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F217" w14:textId="406A6B6E" w:rsidR="00037168" w:rsidRDefault="00037168" w:rsidP="00613BB3">
      <w:pPr>
        <w:tabs>
          <w:tab w:val="left" w:pos="9321"/>
        </w:tabs>
        <w:spacing w:line="276" w:lineRule="auto"/>
        <w:ind w:right="-35"/>
        <w:jc w:val="center"/>
        <w:rPr>
          <w:rFonts w:cs="Tahoma"/>
          <w:b/>
          <w:szCs w:val="24"/>
          <w:lang w:val="es-MX"/>
        </w:rPr>
      </w:pPr>
      <w:bookmarkStart w:id="0" w:name="_GoBack"/>
      <w:bookmarkEnd w:id="0"/>
    </w:p>
    <w:p w14:paraId="4DA82703" w14:textId="05D3C64D" w:rsidR="00357139" w:rsidRDefault="00357139" w:rsidP="00613BB3">
      <w:pPr>
        <w:tabs>
          <w:tab w:val="left" w:pos="9321"/>
        </w:tabs>
        <w:spacing w:line="276" w:lineRule="auto"/>
        <w:ind w:right="-35"/>
        <w:jc w:val="center"/>
        <w:rPr>
          <w:rFonts w:cs="Tahoma"/>
          <w:b/>
          <w:szCs w:val="24"/>
          <w:lang w:val="es-MX"/>
        </w:rPr>
      </w:pPr>
    </w:p>
    <w:p w14:paraId="286B192B" w14:textId="2FB14C02" w:rsidR="00357139" w:rsidRDefault="00357139" w:rsidP="00613BB3">
      <w:pPr>
        <w:tabs>
          <w:tab w:val="left" w:pos="9321"/>
        </w:tabs>
        <w:spacing w:line="276" w:lineRule="auto"/>
        <w:ind w:right="-35"/>
        <w:jc w:val="center"/>
        <w:rPr>
          <w:rFonts w:cs="Tahoma"/>
          <w:b/>
          <w:szCs w:val="24"/>
          <w:lang w:val="es-MX"/>
        </w:rPr>
      </w:pPr>
    </w:p>
    <w:p w14:paraId="3FBDA3D8" w14:textId="77777777" w:rsidR="00357139" w:rsidRPr="001D6BA9" w:rsidRDefault="00357139" w:rsidP="00613BB3">
      <w:pPr>
        <w:tabs>
          <w:tab w:val="left" w:pos="9321"/>
        </w:tabs>
        <w:spacing w:line="276" w:lineRule="auto"/>
        <w:ind w:right="-35"/>
        <w:jc w:val="center"/>
        <w:rPr>
          <w:rFonts w:cs="Tahoma"/>
          <w:b/>
          <w:szCs w:val="24"/>
          <w:lang w:val="es-MX"/>
        </w:rPr>
      </w:pPr>
    </w:p>
    <w:p w14:paraId="4DA03119" w14:textId="1F7CD6C3" w:rsidR="004A4021" w:rsidRPr="008B2AC8" w:rsidRDefault="00357139" w:rsidP="00613BB3">
      <w:pPr>
        <w:tabs>
          <w:tab w:val="left" w:pos="9321"/>
        </w:tabs>
        <w:spacing w:line="276" w:lineRule="auto"/>
        <w:ind w:right="-35"/>
        <w:jc w:val="center"/>
        <w:rPr>
          <w:rFonts w:cs="Tahoma"/>
          <w:b/>
          <w:szCs w:val="24"/>
          <w:lang w:val="es-MX"/>
        </w:rPr>
      </w:pPr>
      <w:r w:rsidRPr="008B2AC8">
        <w:rPr>
          <w:rFonts w:cs="Tahoma"/>
          <w:b/>
          <w:szCs w:val="24"/>
          <w:lang w:val="es-MX"/>
        </w:rPr>
        <w:t>PLAN DE</w:t>
      </w:r>
      <w:r w:rsidR="00613BB3" w:rsidRPr="008B2AC8">
        <w:rPr>
          <w:rFonts w:cs="Tahoma"/>
          <w:b/>
          <w:szCs w:val="24"/>
          <w:lang w:val="es-MX"/>
        </w:rPr>
        <w:t xml:space="preserve"> </w:t>
      </w:r>
      <w:r w:rsidR="004A4021" w:rsidRPr="008B2AC8">
        <w:rPr>
          <w:rFonts w:cs="Tahoma"/>
          <w:b/>
          <w:szCs w:val="24"/>
          <w:lang w:val="es-MX"/>
        </w:rPr>
        <w:t>SEGURIDAD Y SALUD EN EL TRABAJO</w:t>
      </w:r>
    </w:p>
    <w:p w14:paraId="158876A2" w14:textId="77777777" w:rsidR="00613BB3" w:rsidRPr="008B2AC8" w:rsidRDefault="004A4021" w:rsidP="00613BB3">
      <w:pPr>
        <w:tabs>
          <w:tab w:val="left" w:pos="9321"/>
        </w:tabs>
        <w:spacing w:line="276" w:lineRule="auto"/>
        <w:ind w:right="-35"/>
        <w:jc w:val="center"/>
        <w:rPr>
          <w:rFonts w:cs="Tahoma"/>
          <w:b/>
          <w:szCs w:val="24"/>
          <w:lang w:val="es-MX"/>
        </w:rPr>
      </w:pPr>
      <w:r w:rsidRPr="008B2AC8">
        <w:rPr>
          <w:rFonts w:cs="Tahoma"/>
          <w:b/>
          <w:szCs w:val="24"/>
          <w:lang w:val="es-MX"/>
        </w:rPr>
        <w:t>SG-SST</w:t>
      </w:r>
      <w:r w:rsidR="00613BB3" w:rsidRPr="008B2AC8">
        <w:rPr>
          <w:rFonts w:cs="Tahoma"/>
          <w:b/>
          <w:szCs w:val="24"/>
          <w:lang w:val="es-MX"/>
        </w:rPr>
        <w:t xml:space="preserve"> </w:t>
      </w:r>
    </w:p>
    <w:p w14:paraId="2F3BE391" w14:textId="77777777" w:rsidR="00613BB3" w:rsidRPr="008B2AC8" w:rsidRDefault="00613BB3" w:rsidP="00613BB3">
      <w:pPr>
        <w:tabs>
          <w:tab w:val="left" w:pos="9321"/>
        </w:tabs>
        <w:spacing w:line="276" w:lineRule="auto"/>
        <w:ind w:right="-35"/>
        <w:jc w:val="center"/>
        <w:rPr>
          <w:rFonts w:cs="Tahoma"/>
          <w:b/>
          <w:bCs/>
          <w:szCs w:val="24"/>
        </w:rPr>
      </w:pPr>
    </w:p>
    <w:p w14:paraId="27960CCA" w14:textId="77777777" w:rsidR="00613BB3" w:rsidRPr="008B2AC8" w:rsidRDefault="00613BB3" w:rsidP="00613BB3">
      <w:pPr>
        <w:tabs>
          <w:tab w:val="left" w:pos="9321"/>
        </w:tabs>
        <w:spacing w:line="276" w:lineRule="auto"/>
        <w:ind w:right="-35"/>
        <w:jc w:val="center"/>
        <w:rPr>
          <w:rFonts w:cs="Tahoma"/>
          <w:b/>
          <w:bCs/>
          <w:szCs w:val="24"/>
        </w:rPr>
      </w:pPr>
    </w:p>
    <w:p w14:paraId="4275766D" w14:textId="77777777" w:rsidR="00613BB3" w:rsidRPr="008B2AC8" w:rsidRDefault="00613BB3" w:rsidP="00613BB3">
      <w:pPr>
        <w:tabs>
          <w:tab w:val="left" w:pos="9321"/>
        </w:tabs>
        <w:spacing w:line="276" w:lineRule="auto"/>
        <w:ind w:right="-35"/>
        <w:jc w:val="center"/>
        <w:rPr>
          <w:rFonts w:cs="Tahoma"/>
          <w:b/>
          <w:bCs/>
          <w:szCs w:val="24"/>
        </w:rPr>
      </w:pPr>
    </w:p>
    <w:p w14:paraId="2F4D13A8" w14:textId="77777777" w:rsidR="00613BB3" w:rsidRPr="008B2AC8" w:rsidRDefault="00613BB3" w:rsidP="00613BB3">
      <w:pPr>
        <w:tabs>
          <w:tab w:val="left" w:pos="9321"/>
        </w:tabs>
        <w:spacing w:line="276" w:lineRule="auto"/>
        <w:ind w:right="-35"/>
        <w:jc w:val="center"/>
        <w:rPr>
          <w:rFonts w:cs="Tahoma"/>
          <w:b/>
          <w:bCs/>
          <w:szCs w:val="24"/>
        </w:rPr>
      </w:pPr>
      <w:r w:rsidRPr="008B2AC8">
        <w:rPr>
          <w:rFonts w:cs="Tahoma"/>
          <w:b/>
          <w:bCs/>
          <w:szCs w:val="24"/>
        </w:rPr>
        <w:t>UNIDAD ADMINISTRATIVA ESPECIAL DE CATASTRO DISTRITAL</w:t>
      </w:r>
    </w:p>
    <w:p w14:paraId="3AF7E8A0" w14:textId="77777777" w:rsidR="00613BB3" w:rsidRPr="008B2AC8" w:rsidRDefault="00613BB3" w:rsidP="00613BB3">
      <w:pPr>
        <w:tabs>
          <w:tab w:val="left" w:pos="9321"/>
        </w:tabs>
        <w:spacing w:line="276" w:lineRule="auto"/>
        <w:ind w:right="-35"/>
        <w:jc w:val="right"/>
        <w:rPr>
          <w:rFonts w:cs="Tahoma"/>
          <w:b/>
          <w:bCs/>
          <w:szCs w:val="24"/>
        </w:rPr>
      </w:pPr>
    </w:p>
    <w:p w14:paraId="53A41EBC" w14:textId="77777777" w:rsidR="00613BB3" w:rsidRPr="008B2AC8" w:rsidRDefault="00613BB3" w:rsidP="00613BB3">
      <w:pPr>
        <w:tabs>
          <w:tab w:val="left" w:pos="9321"/>
        </w:tabs>
        <w:spacing w:line="276" w:lineRule="auto"/>
        <w:ind w:right="-35"/>
        <w:jc w:val="right"/>
        <w:rPr>
          <w:rFonts w:cs="Tahoma"/>
          <w:b/>
          <w:bCs/>
          <w:szCs w:val="24"/>
        </w:rPr>
      </w:pPr>
    </w:p>
    <w:p w14:paraId="5A3BFF9E" w14:textId="77777777" w:rsidR="00996BC6" w:rsidRPr="008B2AC8" w:rsidRDefault="00996BC6" w:rsidP="00613BB3">
      <w:pPr>
        <w:tabs>
          <w:tab w:val="left" w:pos="9321"/>
        </w:tabs>
        <w:spacing w:line="276" w:lineRule="auto"/>
        <w:ind w:right="-35"/>
        <w:jc w:val="right"/>
        <w:rPr>
          <w:rFonts w:cs="Tahoma"/>
          <w:b/>
          <w:bCs/>
          <w:szCs w:val="24"/>
        </w:rPr>
      </w:pPr>
    </w:p>
    <w:p w14:paraId="4ACA2AC3" w14:textId="77777777" w:rsidR="00996BC6" w:rsidRPr="008B2AC8" w:rsidRDefault="00996BC6" w:rsidP="00613BB3">
      <w:pPr>
        <w:tabs>
          <w:tab w:val="left" w:pos="9321"/>
        </w:tabs>
        <w:spacing w:line="276" w:lineRule="auto"/>
        <w:ind w:right="-35"/>
        <w:jc w:val="right"/>
        <w:rPr>
          <w:rFonts w:cs="Tahoma"/>
          <w:b/>
          <w:bCs/>
          <w:szCs w:val="24"/>
        </w:rPr>
      </w:pPr>
    </w:p>
    <w:p w14:paraId="48D756ED" w14:textId="77777777" w:rsidR="00613BB3" w:rsidRPr="008B2AC8" w:rsidRDefault="00613BB3" w:rsidP="00613BB3">
      <w:pPr>
        <w:tabs>
          <w:tab w:val="left" w:pos="9321"/>
        </w:tabs>
        <w:spacing w:line="276" w:lineRule="auto"/>
        <w:ind w:right="-35"/>
        <w:jc w:val="center"/>
        <w:rPr>
          <w:rFonts w:cs="Tahoma"/>
          <w:b/>
          <w:bCs/>
          <w:szCs w:val="24"/>
        </w:rPr>
      </w:pPr>
      <w:r w:rsidRPr="008B2AC8">
        <w:rPr>
          <w:rFonts w:cs="Tahoma"/>
          <w:b/>
          <w:bCs/>
          <w:szCs w:val="24"/>
        </w:rPr>
        <w:t>B</w:t>
      </w:r>
      <w:r w:rsidR="004B310C" w:rsidRPr="008B2AC8">
        <w:rPr>
          <w:rFonts w:cs="Tahoma"/>
          <w:b/>
          <w:bCs/>
          <w:szCs w:val="24"/>
        </w:rPr>
        <w:t>OGOTÁ</w:t>
      </w:r>
      <w:r w:rsidRPr="008B2AC8">
        <w:rPr>
          <w:rFonts w:cs="Tahoma"/>
          <w:b/>
          <w:bCs/>
          <w:szCs w:val="24"/>
        </w:rPr>
        <w:t xml:space="preserve"> D.C.</w:t>
      </w:r>
    </w:p>
    <w:p w14:paraId="082EA502" w14:textId="77777777" w:rsidR="00613BB3" w:rsidRPr="008B2AC8" w:rsidRDefault="00613BB3" w:rsidP="00613BB3">
      <w:pPr>
        <w:tabs>
          <w:tab w:val="left" w:pos="9321"/>
        </w:tabs>
        <w:spacing w:line="276" w:lineRule="auto"/>
        <w:ind w:right="-35"/>
        <w:jc w:val="center"/>
        <w:rPr>
          <w:rFonts w:cs="Tahoma"/>
          <w:b/>
          <w:bCs/>
          <w:szCs w:val="24"/>
        </w:rPr>
      </w:pPr>
    </w:p>
    <w:p w14:paraId="007CE837" w14:textId="69437B5E" w:rsidR="00613BB3" w:rsidRDefault="00613BB3" w:rsidP="00613BB3">
      <w:pPr>
        <w:tabs>
          <w:tab w:val="left" w:pos="9321"/>
        </w:tabs>
        <w:spacing w:line="276" w:lineRule="auto"/>
        <w:ind w:right="-35"/>
        <w:jc w:val="center"/>
        <w:rPr>
          <w:rFonts w:cs="Tahoma"/>
          <w:b/>
          <w:bCs/>
          <w:szCs w:val="24"/>
        </w:rPr>
      </w:pPr>
    </w:p>
    <w:p w14:paraId="5CE0C68C" w14:textId="362DDD4D" w:rsidR="00357139" w:rsidRDefault="00357139" w:rsidP="00613BB3">
      <w:pPr>
        <w:tabs>
          <w:tab w:val="left" w:pos="9321"/>
        </w:tabs>
        <w:spacing w:line="276" w:lineRule="auto"/>
        <w:ind w:right="-35"/>
        <w:jc w:val="center"/>
        <w:rPr>
          <w:rFonts w:cs="Tahoma"/>
          <w:b/>
          <w:bCs/>
          <w:szCs w:val="24"/>
        </w:rPr>
      </w:pPr>
    </w:p>
    <w:p w14:paraId="188F90CB" w14:textId="56B2699A" w:rsidR="00357139" w:rsidRDefault="00357139" w:rsidP="00613BB3">
      <w:pPr>
        <w:tabs>
          <w:tab w:val="left" w:pos="9321"/>
        </w:tabs>
        <w:spacing w:line="276" w:lineRule="auto"/>
        <w:ind w:right="-35"/>
        <w:jc w:val="center"/>
        <w:rPr>
          <w:rFonts w:cs="Tahoma"/>
          <w:b/>
          <w:bCs/>
          <w:szCs w:val="24"/>
        </w:rPr>
      </w:pPr>
    </w:p>
    <w:p w14:paraId="158A1915" w14:textId="6DF0EFD3" w:rsidR="00357139" w:rsidRDefault="00357139" w:rsidP="00613BB3">
      <w:pPr>
        <w:tabs>
          <w:tab w:val="left" w:pos="9321"/>
        </w:tabs>
        <w:spacing w:line="276" w:lineRule="auto"/>
        <w:ind w:right="-35"/>
        <w:jc w:val="center"/>
        <w:rPr>
          <w:rFonts w:cs="Tahoma"/>
          <w:b/>
          <w:bCs/>
          <w:szCs w:val="24"/>
        </w:rPr>
      </w:pPr>
    </w:p>
    <w:p w14:paraId="4F2D7081" w14:textId="1D41F2A3" w:rsidR="00357139" w:rsidRDefault="00357139" w:rsidP="00613BB3">
      <w:pPr>
        <w:tabs>
          <w:tab w:val="left" w:pos="9321"/>
        </w:tabs>
        <w:spacing w:line="276" w:lineRule="auto"/>
        <w:ind w:right="-35"/>
        <w:jc w:val="center"/>
        <w:rPr>
          <w:rFonts w:cs="Tahoma"/>
          <w:b/>
          <w:bCs/>
          <w:szCs w:val="24"/>
        </w:rPr>
      </w:pPr>
    </w:p>
    <w:p w14:paraId="06060EAA" w14:textId="77777777" w:rsidR="00357139" w:rsidRPr="008B2AC8" w:rsidRDefault="00357139" w:rsidP="00613BB3">
      <w:pPr>
        <w:tabs>
          <w:tab w:val="left" w:pos="9321"/>
        </w:tabs>
        <w:spacing w:line="276" w:lineRule="auto"/>
        <w:ind w:right="-35"/>
        <w:jc w:val="center"/>
        <w:rPr>
          <w:rFonts w:cs="Tahoma"/>
          <w:b/>
          <w:bCs/>
          <w:szCs w:val="24"/>
        </w:rPr>
      </w:pPr>
    </w:p>
    <w:p w14:paraId="52E53915" w14:textId="506A9DB1" w:rsidR="00613BB3" w:rsidRPr="008B2AC8" w:rsidRDefault="00613BB3" w:rsidP="00613BB3">
      <w:pPr>
        <w:tabs>
          <w:tab w:val="left" w:pos="9321"/>
        </w:tabs>
        <w:spacing w:line="276" w:lineRule="auto"/>
        <w:ind w:right="-35"/>
        <w:jc w:val="center"/>
        <w:rPr>
          <w:rFonts w:cs="Tahoma"/>
          <w:b/>
          <w:bCs/>
          <w:szCs w:val="24"/>
        </w:rPr>
      </w:pPr>
      <w:r w:rsidRPr="008B2AC8">
        <w:rPr>
          <w:rFonts w:cs="Tahoma"/>
          <w:b/>
          <w:bCs/>
          <w:szCs w:val="24"/>
        </w:rPr>
        <w:t>20</w:t>
      </w:r>
      <w:r w:rsidR="004A4021" w:rsidRPr="008B2AC8">
        <w:rPr>
          <w:rFonts w:cs="Tahoma"/>
          <w:b/>
          <w:bCs/>
          <w:szCs w:val="24"/>
        </w:rPr>
        <w:t>2</w:t>
      </w:r>
      <w:r w:rsidR="00E42B14">
        <w:rPr>
          <w:rFonts w:cs="Tahoma"/>
          <w:b/>
          <w:bCs/>
          <w:szCs w:val="24"/>
        </w:rPr>
        <w:t>2</w:t>
      </w:r>
    </w:p>
    <w:p w14:paraId="3ECBAFD3" w14:textId="77777777" w:rsidR="00613BB3" w:rsidRPr="008B2AC8" w:rsidRDefault="00613BB3" w:rsidP="005F4BD2">
      <w:pPr>
        <w:jc w:val="center"/>
        <w:rPr>
          <w:rFonts w:cs="Tahoma"/>
          <w:b/>
          <w:szCs w:val="24"/>
        </w:rPr>
      </w:pPr>
    </w:p>
    <w:p w14:paraId="272504C0" w14:textId="77777777" w:rsidR="009C6085" w:rsidRPr="008B2AC8" w:rsidRDefault="009C6085">
      <w:pPr>
        <w:spacing w:after="200" w:line="276" w:lineRule="auto"/>
        <w:rPr>
          <w:rFonts w:cs="Tahoma"/>
          <w:b/>
          <w:szCs w:val="24"/>
        </w:rPr>
      </w:pPr>
      <w:r w:rsidRPr="008B2AC8">
        <w:rPr>
          <w:rFonts w:cs="Tahoma"/>
          <w:b/>
          <w:szCs w:val="24"/>
        </w:rPr>
        <w:br w:type="page"/>
      </w:r>
    </w:p>
    <w:tbl>
      <w:tblPr>
        <w:tblStyle w:val="Tablaconcuadrcula"/>
        <w:tblW w:w="949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29"/>
      </w:tblGrid>
      <w:tr w:rsidR="004A4021" w:rsidRPr="008B2AC8" w14:paraId="2FA75EA5" w14:textId="77777777" w:rsidTr="005E4152">
        <w:trPr>
          <w:trHeight w:val="264"/>
        </w:trPr>
        <w:tc>
          <w:tcPr>
            <w:tcW w:w="9491" w:type="dxa"/>
            <w:gridSpan w:val="2"/>
          </w:tcPr>
          <w:p w14:paraId="5233FE15" w14:textId="77777777" w:rsidR="004A4021" w:rsidRPr="008B2AC8" w:rsidRDefault="004A4021" w:rsidP="00242F41">
            <w:pPr>
              <w:ind w:right="-426"/>
              <w:jc w:val="center"/>
              <w:rPr>
                <w:lang w:val="es-ES_tradnl" w:eastAsia="es-ES"/>
              </w:rPr>
            </w:pPr>
            <w:r w:rsidRPr="008B2AC8">
              <w:rPr>
                <w:b/>
                <w:lang w:val="es-ES_tradnl" w:eastAsia="es-ES"/>
              </w:rPr>
              <w:lastRenderedPageBreak/>
              <w:t>Director</w:t>
            </w:r>
          </w:p>
        </w:tc>
      </w:tr>
      <w:tr w:rsidR="004A4021" w:rsidRPr="008B2AC8" w14:paraId="2766AB5B" w14:textId="77777777" w:rsidTr="005E4152">
        <w:trPr>
          <w:trHeight w:val="231"/>
        </w:trPr>
        <w:tc>
          <w:tcPr>
            <w:tcW w:w="9491" w:type="dxa"/>
            <w:gridSpan w:val="2"/>
          </w:tcPr>
          <w:p w14:paraId="42E6B2D0" w14:textId="77777777" w:rsidR="004A4021" w:rsidRPr="008B2AC8" w:rsidRDefault="005367FF" w:rsidP="00242F41">
            <w:pPr>
              <w:ind w:right="-426"/>
              <w:jc w:val="center"/>
              <w:rPr>
                <w:lang w:val="es-ES_tradnl" w:eastAsia="es-ES"/>
              </w:rPr>
            </w:pPr>
            <w:r w:rsidRPr="008B2AC8">
              <w:rPr>
                <w:lang w:val="es-ES_tradnl" w:eastAsia="es-ES"/>
              </w:rPr>
              <w:t xml:space="preserve">Henry </w:t>
            </w:r>
            <w:proofErr w:type="spellStart"/>
            <w:r w:rsidRPr="008B2AC8">
              <w:rPr>
                <w:lang w:val="es-ES_tradnl" w:eastAsia="es-ES"/>
              </w:rPr>
              <w:t>Rodriguez</w:t>
            </w:r>
            <w:proofErr w:type="spellEnd"/>
            <w:r w:rsidRPr="008B2AC8">
              <w:rPr>
                <w:lang w:val="es-ES_tradnl" w:eastAsia="es-ES"/>
              </w:rPr>
              <w:t xml:space="preserve"> Sosa</w:t>
            </w:r>
          </w:p>
        </w:tc>
      </w:tr>
      <w:tr w:rsidR="004A4021" w:rsidRPr="008B2AC8" w14:paraId="32F1F9A6" w14:textId="77777777" w:rsidTr="005E4152">
        <w:trPr>
          <w:trHeight w:val="420"/>
        </w:trPr>
        <w:tc>
          <w:tcPr>
            <w:tcW w:w="9491" w:type="dxa"/>
            <w:gridSpan w:val="2"/>
          </w:tcPr>
          <w:p w14:paraId="28C89B13" w14:textId="77777777" w:rsidR="004A4021" w:rsidRPr="008B2AC8" w:rsidRDefault="004A4021" w:rsidP="00242F41">
            <w:pPr>
              <w:ind w:right="-426"/>
              <w:jc w:val="center"/>
              <w:rPr>
                <w:lang w:val="es-ES_tradnl" w:eastAsia="es-ES"/>
              </w:rPr>
            </w:pPr>
            <w:r w:rsidRPr="008B2AC8">
              <w:rPr>
                <w:b/>
                <w:lang w:val="es-ES_tradnl" w:eastAsia="es-ES"/>
              </w:rPr>
              <w:t xml:space="preserve">Comité Institucional de Gestión y Desempeño </w:t>
            </w:r>
          </w:p>
        </w:tc>
      </w:tr>
      <w:tr w:rsidR="008E4E69" w:rsidRPr="008B2AC8" w14:paraId="59ABDE69" w14:textId="77777777" w:rsidTr="00425760">
        <w:trPr>
          <w:trHeight w:val="251"/>
        </w:trPr>
        <w:tc>
          <w:tcPr>
            <w:tcW w:w="4962" w:type="dxa"/>
          </w:tcPr>
          <w:p w14:paraId="080335AB" w14:textId="4E4AB8AC" w:rsidR="008E4E69" w:rsidRPr="008B2AC8" w:rsidRDefault="00A92872" w:rsidP="008E4E69">
            <w:pPr>
              <w:spacing w:after="0" w:line="240" w:lineRule="auto"/>
              <w:ind w:right="-426"/>
              <w:rPr>
                <w:lang w:val="es-ES_tradnl" w:eastAsia="es-ES"/>
              </w:rPr>
            </w:pPr>
            <w:r>
              <w:t>Eugenio Elías Cortés Reyes</w:t>
            </w:r>
          </w:p>
        </w:tc>
        <w:tc>
          <w:tcPr>
            <w:tcW w:w="4529" w:type="dxa"/>
          </w:tcPr>
          <w:p w14:paraId="7E2E84DC" w14:textId="77777777" w:rsidR="008E4E69" w:rsidRPr="008B2AC8" w:rsidRDefault="008E4E69" w:rsidP="008E4E69">
            <w:pPr>
              <w:spacing w:after="0" w:line="240" w:lineRule="auto"/>
              <w:ind w:left="1459" w:right="-426" w:hanging="849"/>
            </w:pPr>
            <w:r w:rsidRPr="008B2AC8">
              <w:t xml:space="preserve">Pedro Alberto </w:t>
            </w:r>
            <w:proofErr w:type="spellStart"/>
            <w:r w:rsidRPr="008B2AC8">
              <w:t>Pinzon</w:t>
            </w:r>
            <w:proofErr w:type="spellEnd"/>
            <w:r w:rsidRPr="008B2AC8">
              <w:t xml:space="preserve"> Montero</w:t>
            </w:r>
          </w:p>
        </w:tc>
      </w:tr>
      <w:tr w:rsidR="008E4E69" w:rsidRPr="008B2AC8" w14:paraId="29D4831F" w14:textId="77777777" w:rsidTr="00425760">
        <w:trPr>
          <w:trHeight w:val="251"/>
        </w:trPr>
        <w:tc>
          <w:tcPr>
            <w:tcW w:w="4962" w:type="dxa"/>
          </w:tcPr>
          <w:p w14:paraId="318050F7" w14:textId="77777777" w:rsidR="008E4E69" w:rsidRPr="008B2AC8" w:rsidRDefault="008E4E69" w:rsidP="008E4E69">
            <w:pPr>
              <w:spacing w:after="0" w:line="240" w:lineRule="auto"/>
              <w:ind w:right="-426"/>
            </w:pPr>
            <w:r w:rsidRPr="008B2AC8">
              <w:t>Gerente de Infraestructura de Datos Espaciales IDECA</w:t>
            </w:r>
          </w:p>
        </w:tc>
        <w:tc>
          <w:tcPr>
            <w:tcW w:w="4529" w:type="dxa"/>
          </w:tcPr>
          <w:p w14:paraId="22AEE002" w14:textId="77777777" w:rsidR="008E4E69" w:rsidRPr="008B2AC8" w:rsidRDefault="008E4E69" w:rsidP="008E4E69">
            <w:pPr>
              <w:spacing w:after="0" w:line="240" w:lineRule="auto"/>
              <w:ind w:left="1459" w:right="-426" w:hanging="849"/>
            </w:pPr>
            <w:r w:rsidRPr="008B2AC8">
              <w:t>Subgerente de Operaciones</w:t>
            </w:r>
          </w:p>
        </w:tc>
      </w:tr>
      <w:tr w:rsidR="008E4E69" w:rsidRPr="008B2AC8" w14:paraId="4E41BB1B" w14:textId="77777777" w:rsidTr="00425760">
        <w:trPr>
          <w:trHeight w:val="251"/>
        </w:trPr>
        <w:tc>
          <w:tcPr>
            <w:tcW w:w="4962" w:type="dxa"/>
          </w:tcPr>
          <w:p w14:paraId="58B7004C" w14:textId="77777777" w:rsidR="008E4E69" w:rsidRPr="008B2AC8" w:rsidRDefault="008E4E69" w:rsidP="008E4E69">
            <w:pPr>
              <w:spacing w:after="0" w:line="240" w:lineRule="auto"/>
              <w:ind w:right="-426"/>
            </w:pPr>
          </w:p>
        </w:tc>
        <w:tc>
          <w:tcPr>
            <w:tcW w:w="4529" w:type="dxa"/>
          </w:tcPr>
          <w:p w14:paraId="7F933ABF" w14:textId="77777777" w:rsidR="008E4E69" w:rsidRPr="008B2AC8" w:rsidRDefault="008E4E69" w:rsidP="008E4E69">
            <w:pPr>
              <w:spacing w:after="0" w:line="240" w:lineRule="auto"/>
              <w:ind w:left="1459" w:right="-426" w:hanging="708"/>
            </w:pPr>
          </w:p>
        </w:tc>
      </w:tr>
      <w:tr w:rsidR="008E4E69" w:rsidRPr="008B2AC8" w14:paraId="23114916" w14:textId="77777777" w:rsidTr="00425760">
        <w:trPr>
          <w:trHeight w:val="251"/>
        </w:trPr>
        <w:tc>
          <w:tcPr>
            <w:tcW w:w="4962" w:type="dxa"/>
          </w:tcPr>
          <w:p w14:paraId="4AB3CF41" w14:textId="77777777" w:rsidR="008E4E69" w:rsidRPr="008B2AC8" w:rsidRDefault="008E4E69" w:rsidP="008E4E69">
            <w:pPr>
              <w:spacing w:after="0" w:line="240" w:lineRule="auto"/>
              <w:ind w:right="-426"/>
            </w:pPr>
          </w:p>
        </w:tc>
        <w:tc>
          <w:tcPr>
            <w:tcW w:w="4529" w:type="dxa"/>
          </w:tcPr>
          <w:p w14:paraId="6F22BF49" w14:textId="77777777" w:rsidR="008E4E69" w:rsidRPr="008B2AC8" w:rsidRDefault="008E4E69" w:rsidP="008E4E69">
            <w:pPr>
              <w:spacing w:after="0" w:line="240" w:lineRule="auto"/>
              <w:ind w:left="1459" w:right="-426" w:hanging="849"/>
            </w:pPr>
            <w:r w:rsidRPr="008B2AC8">
              <w:t xml:space="preserve">Edgar </w:t>
            </w:r>
            <w:proofErr w:type="spellStart"/>
            <w:r w:rsidRPr="008B2AC8">
              <w:t>Estevens</w:t>
            </w:r>
            <w:proofErr w:type="spellEnd"/>
            <w:r w:rsidRPr="008B2AC8">
              <w:t xml:space="preserve"> Español Morales</w:t>
            </w:r>
          </w:p>
        </w:tc>
      </w:tr>
      <w:tr w:rsidR="008E4E69" w:rsidRPr="008B2AC8" w14:paraId="5659534F" w14:textId="77777777" w:rsidTr="00425760">
        <w:trPr>
          <w:trHeight w:val="302"/>
        </w:trPr>
        <w:tc>
          <w:tcPr>
            <w:tcW w:w="4962" w:type="dxa"/>
          </w:tcPr>
          <w:p w14:paraId="692D8451" w14:textId="188E803A" w:rsidR="008E4E69" w:rsidRPr="008B2AC8" w:rsidRDefault="00A92872" w:rsidP="008E4E69">
            <w:pPr>
              <w:spacing w:after="0" w:line="240" w:lineRule="auto"/>
              <w:ind w:right="-426"/>
            </w:pPr>
            <w:r>
              <w:t xml:space="preserve">Elba Nayibe </w:t>
            </w:r>
            <w:proofErr w:type="spellStart"/>
            <w:r>
              <w:t>Nuñez</w:t>
            </w:r>
            <w:proofErr w:type="spellEnd"/>
            <w:r>
              <w:t xml:space="preserve"> Arciniegas</w:t>
            </w:r>
          </w:p>
        </w:tc>
        <w:tc>
          <w:tcPr>
            <w:tcW w:w="4529" w:type="dxa"/>
          </w:tcPr>
          <w:p w14:paraId="123A0187" w14:textId="77777777" w:rsidR="008E4E69" w:rsidRPr="008B2AC8" w:rsidRDefault="008E4E69" w:rsidP="008E4E69">
            <w:pPr>
              <w:spacing w:after="0" w:line="240" w:lineRule="auto"/>
              <w:ind w:left="610" w:right="29"/>
              <w:rPr>
                <w:lang w:val="es-ES_tradnl" w:eastAsia="es-ES"/>
              </w:rPr>
            </w:pPr>
            <w:r w:rsidRPr="008B2AC8">
              <w:t>Subgerente de Información Física y Jurídica</w:t>
            </w:r>
          </w:p>
        </w:tc>
      </w:tr>
      <w:tr w:rsidR="008E4E69" w:rsidRPr="008B2AC8" w14:paraId="1A8B324A" w14:textId="77777777" w:rsidTr="00425760">
        <w:trPr>
          <w:trHeight w:val="241"/>
        </w:trPr>
        <w:tc>
          <w:tcPr>
            <w:tcW w:w="4962" w:type="dxa"/>
          </w:tcPr>
          <w:p w14:paraId="3BDDF18A" w14:textId="77777777" w:rsidR="008E4E69" w:rsidRPr="008B2AC8" w:rsidRDefault="008E4E69" w:rsidP="008E4E69">
            <w:pPr>
              <w:spacing w:after="0" w:line="240" w:lineRule="auto"/>
              <w:ind w:right="-426"/>
            </w:pPr>
            <w:r w:rsidRPr="008B2AC8">
              <w:t>Gerente de Información Catastral</w:t>
            </w:r>
          </w:p>
        </w:tc>
        <w:tc>
          <w:tcPr>
            <w:tcW w:w="4529" w:type="dxa"/>
          </w:tcPr>
          <w:p w14:paraId="4C880DEE" w14:textId="77777777" w:rsidR="008E4E69" w:rsidRPr="008B2AC8" w:rsidRDefault="008E4E69" w:rsidP="008E4E69">
            <w:pPr>
              <w:spacing w:after="0" w:line="240" w:lineRule="auto"/>
              <w:ind w:left="1459" w:right="-426" w:hanging="849"/>
            </w:pPr>
            <w:r w:rsidRPr="008B2AC8">
              <w:t>Luz Stella Barón Calderón</w:t>
            </w:r>
          </w:p>
        </w:tc>
      </w:tr>
      <w:tr w:rsidR="008E4E69" w:rsidRPr="008B2AC8" w14:paraId="606E884C" w14:textId="77777777" w:rsidTr="00425760">
        <w:trPr>
          <w:trHeight w:val="251"/>
        </w:trPr>
        <w:tc>
          <w:tcPr>
            <w:tcW w:w="4962" w:type="dxa"/>
          </w:tcPr>
          <w:p w14:paraId="6914F7A7" w14:textId="77777777" w:rsidR="008E4E69" w:rsidRPr="008B2AC8" w:rsidRDefault="008E4E69" w:rsidP="008E4E69">
            <w:pPr>
              <w:spacing w:after="0" w:line="240" w:lineRule="auto"/>
              <w:ind w:right="-426"/>
            </w:pPr>
          </w:p>
        </w:tc>
        <w:tc>
          <w:tcPr>
            <w:tcW w:w="4529" w:type="dxa"/>
          </w:tcPr>
          <w:p w14:paraId="646DB967" w14:textId="77777777" w:rsidR="008E4E69" w:rsidRPr="008B2AC8" w:rsidRDefault="008E4E69" w:rsidP="008E4E69">
            <w:pPr>
              <w:spacing w:after="0" w:line="240" w:lineRule="auto"/>
              <w:ind w:left="1459" w:right="-426" w:hanging="849"/>
            </w:pPr>
            <w:r w:rsidRPr="008B2AC8">
              <w:t>Subgerente de Información Económica</w:t>
            </w:r>
          </w:p>
        </w:tc>
      </w:tr>
      <w:tr w:rsidR="008E4E69" w:rsidRPr="008B2AC8" w14:paraId="6D513E0F" w14:textId="77777777" w:rsidTr="00425760">
        <w:trPr>
          <w:trHeight w:val="251"/>
        </w:trPr>
        <w:tc>
          <w:tcPr>
            <w:tcW w:w="4962" w:type="dxa"/>
          </w:tcPr>
          <w:p w14:paraId="0B6FAA53" w14:textId="77777777" w:rsidR="008E4E69" w:rsidRPr="008B2AC8" w:rsidRDefault="008E4E69" w:rsidP="008E4E69">
            <w:pPr>
              <w:spacing w:after="0" w:line="240" w:lineRule="auto"/>
              <w:ind w:right="-426"/>
              <w:rPr>
                <w:lang w:val="es-ES_tradnl" w:eastAsia="es-ES"/>
              </w:rPr>
            </w:pPr>
          </w:p>
        </w:tc>
        <w:tc>
          <w:tcPr>
            <w:tcW w:w="4529" w:type="dxa"/>
          </w:tcPr>
          <w:p w14:paraId="55E5D60B" w14:textId="77777777" w:rsidR="008E4E69" w:rsidRPr="008B2AC8" w:rsidRDefault="008E4E69" w:rsidP="008E4E69">
            <w:pPr>
              <w:spacing w:after="0" w:line="240" w:lineRule="auto"/>
              <w:ind w:left="751" w:right="29"/>
              <w:rPr>
                <w:lang w:val="es-ES_tradnl" w:eastAsia="es-ES"/>
              </w:rPr>
            </w:pPr>
          </w:p>
        </w:tc>
      </w:tr>
      <w:tr w:rsidR="008E4E69" w:rsidRPr="008B2AC8" w14:paraId="7A5C7141" w14:textId="77777777" w:rsidTr="00425760">
        <w:trPr>
          <w:trHeight w:val="251"/>
        </w:trPr>
        <w:tc>
          <w:tcPr>
            <w:tcW w:w="4962" w:type="dxa"/>
          </w:tcPr>
          <w:p w14:paraId="60C6AC06" w14:textId="77777777" w:rsidR="008E4E69" w:rsidRPr="008B2AC8" w:rsidRDefault="008E4E69" w:rsidP="008E4E69">
            <w:pPr>
              <w:spacing w:after="0" w:line="240" w:lineRule="auto"/>
              <w:ind w:right="-426"/>
              <w:rPr>
                <w:lang w:val="es-ES_tradnl" w:eastAsia="es-ES"/>
              </w:rPr>
            </w:pPr>
          </w:p>
        </w:tc>
        <w:tc>
          <w:tcPr>
            <w:tcW w:w="4529" w:type="dxa"/>
          </w:tcPr>
          <w:p w14:paraId="40C255A5" w14:textId="31BC2554" w:rsidR="008E4E69" w:rsidRPr="008B2AC8" w:rsidRDefault="000F16A2" w:rsidP="008E4E69">
            <w:pPr>
              <w:spacing w:after="0" w:line="240" w:lineRule="auto"/>
              <w:ind w:left="1459" w:right="-426" w:hanging="849"/>
            </w:pPr>
            <w:r>
              <w:t>Isaura del Socorro Gómez Trujillo</w:t>
            </w:r>
          </w:p>
        </w:tc>
      </w:tr>
      <w:tr w:rsidR="008E4E69" w:rsidRPr="008B2AC8" w14:paraId="7B0FE9D8" w14:textId="77777777" w:rsidTr="00425760">
        <w:trPr>
          <w:trHeight w:val="251"/>
        </w:trPr>
        <w:tc>
          <w:tcPr>
            <w:tcW w:w="4962" w:type="dxa"/>
          </w:tcPr>
          <w:p w14:paraId="4771D468" w14:textId="008D6CAE" w:rsidR="008E4E69" w:rsidRPr="008B2AC8" w:rsidRDefault="008E4E69" w:rsidP="008E4E69">
            <w:pPr>
              <w:spacing w:after="0" w:line="240" w:lineRule="auto"/>
              <w:ind w:right="-426"/>
              <w:rPr>
                <w:lang w:val="es-ES_tradnl" w:eastAsia="es-ES"/>
              </w:rPr>
            </w:pPr>
          </w:p>
        </w:tc>
        <w:tc>
          <w:tcPr>
            <w:tcW w:w="4529" w:type="dxa"/>
          </w:tcPr>
          <w:p w14:paraId="74EE751E" w14:textId="02B8E211" w:rsidR="008E4E69" w:rsidRPr="008B2AC8" w:rsidRDefault="008E4E69" w:rsidP="008E4E69">
            <w:pPr>
              <w:spacing w:after="0" w:line="240" w:lineRule="auto"/>
              <w:ind w:left="1459" w:right="-426" w:hanging="849"/>
            </w:pPr>
            <w:r w:rsidRPr="008B2AC8">
              <w:t xml:space="preserve">Subgerente de </w:t>
            </w:r>
            <w:r w:rsidR="00A92872">
              <w:t xml:space="preserve">Talento </w:t>
            </w:r>
            <w:r w:rsidRPr="008B2AC8">
              <w:t>Humano</w:t>
            </w:r>
            <w:r w:rsidR="000F16A2">
              <w:t xml:space="preserve"> (E)</w:t>
            </w:r>
          </w:p>
        </w:tc>
      </w:tr>
      <w:tr w:rsidR="008E4E69" w:rsidRPr="008B2AC8" w14:paraId="1406338B" w14:textId="77777777" w:rsidTr="00425760">
        <w:trPr>
          <w:trHeight w:val="251"/>
        </w:trPr>
        <w:tc>
          <w:tcPr>
            <w:tcW w:w="4962" w:type="dxa"/>
          </w:tcPr>
          <w:p w14:paraId="2C8AFDAE" w14:textId="7F310882" w:rsidR="008E4E69" w:rsidRPr="008B2AC8" w:rsidRDefault="000F16A2" w:rsidP="000F16A2">
            <w:pPr>
              <w:spacing w:after="0" w:line="240" w:lineRule="auto"/>
              <w:ind w:right="-426"/>
              <w:rPr>
                <w:lang w:val="es-ES_tradnl" w:eastAsia="es-ES"/>
              </w:rPr>
            </w:pPr>
            <w:r w:rsidRPr="000F16A2">
              <w:rPr>
                <w:lang w:val="es-ES_tradnl" w:eastAsia="es-ES"/>
              </w:rPr>
              <w:t>Luis Javier Cleves González</w:t>
            </w:r>
          </w:p>
        </w:tc>
        <w:tc>
          <w:tcPr>
            <w:tcW w:w="4529" w:type="dxa"/>
          </w:tcPr>
          <w:p w14:paraId="6B32B993" w14:textId="7CB2626B" w:rsidR="008E4E69" w:rsidRPr="008B2AC8" w:rsidRDefault="00A92872" w:rsidP="008E4E69">
            <w:pPr>
              <w:spacing w:after="0" w:line="240" w:lineRule="auto"/>
              <w:ind w:left="1459" w:right="-426" w:hanging="849"/>
            </w:pPr>
            <w:proofErr w:type="spellStart"/>
            <w:r>
              <w:t>Victor</w:t>
            </w:r>
            <w:proofErr w:type="spellEnd"/>
            <w:r>
              <w:t xml:space="preserve"> Alonso Torres Poveda</w:t>
            </w:r>
          </w:p>
        </w:tc>
      </w:tr>
      <w:tr w:rsidR="008E4E69" w:rsidRPr="008B2AC8" w14:paraId="1EE16DE0" w14:textId="77777777" w:rsidTr="00425760">
        <w:trPr>
          <w:trHeight w:val="251"/>
        </w:trPr>
        <w:tc>
          <w:tcPr>
            <w:tcW w:w="4962" w:type="dxa"/>
          </w:tcPr>
          <w:p w14:paraId="4CF407C7" w14:textId="62F57FB4" w:rsidR="008E4E69" w:rsidRPr="008B2AC8" w:rsidRDefault="000F16A2" w:rsidP="008E4E69">
            <w:pPr>
              <w:spacing w:after="0" w:line="240" w:lineRule="auto"/>
              <w:ind w:right="-426"/>
              <w:rPr>
                <w:lang w:val="es-ES_tradnl" w:eastAsia="es-ES"/>
              </w:rPr>
            </w:pPr>
            <w:r w:rsidRPr="000F16A2">
              <w:rPr>
                <w:lang w:val="es-ES_tradnl" w:eastAsia="es-ES"/>
              </w:rPr>
              <w:t>Gerente de Gestión Corporativa</w:t>
            </w:r>
          </w:p>
        </w:tc>
        <w:tc>
          <w:tcPr>
            <w:tcW w:w="4529" w:type="dxa"/>
          </w:tcPr>
          <w:p w14:paraId="48DB448B" w14:textId="77777777" w:rsidR="008E4E69" w:rsidRPr="008B2AC8" w:rsidRDefault="008E4E69" w:rsidP="008E4E69">
            <w:pPr>
              <w:spacing w:after="0" w:line="240" w:lineRule="auto"/>
              <w:ind w:left="1459" w:right="-426" w:hanging="849"/>
            </w:pPr>
            <w:r w:rsidRPr="008B2AC8">
              <w:t>Subgerente Administrativo y Financiero</w:t>
            </w:r>
          </w:p>
        </w:tc>
      </w:tr>
      <w:tr w:rsidR="008E4E69" w:rsidRPr="008B2AC8" w14:paraId="16319682" w14:textId="77777777" w:rsidTr="00425760">
        <w:trPr>
          <w:trHeight w:val="251"/>
        </w:trPr>
        <w:tc>
          <w:tcPr>
            <w:tcW w:w="4962" w:type="dxa"/>
          </w:tcPr>
          <w:p w14:paraId="4940FAFF" w14:textId="77777777" w:rsidR="008E4E69" w:rsidRPr="008B2AC8" w:rsidRDefault="008E4E69" w:rsidP="008E4E69">
            <w:pPr>
              <w:spacing w:after="0" w:line="240" w:lineRule="auto"/>
              <w:ind w:right="-426"/>
              <w:rPr>
                <w:lang w:val="es-ES_tradnl" w:eastAsia="es-ES"/>
              </w:rPr>
            </w:pPr>
          </w:p>
        </w:tc>
        <w:tc>
          <w:tcPr>
            <w:tcW w:w="4529" w:type="dxa"/>
          </w:tcPr>
          <w:p w14:paraId="5CE9F38F" w14:textId="1720678E" w:rsidR="008E4E69" w:rsidRPr="008B2AC8" w:rsidRDefault="00CE042C" w:rsidP="000F16A2">
            <w:pPr>
              <w:tabs>
                <w:tab w:val="left" w:pos="584"/>
              </w:tabs>
              <w:spacing w:after="0" w:line="240" w:lineRule="auto"/>
              <w:ind w:right="29"/>
              <w:rPr>
                <w:lang w:val="es-ES_tradnl" w:eastAsia="es-ES"/>
              </w:rPr>
            </w:pPr>
            <w:r>
              <w:rPr>
                <w:lang w:val="es-ES_tradnl" w:eastAsia="es-ES"/>
              </w:rPr>
              <w:t xml:space="preserve">           Johana Carolina </w:t>
            </w:r>
            <w:r w:rsidR="000F16A2">
              <w:rPr>
                <w:lang w:val="es-ES_tradnl" w:eastAsia="es-ES"/>
              </w:rPr>
              <w:t xml:space="preserve">González </w:t>
            </w:r>
            <w:proofErr w:type="spellStart"/>
            <w:r w:rsidR="000F16A2">
              <w:rPr>
                <w:lang w:val="es-ES_tradnl" w:eastAsia="es-ES"/>
              </w:rPr>
              <w:t>Paez</w:t>
            </w:r>
            <w:proofErr w:type="spellEnd"/>
          </w:p>
        </w:tc>
      </w:tr>
      <w:tr w:rsidR="00CE042C" w:rsidRPr="008B2AC8" w14:paraId="7B5F4167" w14:textId="77777777" w:rsidTr="00425760">
        <w:trPr>
          <w:trHeight w:val="251"/>
        </w:trPr>
        <w:tc>
          <w:tcPr>
            <w:tcW w:w="4962" w:type="dxa"/>
          </w:tcPr>
          <w:p w14:paraId="4B685985" w14:textId="77777777" w:rsidR="00CE042C" w:rsidRPr="008B2AC8" w:rsidRDefault="00CE042C" w:rsidP="008E4E69">
            <w:pPr>
              <w:spacing w:after="0" w:line="240" w:lineRule="auto"/>
              <w:ind w:right="-426"/>
              <w:rPr>
                <w:lang w:val="es-ES_tradnl" w:eastAsia="es-ES"/>
              </w:rPr>
            </w:pPr>
          </w:p>
        </w:tc>
        <w:tc>
          <w:tcPr>
            <w:tcW w:w="4529" w:type="dxa"/>
          </w:tcPr>
          <w:p w14:paraId="7D3F2AF0" w14:textId="7CE0D3C1" w:rsidR="00CE042C" w:rsidRPr="008B2AC8" w:rsidRDefault="000F16A2" w:rsidP="000F16A2">
            <w:pPr>
              <w:spacing w:after="0" w:line="240" w:lineRule="auto"/>
              <w:ind w:left="605" w:right="29"/>
              <w:rPr>
                <w:lang w:val="es-ES_tradnl" w:eastAsia="es-ES"/>
              </w:rPr>
            </w:pPr>
            <w:r>
              <w:rPr>
                <w:lang w:val="es-ES_tradnl" w:eastAsia="es-ES"/>
              </w:rPr>
              <w:t>Subgerente de Contratación</w:t>
            </w:r>
          </w:p>
        </w:tc>
      </w:tr>
      <w:tr w:rsidR="00CE042C" w:rsidRPr="008B2AC8" w14:paraId="2C167342" w14:textId="77777777" w:rsidTr="00425760">
        <w:trPr>
          <w:trHeight w:val="251"/>
        </w:trPr>
        <w:tc>
          <w:tcPr>
            <w:tcW w:w="4962" w:type="dxa"/>
          </w:tcPr>
          <w:p w14:paraId="2D2662AF" w14:textId="77777777" w:rsidR="00CE042C" w:rsidRPr="008B2AC8" w:rsidRDefault="00CE042C" w:rsidP="008E4E69">
            <w:pPr>
              <w:spacing w:after="0" w:line="240" w:lineRule="auto"/>
              <w:ind w:right="-426"/>
              <w:rPr>
                <w:lang w:val="es-ES_tradnl" w:eastAsia="es-ES"/>
              </w:rPr>
            </w:pPr>
          </w:p>
        </w:tc>
        <w:tc>
          <w:tcPr>
            <w:tcW w:w="4529" w:type="dxa"/>
          </w:tcPr>
          <w:p w14:paraId="34A4A9E5" w14:textId="77777777" w:rsidR="00CE042C" w:rsidRPr="008B2AC8" w:rsidRDefault="00CE042C" w:rsidP="008E4E69">
            <w:pPr>
              <w:spacing w:after="0" w:line="240" w:lineRule="auto"/>
              <w:ind w:left="751" w:right="29"/>
              <w:rPr>
                <w:lang w:val="es-ES_tradnl" w:eastAsia="es-ES"/>
              </w:rPr>
            </w:pPr>
          </w:p>
        </w:tc>
      </w:tr>
      <w:tr w:rsidR="00CE042C" w:rsidRPr="008B2AC8" w14:paraId="3BED7C83" w14:textId="77777777" w:rsidTr="00425760">
        <w:trPr>
          <w:trHeight w:val="251"/>
        </w:trPr>
        <w:tc>
          <w:tcPr>
            <w:tcW w:w="4962" w:type="dxa"/>
          </w:tcPr>
          <w:p w14:paraId="5EC0B3E6" w14:textId="77777777" w:rsidR="00CE042C" w:rsidRPr="008B2AC8" w:rsidRDefault="00CE042C" w:rsidP="008E4E69">
            <w:pPr>
              <w:spacing w:after="0" w:line="240" w:lineRule="auto"/>
              <w:ind w:right="-426"/>
              <w:rPr>
                <w:lang w:val="es-ES_tradnl" w:eastAsia="es-ES"/>
              </w:rPr>
            </w:pPr>
          </w:p>
        </w:tc>
        <w:tc>
          <w:tcPr>
            <w:tcW w:w="4529" w:type="dxa"/>
          </w:tcPr>
          <w:p w14:paraId="21C2741F" w14:textId="77777777" w:rsidR="00CE042C" w:rsidRPr="008B2AC8" w:rsidRDefault="00CE042C" w:rsidP="008E4E69">
            <w:pPr>
              <w:spacing w:after="0" w:line="240" w:lineRule="auto"/>
              <w:ind w:left="751" w:right="29"/>
              <w:rPr>
                <w:lang w:val="es-ES_tradnl" w:eastAsia="es-ES"/>
              </w:rPr>
            </w:pPr>
          </w:p>
        </w:tc>
      </w:tr>
      <w:tr w:rsidR="008E4E69" w:rsidRPr="008B2AC8" w14:paraId="78E51A6D" w14:textId="77777777" w:rsidTr="00425760">
        <w:trPr>
          <w:trHeight w:val="251"/>
        </w:trPr>
        <w:tc>
          <w:tcPr>
            <w:tcW w:w="4962" w:type="dxa"/>
          </w:tcPr>
          <w:p w14:paraId="0767BFBD" w14:textId="77777777" w:rsidR="008E4E69" w:rsidRPr="008B2AC8" w:rsidRDefault="008E4E69" w:rsidP="008E4E69">
            <w:pPr>
              <w:spacing w:after="0" w:line="240" w:lineRule="auto"/>
              <w:ind w:right="-426"/>
              <w:rPr>
                <w:lang w:val="es-ES_tradnl" w:eastAsia="es-ES"/>
              </w:rPr>
            </w:pPr>
          </w:p>
        </w:tc>
        <w:tc>
          <w:tcPr>
            <w:tcW w:w="4529" w:type="dxa"/>
          </w:tcPr>
          <w:p w14:paraId="32336637" w14:textId="77777777" w:rsidR="008E4E69" w:rsidRPr="008B2AC8" w:rsidRDefault="008E4E69" w:rsidP="00524460">
            <w:pPr>
              <w:spacing w:after="0" w:line="240" w:lineRule="auto"/>
              <w:ind w:left="1459" w:right="-426" w:hanging="849"/>
              <w:jc w:val="both"/>
            </w:pPr>
            <w:r w:rsidRPr="008B2AC8">
              <w:t>Nancy del Pilar Valencia Trujillo</w:t>
            </w:r>
          </w:p>
        </w:tc>
      </w:tr>
      <w:tr w:rsidR="008E4E69" w:rsidRPr="008B2AC8" w14:paraId="46FF299F" w14:textId="77777777" w:rsidTr="00425760">
        <w:trPr>
          <w:trHeight w:val="251"/>
        </w:trPr>
        <w:tc>
          <w:tcPr>
            <w:tcW w:w="4962" w:type="dxa"/>
          </w:tcPr>
          <w:p w14:paraId="0833CE9F" w14:textId="0365FD8B" w:rsidR="008E4E69" w:rsidRPr="008B2AC8" w:rsidRDefault="008E4E69" w:rsidP="008E4E69">
            <w:pPr>
              <w:spacing w:after="0" w:line="240" w:lineRule="auto"/>
              <w:ind w:right="-426"/>
              <w:rPr>
                <w:lang w:val="es-ES_tradnl" w:eastAsia="es-ES"/>
              </w:rPr>
            </w:pPr>
          </w:p>
        </w:tc>
        <w:tc>
          <w:tcPr>
            <w:tcW w:w="4529" w:type="dxa"/>
          </w:tcPr>
          <w:p w14:paraId="468A6987" w14:textId="5094E5DB" w:rsidR="008E4E69" w:rsidRPr="008B2AC8" w:rsidRDefault="00A92872" w:rsidP="00524460">
            <w:pPr>
              <w:spacing w:after="0" w:line="240" w:lineRule="auto"/>
              <w:ind w:left="1459" w:right="-426" w:hanging="849"/>
              <w:jc w:val="both"/>
            </w:pPr>
            <w:r>
              <w:t>Subgerente de Ingeniería de Software</w:t>
            </w:r>
          </w:p>
        </w:tc>
      </w:tr>
      <w:tr w:rsidR="008E4E69" w:rsidRPr="008B2AC8" w14:paraId="1FF7F104" w14:textId="77777777" w:rsidTr="00425760">
        <w:trPr>
          <w:trHeight w:val="241"/>
        </w:trPr>
        <w:tc>
          <w:tcPr>
            <w:tcW w:w="4962" w:type="dxa"/>
          </w:tcPr>
          <w:p w14:paraId="45ECA0D6" w14:textId="7764E4BA" w:rsidR="008E4E69" w:rsidRPr="008B2AC8" w:rsidRDefault="00524460" w:rsidP="00524460">
            <w:pPr>
              <w:spacing w:after="0" w:line="240" w:lineRule="auto"/>
              <w:ind w:right="-426"/>
              <w:rPr>
                <w:lang w:val="es-ES_tradnl" w:eastAsia="es-ES"/>
              </w:rPr>
            </w:pPr>
            <w:r w:rsidRPr="00524460">
              <w:rPr>
                <w:lang w:val="es-ES_tradnl" w:eastAsia="es-ES"/>
              </w:rPr>
              <w:t>Héctor Henry Pedraza Piñeros</w:t>
            </w:r>
          </w:p>
        </w:tc>
        <w:tc>
          <w:tcPr>
            <w:tcW w:w="4529" w:type="dxa"/>
          </w:tcPr>
          <w:p w14:paraId="21E3170C" w14:textId="77777777" w:rsidR="008E4E69" w:rsidRPr="008B2AC8" w:rsidRDefault="008E4E69" w:rsidP="00524460">
            <w:pPr>
              <w:spacing w:after="0" w:line="240" w:lineRule="auto"/>
              <w:ind w:left="1459" w:right="-426" w:hanging="849"/>
              <w:jc w:val="both"/>
            </w:pPr>
            <w:r w:rsidRPr="008B2AC8">
              <w:t>Fredy Leonardo Varón García</w:t>
            </w:r>
          </w:p>
        </w:tc>
      </w:tr>
      <w:tr w:rsidR="008E4E69" w:rsidRPr="008B2AC8" w14:paraId="4F9A6DCC" w14:textId="77777777" w:rsidTr="00425760">
        <w:trPr>
          <w:trHeight w:val="251"/>
        </w:trPr>
        <w:tc>
          <w:tcPr>
            <w:tcW w:w="4962" w:type="dxa"/>
          </w:tcPr>
          <w:p w14:paraId="05E5EF23" w14:textId="1B5A6F19" w:rsidR="008E4E69" w:rsidRPr="008B2AC8" w:rsidRDefault="00524460" w:rsidP="008E4E69">
            <w:pPr>
              <w:spacing w:after="0" w:line="240" w:lineRule="auto"/>
              <w:ind w:right="-426"/>
              <w:rPr>
                <w:lang w:val="es-ES_tradnl" w:eastAsia="es-ES"/>
              </w:rPr>
            </w:pPr>
            <w:r w:rsidRPr="00524460">
              <w:rPr>
                <w:lang w:val="es-ES_tradnl" w:eastAsia="es-ES"/>
              </w:rPr>
              <w:t>Gerente de Tecnología</w:t>
            </w:r>
          </w:p>
        </w:tc>
        <w:tc>
          <w:tcPr>
            <w:tcW w:w="4529" w:type="dxa"/>
          </w:tcPr>
          <w:p w14:paraId="6113CC88" w14:textId="669F2FE1" w:rsidR="008E4E69" w:rsidRPr="008B2AC8" w:rsidRDefault="008E4E69" w:rsidP="00524460">
            <w:pPr>
              <w:spacing w:after="0" w:line="240" w:lineRule="auto"/>
              <w:ind w:left="1459" w:right="-426" w:hanging="849"/>
              <w:jc w:val="both"/>
            </w:pPr>
            <w:r w:rsidRPr="008B2AC8">
              <w:t xml:space="preserve">Subgerencia de </w:t>
            </w:r>
            <w:r w:rsidR="00A92872">
              <w:t>Analítica de Datos</w:t>
            </w:r>
          </w:p>
        </w:tc>
      </w:tr>
      <w:tr w:rsidR="008E4E69" w:rsidRPr="008B2AC8" w14:paraId="36017504" w14:textId="77777777" w:rsidTr="00425760">
        <w:trPr>
          <w:trHeight w:val="251"/>
        </w:trPr>
        <w:tc>
          <w:tcPr>
            <w:tcW w:w="4962" w:type="dxa"/>
          </w:tcPr>
          <w:p w14:paraId="727316A1" w14:textId="77777777" w:rsidR="008E4E69" w:rsidRPr="008B2AC8" w:rsidRDefault="008E4E69" w:rsidP="008E4E69">
            <w:pPr>
              <w:spacing w:after="0" w:line="240" w:lineRule="auto"/>
              <w:ind w:right="-426"/>
              <w:rPr>
                <w:lang w:val="es-ES_tradnl" w:eastAsia="es-ES"/>
              </w:rPr>
            </w:pPr>
          </w:p>
        </w:tc>
        <w:tc>
          <w:tcPr>
            <w:tcW w:w="4529" w:type="dxa"/>
          </w:tcPr>
          <w:p w14:paraId="4438116E" w14:textId="2ADCF04C" w:rsidR="008E4E69" w:rsidRPr="008B2AC8" w:rsidRDefault="000F16A2" w:rsidP="00524460">
            <w:pPr>
              <w:spacing w:after="0" w:line="240" w:lineRule="auto"/>
              <w:ind w:left="605" w:right="29"/>
              <w:jc w:val="both"/>
              <w:rPr>
                <w:lang w:val="es-ES_tradnl" w:eastAsia="es-ES"/>
              </w:rPr>
            </w:pPr>
            <w:r>
              <w:rPr>
                <w:lang w:val="es-ES_tradnl" w:eastAsia="es-ES"/>
              </w:rPr>
              <w:t>Gustavo Adolfo Vélez Achury</w:t>
            </w:r>
          </w:p>
        </w:tc>
      </w:tr>
      <w:tr w:rsidR="000F16A2" w:rsidRPr="008B2AC8" w14:paraId="53A055EB" w14:textId="77777777" w:rsidTr="00425760">
        <w:trPr>
          <w:trHeight w:val="251"/>
        </w:trPr>
        <w:tc>
          <w:tcPr>
            <w:tcW w:w="4962" w:type="dxa"/>
          </w:tcPr>
          <w:p w14:paraId="2EFE0B3B" w14:textId="77777777" w:rsidR="000F16A2" w:rsidRPr="008B2AC8" w:rsidRDefault="000F16A2" w:rsidP="008E4E69">
            <w:pPr>
              <w:spacing w:after="0" w:line="240" w:lineRule="auto"/>
              <w:ind w:right="-426"/>
              <w:rPr>
                <w:lang w:val="es-ES_tradnl" w:eastAsia="es-ES"/>
              </w:rPr>
            </w:pPr>
          </w:p>
        </w:tc>
        <w:tc>
          <w:tcPr>
            <w:tcW w:w="4529" w:type="dxa"/>
          </w:tcPr>
          <w:p w14:paraId="6301B597" w14:textId="750E9222" w:rsidR="000F16A2" w:rsidRPr="008B2AC8" w:rsidRDefault="000F16A2" w:rsidP="00524460">
            <w:pPr>
              <w:spacing w:after="0" w:line="240" w:lineRule="auto"/>
              <w:ind w:left="605" w:right="29"/>
              <w:rPr>
                <w:lang w:val="es-ES_tradnl" w:eastAsia="es-ES"/>
              </w:rPr>
            </w:pPr>
            <w:r>
              <w:rPr>
                <w:lang w:val="es-ES_tradnl" w:eastAsia="es-ES"/>
              </w:rPr>
              <w:t xml:space="preserve">Subgerente de Infraestructura </w:t>
            </w:r>
            <w:r w:rsidR="00524460">
              <w:rPr>
                <w:lang w:val="es-ES_tradnl" w:eastAsia="es-ES"/>
              </w:rPr>
              <w:t>Tecnológica</w:t>
            </w:r>
          </w:p>
        </w:tc>
      </w:tr>
      <w:tr w:rsidR="000F16A2" w:rsidRPr="008B2AC8" w14:paraId="35556A0D" w14:textId="77777777" w:rsidTr="00425760">
        <w:trPr>
          <w:trHeight w:val="251"/>
        </w:trPr>
        <w:tc>
          <w:tcPr>
            <w:tcW w:w="4962" w:type="dxa"/>
          </w:tcPr>
          <w:p w14:paraId="34FD1D0C" w14:textId="77777777" w:rsidR="000F16A2" w:rsidRPr="008B2AC8" w:rsidRDefault="000F16A2" w:rsidP="008E4E69">
            <w:pPr>
              <w:spacing w:after="0" w:line="240" w:lineRule="auto"/>
              <w:ind w:right="-426"/>
              <w:rPr>
                <w:lang w:val="es-ES_tradnl" w:eastAsia="es-ES"/>
              </w:rPr>
            </w:pPr>
          </w:p>
        </w:tc>
        <w:tc>
          <w:tcPr>
            <w:tcW w:w="4529" w:type="dxa"/>
          </w:tcPr>
          <w:p w14:paraId="6D501C2A" w14:textId="77777777" w:rsidR="000F16A2" w:rsidRPr="008B2AC8" w:rsidRDefault="000F16A2" w:rsidP="00524460">
            <w:pPr>
              <w:spacing w:after="0" w:line="240" w:lineRule="auto"/>
              <w:ind w:left="751" w:right="29"/>
              <w:jc w:val="both"/>
              <w:rPr>
                <w:lang w:val="es-ES_tradnl" w:eastAsia="es-ES"/>
              </w:rPr>
            </w:pPr>
          </w:p>
        </w:tc>
      </w:tr>
      <w:tr w:rsidR="005E4152" w:rsidRPr="008B2AC8" w14:paraId="1E824C5F" w14:textId="77777777" w:rsidTr="00425760">
        <w:trPr>
          <w:trHeight w:val="251"/>
        </w:trPr>
        <w:tc>
          <w:tcPr>
            <w:tcW w:w="4962" w:type="dxa"/>
          </w:tcPr>
          <w:p w14:paraId="70F2DBF0" w14:textId="77777777" w:rsidR="005E4152" w:rsidRPr="008B2AC8" w:rsidRDefault="005E4152" w:rsidP="008E4E69">
            <w:pPr>
              <w:spacing w:after="0" w:line="240" w:lineRule="auto"/>
              <w:ind w:right="-426"/>
              <w:rPr>
                <w:lang w:val="es-ES_tradnl" w:eastAsia="es-ES"/>
              </w:rPr>
            </w:pPr>
            <w:r w:rsidRPr="008B2AC8">
              <w:rPr>
                <w:lang w:val="es-ES_tradnl" w:eastAsia="es-ES"/>
              </w:rPr>
              <w:t xml:space="preserve">Ligia Elvira </w:t>
            </w:r>
            <w:proofErr w:type="spellStart"/>
            <w:r w:rsidRPr="008B2AC8">
              <w:rPr>
                <w:lang w:val="es-ES_tradnl" w:eastAsia="es-ES"/>
              </w:rPr>
              <w:t>Gonzalez</w:t>
            </w:r>
            <w:proofErr w:type="spellEnd"/>
            <w:r w:rsidRPr="008B2AC8">
              <w:rPr>
                <w:lang w:val="es-ES_tradnl" w:eastAsia="es-ES"/>
              </w:rPr>
              <w:t xml:space="preserve"> </w:t>
            </w:r>
            <w:proofErr w:type="spellStart"/>
            <w:r w:rsidRPr="008B2AC8">
              <w:rPr>
                <w:lang w:val="es-ES_tradnl" w:eastAsia="es-ES"/>
              </w:rPr>
              <w:t>Martinez</w:t>
            </w:r>
            <w:proofErr w:type="spellEnd"/>
          </w:p>
        </w:tc>
        <w:tc>
          <w:tcPr>
            <w:tcW w:w="4529" w:type="dxa"/>
          </w:tcPr>
          <w:p w14:paraId="2FEC7CF3" w14:textId="1165FCED" w:rsidR="005E4152" w:rsidRPr="008B2AC8" w:rsidRDefault="000F16A2" w:rsidP="000F16A2">
            <w:pPr>
              <w:spacing w:after="0" w:line="240" w:lineRule="auto"/>
              <w:ind w:left="605" w:right="29"/>
              <w:rPr>
                <w:lang w:val="es-ES_tradnl" w:eastAsia="es-ES"/>
              </w:rPr>
            </w:pPr>
            <w:r>
              <w:rPr>
                <w:lang w:val="es-ES_tradnl" w:eastAsia="es-ES"/>
              </w:rPr>
              <w:t>Angela Adriana de la Hoz Páez</w:t>
            </w:r>
          </w:p>
        </w:tc>
      </w:tr>
      <w:tr w:rsidR="005E4152" w:rsidRPr="008B2AC8" w14:paraId="0922920D" w14:textId="77777777" w:rsidTr="00425760">
        <w:trPr>
          <w:trHeight w:val="251"/>
        </w:trPr>
        <w:tc>
          <w:tcPr>
            <w:tcW w:w="4962" w:type="dxa"/>
          </w:tcPr>
          <w:p w14:paraId="07B8A70A" w14:textId="69FB26DC" w:rsidR="005E4152" w:rsidRPr="008B2AC8" w:rsidRDefault="005E4152" w:rsidP="005E4152">
            <w:pPr>
              <w:spacing w:after="0" w:line="240" w:lineRule="auto"/>
              <w:ind w:right="-426"/>
              <w:rPr>
                <w:lang w:val="es-ES_tradnl" w:eastAsia="es-ES"/>
              </w:rPr>
            </w:pPr>
            <w:r w:rsidRPr="008B2AC8">
              <w:rPr>
                <w:lang w:val="es-ES_tradnl" w:eastAsia="es-ES"/>
              </w:rPr>
              <w:t xml:space="preserve">Gerente </w:t>
            </w:r>
            <w:r w:rsidR="00CE042C">
              <w:rPr>
                <w:lang w:val="es-ES_tradnl" w:eastAsia="es-ES"/>
              </w:rPr>
              <w:t>C</w:t>
            </w:r>
            <w:r w:rsidRPr="008B2AC8">
              <w:rPr>
                <w:lang w:val="es-ES_tradnl" w:eastAsia="es-ES"/>
              </w:rPr>
              <w:t xml:space="preserve">omercial y de Atención al </w:t>
            </w:r>
            <w:r w:rsidR="00CE042C">
              <w:rPr>
                <w:lang w:val="es-ES_tradnl" w:eastAsia="es-ES"/>
              </w:rPr>
              <w:t>Ciudadano</w:t>
            </w:r>
          </w:p>
        </w:tc>
        <w:tc>
          <w:tcPr>
            <w:tcW w:w="4529" w:type="dxa"/>
          </w:tcPr>
          <w:p w14:paraId="51ECEBE5" w14:textId="0196B640" w:rsidR="005E4152" w:rsidRPr="008B2AC8" w:rsidRDefault="000F16A2" w:rsidP="000F16A2">
            <w:pPr>
              <w:spacing w:after="0" w:line="240" w:lineRule="auto"/>
              <w:ind w:left="605" w:right="29"/>
              <w:rPr>
                <w:lang w:val="es-ES_tradnl" w:eastAsia="es-ES"/>
              </w:rPr>
            </w:pPr>
            <w:r>
              <w:rPr>
                <w:lang w:val="es-ES_tradnl" w:eastAsia="es-ES"/>
              </w:rPr>
              <w:t>Subgerente de Participación y Atención al Ciudadano</w:t>
            </w:r>
          </w:p>
        </w:tc>
      </w:tr>
      <w:tr w:rsidR="005E4152" w:rsidRPr="008B2AC8" w14:paraId="052DB375" w14:textId="77777777" w:rsidTr="00425760">
        <w:trPr>
          <w:trHeight w:val="251"/>
        </w:trPr>
        <w:tc>
          <w:tcPr>
            <w:tcW w:w="4962" w:type="dxa"/>
          </w:tcPr>
          <w:p w14:paraId="0E49B8BE" w14:textId="77777777" w:rsidR="005E4152" w:rsidRPr="008B2AC8" w:rsidRDefault="005E4152" w:rsidP="008E4E69">
            <w:pPr>
              <w:spacing w:after="0" w:line="240" w:lineRule="auto"/>
              <w:ind w:right="-426"/>
              <w:rPr>
                <w:lang w:val="es-ES_tradnl" w:eastAsia="es-ES"/>
              </w:rPr>
            </w:pPr>
          </w:p>
        </w:tc>
        <w:tc>
          <w:tcPr>
            <w:tcW w:w="4529" w:type="dxa"/>
          </w:tcPr>
          <w:p w14:paraId="3D411775" w14:textId="77777777" w:rsidR="005E4152" w:rsidRPr="008B2AC8" w:rsidRDefault="005E4152" w:rsidP="008E4E69">
            <w:pPr>
              <w:spacing w:after="0" w:line="240" w:lineRule="auto"/>
              <w:ind w:left="751" w:right="29"/>
              <w:rPr>
                <w:lang w:val="es-ES_tradnl" w:eastAsia="es-ES"/>
              </w:rPr>
            </w:pPr>
          </w:p>
        </w:tc>
      </w:tr>
      <w:tr w:rsidR="00CE042C" w:rsidRPr="008B2AC8" w14:paraId="6983029D" w14:textId="77777777" w:rsidTr="00425760">
        <w:trPr>
          <w:trHeight w:val="251"/>
        </w:trPr>
        <w:tc>
          <w:tcPr>
            <w:tcW w:w="4962" w:type="dxa"/>
          </w:tcPr>
          <w:p w14:paraId="4722F3B7" w14:textId="021A3673" w:rsidR="00CE042C" w:rsidRPr="008B2AC8" w:rsidRDefault="00CE042C" w:rsidP="00CE042C">
            <w:pPr>
              <w:spacing w:after="0" w:line="240" w:lineRule="auto"/>
              <w:ind w:right="-426"/>
              <w:rPr>
                <w:lang w:val="es-ES_tradnl" w:eastAsia="es-ES"/>
              </w:rPr>
            </w:pPr>
            <w:r w:rsidRPr="00CE042C">
              <w:rPr>
                <w:lang w:val="es-ES_tradnl" w:eastAsia="es-ES"/>
              </w:rPr>
              <w:t xml:space="preserve">Helver Alberto </w:t>
            </w:r>
            <w:proofErr w:type="spellStart"/>
            <w:r w:rsidRPr="00CE042C">
              <w:rPr>
                <w:lang w:val="es-ES_tradnl" w:eastAsia="es-ES"/>
              </w:rPr>
              <w:t>Guzman</w:t>
            </w:r>
            <w:proofErr w:type="spellEnd"/>
            <w:r w:rsidRPr="00CE042C">
              <w:rPr>
                <w:lang w:val="es-ES_tradnl" w:eastAsia="es-ES"/>
              </w:rPr>
              <w:t xml:space="preserve"> </w:t>
            </w:r>
            <w:proofErr w:type="spellStart"/>
            <w:r w:rsidRPr="00CE042C">
              <w:rPr>
                <w:lang w:val="es-ES_tradnl" w:eastAsia="es-ES"/>
              </w:rPr>
              <w:t>Martinez</w:t>
            </w:r>
            <w:proofErr w:type="spellEnd"/>
          </w:p>
        </w:tc>
        <w:tc>
          <w:tcPr>
            <w:tcW w:w="4529" w:type="dxa"/>
          </w:tcPr>
          <w:p w14:paraId="22EC97A9" w14:textId="77777777" w:rsidR="00CE042C" w:rsidRPr="008B2AC8" w:rsidRDefault="00CE042C" w:rsidP="008E4E69">
            <w:pPr>
              <w:spacing w:after="0" w:line="240" w:lineRule="auto"/>
              <w:ind w:left="751" w:right="29"/>
              <w:rPr>
                <w:lang w:val="es-ES_tradnl" w:eastAsia="es-ES"/>
              </w:rPr>
            </w:pPr>
          </w:p>
        </w:tc>
      </w:tr>
      <w:tr w:rsidR="00CE042C" w:rsidRPr="008B2AC8" w14:paraId="4ADC4C24" w14:textId="77777777" w:rsidTr="00425760">
        <w:trPr>
          <w:trHeight w:val="251"/>
        </w:trPr>
        <w:tc>
          <w:tcPr>
            <w:tcW w:w="4962" w:type="dxa"/>
          </w:tcPr>
          <w:p w14:paraId="5CAB16B0" w14:textId="49E57083" w:rsidR="00CE042C" w:rsidRPr="008B2AC8" w:rsidRDefault="00CE042C" w:rsidP="008E4E69">
            <w:pPr>
              <w:spacing w:after="0" w:line="240" w:lineRule="auto"/>
              <w:ind w:right="-426"/>
              <w:rPr>
                <w:lang w:val="es-ES_tradnl" w:eastAsia="es-ES"/>
              </w:rPr>
            </w:pPr>
            <w:r w:rsidRPr="00CE042C">
              <w:rPr>
                <w:lang w:val="es-ES_tradnl" w:eastAsia="es-ES"/>
              </w:rPr>
              <w:t>Gerente Jurídico</w:t>
            </w:r>
          </w:p>
        </w:tc>
        <w:tc>
          <w:tcPr>
            <w:tcW w:w="4529" w:type="dxa"/>
          </w:tcPr>
          <w:p w14:paraId="2A92553A" w14:textId="77777777" w:rsidR="00CE042C" w:rsidRPr="008B2AC8" w:rsidRDefault="00CE042C" w:rsidP="008E4E69">
            <w:pPr>
              <w:spacing w:after="0" w:line="240" w:lineRule="auto"/>
              <w:ind w:left="751" w:right="29"/>
              <w:rPr>
                <w:lang w:val="es-ES_tradnl" w:eastAsia="es-ES"/>
              </w:rPr>
            </w:pPr>
          </w:p>
        </w:tc>
      </w:tr>
      <w:tr w:rsidR="00CE042C" w:rsidRPr="008B2AC8" w14:paraId="648BEA70" w14:textId="77777777" w:rsidTr="00425760">
        <w:trPr>
          <w:trHeight w:val="251"/>
        </w:trPr>
        <w:tc>
          <w:tcPr>
            <w:tcW w:w="4962" w:type="dxa"/>
          </w:tcPr>
          <w:p w14:paraId="6643C590" w14:textId="77777777" w:rsidR="00CE042C" w:rsidRPr="008B2AC8" w:rsidRDefault="00CE042C" w:rsidP="008E4E69">
            <w:pPr>
              <w:spacing w:after="0" w:line="240" w:lineRule="auto"/>
              <w:ind w:right="-426"/>
              <w:rPr>
                <w:lang w:val="es-ES_tradnl" w:eastAsia="es-ES"/>
              </w:rPr>
            </w:pPr>
          </w:p>
        </w:tc>
        <w:tc>
          <w:tcPr>
            <w:tcW w:w="4529" w:type="dxa"/>
          </w:tcPr>
          <w:p w14:paraId="50FF1315" w14:textId="77777777" w:rsidR="00CE042C" w:rsidRPr="008B2AC8" w:rsidRDefault="00CE042C" w:rsidP="008E4E69">
            <w:pPr>
              <w:spacing w:after="0" w:line="240" w:lineRule="auto"/>
              <w:ind w:left="751" w:right="29"/>
              <w:rPr>
                <w:lang w:val="es-ES_tradnl" w:eastAsia="es-ES"/>
              </w:rPr>
            </w:pPr>
          </w:p>
        </w:tc>
      </w:tr>
      <w:tr w:rsidR="005E4152" w:rsidRPr="008B2AC8" w14:paraId="282D538E" w14:textId="77777777" w:rsidTr="00425760">
        <w:trPr>
          <w:trHeight w:val="251"/>
        </w:trPr>
        <w:tc>
          <w:tcPr>
            <w:tcW w:w="4962" w:type="dxa"/>
          </w:tcPr>
          <w:p w14:paraId="454A3BB6" w14:textId="77777777" w:rsidR="005E4152" w:rsidRPr="008B2AC8" w:rsidRDefault="005E4152" w:rsidP="005E4152">
            <w:pPr>
              <w:spacing w:after="0" w:line="240" w:lineRule="auto"/>
              <w:ind w:right="-426"/>
            </w:pPr>
            <w:r w:rsidRPr="008B2AC8">
              <w:t xml:space="preserve">Diego Fernando Carrero </w:t>
            </w:r>
            <w:proofErr w:type="spellStart"/>
            <w:r w:rsidRPr="008B2AC8">
              <w:t>Baron</w:t>
            </w:r>
            <w:proofErr w:type="spellEnd"/>
          </w:p>
        </w:tc>
        <w:tc>
          <w:tcPr>
            <w:tcW w:w="4529" w:type="dxa"/>
          </w:tcPr>
          <w:p w14:paraId="4BE19566" w14:textId="77777777" w:rsidR="005E4152" w:rsidRPr="008B2AC8" w:rsidRDefault="005E4152" w:rsidP="005E4152">
            <w:pPr>
              <w:spacing w:after="0" w:line="240" w:lineRule="auto"/>
              <w:ind w:left="751" w:right="29"/>
            </w:pPr>
            <w:proofErr w:type="spellStart"/>
            <w:r w:rsidRPr="008B2AC8">
              <w:t>Mayiver</w:t>
            </w:r>
            <w:proofErr w:type="spellEnd"/>
            <w:r w:rsidRPr="008B2AC8">
              <w:t xml:space="preserve"> Méndez Sáenz</w:t>
            </w:r>
          </w:p>
        </w:tc>
      </w:tr>
      <w:tr w:rsidR="005E4152" w:rsidRPr="008B2AC8" w14:paraId="5F26F199" w14:textId="77777777" w:rsidTr="00425760">
        <w:trPr>
          <w:trHeight w:val="251"/>
        </w:trPr>
        <w:tc>
          <w:tcPr>
            <w:tcW w:w="4962" w:type="dxa"/>
          </w:tcPr>
          <w:p w14:paraId="6DEB3ED5" w14:textId="77777777" w:rsidR="005E4152" w:rsidRPr="008B2AC8" w:rsidRDefault="005E4152" w:rsidP="005E4152">
            <w:pPr>
              <w:spacing w:after="0" w:line="240" w:lineRule="auto"/>
              <w:ind w:right="-426"/>
            </w:pPr>
            <w:r w:rsidRPr="008B2AC8">
              <w:t>Jefe Observatorio Técnico Catastral</w:t>
            </w:r>
          </w:p>
        </w:tc>
        <w:tc>
          <w:tcPr>
            <w:tcW w:w="4529" w:type="dxa"/>
          </w:tcPr>
          <w:p w14:paraId="74D65FD2" w14:textId="678B28C4" w:rsidR="005E4152" w:rsidRPr="008B2AC8" w:rsidRDefault="005E4152" w:rsidP="005E4152">
            <w:pPr>
              <w:spacing w:after="0" w:line="240" w:lineRule="auto"/>
              <w:ind w:left="751" w:right="29"/>
            </w:pPr>
            <w:r w:rsidRPr="008B2AC8">
              <w:t>Jefe Oficina de Control Disciplinario</w:t>
            </w:r>
            <w:r w:rsidR="00CE042C">
              <w:t xml:space="preserve"> Interno</w:t>
            </w:r>
          </w:p>
        </w:tc>
      </w:tr>
      <w:tr w:rsidR="005E4152" w:rsidRPr="008B2AC8" w14:paraId="1231A457" w14:textId="77777777" w:rsidTr="00425760">
        <w:trPr>
          <w:trHeight w:val="251"/>
        </w:trPr>
        <w:tc>
          <w:tcPr>
            <w:tcW w:w="4962" w:type="dxa"/>
          </w:tcPr>
          <w:p w14:paraId="740F7397" w14:textId="77777777" w:rsidR="005E4152" w:rsidRPr="008B2AC8" w:rsidRDefault="005E4152" w:rsidP="005E4152">
            <w:pPr>
              <w:spacing w:after="0" w:line="240" w:lineRule="auto"/>
              <w:ind w:right="-426"/>
            </w:pPr>
          </w:p>
        </w:tc>
        <w:tc>
          <w:tcPr>
            <w:tcW w:w="4529" w:type="dxa"/>
          </w:tcPr>
          <w:p w14:paraId="0FD24F1C" w14:textId="77777777" w:rsidR="005E4152" w:rsidRPr="008B2AC8" w:rsidRDefault="005E4152" w:rsidP="005E4152">
            <w:pPr>
              <w:spacing w:after="0" w:line="240" w:lineRule="auto"/>
              <w:ind w:left="751" w:right="29"/>
              <w:rPr>
                <w:lang w:val="es-ES_tradnl" w:eastAsia="es-ES"/>
              </w:rPr>
            </w:pPr>
          </w:p>
        </w:tc>
      </w:tr>
      <w:tr w:rsidR="005E4152" w:rsidRPr="008B2AC8" w14:paraId="0BB9C67A" w14:textId="77777777" w:rsidTr="00425760">
        <w:trPr>
          <w:trHeight w:val="251"/>
        </w:trPr>
        <w:tc>
          <w:tcPr>
            <w:tcW w:w="4962" w:type="dxa"/>
          </w:tcPr>
          <w:p w14:paraId="157A55CE" w14:textId="3F79510F" w:rsidR="005E4152" w:rsidRPr="008B2AC8" w:rsidRDefault="00CE042C" w:rsidP="005E4152">
            <w:pPr>
              <w:spacing w:after="0" w:line="240" w:lineRule="auto"/>
              <w:ind w:right="-426"/>
            </w:pPr>
            <w:r>
              <w:t>Liliana Andrea Hernández Moreno</w:t>
            </w:r>
          </w:p>
        </w:tc>
        <w:tc>
          <w:tcPr>
            <w:tcW w:w="4529" w:type="dxa"/>
          </w:tcPr>
          <w:p w14:paraId="113A7C28" w14:textId="6D65F316" w:rsidR="005E4152" w:rsidRPr="008B2AC8" w:rsidRDefault="005E4152" w:rsidP="005E4152">
            <w:pPr>
              <w:spacing w:after="0" w:line="240" w:lineRule="auto"/>
              <w:ind w:left="751" w:right="29"/>
            </w:pPr>
          </w:p>
        </w:tc>
      </w:tr>
      <w:tr w:rsidR="005E4152" w:rsidRPr="008B2AC8" w14:paraId="4CB00CC5" w14:textId="77777777" w:rsidTr="00425760">
        <w:trPr>
          <w:trHeight w:val="492"/>
        </w:trPr>
        <w:tc>
          <w:tcPr>
            <w:tcW w:w="4962" w:type="dxa"/>
          </w:tcPr>
          <w:p w14:paraId="70FFF5C8" w14:textId="77777777" w:rsidR="005E4152" w:rsidRPr="008B2AC8" w:rsidRDefault="005E4152" w:rsidP="005E4152">
            <w:pPr>
              <w:spacing w:after="0" w:line="240" w:lineRule="auto"/>
              <w:ind w:right="-426"/>
            </w:pPr>
            <w:r w:rsidRPr="008B2AC8">
              <w:lastRenderedPageBreak/>
              <w:t>Jefe Oficina Asesora de Planeación y Aseguramiento</w:t>
            </w:r>
          </w:p>
          <w:p w14:paraId="2684F417" w14:textId="77777777" w:rsidR="005E4152" w:rsidRPr="008B2AC8" w:rsidRDefault="005E4152" w:rsidP="005E4152">
            <w:pPr>
              <w:spacing w:after="0" w:line="240" w:lineRule="auto"/>
              <w:ind w:right="-426"/>
            </w:pPr>
            <w:r w:rsidRPr="008B2AC8">
              <w:t>de Procesos.</w:t>
            </w:r>
          </w:p>
        </w:tc>
        <w:tc>
          <w:tcPr>
            <w:tcW w:w="4529" w:type="dxa"/>
          </w:tcPr>
          <w:p w14:paraId="5594E8B3" w14:textId="7B2B9297" w:rsidR="005E4152" w:rsidRPr="008B2AC8" w:rsidRDefault="005E4152" w:rsidP="005E4152">
            <w:pPr>
              <w:spacing w:after="0" w:line="240" w:lineRule="auto"/>
              <w:ind w:left="751" w:right="29"/>
            </w:pPr>
          </w:p>
        </w:tc>
      </w:tr>
      <w:tr w:rsidR="005E4152" w:rsidRPr="008B2AC8" w14:paraId="23FC649F" w14:textId="77777777" w:rsidTr="00425760">
        <w:trPr>
          <w:trHeight w:val="251"/>
        </w:trPr>
        <w:tc>
          <w:tcPr>
            <w:tcW w:w="4962" w:type="dxa"/>
          </w:tcPr>
          <w:p w14:paraId="18E6B111" w14:textId="77777777" w:rsidR="005E4152" w:rsidRPr="008B2AC8" w:rsidRDefault="005E4152" w:rsidP="005E4152">
            <w:pPr>
              <w:spacing w:after="0" w:line="240" w:lineRule="auto"/>
              <w:ind w:right="-426"/>
            </w:pPr>
          </w:p>
        </w:tc>
        <w:tc>
          <w:tcPr>
            <w:tcW w:w="4529" w:type="dxa"/>
          </w:tcPr>
          <w:p w14:paraId="6523A84C" w14:textId="77777777" w:rsidR="005E4152" w:rsidRPr="008B2AC8" w:rsidRDefault="005E4152" w:rsidP="005E4152">
            <w:pPr>
              <w:spacing w:after="0" w:line="240" w:lineRule="auto"/>
              <w:ind w:left="751" w:right="29"/>
              <w:rPr>
                <w:lang w:val="es-ES_tradnl" w:eastAsia="es-ES"/>
              </w:rPr>
            </w:pPr>
          </w:p>
        </w:tc>
      </w:tr>
      <w:tr w:rsidR="005E4152" w:rsidRPr="008B2AC8" w14:paraId="1E27C333" w14:textId="77777777" w:rsidTr="00425760">
        <w:trPr>
          <w:trHeight w:val="251"/>
        </w:trPr>
        <w:tc>
          <w:tcPr>
            <w:tcW w:w="4962" w:type="dxa"/>
          </w:tcPr>
          <w:p w14:paraId="24ACE8A7" w14:textId="349E4DF8" w:rsidR="005E4152" w:rsidRPr="008B2AC8" w:rsidRDefault="000F16A2" w:rsidP="005E4152">
            <w:pPr>
              <w:spacing w:after="0" w:line="240" w:lineRule="auto"/>
              <w:ind w:right="-426"/>
            </w:pPr>
            <w:proofErr w:type="spellStart"/>
            <w:r>
              <w:t>Maria</w:t>
            </w:r>
            <w:proofErr w:type="spellEnd"/>
            <w:r>
              <w:t xml:space="preserve"> Nohemí Perdomo Ramírez</w:t>
            </w:r>
          </w:p>
        </w:tc>
        <w:tc>
          <w:tcPr>
            <w:tcW w:w="4529" w:type="dxa"/>
          </w:tcPr>
          <w:p w14:paraId="18660DAF" w14:textId="77777777" w:rsidR="005E4152" w:rsidRPr="008B2AC8" w:rsidRDefault="005E4152" w:rsidP="005E4152">
            <w:pPr>
              <w:spacing w:after="0" w:line="240" w:lineRule="auto"/>
              <w:ind w:left="751" w:right="29"/>
            </w:pPr>
          </w:p>
        </w:tc>
      </w:tr>
      <w:tr w:rsidR="005E4152" w:rsidRPr="008B2AC8" w14:paraId="625A80E1" w14:textId="77777777" w:rsidTr="00425760">
        <w:trPr>
          <w:trHeight w:val="251"/>
        </w:trPr>
        <w:tc>
          <w:tcPr>
            <w:tcW w:w="4962" w:type="dxa"/>
          </w:tcPr>
          <w:p w14:paraId="76784015" w14:textId="4EADDE64" w:rsidR="005E4152" w:rsidRPr="008B2AC8" w:rsidRDefault="000F16A2" w:rsidP="005E4152">
            <w:pPr>
              <w:spacing w:after="0" w:line="240" w:lineRule="auto"/>
              <w:ind w:right="-426"/>
            </w:pPr>
            <w:r>
              <w:t xml:space="preserve">Jefe </w:t>
            </w:r>
            <w:r w:rsidR="005E4152" w:rsidRPr="008B2AC8">
              <w:t>Oficina de Control Interno</w:t>
            </w:r>
          </w:p>
        </w:tc>
        <w:tc>
          <w:tcPr>
            <w:tcW w:w="4529" w:type="dxa"/>
          </w:tcPr>
          <w:p w14:paraId="7E3F6D8C" w14:textId="77777777" w:rsidR="005E4152" w:rsidRPr="008B2AC8" w:rsidRDefault="005E4152" w:rsidP="005E4152">
            <w:pPr>
              <w:spacing w:after="0" w:line="240" w:lineRule="auto"/>
              <w:ind w:left="751" w:right="29"/>
            </w:pPr>
          </w:p>
        </w:tc>
      </w:tr>
      <w:tr w:rsidR="005E4152" w:rsidRPr="008B2AC8" w14:paraId="6FCB994B" w14:textId="77777777" w:rsidTr="005E4152">
        <w:trPr>
          <w:trHeight w:val="420"/>
        </w:trPr>
        <w:tc>
          <w:tcPr>
            <w:tcW w:w="9491" w:type="dxa"/>
            <w:gridSpan w:val="2"/>
          </w:tcPr>
          <w:p w14:paraId="450F1CAB" w14:textId="77777777" w:rsidR="005E4152" w:rsidRPr="008B2AC8" w:rsidRDefault="005E4152" w:rsidP="005E4152">
            <w:pPr>
              <w:ind w:right="-426"/>
              <w:jc w:val="center"/>
              <w:rPr>
                <w:b/>
                <w:lang w:val="es-ES_tradnl" w:eastAsia="es-ES"/>
              </w:rPr>
            </w:pPr>
            <w:r w:rsidRPr="008B2AC8">
              <w:rPr>
                <w:b/>
              </w:rPr>
              <w:t>Equipo Técnico</w:t>
            </w:r>
          </w:p>
        </w:tc>
      </w:tr>
      <w:tr w:rsidR="005E4152" w:rsidRPr="008B2AC8" w14:paraId="43339715" w14:textId="77777777" w:rsidTr="00425760">
        <w:trPr>
          <w:trHeight w:val="273"/>
        </w:trPr>
        <w:tc>
          <w:tcPr>
            <w:tcW w:w="4962" w:type="dxa"/>
          </w:tcPr>
          <w:p w14:paraId="70C4D5E4" w14:textId="0BBEC32B" w:rsidR="005E4152" w:rsidRPr="008B2AC8" w:rsidRDefault="00425760" w:rsidP="005E4152">
            <w:pPr>
              <w:spacing w:after="0"/>
              <w:ind w:right="-426"/>
              <w:rPr>
                <w:lang w:val="es-ES_tradnl" w:eastAsia="es-ES"/>
              </w:rPr>
            </w:pPr>
            <w:r>
              <w:rPr>
                <w:lang w:val="es-ES_tradnl" w:eastAsia="es-ES"/>
              </w:rPr>
              <w:t>Isaura del Socorro Gómez</w:t>
            </w:r>
          </w:p>
        </w:tc>
        <w:tc>
          <w:tcPr>
            <w:tcW w:w="4529" w:type="dxa"/>
          </w:tcPr>
          <w:p w14:paraId="4A4E9193" w14:textId="77777777" w:rsidR="005E4152" w:rsidRPr="008B2AC8" w:rsidRDefault="005E4152" w:rsidP="005E4152">
            <w:pPr>
              <w:spacing w:after="0"/>
              <w:ind w:left="1459" w:right="-426" w:hanging="708"/>
              <w:rPr>
                <w:lang w:val="es-ES_tradnl" w:eastAsia="es-ES"/>
              </w:rPr>
            </w:pPr>
            <w:r w:rsidRPr="008B2AC8">
              <w:rPr>
                <w:lang w:val="es-ES_tradnl" w:eastAsia="es-ES"/>
              </w:rPr>
              <w:t xml:space="preserve">Harvey Alberto </w:t>
            </w:r>
            <w:proofErr w:type="spellStart"/>
            <w:r w:rsidRPr="008B2AC8">
              <w:rPr>
                <w:lang w:val="es-ES_tradnl" w:eastAsia="es-ES"/>
              </w:rPr>
              <w:t>Saenz</w:t>
            </w:r>
            <w:proofErr w:type="spellEnd"/>
            <w:r w:rsidRPr="008B2AC8">
              <w:rPr>
                <w:lang w:val="es-ES_tradnl" w:eastAsia="es-ES"/>
              </w:rPr>
              <w:t xml:space="preserve"> Rojas</w:t>
            </w:r>
          </w:p>
        </w:tc>
      </w:tr>
      <w:tr w:rsidR="005E4152" w:rsidRPr="008B2AC8" w14:paraId="17966ABE" w14:textId="77777777" w:rsidTr="00425760">
        <w:trPr>
          <w:trHeight w:val="273"/>
        </w:trPr>
        <w:tc>
          <w:tcPr>
            <w:tcW w:w="4962" w:type="dxa"/>
          </w:tcPr>
          <w:p w14:paraId="2D37E2F0" w14:textId="666692CC" w:rsidR="005E4152" w:rsidRPr="008B2AC8" w:rsidRDefault="005E4152" w:rsidP="005E4152">
            <w:pPr>
              <w:spacing w:after="0"/>
              <w:ind w:right="-426"/>
              <w:rPr>
                <w:lang w:val="es-ES_tradnl" w:eastAsia="es-ES"/>
              </w:rPr>
            </w:pPr>
            <w:r w:rsidRPr="008B2AC8">
              <w:rPr>
                <w:lang w:val="es-ES_tradnl" w:eastAsia="es-ES"/>
              </w:rPr>
              <w:t>Subgerente de Recursos Humanos</w:t>
            </w:r>
            <w:r w:rsidR="00425760">
              <w:rPr>
                <w:lang w:val="es-ES_tradnl" w:eastAsia="es-ES"/>
              </w:rPr>
              <w:t xml:space="preserve"> </w:t>
            </w:r>
            <w:proofErr w:type="gramStart"/>
            <w:r w:rsidR="00425760">
              <w:rPr>
                <w:lang w:val="es-ES_tradnl" w:eastAsia="es-ES"/>
              </w:rPr>
              <w:t>( E</w:t>
            </w:r>
            <w:proofErr w:type="gramEnd"/>
            <w:r w:rsidR="00425760">
              <w:rPr>
                <w:lang w:val="es-ES_tradnl" w:eastAsia="es-ES"/>
              </w:rPr>
              <w:t>)</w:t>
            </w:r>
          </w:p>
        </w:tc>
        <w:tc>
          <w:tcPr>
            <w:tcW w:w="4529" w:type="dxa"/>
          </w:tcPr>
          <w:p w14:paraId="5409D0A7" w14:textId="77777777" w:rsidR="005E4152" w:rsidRPr="008B2AC8" w:rsidRDefault="005E4152" w:rsidP="005E4152">
            <w:pPr>
              <w:spacing w:after="0"/>
              <w:ind w:left="1459" w:right="-426" w:hanging="708"/>
              <w:rPr>
                <w:lang w:val="es-ES_tradnl" w:eastAsia="es-ES"/>
              </w:rPr>
            </w:pPr>
            <w:r w:rsidRPr="008B2AC8">
              <w:rPr>
                <w:lang w:val="es-ES_tradnl" w:eastAsia="es-ES"/>
              </w:rPr>
              <w:t>Esp. en Seguridad y Salud en el Trabajo</w:t>
            </w:r>
          </w:p>
        </w:tc>
      </w:tr>
    </w:tbl>
    <w:p w14:paraId="0089A6DC" w14:textId="77777777" w:rsidR="009C6085" w:rsidRPr="008B2AC8" w:rsidRDefault="009C6085" w:rsidP="005F4BD2">
      <w:pPr>
        <w:jc w:val="center"/>
        <w:rPr>
          <w:rFonts w:cs="Tahoma"/>
          <w:b/>
          <w:szCs w:val="24"/>
        </w:rPr>
      </w:pPr>
    </w:p>
    <w:p w14:paraId="3BD3035D" w14:textId="77777777" w:rsidR="008E4E69" w:rsidRPr="008B2AC8" w:rsidRDefault="009C6085">
      <w:pPr>
        <w:spacing w:after="200" w:line="276" w:lineRule="auto"/>
        <w:rPr>
          <w:rFonts w:cs="Tahoma"/>
          <w:b/>
          <w:szCs w:val="24"/>
        </w:rPr>
      </w:pPr>
      <w:r w:rsidRPr="008B2AC8">
        <w:rPr>
          <w:rFonts w:cs="Tahoma"/>
          <w:b/>
          <w:szCs w:val="24"/>
        </w:rPr>
        <w:br w:type="page"/>
      </w:r>
    </w:p>
    <w:sdt>
      <w:sdtPr>
        <w:rPr>
          <w:rFonts w:ascii="Arial Narrow" w:eastAsia="Calibri" w:hAnsi="Arial Narrow" w:cs="Times New Roman"/>
          <w:color w:val="auto"/>
          <w:sz w:val="24"/>
          <w:szCs w:val="22"/>
          <w:lang w:val="es-ES" w:eastAsia="en-US"/>
        </w:rPr>
        <w:id w:val="222036374"/>
        <w:docPartObj>
          <w:docPartGallery w:val="Table of Contents"/>
          <w:docPartUnique/>
        </w:docPartObj>
      </w:sdtPr>
      <w:sdtEndPr>
        <w:rPr>
          <w:bCs/>
          <w:lang w:val="es-CO"/>
        </w:rPr>
      </w:sdtEndPr>
      <w:sdtContent>
        <w:p w14:paraId="2934DE87" w14:textId="77777777" w:rsidR="005E4152" w:rsidRPr="008B2AC8" w:rsidRDefault="008B2AC8" w:rsidP="0081483F">
          <w:pPr>
            <w:pStyle w:val="TtuloTDC"/>
            <w:jc w:val="center"/>
            <w:rPr>
              <w:rFonts w:ascii="Arial Narrow" w:hAnsi="Arial Narrow"/>
              <w:b/>
              <w:bCs/>
              <w:color w:val="auto"/>
              <w:sz w:val="28"/>
              <w:szCs w:val="28"/>
              <w:lang w:val="es-ES"/>
            </w:rPr>
          </w:pPr>
          <w:r w:rsidRPr="008B2AC8">
            <w:rPr>
              <w:rFonts w:ascii="Arial Narrow" w:hAnsi="Arial Narrow"/>
              <w:b/>
              <w:bCs/>
              <w:color w:val="auto"/>
              <w:sz w:val="28"/>
              <w:szCs w:val="28"/>
              <w:lang w:val="es-ES"/>
            </w:rPr>
            <w:t>CONTENIDO</w:t>
          </w:r>
        </w:p>
        <w:p w14:paraId="6C49BAE1" w14:textId="77777777" w:rsidR="0081483F" w:rsidRPr="008B2AC8" w:rsidRDefault="0081483F" w:rsidP="0081483F">
          <w:pPr>
            <w:rPr>
              <w:lang w:val="es-ES" w:eastAsia="es-CO"/>
            </w:rPr>
          </w:pPr>
        </w:p>
        <w:p w14:paraId="23D5AE9F" w14:textId="6176F568" w:rsidR="007E68C8" w:rsidRPr="00CA42C4" w:rsidRDefault="005E4152" w:rsidP="007E68C8">
          <w:pPr>
            <w:pStyle w:val="TDC1"/>
            <w:numPr>
              <w:ilvl w:val="0"/>
              <w:numId w:val="0"/>
            </w:numPr>
            <w:tabs>
              <w:tab w:val="right" w:leader="dot" w:pos="8828"/>
            </w:tabs>
            <w:ind w:left="720"/>
            <w:rPr>
              <w:rFonts w:asciiTheme="minorHAnsi" w:eastAsiaTheme="minorEastAsia" w:hAnsiTheme="minorHAnsi" w:cstheme="minorBidi"/>
              <w:b w:val="0"/>
              <w:bCs/>
              <w:noProof/>
              <w:sz w:val="18"/>
              <w:szCs w:val="18"/>
              <w:lang w:val="es-ES" w:eastAsia="es-ES"/>
            </w:rPr>
          </w:pPr>
          <w:r w:rsidRPr="008B2AC8">
            <w:rPr>
              <w:b w:val="0"/>
              <w:bCs/>
            </w:rPr>
            <w:fldChar w:fldCharType="begin"/>
          </w:r>
          <w:r w:rsidRPr="008B2AC8">
            <w:rPr>
              <w:b w:val="0"/>
              <w:bCs/>
            </w:rPr>
            <w:instrText xml:space="preserve"> TOC \o "1-3" \h \z \u </w:instrText>
          </w:r>
          <w:r w:rsidRPr="008B2AC8">
            <w:rPr>
              <w:b w:val="0"/>
              <w:bCs/>
            </w:rPr>
            <w:fldChar w:fldCharType="separate"/>
          </w:r>
          <w:hyperlink w:anchor="_Toc89768338" w:history="1">
            <w:r w:rsidR="007E68C8" w:rsidRPr="00CA42C4">
              <w:rPr>
                <w:rStyle w:val="Hipervnculo"/>
                <w:b w:val="0"/>
                <w:bCs/>
                <w:noProof/>
                <w:sz w:val="20"/>
                <w:szCs w:val="18"/>
              </w:rPr>
              <w:t>INTRODUCCIÓN</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_Toc89768338 \h </w:instrText>
            </w:r>
            <w:r w:rsidR="007E68C8" w:rsidRPr="00CA42C4">
              <w:rPr>
                <w:b w:val="0"/>
                <w:bCs/>
                <w:noProof/>
                <w:webHidden/>
                <w:sz w:val="20"/>
                <w:szCs w:val="18"/>
              </w:rPr>
            </w:r>
            <w:r w:rsidR="007E68C8" w:rsidRPr="00CA42C4">
              <w:rPr>
                <w:b w:val="0"/>
                <w:bCs/>
                <w:noProof/>
                <w:webHidden/>
                <w:sz w:val="20"/>
                <w:szCs w:val="18"/>
              </w:rPr>
              <w:fldChar w:fldCharType="separate"/>
            </w:r>
            <w:r w:rsidR="00871852">
              <w:rPr>
                <w:b w:val="0"/>
                <w:bCs/>
                <w:noProof/>
                <w:webHidden/>
                <w:sz w:val="20"/>
                <w:szCs w:val="18"/>
              </w:rPr>
              <w:t>5</w:t>
            </w:r>
            <w:r w:rsidR="007E68C8" w:rsidRPr="00CA42C4">
              <w:rPr>
                <w:b w:val="0"/>
                <w:bCs/>
                <w:noProof/>
                <w:webHidden/>
                <w:sz w:val="20"/>
                <w:szCs w:val="18"/>
              </w:rPr>
              <w:fldChar w:fldCharType="end"/>
            </w:r>
          </w:hyperlink>
        </w:p>
        <w:p w14:paraId="5798CA93" w14:textId="558FE383" w:rsidR="007E68C8" w:rsidRPr="00CA42C4" w:rsidRDefault="00871852" w:rsidP="007E68C8">
          <w:pPr>
            <w:pStyle w:val="TDC1"/>
            <w:numPr>
              <w:ilvl w:val="0"/>
              <w:numId w:val="0"/>
            </w:numPr>
            <w:tabs>
              <w:tab w:val="right" w:leader="dot" w:pos="8828"/>
            </w:tabs>
            <w:ind w:left="720"/>
            <w:rPr>
              <w:rFonts w:asciiTheme="minorHAnsi" w:eastAsiaTheme="minorEastAsia" w:hAnsiTheme="minorHAnsi" w:cstheme="minorBidi"/>
              <w:b w:val="0"/>
              <w:bCs/>
              <w:noProof/>
              <w:sz w:val="18"/>
              <w:szCs w:val="18"/>
              <w:lang w:val="es-ES" w:eastAsia="es-ES"/>
            </w:rPr>
          </w:pPr>
          <w:hyperlink w:anchor="_Toc89768339" w:history="1">
            <w:r w:rsidR="007E68C8" w:rsidRPr="00CA42C4">
              <w:rPr>
                <w:rStyle w:val="Hipervnculo"/>
                <w:b w:val="0"/>
                <w:bCs/>
                <w:noProof/>
                <w:sz w:val="20"/>
                <w:szCs w:val="18"/>
              </w:rPr>
              <w:t>MARCO NORMATIVO</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_Toc89768339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6</w:t>
            </w:r>
            <w:r w:rsidR="007E68C8" w:rsidRPr="00CA42C4">
              <w:rPr>
                <w:b w:val="0"/>
                <w:bCs/>
                <w:noProof/>
                <w:webHidden/>
                <w:sz w:val="20"/>
                <w:szCs w:val="18"/>
              </w:rPr>
              <w:fldChar w:fldCharType="end"/>
            </w:r>
          </w:hyperlink>
        </w:p>
        <w:p w14:paraId="1BA047D1" w14:textId="10BE94FA" w:rsidR="007E68C8" w:rsidRPr="00CA42C4" w:rsidRDefault="00871852" w:rsidP="007E68C8">
          <w:pPr>
            <w:pStyle w:val="TDC1"/>
            <w:numPr>
              <w:ilvl w:val="0"/>
              <w:numId w:val="0"/>
            </w:numPr>
            <w:tabs>
              <w:tab w:val="right" w:leader="dot" w:pos="8828"/>
            </w:tabs>
            <w:ind w:left="720"/>
            <w:rPr>
              <w:rFonts w:asciiTheme="minorHAnsi" w:eastAsiaTheme="minorEastAsia" w:hAnsiTheme="minorHAnsi" w:cstheme="minorBidi"/>
              <w:b w:val="0"/>
              <w:bCs/>
              <w:noProof/>
              <w:sz w:val="18"/>
              <w:szCs w:val="18"/>
              <w:lang w:val="es-ES" w:eastAsia="es-ES"/>
            </w:rPr>
          </w:pPr>
          <w:hyperlink w:anchor="_Toc89768340" w:history="1">
            <w:r w:rsidR="007E68C8" w:rsidRPr="00CA42C4">
              <w:rPr>
                <w:rStyle w:val="Hipervnculo"/>
                <w:b w:val="0"/>
                <w:bCs/>
                <w:noProof/>
                <w:sz w:val="20"/>
                <w:szCs w:val="18"/>
              </w:rPr>
              <w:t>ALCANCE</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_Toc89768340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9</w:t>
            </w:r>
            <w:r w:rsidR="007E68C8" w:rsidRPr="00CA42C4">
              <w:rPr>
                <w:b w:val="0"/>
                <w:bCs/>
                <w:noProof/>
                <w:webHidden/>
                <w:sz w:val="20"/>
                <w:szCs w:val="18"/>
              </w:rPr>
              <w:fldChar w:fldCharType="end"/>
            </w:r>
          </w:hyperlink>
        </w:p>
        <w:p w14:paraId="6EEFCB4E" w14:textId="3498DE17" w:rsidR="007E68C8" w:rsidRPr="00CA42C4" w:rsidRDefault="00871852" w:rsidP="007E68C8">
          <w:pPr>
            <w:pStyle w:val="TDC1"/>
            <w:numPr>
              <w:ilvl w:val="0"/>
              <w:numId w:val="0"/>
            </w:numPr>
            <w:tabs>
              <w:tab w:val="left" w:pos="880"/>
              <w:tab w:val="right" w:leader="dot" w:pos="8828"/>
            </w:tabs>
            <w:ind w:left="720"/>
            <w:rPr>
              <w:rFonts w:asciiTheme="minorHAnsi" w:eastAsiaTheme="minorEastAsia" w:hAnsiTheme="minorHAnsi" w:cstheme="minorBidi"/>
              <w:b w:val="0"/>
              <w:bCs/>
              <w:noProof/>
              <w:sz w:val="18"/>
              <w:szCs w:val="18"/>
              <w:lang w:val="es-ES" w:eastAsia="es-ES"/>
            </w:rPr>
          </w:pPr>
          <w:hyperlink w:anchor="_Toc89768341" w:history="1">
            <w:r w:rsidR="007E68C8" w:rsidRPr="00CA42C4">
              <w:rPr>
                <w:rStyle w:val="Hipervnculo"/>
                <w:b w:val="0"/>
                <w:bCs/>
                <w:noProof/>
                <w:sz w:val="20"/>
                <w:szCs w:val="18"/>
              </w:rPr>
              <w:t>1</w:t>
            </w:r>
            <w:r w:rsidR="007E68C8" w:rsidRPr="00CA42C4">
              <w:rPr>
                <w:rFonts w:asciiTheme="minorHAnsi" w:eastAsiaTheme="minorEastAsia" w:hAnsiTheme="minorHAnsi" w:cstheme="minorBidi"/>
                <w:b w:val="0"/>
                <w:bCs/>
                <w:noProof/>
                <w:sz w:val="18"/>
                <w:szCs w:val="18"/>
                <w:lang w:val="es-ES" w:eastAsia="es-ES"/>
              </w:rPr>
              <w:tab/>
              <w:t xml:space="preserve">       </w:t>
            </w:r>
            <w:r w:rsidR="007E68C8" w:rsidRPr="00CA42C4">
              <w:rPr>
                <w:rStyle w:val="Hipervnculo"/>
                <w:b w:val="0"/>
                <w:bCs/>
                <w:noProof/>
                <w:sz w:val="20"/>
                <w:szCs w:val="18"/>
              </w:rPr>
              <w:t>ESTRUCTURA DEL SG-SST</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_Toc89768341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10</w:t>
            </w:r>
            <w:r w:rsidR="007E68C8" w:rsidRPr="00CA42C4">
              <w:rPr>
                <w:b w:val="0"/>
                <w:bCs/>
                <w:noProof/>
                <w:webHidden/>
                <w:sz w:val="20"/>
                <w:szCs w:val="18"/>
              </w:rPr>
              <w:fldChar w:fldCharType="end"/>
            </w:r>
          </w:hyperlink>
        </w:p>
        <w:p w14:paraId="005759E3" w14:textId="256237C5" w:rsidR="007E68C8" w:rsidRPr="00CA42C4" w:rsidRDefault="00871852" w:rsidP="007E68C8">
          <w:pPr>
            <w:pStyle w:val="TDC1"/>
            <w:numPr>
              <w:ilvl w:val="0"/>
              <w:numId w:val="0"/>
            </w:numPr>
            <w:tabs>
              <w:tab w:val="left" w:pos="880"/>
              <w:tab w:val="right" w:leader="dot" w:pos="8828"/>
            </w:tabs>
            <w:ind w:left="720"/>
            <w:rPr>
              <w:rFonts w:asciiTheme="minorHAnsi" w:eastAsiaTheme="minorEastAsia" w:hAnsiTheme="minorHAnsi" w:cstheme="minorBidi"/>
              <w:b w:val="0"/>
              <w:bCs/>
              <w:noProof/>
              <w:sz w:val="18"/>
              <w:szCs w:val="18"/>
              <w:lang w:val="es-ES" w:eastAsia="es-ES"/>
            </w:rPr>
          </w:pPr>
          <w:hyperlink w:anchor="_Toc89768342" w:history="1">
            <w:r w:rsidR="007E68C8" w:rsidRPr="00CA42C4">
              <w:rPr>
                <w:rStyle w:val="Hipervnculo"/>
                <w:b w:val="0"/>
                <w:bCs/>
                <w:noProof/>
                <w:sz w:val="20"/>
                <w:szCs w:val="18"/>
              </w:rPr>
              <w:t xml:space="preserve">1.1    </w:t>
            </w:r>
            <w:r w:rsidR="007E68C8" w:rsidRPr="00CA42C4">
              <w:rPr>
                <w:rStyle w:val="Hipervnculo"/>
                <w:b w:val="0"/>
                <w:bCs/>
                <w:noProof/>
                <w:sz w:val="20"/>
                <w:szCs w:val="18"/>
                <w:lang w:bidi="es-ES"/>
              </w:rPr>
              <w:t>POLITICA DEL SISTEMA DE GESTIÓN INTEGRAL SGI.</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_Toc89768342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10</w:t>
            </w:r>
            <w:r w:rsidR="007E68C8" w:rsidRPr="00CA42C4">
              <w:rPr>
                <w:b w:val="0"/>
                <w:bCs/>
                <w:noProof/>
                <w:webHidden/>
                <w:sz w:val="20"/>
                <w:szCs w:val="18"/>
              </w:rPr>
              <w:fldChar w:fldCharType="end"/>
            </w:r>
          </w:hyperlink>
        </w:p>
        <w:p w14:paraId="32201855" w14:textId="252009D3" w:rsidR="007E68C8" w:rsidRPr="00CA42C4" w:rsidRDefault="00871852" w:rsidP="007E68C8">
          <w:pPr>
            <w:pStyle w:val="TDC1"/>
            <w:numPr>
              <w:ilvl w:val="0"/>
              <w:numId w:val="0"/>
            </w:numPr>
            <w:tabs>
              <w:tab w:val="left" w:pos="880"/>
              <w:tab w:val="right" w:leader="dot" w:pos="8828"/>
            </w:tabs>
            <w:ind w:left="720"/>
            <w:rPr>
              <w:rFonts w:asciiTheme="minorHAnsi" w:eastAsiaTheme="minorEastAsia" w:hAnsiTheme="minorHAnsi" w:cstheme="minorBidi"/>
              <w:b w:val="0"/>
              <w:bCs/>
              <w:noProof/>
              <w:sz w:val="18"/>
              <w:szCs w:val="18"/>
              <w:lang w:val="es-ES" w:eastAsia="es-ES"/>
            </w:rPr>
          </w:pPr>
          <w:hyperlink w:anchor="_Toc89768343" w:history="1">
            <w:r w:rsidR="007E68C8" w:rsidRPr="00CA42C4">
              <w:rPr>
                <w:rStyle w:val="Hipervnculo"/>
                <w:b w:val="0"/>
                <w:bCs/>
                <w:noProof/>
                <w:sz w:val="20"/>
                <w:szCs w:val="18"/>
              </w:rPr>
              <w:t xml:space="preserve">1.2    </w:t>
            </w:r>
            <w:r w:rsidR="007E68C8" w:rsidRPr="00CA42C4">
              <w:rPr>
                <w:rStyle w:val="Hipervnculo"/>
                <w:rFonts w:eastAsia="Arial Narrow"/>
                <w:b w:val="0"/>
                <w:bCs/>
                <w:noProof/>
                <w:sz w:val="20"/>
                <w:szCs w:val="18"/>
              </w:rPr>
              <w:t>OBJETIVOS</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_Toc89768343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11</w:t>
            </w:r>
            <w:r w:rsidR="007E68C8" w:rsidRPr="00CA42C4">
              <w:rPr>
                <w:b w:val="0"/>
                <w:bCs/>
                <w:noProof/>
                <w:webHidden/>
                <w:sz w:val="20"/>
                <w:szCs w:val="18"/>
              </w:rPr>
              <w:fldChar w:fldCharType="end"/>
            </w:r>
          </w:hyperlink>
        </w:p>
        <w:p w14:paraId="14523792" w14:textId="131513CD" w:rsidR="007E68C8" w:rsidRPr="00CA42C4" w:rsidRDefault="00871852" w:rsidP="007E68C8">
          <w:pPr>
            <w:pStyle w:val="TDC1"/>
            <w:numPr>
              <w:ilvl w:val="0"/>
              <w:numId w:val="0"/>
            </w:numPr>
            <w:tabs>
              <w:tab w:val="left" w:pos="1100"/>
              <w:tab w:val="right" w:leader="dot" w:pos="8828"/>
            </w:tabs>
            <w:ind w:left="720"/>
            <w:rPr>
              <w:rFonts w:asciiTheme="minorHAnsi" w:eastAsiaTheme="minorEastAsia" w:hAnsiTheme="minorHAnsi" w:cstheme="minorBidi"/>
              <w:b w:val="0"/>
              <w:bCs/>
              <w:noProof/>
              <w:sz w:val="18"/>
              <w:szCs w:val="18"/>
              <w:lang w:val="es-ES" w:eastAsia="es-ES"/>
            </w:rPr>
          </w:pPr>
          <w:hyperlink w:anchor="_Toc89768344" w:history="1">
            <w:r w:rsidR="007E68C8" w:rsidRPr="00CA42C4">
              <w:rPr>
                <w:rStyle w:val="Hipervnculo"/>
                <w:b w:val="0"/>
                <w:bCs/>
                <w:noProof/>
                <w:sz w:val="20"/>
                <w:szCs w:val="18"/>
              </w:rPr>
              <w:t xml:space="preserve">1.2.1 </w:t>
            </w:r>
            <w:r w:rsidR="007E68C8" w:rsidRPr="00CA42C4">
              <w:rPr>
                <w:rStyle w:val="Hipervnculo"/>
                <w:rFonts w:eastAsia="Arial Narrow"/>
                <w:b w:val="0"/>
                <w:bCs/>
                <w:noProof/>
                <w:sz w:val="20"/>
                <w:szCs w:val="18"/>
              </w:rPr>
              <w:t>Objetivo general</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_Toc89768344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11</w:t>
            </w:r>
            <w:r w:rsidR="007E68C8" w:rsidRPr="00CA42C4">
              <w:rPr>
                <w:b w:val="0"/>
                <w:bCs/>
                <w:noProof/>
                <w:webHidden/>
                <w:sz w:val="20"/>
                <w:szCs w:val="18"/>
              </w:rPr>
              <w:fldChar w:fldCharType="end"/>
            </w:r>
          </w:hyperlink>
        </w:p>
        <w:p w14:paraId="312A90DD" w14:textId="23384847" w:rsidR="007E68C8" w:rsidRPr="00CA42C4" w:rsidRDefault="00871852" w:rsidP="007E68C8">
          <w:pPr>
            <w:pStyle w:val="TDC1"/>
            <w:numPr>
              <w:ilvl w:val="0"/>
              <w:numId w:val="0"/>
            </w:numPr>
            <w:tabs>
              <w:tab w:val="left" w:pos="1100"/>
              <w:tab w:val="right" w:leader="dot" w:pos="8828"/>
            </w:tabs>
            <w:ind w:left="720"/>
            <w:rPr>
              <w:rFonts w:asciiTheme="minorHAnsi" w:eastAsiaTheme="minorEastAsia" w:hAnsiTheme="minorHAnsi" w:cstheme="minorBidi"/>
              <w:b w:val="0"/>
              <w:bCs/>
              <w:noProof/>
              <w:sz w:val="18"/>
              <w:szCs w:val="18"/>
              <w:lang w:val="es-ES" w:eastAsia="es-ES"/>
            </w:rPr>
          </w:pPr>
          <w:hyperlink w:anchor="_Toc89768347" w:history="1">
            <w:r w:rsidR="007E68C8" w:rsidRPr="00CA42C4">
              <w:rPr>
                <w:rStyle w:val="Hipervnculo"/>
                <w:b w:val="0"/>
                <w:bCs/>
                <w:noProof/>
                <w:sz w:val="20"/>
                <w:szCs w:val="18"/>
              </w:rPr>
              <w:t xml:space="preserve">1.2.2 </w:t>
            </w:r>
            <w:r w:rsidR="007E68C8" w:rsidRPr="00CA42C4">
              <w:rPr>
                <w:rStyle w:val="Hipervnculo"/>
                <w:rFonts w:eastAsia="Arial Narrow"/>
                <w:b w:val="0"/>
                <w:bCs/>
                <w:noProof/>
                <w:sz w:val="20"/>
                <w:szCs w:val="18"/>
              </w:rPr>
              <w:t>Objetivos específicos</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_Toc89768347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11</w:t>
            </w:r>
            <w:r w:rsidR="007E68C8" w:rsidRPr="00CA42C4">
              <w:rPr>
                <w:b w:val="0"/>
                <w:bCs/>
                <w:noProof/>
                <w:webHidden/>
                <w:sz w:val="20"/>
                <w:szCs w:val="18"/>
              </w:rPr>
              <w:fldChar w:fldCharType="end"/>
            </w:r>
          </w:hyperlink>
        </w:p>
        <w:p w14:paraId="49044A4C" w14:textId="5B210EB2" w:rsidR="007E68C8" w:rsidRPr="00CA42C4" w:rsidRDefault="00871852" w:rsidP="007E68C8">
          <w:pPr>
            <w:pStyle w:val="TDC1"/>
            <w:numPr>
              <w:ilvl w:val="0"/>
              <w:numId w:val="0"/>
            </w:numPr>
            <w:tabs>
              <w:tab w:val="left" w:pos="880"/>
              <w:tab w:val="right" w:leader="dot" w:pos="8828"/>
            </w:tabs>
            <w:ind w:left="720"/>
            <w:rPr>
              <w:rFonts w:asciiTheme="minorHAnsi" w:eastAsiaTheme="minorEastAsia" w:hAnsiTheme="minorHAnsi" w:cstheme="minorBidi"/>
              <w:b w:val="0"/>
              <w:bCs/>
              <w:noProof/>
              <w:sz w:val="18"/>
              <w:szCs w:val="18"/>
              <w:lang w:val="es-ES" w:eastAsia="es-ES"/>
            </w:rPr>
          </w:pPr>
          <w:hyperlink w:anchor="_Toc89768348" w:history="1">
            <w:r w:rsidR="007E68C8" w:rsidRPr="00CA42C4">
              <w:rPr>
                <w:rStyle w:val="Hipervnculo"/>
                <w:b w:val="0"/>
                <w:bCs/>
                <w:noProof/>
                <w:sz w:val="20"/>
                <w:szCs w:val="18"/>
              </w:rPr>
              <w:t>1.3    RESPONSABILIDADES EN EL SGSST</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_Toc89768348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11</w:t>
            </w:r>
            <w:r w:rsidR="007E68C8" w:rsidRPr="00CA42C4">
              <w:rPr>
                <w:b w:val="0"/>
                <w:bCs/>
                <w:noProof/>
                <w:webHidden/>
                <w:sz w:val="20"/>
                <w:szCs w:val="18"/>
              </w:rPr>
              <w:fldChar w:fldCharType="end"/>
            </w:r>
          </w:hyperlink>
        </w:p>
        <w:p w14:paraId="44A3218C" w14:textId="3E4D7FA7" w:rsidR="007E68C8" w:rsidRPr="00CA42C4" w:rsidRDefault="00871852" w:rsidP="007E68C8">
          <w:pPr>
            <w:pStyle w:val="TDC1"/>
            <w:numPr>
              <w:ilvl w:val="0"/>
              <w:numId w:val="0"/>
            </w:numPr>
            <w:tabs>
              <w:tab w:val="left" w:pos="1100"/>
              <w:tab w:val="right" w:leader="dot" w:pos="8828"/>
            </w:tabs>
            <w:ind w:left="720"/>
            <w:rPr>
              <w:rFonts w:asciiTheme="minorHAnsi" w:eastAsiaTheme="minorEastAsia" w:hAnsiTheme="minorHAnsi" w:cstheme="minorBidi"/>
              <w:b w:val="0"/>
              <w:bCs/>
              <w:noProof/>
              <w:sz w:val="18"/>
              <w:szCs w:val="18"/>
              <w:lang w:val="es-ES" w:eastAsia="es-ES"/>
            </w:rPr>
          </w:pPr>
          <w:hyperlink w:anchor="_Toc89768349" w:history="1">
            <w:r w:rsidR="007E68C8" w:rsidRPr="00CA42C4">
              <w:rPr>
                <w:rStyle w:val="Hipervnculo"/>
                <w:b w:val="0"/>
                <w:bCs/>
                <w:noProof/>
                <w:sz w:val="20"/>
                <w:szCs w:val="18"/>
              </w:rPr>
              <w:t>1.3.1 Comité de Convivencia.</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_Toc89768349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11</w:t>
            </w:r>
            <w:r w:rsidR="007E68C8" w:rsidRPr="00CA42C4">
              <w:rPr>
                <w:b w:val="0"/>
                <w:bCs/>
                <w:noProof/>
                <w:webHidden/>
                <w:sz w:val="20"/>
                <w:szCs w:val="18"/>
              </w:rPr>
              <w:fldChar w:fldCharType="end"/>
            </w:r>
          </w:hyperlink>
        </w:p>
        <w:p w14:paraId="414ACCD4" w14:textId="7B7ECFB8" w:rsidR="007E68C8" w:rsidRPr="00CA42C4" w:rsidRDefault="00871852" w:rsidP="007E68C8">
          <w:pPr>
            <w:pStyle w:val="TDC1"/>
            <w:numPr>
              <w:ilvl w:val="0"/>
              <w:numId w:val="0"/>
            </w:numPr>
            <w:tabs>
              <w:tab w:val="left" w:pos="1100"/>
              <w:tab w:val="right" w:leader="dot" w:pos="8828"/>
            </w:tabs>
            <w:ind w:left="720"/>
            <w:rPr>
              <w:rFonts w:asciiTheme="minorHAnsi" w:eastAsiaTheme="minorEastAsia" w:hAnsiTheme="minorHAnsi" w:cstheme="minorBidi"/>
              <w:b w:val="0"/>
              <w:bCs/>
              <w:noProof/>
              <w:sz w:val="18"/>
              <w:szCs w:val="18"/>
              <w:lang w:val="es-ES" w:eastAsia="es-ES"/>
            </w:rPr>
          </w:pPr>
          <w:hyperlink w:anchor="_Toc89768350" w:history="1">
            <w:r w:rsidR="007E68C8" w:rsidRPr="00CA42C4">
              <w:rPr>
                <w:rStyle w:val="Hipervnculo"/>
                <w:b w:val="0"/>
                <w:bCs/>
                <w:noProof/>
                <w:sz w:val="20"/>
                <w:szCs w:val="18"/>
              </w:rPr>
              <w:t>1.3.2 COPASST</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_Toc89768350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11</w:t>
            </w:r>
            <w:r w:rsidR="007E68C8" w:rsidRPr="00CA42C4">
              <w:rPr>
                <w:b w:val="0"/>
                <w:bCs/>
                <w:noProof/>
                <w:webHidden/>
                <w:sz w:val="20"/>
                <w:szCs w:val="18"/>
              </w:rPr>
              <w:fldChar w:fldCharType="end"/>
            </w:r>
          </w:hyperlink>
        </w:p>
        <w:p w14:paraId="6DA0BA1A" w14:textId="0654BCD9" w:rsidR="007E68C8" w:rsidRPr="00CA42C4" w:rsidRDefault="00871852" w:rsidP="007E68C8">
          <w:pPr>
            <w:pStyle w:val="TDC1"/>
            <w:numPr>
              <w:ilvl w:val="0"/>
              <w:numId w:val="0"/>
            </w:numPr>
            <w:tabs>
              <w:tab w:val="left" w:pos="1100"/>
              <w:tab w:val="right" w:leader="dot" w:pos="8828"/>
            </w:tabs>
            <w:ind w:left="720"/>
            <w:rPr>
              <w:rFonts w:asciiTheme="minorHAnsi" w:eastAsiaTheme="minorEastAsia" w:hAnsiTheme="minorHAnsi" w:cstheme="minorBidi"/>
              <w:b w:val="0"/>
              <w:bCs/>
              <w:noProof/>
              <w:sz w:val="18"/>
              <w:szCs w:val="18"/>
              <w:lang w:val="es-ES" w:eastAsia="es-ES"/>
            </w:rPr>
          </w:pPr>
          <w:hyperlink w:anchor="_Toc89768351" w:history="1">
            <w:r w:rsidR="007E68C8" w:rsidRPr="00CA42C4">
              <w:rPr>
                <w:rStyle w:val="Hipervnculo"/>
                <w:b w:val="0"/>
                <w:bCs/>
                <w:noProof/>
                <w:sz w:val="20"/>
                <w:szCs w:val="18"/>
              </w:rPr>
              <w:t>1.3.3 Dirección General de la Entidad.</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_Toc89768351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12</w:t>
            </w:r>
            <w:r w:rsidR="007E68C8" w:rsidRPr="00CA42C4">
              <w:rPr>
                <w:b w:val="0"/>
                <w:bCs/>
                <w:noProof/>
                <w:webHidden/>
                <w:sz w:val="20"/>
                <w:szCs w:val="18"/>
              </w:rPr>
              <w:fldChar w:fldCharType="end"/>
            </w:r>
          </w:hyperlink>
        </w:p>
        <w:p w14:paraId="4A107686" w14:textId="7F00DBA6" w:rsidR="007E68C8" w:rsidRPr="00CA42C4" w:rsidRDefault="00871852" w:rsidP="007E68C8">
          <w:pPr>
            <w:pStyle w:val="TDC1"/>
            <w:numPr>
              <w:ilvl w:val="0"/>
              <w:numId w:val="0"/>
            </w:numPr>
            <w:tabs>
              <w:tab w:val="left" w:pos="1100"/>
              <w:tab w:val="right" w:leader="dot" w:pos="8828"/>
            </w:tabs>
            <w:ind w:left="720"/>
            <w:rPr>
              <w:rFonts w:asciiTheme="minorHAnsi" w:eastAsiaTheme="minorEastAsia" w:hAnsiTheme="minorHAnsi" w:cstheme="minorBidi"/>
              <w:b w:val="0"/>
              <w:bCs/>
              <w:noProof/>
              <w:sz w:val="18"/>
              <w:szCs w:val="18"/>
              <w:lang w:val="es-ES" w:eastAsia="es-ES"/>
            </w:rPr>
          </w:pPr>
          <w:hyperlink w:anchor="_Toc89768352" w:history="1">
            <w:r w:rsidR="007E68C8" w:rsidRPr="00CA42C4">
              <w:rPr>
                <w:rStyle w:val="Hipervnculo"/>
                <w:b w:val="0"/>
                <w:bCs/>
                <w:noProof/>
                <w:sz w:val="20"/>
                <w:szCs w:val="18"/>
              </w:rPr>
              <w:t>1.3.4 Responsables del SG-SST</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_Toc89768352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12</w:t>
            </w:r>
            <w:r w:rsidR="007E68C8" w:rsidRPr="00CA42C4">
              <w:rPr>
                <w:b w:val="0"/>
                <w:bCs/>
                <w:noProof/>
                <w:webHidden/>
                <w:sz w:val="20"/>
                <w:szCs w:val="18"/>
              </w:rPr>
              <w:fldChar w:fldCharType="end"/>
            </w:r>
          </w:hyperlink>
        </w:p>
        <w:p w14:paraId="749FCEEA" w14:textId="5469AC63" w:rsidR="007E68C8" w:rsidRPr="00CA42C4" w:rsidRDefault="00871852" w:rsidP="007E68C8">
          <w:pPr>
            <w:pStyle w:val="TDC1"/>
            <w:numPr>
              <w:ilvl w:val="0"/>
              <w:numId w:val="0"/>
            </w:numPr>
            <w:tabs>
              <w:tab w:val="left" w:pos="1100"/>
              <w:tab w:val="right" w:leader="dot" w:pos="8828"/>
            </w:tabs>
            <w:ind w:left="720"/>
            <w:rPr>
              <w:rFonts w:asciiTheme="minorHAnsi" w:eastAsiaTheme="minorEastAsia" w:hAnsiTheme="minorHAnsi" w:cstheme="minorBidi"/>
              <w:b w:val="0"/>
              <w:bCs/>
              <w:noProof/>
              <w:sz w:val="18"/>
              <w:szCs w:val="18"/>
              <w:lang w:val="es-ES" w:eastAsia="es-ES"/>
            </w:rPr>
          </w:pPr>
          <w:hyperlink w:anchor="_Toc89768353" w:history="1">
            <w:r w:rsidR="007E68C8" w:rsidRPr="00CA42C4">
              <w:rPr>
                <w:rStyle w:val="Hipervnculo"/>
                <w:b w:val="0"/>
                <w:bCs/>
                <w:noProof/>
                <w:sz w:val="20"/>
                <w:szCs w:val="18"/>
              </w:rPr>
              <w:t>1.3.5 Colaboradores de la Entidad.</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_Toc89768353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13</w:t>
            </w:r>
            <w:r w:rsidR="007E68C8" w:rsidRPr="00CA42C4">
              <w:rPr>
                <w:b w:val="0"/>
                <w:bCs/>
                <w:noProof/>
                <w:webHidden/>
                <w:sz w:val="20"/>
                <w:szCs w:val="18"/>
              </w:rPr>
              <w:fldChar w:fldCharType="end"/>
            </w:r>
          </w:hyperlink>
        </w:p>
        <w:p w14:paraId="31D1D7DA" w14:textId="31EE4F91" w:rsidR="007E68C8" w:rsidRPr="00CA42C4" w:rsidRDefault="00871852" w:rsidP="007E68C8">
          <w:pPr>
            <w:pStyle w:val="TDC1"/>
            <w:numPr>
              <w:ilvl w:val="0"/>
              <w:numId w:val="0"/>
            </w:numPr>
            <w:tabs>
              <w:tab w:val="left" w:pos="880"/>
              <w:tab w:val="right" w:leader="dot" w:pos="8828"/>
            </w:tabs>
            <w:ind w:left="720"/>
            <w:rPr>
              <w:rFonts w:asciiTheme="minorHAnsi" w:eastAsiaTheme="minorEastAsia" w:hAnsiTheme="minorHAnsi" w:cstheme="minorBidi"/>
              <w:b w:val="0"/>
              <w:bCs/>
              <w:noProof/>
              <w:sz w:val="18"/>
              <w:szCs w:val="18"/>
              <w:lang w:val="es-ES" w:eastAsia="es-ES"/>
            </w:rPr>
          </w:pPr>
          <w:hyperlink w:anchor="_Toc89768354" w:history="1">
            <w:r w:rsidR="007E68C8" w:rsidRPr="00CA42C4">
              <w:rPr>
                <w:rStyle w:val="Hipervnculo"/>
                <w:b w:val="0"/>
                <w:bCs/>
                <w:noProof/>
                <w:sz w:val="20"/>
                <w:szCs w:val="18"/>
              </w:rPr>
              <w:t>1.4    RECURSOS</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_Toc89768354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13</w:t>
            </w:r>
            <w:r w:rsidR="007E68C8" w:rsidRPr="00CA42C4">
              <w:rPr>
                <w:b w:val="0"/>
                <w:bCs/>
                <w:noProof/>
                <w:webHidden/>
                <w:sz w:val="20"/>
                <w:szCs w:val="18"/>
              </w:rPr>
              <w:fldChar w:fldCharType="end"/>
            </w:r>
          </w:hyperlink>
        </w:p>
        <w:p w14:paraId="5A528EF3" w14:textId="2AF84894" w:rsidR="007E68C8" w:rsidRPr="00CA42C4" w:rsidRDefault="00871852" w:rsidP="007E68C8">
          <w:pPr>
            <w:pStyle w:val="TDC1"/>
            <w:numPr>
              <w:ilvl w:val="0"/>
              <w:numId w:val="0"/>
            </w:numPr>
            <w:tabs>
              <w:tab w:val="left" w:pos="880"/>
              <w:tab w:val="right" w:leader="dot" w:pos="8828"/>
            </w:tabs>
            <w:ind w:left="720"/>
            <w:rPr>
              <w:rFonts w:asciiTheme="minorHAnsi" w:eastAsiaTheme="minorEastAsia" w:hAnsiTheme="minorHAnsi" w:cstheme="minorBidi"/>
              <w:b w:val="0"/>
              <w:bCs/>
              <w:noProof/>
              <w:sz w:val="18"/>
              <w:szCs w:val="18"/>
              <w:lang w:val="es-ES" w:eastAsia="es-ES"/>
            </w:rPr>
          </w:pPr>
          <w:hyperlink w:anchor="_Toc89768355" w:history="1">
            <w:r w:rsidR="007E68C8" w:rsidRPr="00CA42C4">
              <w:rPr>
                <w:rStyle w:val="Hipervnculo"/>
                <w:b w:val="0"/>
                <w:bCs/>
                <w:noProof/>
                <w:sz w:val="20"/>
                <w:szCs w:val="18"/>
              </w:rPr>
              <w:t>2       DIAGNOSTICO DE NECESIDADES</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_Toc89768355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14</w:t>
            </w:r>
            <w:r w:rsidR="007E68C8" w:rsidRPr="00CA42C4">
              <w:rPr>
                <w:b w:val="0"/>
                <w:bCs/>
                <w:noProof/>
                <w:webHidden/>
                <w:sz w:val="20"/>
                <w:szCs w:val="18"/>
              </w:rPr>
              <w:fldChar w:fldCharType="end"/>
            </w:r>
          </w:hyperlink>
        </w:p>
        <w:p w14:paraId="2C42E86E" w14:textId="6B25A8CF" w:rsidR="007E68C8" w:rsidRPr="00CA42C4" w:rsidRDefault="00871852" w:rsidP="007E68C8">
          <w:pPr>
            <w:pStyle w:val="TDC1"/>
            <w:numPr>
              <w:ilvl w:val="0"/>
              <w:numId w:val="0"/>
            </w:numPr>
            <w:tabs>
              <w:tab w:val="right" w:leader="dot" w:pos="8828"/>
            </w:tabs>
            <w:ind w:left="720"/>
            <w:rPr>
              <w:rFonts w:asciiTheme="minorHAnsi" w:eastAsiaTheme="minorEastAsia" w:hAnsiTheme="minorHAnsi" w:cstheme="minorBidi"/>
              <w:b w:val="0"/>
              <w:bCs/>
              <w:noProof/>
              <w:sz w:val="18"/>
              <w:szCs w:val="18"/>
              <w:lang w:val="es-ES" w:eastAsia="es-ES"/>
            </w:rPr>
          </w:pPr>
          <w:hyperlink w:anchor="_Toc89768356" w:history="1">
            <w:r w:rsidR="007E68C8" w:rsidRPr="00CA42C4">
              <w:rPr>
                <w:rStyle w:val="Hipervnculo"/>
                <w:b w:val="0"/>
                <w:bCs/>
                <w:noProof/>
                <w:sz w:val="20"/>
                <w:szCs w:val="18"/>
              </w:rPr>
              <w:t>2.1    EVALUACION DE ESTANDARES RESOLUCION 312 DE 2021</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_Toc89768356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14</w:t>
            </w:r>
            <w:r w:rsidR="007E68C8" w:rsidRPr="00CA42C4">
              <w:rPr>
                <w:b w:val="0"/>
                <w:bCs/>
                <w:noProof/>
                <w:webHidden/>
                <w:sz w:val="20"/>
                <w:szCs w:val="18"/>
              </w:rPr>
              <w:fldChar w:fldCharType="end"/>
            </w:r>
          </w:hyperlink>
        </w:p>
        <w:p w14:paraId="1DDB89DF" w14:textId="4391724B" w:rsidR="007E68C8" w:rsidRPr="00CA42C4" w:rsidRDefault="00871852" w:rsidP="007E68C8">
          <w:pPr>
            <w:pStyle w:val="TDC1"/>
            <w:numPr>
              <w:ilvl w:val="0"/>
              <w:numId w:val="0"/>
            </w:numPr>
            <w:tabs>
              <w:tab w:val="right" w:leader="dot" w:pos="8828"/>
            </w:tabs>
            <w:ind w:left="720"/>
            <w:rPr>
              <w:rFonts w:asciiTheme="minorHAnsi" w:eastAsiaTheme="minorEastAsia" w:hAnsiTheme="minorHAnsi" w:cstheme="minorBidi"/>
              <w:b w:val="0"/>
              <w:bCs/>
              <w:noProof/>
              <w:sz w:val="18"/>
              <w:szCs w:val="18"/>
              <w:lang w:val="es-ES" w:eastAsia="es-ES"/>
            </w:rPr>
          </w:pPr>
          <w:hyperlink w:anchor="_Toc89768357" w:history="1">
            <w:r w:rsidR="007E68C8" w:rsidRPr="00CA42C4">
              <w:rPr>
                <w:rStyle w:val="Hipervnculo"/>
                <w:b w:val="0"/>
                <w:bCs/>
                <w:noProof/>
                <w:sz w:val="20"/>
                <w:szCs w:val="18"/>
              </w:rPr>
              <w:t>2.2.   DIAGNOSTICO DESDE EL SISTEMA DE VIGILANCIA EPIDEMIOLOGICO   PSICOSOCIAL - SVEP</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_Toc89768357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14</w:t>
            </w:r>
            <w:r w:rsidR="007E68C8" w:rsidRPr="00CA42C4">
              <w:rPr>
                <w:b w:val="0"/>
                <w:bCs/>
                <w:noProof/>
                <w:webHidden/>
                <w:sz w:val="20"/>
                <w:szCs w:val="18"/>
              </w:rPr>
              <w:fldChar w:fldCharType="end"/>
            </w:r>
          </w:hyperlink>
        </w:p>
        <w:p w14:paraId="0A44F58C" w14:textId="01636882" w:rsidR="007E68C8" w:rsidRPr="00CA42C4" w:rsidRDefault="00871852" w:rsidP="007E68C8">
          <w:pPr>
            <w:pStyle w:val="TDC1"/>
            <w:numPr>
              <w:ilvl w:val="0"/>
              <w:numId w:val="0"/>
            </w:numPr>
            <w:tabs>
              <w:tab w:val="right" w:leader="dot" w:pos="8828"/>
            </w:tabs>
            <w:ind w:left="720"/>
            <w:rPr>
              <w:rFonts w:asciiTheme="minorHAnsi" w:eastAsiaTheme="minorEastAsia" w:hAnsiTheme="minorHAnsi" w:cstheme="minorBidi"/>
              <w:b w:val="0"/>
              <w:bCs/>
              <w:noProof/>
              <w:sz w:val="18"/>
              <w:szCs w:val="18"/>
              <w:lang w:val="es-ES" w:eastAsia="es-ES"/>
            </w:rPr>
          </w:pPr>
          <w:hyperlink w:anchor="_Toc89768358" w:history="1">
            <w:r w:rsidR="007E68C8" w:rsidRPr="00CA42C4">
              <w:rPr>
                <w:rStyle w:val="Hipervnculo"/>
                <w:b w:val="0"/>
                <w:bCs/>
                <w:noProof/>
                <w:sz w:val="20"/>
                <w:szCs w:val="18"/>
              </w:rPr>
              <w:t>2.3   DIAGNOSTICO DESDE EL SISTEMA DE VIGILANCIA EPIDEMIOLOGICO BOMECANICO - SVEB</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_Toc89768358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16</w:t>
            </w:r>
            <w:r w:rsidR="007E68C8" w:rsidRPr="00CA42C4">
              <w:rPr>
                <w:b w:val="0"/>
                <w:bCs/>
                <w:noProof/>
                <w:webHidden/>
                <w:sz w:val="20"/>
                <w:szCs w:val="18"/>
              </w:rPr>
              <w:fldChar w:fldCharType="end"/>
            </w:r>
          </w:hyperlink>
        </w:p>
        <w:p w14:paraId="128CC4EB" w14:textId="4C876B56" w:rsidR="007E68C8" w:rsidRPr="00CA42C4" w:rsidRDefault="00871852" w:rsidP="007E68C8">
          <w:pPr>
            <w:pStyle w:val="TDC3"/>
            <w:rPr>
              <w:rFonts w:cstheme="minorBidi"/>
              <w:b w:val="0"/>
              <w:sz w:val="18"/>
              <w:szCs w:val="18"/>
              <w:lang w:val="es-ES"/>
            </w:rPr>
          </w:pPr>
          <w:hyperlink w:anchor="_Toc89768359" w:history="1">
            <w:r w:rsidR="007E68C8" w:rsidRPr="00CA42C4">
              <w:rPr>
                <w:rStyle w:val="Hipervnculo"/>
                <w:b w:val="0"/>
                <w:sz w:val="20"/>
                <w:szCs w:val="18"/>
              </w:rPr>
              <w:t>2.3.1. INGRESO AL SISTEMA POR RECOMENDACIONES MEDICO LABORALES</w:t>
            </w:r>
            <w:r w:rsidR="007E68C8" w:rsidRPr="00CA42C4">
              <w:rPr>
                <w:b w:val="0"/>
                <w:webHidden/>
                <w:sz w:val="20"/>
                <w:szCs w:val="18"/>
              </w:rPr>
              <w:tab/>
            </w:r>
            <w:r w:rsidR="007E68C8" w:rsidRPr="00CA42C4">
              <w:rPr>
                <w:b w:val="0"/>
                <w:webHidden/>
                <w:sz w:val="20"/>
                <w:szCs w:val="18"/>
              </w:rPr>
              <w:fldChar w:fldCharType="begin"/>
            </w:r>
            <w:r w:rsidR="007E68C8" w:rsidRPr="00CA42C4">
              <w:rPr>
                <w:b w:val="0"/>
                <w:webHidden/>
                <w:sz w:val="20"/>
                <w:szCs w:val="18"/>
              </w:rPr>
              <w:instrText xml:space="preserve"> PAGEREF _Toc89768359 \h </w:instrText>
            </w:r>
            <w:r w:rsidR="007E68C8" w:rsidRPr="00CA42C4">
              <w:rPr>
                <w:b w:val="0"/>
                <w:webHidden/>
                <w:sz w:val="20"/>
                <w:szCs w:val="18"/>
              </w:rPr>
            </w:r>
            <w:r w:rsidR="007E68C8" w:rsidRPr="00CA42C4">
              <w:rPr>
                <w:b w:val="0"/>
                <w:webHidden/>
                <w:sz w:val="20"/>
                <w:szCs w:val="18"/>
              </w:rPr>
              <w:fldChar w:fldCharType="separate"/>
            </w:r>
            <w:r>
              <w:rPr>
                <w:b w:val="0"/>
                <w:webHidden/>
                <w:sz w:val="20"/>
                <w:szCs w:val="18"/>
              </w:rPr>
              <w:t>18</w:t>
            </w:r>
            <w:r w:rsidR="007E68C8" w:rsidRPr="00CA42C4">
              <w:rPr>
                <w:b w:val="0"/>
                <w:webHidden/>
                <w:sz w:val="20"/>
                <w:szCs w:val="18"/>
              </w:rPr>
              <w:fldChar w:fldCharType="end"/>
            </w:r>
          </w:hyperlink>
        </w:p>
        <w:p w14:paraId="3D6B22AB" w14:textId="295F7399" w:rsidR="007E68C8" w:rsidRPr="00CA42C4" w:rsidRDefault="00871852" w:rsidP="007E68C8">
          <w:pPr>
            <w:pStyle w:val="TDC1"/>
            <w:numPr>
              <w:ilvl w:val="0"/>
              <w:numId w:val="0"/>
            </w:numPr>
            <w:tabs>
              <w:tab w:val="left" w:pos="1100"/>
              <w:tab w:val="right" w:leader="dot" w:pos="8828"/>
            </w:tabs>
            <w:ind w:left="720"/>
            <w:rPr>
              <w:rFonts w:asciiTheme="minorHAnsi" w:eastAsiaTheme="minorEastAsia" w:hAnsiTheme="minorHAnsi" w:cstheme="minorBidi"/>
              <w:b w:val="0"/>
              <w:bCs/>
              <w:noProof/>
              <w:sz w:val="18"/>
              <w:szCs w:val="18"/>
              <w:lang w:val="es-ES" w:eastAsia="es-ES"/>
            </w:rPr>
          </w:pPr>
          <w:hyperlink w:anchor="_Toc89768360" w:history="1">
            <w:r w:rsidR="007E68C8" w:rsidRPr="00CA42C4">
              <w:rPr>
                <w:rStyle w:val="Hipervnculo"/>
                <w:b w:val="0"/>
                <w:bCs/>
                <w:noProof/>
                <w:sz w:val="20"/>
                <w:szCs w:val="18"/>
              </w:rPr>
              <w:t>2.4.</w:t>
            </w:r>
            <w:r w:rsidR="007E68C8" w:rsidRPr="00CA42C4">
              <w:rPr>
                <w:rFonts w:asciiTheme="minorHAnsi" w:eastAsiaTheme="minorEastAsia" w:hAnsiTheme="minorHAnsi" w:cstheme="minorBidi"/>
                <w:b w:val="0"/>
                <w:bCs/>
                <w:noProof/>
                <w:sz w:val="18"/>
                <w:szCs w:val="18"/>
                <w:lang w:val="es-ES" w:eastAsia="es-ES"/>
              </w:rPr>
              <w:tab/>
              <w:t xml:space="preserve">   </w:t>
            </w:r>
            <w:r w:rsidR="007E68C8" w:rsidRPr="00CA42C4">
              <w:rPr>
                <w:rStyle w:val="Hipervnculo"/>
                <w:b w:val="0"/>
                <w:bCs/>
                <w:noProof/>
                <w:sz w:val="20"/>
                <w:szCs w:val="18"/>
              </w:rPr>
              <w:t>DIAGNÓSTICO EN LA IDENTIFICACIÓN DE PELIGROS, EVALUACIÓN Y VALORACIÓN DE LOS RIESGOS</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_Toc89768360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20</w:t>
            </w:r>
            <w:r w:rsidR="007E68C8" w:rsidRPr="00CA42C4">
              <w:rPr>
                <w:b w:val="0"/>
                <w:bCs/>
                <w:noProof/>
                <w:webHidden/>
                <w:sz w:val="20"/>
                <w:szCs w:val="18"/>
              </w:rPr>
              <w:fldChar w:fldCharType="end"/>
            </w:r>
          </w:hyperlink>
        </w:p>
        <w:p w14:paraId="521DD5E8" w14:textId="04C14D78" w:rsidR="007E68C8" w:rsidRPr="00CA42C4" w:rsidRDefault="00871852" w:rsidP="007E68C8">
          <w:pPr>
            <w:pStyle w:val="TDC3"/>
            <w:rPr>
              <w:rFonts w:cstheme="minorBidi"/>
              <w:b w:val="0"/>
              <w:sz w:val="18"/>
              <w:szCs w:val="18"/>
              <w:lang w:val="es-ES"/>
            </w:rPr>
          </w:pPr>
          <w:hyperlink w:anchor="_Toc89768361" w:history="1">
            <w:r w:rsidR="007E68C8" w:rsidRPr="00CA42C4">
              <w:rPr>
                <w:rStyle w:val="Hipervnculo"/>
                <w:b w:val="0"/>
                <w:sz w:val="20"/>
                <w:szCs w:val="18"/>
                <w:lang w:eastAsia="es-CO"/>
              </w:rPr>
              <w:t>2.5.</w:t>
            </w:r>
            <w:r w:rsidR="007E68C8" w:rsidRPr="00CA42C4">
              <w:rPr>
                <w:rFonts w:cstheme="minorBidi"/>
                <w:b w:val="0"/>
                <w:sz w:val="18"/>
                <w:szCs w:val="18"/>
                <w:lang w:val="es-ES"/>
              </w:rPr>
              <w:tab/>
            </w:r>
            <w:r w:rsidR="007E68C8" w:rsidRPr="00CA42C4">
              <w:rPr>
                <w:rStyle w:val="Hipervnculo"/>
                <w:b w:val="0"/>
                <w:sz w:val="20"/>
                <w:szCs w:val="18"/>
                <w:lang w:eastAsia="es-CO"/>
              </w:rPr>
              <w:t>ACCIDENTALIDAD Y ENFERMEDADES LABORALES.</w:t>
            </w:r>
            <w:r w:rsidR="007E68C8" w:rsidRPr="00CA42C4">
              <w:rPr>
                <w:b w:val="0"/>
                <w:webHidden/>
                <w:sz w:val="20"/>
                <w:szCs w:val="18"/>
              </w:rPr>
              <w:tab/>
            </w:r>
            <w:r w:rsidR="007E68C8" w:rsidRPr="00CA42C4">
              <w:rPr>
                <w:b w:val="0"/>
                <w:webHidden/>
                <w:sz w:val="20"/>
                <w:szCs w:val="18"/>
              </w:rPr>
              <w:fldChar w:fldCharType="begin"/>
            </w:r>
            <w:r w:rsidR="007E68C8" w:rsidRPr="00CA42C4">
              <w:rPr>
                <w:b w:val="0"/>
                <w:webHidden/>
                <w:sz w:val="20"/>
                <w:szCs w:val="18"/>
              </w:rPr>
              <w:instrText xml:space="preserve"> PAGEREF _Toc89768361 \h </w:instrText>
            </w:r>
            <w:r w:rsidR="007E68C8" w:rsidRPr="00CA42C4">
              <w:rPr>
                <w:b w:val="0"/>
                <w:webHidden/>
                <w:sz w:val="20"/>
                <w:szCs w:val="18"/>
              </w:rPr>
            </w:r>
            <w:r w:rsidR="007E68C8" w:rsidRPr="00CA42C4">
              <w:rPr>
                <w:b w:val="0"/>
                <w:webHidden/>
                <w:sz w:val="20"/>
                <w:szCs w:val="18"/>
              </w:rPr>
              <w:fldChar w:fldCharType="separate"/>
            </w:r>
            <w:r>
              <w:rPr>
                <w:b w:val="0"/>
                <w:webHidden/>
                <w:sz w:val="20"/>
                <w:szCs w:val="18"/>
              </w:rPr>
              <w:t>21</w:t>
            </w:r>
            <w:r w:rsidR="007E68C8" w:rsidRPr="00CA42C4">
              <w:rPr>
                <w:b w:val="0"/>
                <w:webHidden/>
                <w:sz w:val="20"/>
                <w:szCs w:val="18"/>
              </w:rPr>
              <w:fldChar w:fldCharType="end"/>
            </w:r>
          </w:hyperlink>
        </w:p>
        <w:p w14:paraId="5DA412AD" w14:textId="6796EEAA" w:rsidR="007E68C8" w:rsidRPr="00CA42C4" w:rsidRDefault="00871852" w:rsidP="007E68C8">
          <w:pPr>
            <w:pStyle w:val="TDC1"/>
            <w:numPr>
              <w:ilvl w:val="0"/>
              <w:numId w:val="0"/>
            </w:numPr>
            <w:tabs>
              <w:tab w:val="left" w:pos="1100"/>
              <w:tab w:val="right" w:leader="dot" w:pos="8828"/>
            </w:tabs>
            <w:ind w:left="720"/>
            <w:rPr>
              <w:rFonts w:asciiTheme="minorHAnsi" w:eastAsiaTheme="minorEastAsia" w:hAnsiTheme="minorHAnsi" w:cstheme="minorBidi"/>
              <w:b w:val="0"/>
              <w:bCs/>
              <w:noProof/>
              <w:sz w:val="18"/>
              <w:szCs w:val="18"/>
              <w:lang w:val="es-ES" w:eastAsia="es-ES"/>
            </w:rPr>
          </w:pPr>
          <w:hyperlink w:anchor="_Toc89768362" w:history="1">
            <w:r w:rsidR="007E68C8" w:rsidRPr="00CA42C4">
              <w:rPr>
                <w:rStyle w:val="Hipervnculo"/>
                <w:b w:val="0"/>
                <w:bCs/>
                <w:noProof/>
                <w:sz w:val="20"/>
                <w:szCs w:val="18"/>
              </w:rPr>
              <w:t>2.6.</w:t>
            </w:r>
            <w:r w:rsidR="007E68C8" w:rsidRPr="00CA42C4">
              <w:rPr>
                <w:rFonts w:asciiTheme="minorHAnsi" w:eastAsiaTheme="minorEastAsia" w:hAnsiTheme="minorHAnsi" w:cstheme="minorBidi"/>
                <w:b w:val="0"/>
                <w:bCs/>
                <w:noProof/>
                <w:sz w:val="18"/>
                <w:szCs w:val="18"/>
                <w:lang w:val="es-ES" w:eastAsia="es-ES"/>
              </w:rPr>
              <w:tab/>
              <w:t xml:space="preserve">    </w:t>
            </w:r>
            <w:r w:rsidR="007E68C8" w:rsidRPr="00CA42C4">
              <w:rPr>
                <w:rStyle w:val="Hipervnculo"/>
                <w:b w:val="0"/>
                <w:bCs/>
                <w:noProof/>
                <w:sz w:val="20"/>
                <w:szCs w:val="18"/>
              </w:rPr>
              <w:t>APORTES DEL SINDICATO DE TRABAJADORES DE LA UAECD – SINTRACATASTRO</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_Toc89768362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23</w:t>
            </w:r>
            <w:r w:rsidR="007E68C8" w:rsidRPr="00CA42C4">
              <w:rPr>
                <w:b w:val="0"/>
                <w:bCs/>
                <w:noProof/>
                <w:webHidden/>
                <w:sz w:val="20"/>
                <w:szCs w:val="18"/>
              </w:rPr>
              <w:fldChar w:fldCharType="end"/>
            </w:r>
          </w:hyperlink>
        </w:p>
        <w:p w14:paraId="7A6D582D" w14:textId="0383A01A" w:rsidR="007E68C8" w:rsidRPr="00CA42C4" w:rsidRDefault="00871852" w:rsidP="007E68C8">
          <w:pPr>
            <w:pStyle w:val="TDC1"/>
            <w:numPr>
              <w:ilvl w:val="0"/>
              <w:numId w:val="0"/>
            </w:numPr>
            <w:tabs>
              <w:tab w:val="left" w:pos="1100"/>
              <w:tab w:val="right" w:leader="dot" w:pos="8828"/>
            </w:tabs>
            <w:ind w:left="720"/>
            <w:rPr>
              <w:rFonts w:asciiTheme="minorHAnsi" w:eastAsiaTheme="minorEastAsia" w:hAnsiTheme="minorHAnsi" w:cstheme="minorBidi"/>
              <w:b w:val="0"/>
              <w:bCs/>
              <w:noProof/>
              <w:sz w:val="18"/>
              <w:szCs w:val="18"/>
              <w:lang w:val="es-ES" w:eastAsia="es-ES"/>
            </w:rPr>
          </w:pPr>
          <w:hyperlink w:anchor="_Toc89768363" w:history="1">
            <w:r w:rsidR="007E68C8" w:rsidRPr="00CA42C4">
              <w:rPr>
                <w:rStyle w:val="Hipervnculo"/>
                <w:b w:val="0"/>
                <w:bCs/>
                <w:noProof/>
                <w:sz w:val="20"/>
                <w:szCs w:val="18"/>
              </w:rPr>
              <w:t>2.7.</w:t>
            </w:r>
            <w:r w:rsidR="007E68C8" w:rsidRPr="00CA42C4">
              <w:rPr>
                <w:rFonts w:asciiTheme="minorHAnsi" w:eastAsiaTheme="minorEastAsia" w:hAnsiTheme="minorHAnsi" w:cstheme="minorBidi"/>
                <w:b w:val="0"/>
                <w:bCs/>
                <w:noProof/>
                <w:sz w:val="18"/>
                <w:szCs w:val="18"/>
                <w:lang w:val="es-ES" w:eastAsia="es-ES"/>
              </w:rPr>
              <w:tab/>
            </w:r>
            <w:r w:rsidR="007E68C8" w:rsidRPr="00CA42C4">
              <w:rPr>
                <w:rStyle w:val="Hipervnculo"/>
                <w:b w:val="0"/>
                <w:bCs/>
                <w:noProof/>
                <w:sz w:val="20"/>
                <w:szCs w:val="18"/>
              </w:rPr>
              <w:t>OTRAS FUENTES DE NECESIDADES</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_Toc89768363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24</w:t>
            </w:r>
            <w:r w:rsidR="007E68C8" w:rsidRPr="00CA42C4">
              <w:rPr>
                <w:b w:val="0"/>
                <w:bCs/>
                <w:noProof/>
                <w:webHidden/>
                <w:sz w:val="20"/>
                <w:szCs w:val="18"/>
              </w:rPr>
              <w:fldChar w:fldCharType="end"/>
            </w:r>
          </w:hyperlink>
        </w:p>
        <w:p w14:paraId="4FDCB4AD" w14:textId="386ACE72" w:rsidR="007E68C8" w:rsidRPr="00CA42C4" w:rsidRDefault="00871852" w:rsidP="007E68C8">
          <w:pPr>
            <w:pStyle w:val="TDC1"/>
            <w:numPr>
              <w:ilvl w:val="0"/>
              <w:numId w:val="0"/>
            </w:numPr>
            <w:tabs>
              <w:tab w:val="left" w:pos="880"/>
              <w:tab w:val="right" w:leader="dot" w:pos="8828"/>
            </w:tabs>
            <w:ind w:left="720"/>
            <w:rPr>
              <w:rFonts w:asciiTheme="minorHAnsi" w:eastAsiaTheme="minorEastAsia" w:hAnsiTheme="minorHAnsi" w:cstheme="minorBidi"/>
              <w:b w:val="0"/>
              <w:bCs/>
              <w:noProof/>
              <w:sz w:val="18"/>
              <w:szCs w:val="18"/>
              <w:lang w:val="es-ES" w:eastAsia="es-ES"/>
            </w:rPr>
          </w:pPr>
          <w:hyperlink w:anchor="_Toc89768364" w:history="1">
            <w:r w:rsidR="007E68C8" w:rsidRPr="00CA42C4">
              <w:rPr>
                <w:rStyle w:val="Hipervnculo"/>
                <w:b w:val="0"/>
                <w:bCs/>
                <w:noProof/>
                <w:sz w:val="20"/>
                <w:szCs w:val="18"/>
              </w:rPr>
              <w:t>3     PLAN DE TRABAJO DEL SISTEMA DE GESTIÓN DE SEGURIDAD Y SALUD EN EL TRABAJO</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_Toc89768364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25</w:t>
            </w:r>
            <w:r w:rsidR="007E68C8" w:rsidRPr="00CA42C4">
              <w:rPr>
                <w:b w:val="0"/>
                <w:bCs/>
                <w:noProof/>
                <w:webHidden/>
                <w:sz w:val="20"/>
                <w:szCs w:val="18"/>
              </w:rPr>
              <w:fldChar w:fldCharType="end"/>
            </w:r>
          </w:hyperlink>
        </w:p>
        <w:p w14:paraId="610C3447" w14:textId="3FDD8F37" w:rsidR="007E68C8" w:rsidRPr="00CA42C4" w:rsidRDefault="00871852" w:rsidP="007E68C8">
          <w:pPr>
            <w:pStyle w:val="TDC1"/>
            <w:numPr>
              <w:ilvl w:val="0"/>
              <w:numId w:val="0"/>
            </w:numPr>
            <w:tabs>
              <w:tab w:val="right" w:leader="dot" w:pos="8828"/>
            </w:tabs>
            <w:ind w:left="720"/>
            <w:rPr>
              <w:rFonts w:asciiTheme="minorHAnsi" w:eastAsiaTheme="minorEastAsia" w:hAnsiTheme="minorHAnsi" w:cstheme="minorBidi"/>
              <w:b w:val="0"/>
              <w:bCs/>
              <w:noProof/>
              <w:sz w:val="18"/>
              <w:szCs w:val="18"/>
              <w:lang w:val="es-ES" w:eastAsia="es-ES"/>
            </w:rPr>
          </w:pPr>
          <w:hyperlink w:anchor="_Toc89768365" w:history="1">
            <w:r w:rsidR="007E68C8" w:rsidRPr="00CA42C4">
              <w:rPr>
                <w:rStyle w:val="Hipervnculo"/>
                <w:b w:val="0"/>
                <w:bCs/>
                <w:noProof/>
                <w:sz w:val="20"/>
                <w:szCs w:val="18"/>
              </w:rPr>
              <w:t>3.1. GESTIÓN INTEGRAL EN SALUD.</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_Toc89768365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25</w:t>
            </w:r>
            <w:r w:rsidR="007E68C8" w:rsidRPr="00CA42C4">
              <w:rPr>
                <w:b w:val="0"/>
                <w:bCs/>
                <w:noProof/>
                <w:webHidden/>
                <w:sz w:val="20"/>
                <w:szCs w:val="18"/>
              </w:rPr>
              <w:fldChar w:fldCharType="end"/>
            </w:r>
          </w:hyperlink>
        </w:p>
        <w:p w14:paraId="2C3E630F" w14:textId="7AB3F85F" w:rsidR="007E68C8" w:rsidRPr="00CA42C4" w:rsidRDefault="00871852" w:rsidP="007E68C8">
          <w:pPr>
            <w:pStyle w:val="TDC1"/>
            <w:numPr>
              <w:ilvl w:val="0"/>
              <w:numId w:val="0"/>
            </w:numPr>
            <w:tabs>
              <w:tab w:val="left" w:pos="880"/>
              <w:tab w:val="right" w:leader="dot" w:pos="8828"/>
            </w:tabs>
            <w:ind w:left="720"/>
            <w:rPr>
              <w:rFonts w:asciiTheme="minorHAnsi" w:eastAsiaTheme="minorEastAsia" w:hAnsiTheme="minorHAnsi" w:cstheme="minorBidi"/>
              <w:b w:val="0"/>
              <w:bCs/>
              <w:noProof/>
              <w:sz w:val="18"/>
              <w:szCs w:val="18"/>
              <w:lang w:val="es-ES" w:eastAsia="es-ES"/>
            </w:rPr>
          </w:pPr>
          <w:hyperlink w:anchor="_Toc89768366" w:history="1">
            <w:r w:rsidR="007E68C8" w:rsidRPr="00CA42C4">
              <w:rPr>
                <w:rStyle w:val="Hipervnculo"/>
                <w:b w:val="0"/>
                <w:bCs/>
                <w:noProof/>
                <w:sz w:val="20"/>
                <w:szCs w:val="18"/>
                <w:lang w:eastAsia="es-ES"/>
              </w:rPr>
              <w:t xml:space="preserve">3.2  </w:t>
            </w:r>
            <w:r w:rsidR="007E68C8" w:rsidRPr="00CA42C4">
              <w:rPr>
                <w:rStyle w:val="Hipervnculo"/>
                <w:b w:val="0"/>
                <w:bCs/>
                <w:noProof/>
                <w:sz w:val="20"/>
                <w:szCs w:val="18"/>
              </w:rPr>
              <w:t>GESTIÓN EN EL FORTALECIMIENTO Y CONOCIMIENTO DEL SG-SST</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_Toc89768366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26</w:t>
            </w:r>
            <w:r w:rsidR="007E68C8" w:rsidRPr="00CA42C4">
              <w:rPr>
                <w:b w:val="0"/>
                <w:bCs/>
                <w:noProof/>
                <w:webHidden/>
                <w:sz w:val="20"/>
                <w:szCs w:val="18"/>
              </w:rPr>
              <w:fldChar w:fldCharType="end"/>
            </w:r>
          </w:hyperlink>
        </w:p>
        <w:p w14:paraId="706AF310" w14:textId="3E156E50" w:rsidR="007E68C8" w:rsidRPr="00CA42C4" w:rsidRDefault="00871852" w:rsidP="007E68C8">
          <w:pPr>
            <w:pStyle w:val="TDC1"/>
            <w:numPr>
              <w:ilvl w:val="0"/>
              <w:numId w:val="0"/>
            </w:numPr>
            <w:tabs>
              <w:tab w:val="left" w:pos="880"/>
              <w:tab w:val="right" w:leader="dot" w:pos="8828"/>
            </w:tabs>
            <w:ind w:left="720"/>
            <w:rPr>
              <w:rFonts w:asciiTheme="minorHAnsi" w:eastAsiaTheme="minorEastAsia" w:hAnsiTheme="minorHAnsi" w:cstheme="minorBidi"/>
              <w:b w:val="0"/>
              <w:bCs/>
              <w:noProof/>
              <w:sz w:val="18"/>
              <w:szCs w:val="18"/>
              <w:lang w:val="es-ES" w:eastAsia="es-ES"/>
            </w:rPr>
          </w:pPr>
          <w:hyperlink w:anchor="_Toc89768367" w:history="1">
            <w:r w:rsidR="007E68C8" w:rsidRPr="00CA42C4">
              <w:rPr>
                <w:rStyle w:val="Hipervnculo"/>
                <w:b w:val="0"/>
                <w:bCs/>
                <w:noProof/>
                <w:sz w:val="20"/>
                <w:szCs w:val="18"/>
              </w:rPr>
              <w:t>3.3  GESTIÓN EN LA PREVENCIÓN Y PREPARACIÓN DE RESPUESTA ANTE EMERGENCIAS.</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_Toc89768367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26</w:t>
            </w:r>
            <w:r w:rsidR="007E68C8" w:rsidRPr="00CA42C4">
              <w:rPr>
                <w:b w:val="0"/>
                <w:bCs/>
                <w:noProof/>
                <w:webHidden/>
                <w:sz w:val="20"/>
                <w:szCs w:val="18"/>
              </w:rPr>
              <w:fldChar w:fldCharType="end"/>
            </w:r>
          </w:hyperlink>
        </w:p>
        <w:p w14:paraId="51FBAAFE" w14:textId="43DD844B" w:rsidR="007E68C8" w:rsidRPr="00CA42C4" w:rsidRDefault="00871852" w:rsidP="007E68C8">
          <w:pPr>
            <w:pStyle w:val="TDC1"/>
            <w:numPr>
              <w:ilvl w:val="0"/>
              <w:numId w:val="0"/>
            </w:numPr>
            <w:tabs>
              <w:tab w:val="left" w:pos="880"/>
              <w:tab w:val="right" w:leader="dot" w:pos="8828"/>
            </w:tabs>
            <w:ind w:left="720"/>
            <w:rPr>
              <w:rFonts w:asciiTheme="minorHAnsi" w:eastAsiaTheme="minorEastAsia" w:hAnsiTheme="minorHAnsi" w:cstheme="minorBidi"/>
              <w:b w:val="0"/>
              <w:bCs/>
              <w:noProof/>
              <w:sz w:val="18"/>
              <w:szCs w:val="18"/>
              <w:lang w:val="es-ES" w:eastAsia="es-ES"/>
            </w:rPr>
          </w:pPr>
          <w:hyperlink w:anchor="_Toc89768368" w:history="1">
            <w:r w:rsidR="007E68C8" w:rsidRPr="00CA42C4">
              <w:rPr>
                <w:rStyle w:val="Hipervnculo"/>
                <w:b w:val="0"/>
                <w:bCs/>
                <w:noProof/>
                <w:sz w:val="20"/>
                <w:szCs w:val="18"/>
              </w:rPr>
              <w:t>3.4  GESTIÓN EN LA SEGURIDAD EN EL LUGAR DE TRABAJO</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_Toc89768368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26</w:t>
            </w:r>
            <w:r w:rsidR="007E68C8" w:rsidRPr="00CA42C4">
              <w:rPr>
                <w:b w:val="0"/>
                <w:bCs/>
                <w:noProof/>
                <w:webHidden/>
                <w:sz w:val="20"/>
                <w:szCs w:val="18"/>
              </w:rPr>
              <w:fldChar w:fldCharType="end"/>
            </w:r>
          </w:hyperlink>
        </w:p>
        <w:p w14:paraId="3EDBA79E" w14:textId="52C3DD62" w:rsidR="007E68C8" w:rsidRPr="00CA42C4" w:rsidRDefault="00871852" w:rsidP="007E68C8">
          <w:pPr>
            <w:pStyle w:val="TDC1"/>
            <w:numPr>
              <w:ilvl w:val="0"/>
              <w:numId w:val="0"/>
            </w:numPr>
            <w:tabs>
              <w:tab w:val="left" w:pos="880"/>
              <w:tab w:val="right" w:leader="dot" w:pos="8828"/>
            </w:tabs>
            <w:ind w:left="720"/>
            <w:rPr>
              <w:rFonts w:asciiTheme="minorHAnsi" w:eastAsiaTheme="minorEastAsia" w:hAnsiTheme="minorHAnsi" w:cstheme="minorBidi"/>
              <w:b w:val="0"/>
              <w:bCs/>
              <w:noProof/>
              <w:sz w:val="18"/>
              <w:szCs w:val="18"/>
              <w:lang w:val="es-ES" w:eastAsia="es-ES"/>
            </w:rPr>
          </w:pPr>
          <w:hyperlink w:anchor="_Toc89768369" w:history="1">
            <w:r w:rsidR="007E68C8" w:rsidRPr="00CA42C4">
              <w:rPr>
                <w:rStyle w:val="Hipervnculo"/>
                <w:b w:val="0"/>
                <w:bCs/>
                <w:noProof/>
                <w:sz w:val="20"/>
                <w:szCs w:val="18"/>
                <w:lang w:eastAsia="es-ES"/>
              </w:rPr>
              <w:t>3.5  G</w:t>
            </w:r>
            <w:r w:rsidR="007E68C8" w:rsidRPr="00CA42C4">
              <w:rPr>
                <w:rStyle w:val="Hipervnculo"/>
                <w:b w:val="0"/>
                <w:bCs/>
                <w:noProof/>
                <w:sz w:val="20"/>
                <w:szCs w:val="18"/>
              </w:rPr>
              <w:t>ESTIÓN EN LA VERIFICACION Y MEJORA DE LA SEGURIDAD Y SALUD EN EL TRABAJO</w:t>
            </w:r>
            <w:r w:rsidR="007E68C8" w:rsidRPr="00CA42C4">
              <w:rPr>
                <w:b w:val="0"/>
                <w:bCs/>
                <w:noProof/>
                <w:webHidden/>
                <w:sz w:val="20"/>
                <w:szCs w:val="18"/>
              </w:rPr>
              <w:tab/>
            </w:r>
            <w:r w:rsidR="007E68C8" w:rsidRPr="00CA42C4">
              <w:rPr>
                <w:b w:val="0"/>
                <w:bCs/>
                <w:noProof/>
                <w:webHidden/>
                <w:sz w:val="20"/>
                <w:szCs w:val="18"/>
              </w:rPr>
              <w:fldChar w:fldCharType="begin"/>
            </w:r>
            <w:r w:rsidR="007E68C8" w:rsidRPr="00CA42C4">
              <w:rPr>
                <w:b w:val="0"/>
                <w:bCs/>
                <w:noProof/>
                <w:webHidden/>
                <w:sz w:val="20"/>
                <w:szCs w:val="18"/>
              </w:rPr>
              <w:instrText xml:space="preserve"> PAGEREF _Toc89768369 \h </w:instrText>
            </w:r>
            <w:r w:rsidR="007E68C8" w:rsidRPr="00CA42C4">
              <w:rPr>
                <w:b w:val="0"/>
                <w:bCs/>
                <w:noProof/>
                <w:webHidden/>
                <w:sz w:val="20"/>
                <w:szCs w:val="18"/>
              </w:rPr>
            </w:r>
            <w:r w:rsidR="007E68C8" w:rsidRPr="00CA42C4">
              <w:rPr>
                <w:b w:val="0"/>
                <w:bCs/>
                <w:noProof/>
                <w:webHidden/>
                <w:sz w:val="20"/>
                <w:szCs w:val="18"/>
              </w:rPr>
              <w:fldChar w:fldCharType="separate"/>
            </w:r>
            <w:r>
              <w:rPr>
                <w:b w:val="0"/>
                <w:bCs/>
                <w:noProof/>
                <w:webHidden/>
                <w:sz w:val="20"/>
                <w:szCs w:val="18"/>
              </w:rPr>
              <w:t>27</w:t>
            </w:r>
            <w:r w:rsidR="007E68C8" w:rsidRPr="00CA42C4">
              <w:rPr>
                <w:b w:val="0"/>
                <w:bCs/>
                <w:noProof/>
                <w:webHidden/>
                <w:sz w:val="20"/>
                <w:szCs w:val="18"/>
              </w:rPr>
              <w:fldChar w:fldCharType="end"/>
            </w:r>
          </w:hyperlink>
        </w:p>
        <w:p w14:paraId="428DF679" w14:textId="0BBA2DF8" w:rsidR="005E4152" w:rsidRPr="008B2AC8" w:rsidRDefault="005E4152">
          <w:pPr>
            <w:rPr>
              <w:bCs/>
            </w:rPr>
          </w:pPr>
          <w:r w:rsidRPr="008B2AC8">
            <w:rPr>
              <w:bCs/>
            </w:rPr>
            <w:fldChar w:fldCharType="end"/>
          </w:r>
        </w:p>
      </w:sdtContent>
    </w:sdt>
    <w:p w14:paraId="27D42384" w14:textId="457BB723" w:rsidR="005F4BD2" w:rsidRPr="007F0465" w:rsidRDefault="0081483F" w:rsidP="007F0465">
      <w:pPr>
        <w:pStyle w:val="Ttulo1"/>
        <w:jc w:val="center"/>
      </w:pPr>
      <w:r w:rsidRPr="008B2AC8">
        <w:rPr>
          <w:rFonts w:cs="Tahoma"/>
        </w:rPr>
        <w:br w:type="page"/>
      </w:r>
      <w:bookmarkStart w:id="1" w:name="_Toc89768338"/>
      <w:r w:rsidR="005F4BD2" w:rsidRPr="007F0465">
        <w:lastRenderedPageBreak/>
        <w:t>INTRODUCCIÓN</w:t>
      </w:r>
      <w:bookmarkEnd w:id="1"/>
    </w:p>
    <w:p w14:paraId="10635520" w14:textId="77777777" w:rsidR="002771BD" w:rsidRPr="008B2AC8" w:rsidRDefault="002771BD" w:rsidP="0062652A">
      <w:pPr>
        <w:tabs>
          <w:tab w:val="left" w:pos="1260"/>
        </w:tabs>
        <w:rPr>
          <w:szCs w:val="24"/>
        </w:rPr>
      </w:pPr>
    </w:p>
    <w:p w14:paraId="573235A1" w14:textId="77777777" w:rsidR="00690F87" w:rsidRPr="008B2AC8" w:rsidRDefault="00690F87" w:rsidP="00690F87">
      <w:pPr>
        <w:autoSpaceDE w:val="0"/>
        <w:autoSpaceDN w:val="0"/>
        <w:adjustRightInd w:val="0"/>
        <w:spacing w:after="0" w:line="240" w:lineRule="auto"/>
        <w:jc w:val="both"/>
        <w:rPr>
          <w:szCs w:val="24"/>
        </w:rPr>
      </w:pPr>
      <w:r w:rsidRPr="008B2AC8">
        <w:rPr>
          <w:szCs w:val="24"/>
        </w:rPr>
        <w:t>Desde la plataforma estratégica institucional</w:t>
      </w:r>
      <w:r w:rsidR="00E67B6F" w:rsidRPr="008B2AC8">
        <w:rPr>
          <w:szCs w:val="24"/>
        </w:rPr>
        <w:t>,</w:t>
      </w:r>
      <w:r w:rsidRPr="008B2AC8">
        <w:rPr>
          <w:szCs w:val="24"/>
        </w:rPr>
        <w:t xml:space="preserve"> las actividades que se desarrollan en el marco del Sistema de Gestión de Seguridad y Salud en el Trabajo apuntan al cumplimiento de los objetivos estratégicos institucionales: OE1. “Empoderar nuestro talento humano con competencias desde el ser, el saber y el hacer y fortalecer la </w:t>
      </w:r>
      <w:proofErr w:type="gramStart"/>
      <w:r w:rsidRPr="008B2AC8">
        <w:rPr>
          <w:szCs w:val="24"/>
        </w:rPr>
        <w:t>participación activa</w:t>
      </w:r>
      <w:proofErr w:type="gramEnd"/>
      <w:r w:rsidRPr="008B2AC8">
        <w:rPr>
          <w:szCs w:val="24"/>
        </w:rPr>
        <w:t xml:space="preserve"> de la ciudadanía en la gestión catastral con enfoque multipropósito” y OE4: “Garantizar la sostenibilidad de la entidad para prestar el servicio público catastral, incorporando la gestión comercial territorial”</w:t>
      </w:r>
      <w:r w:rsidR="00E67B6F" w:rsidRPr="008B2AC8">
        <w:rPr>
          <w:szCs w:val="24"/>
        </w:rPr>
        <w:t xml:space="preserve">. </w:t>
      </w:r>
    </w:p>
    <w:p w14:paraId="3C404059" w14:textId="77777777" w:rsidR="00E67B6F" w:rsidRPr="008B2AC8" w:rsidRDefault="00E67B6F" w:rsidP="00690F87">
      <w:pPr>
        <w:autoSpaceDE w:val="0"/>
        <w:autoSpaceDN w:val="0"/>
        <w:adjustRightInd w:val="0"/>
        <w:spacing w:after="0" w:line="240" w:lineRule="auto"/>
        <w:jc w:val="both"/>
        <w:rPr>
          <w:szCs w:val="24"/>
        </w:rPr>
      </w:pPr>
    </w:p>
    <w:p w14:paraId="07F16E87" w14:textId="77777777" w:rsidR="0069008C" w:rsidRPr="008B2AC8" w:rsidRDefault="0069008C" w:rsidP="00896558">
      <w:pPr>
        <w:autoSpaceDE w:val="0"/>
        <w:autoSpaceDN w:val="0"/>
        <w:adjustRightInd w:val="0"/>
        <w:spacing w:after="0" w:line="240" w:lineRule="auto"/>
        <w:jc w:val="both"/>
        <w:rPr>
          <w:szCs w:val="24"/>
        </w:rPr>
      </w:pPr>
      <w:r w:rsidRPr="008B2AC8">
        <w:rPr>
          <w:szCs w:val="24"/>
        </w:rPr>
        <w:t xml:space="preserve">Para la formulación de las actividades que aporten a la prevención y promoción de la salud de nuestros trabajadores, se han tenido en cuenta </w:t>
      </w:r>
      <w:r w:rsidR="006215F6" w:rsidRPr="008B2AC8">
        <w:rPr>
          <w:szCs w:val="24"/>
        </w:rPr>
        <w:t>las diferentes fuentes</w:t>
      </w:r>
      <w:r w:rsidR="00067759" w:rsidRPr="008B2AC8">
        <w:rPr>
          <w:szCs w:val="24"/>
        </w:rPr>
        <w:t xml:space="preserve"> de información </w:t>
      </w:r>
      <w:r w:rsidRPr="008B2AC8">
        <w:rPr>
          <w:szCs w:val="24"/>
        </w:rPr>
        <w:t xml:space="preserve">como lo son: </w:t>
      </w:r>
    </w:p>
    <w:p w14:paraId="5429DC80" w14:textId="77777777" w:rsidR="001F787A" w:rsidRPr="008B2AC8" w:rsidRDefault="001F787A" w:rsidP="00896558">
      <w:pPr>
        <w:autoSpaceDE w:val="0"/>
        <w:autoSpaceDN w:val="0"/>
        <w:adjustRightInd w:val="0"/>
        <w:spacing w:after="0" w:line="240" w:lineRule="auto"/>
        <w:jc w:val="both"/>
        <w:rPr>
          <w:szCs w:val="24"/>
        </w:rPr>
      </w:pPr>
    </w:p>
    <w:p w14:paraId="64FD01D3" w14:textId="4E0D8CAB" w:rsidR="00E87EE1" w:rsidRPr="008B2AC8" w:rsidRDefault="00E87EE1" w:rsidP="00466A95">
      <w:pPr>
        <w:pStyle w:val="Prrafodelista"/>
        <w:numPr>
          <w:ilvl w:val="0"/>
          <w:numId w:val="2"/>
        </w:numPr>
        <w:autoSpaceDE w:val="0"/>
        <w:autoSpaceDN w:val="0"/>
        <w:adjustRightInd w:val="0"/>
        <w:jc w:val="both"/>
        <w:rPr>
          <w:rFonts w:ascii="Arial Narrow" w:eastAsia="Calibri" w:hAnsi="Arial Narrow"/>
          <w:lang w:val="es-CO" w:eastAsia="en-US"/>
        </w:rPr>
      </w:pPr>
      <w:r w:rsidRPr="008B2AC8">
        <w:rPr>
          <w:rFonts w:ascii="Arial Narrow" w:eastAsia="Calibri" w:hAnsi="Arial Narrow"/>
          <w:lang w:val="es-CO" w:eastAsia="en-US"/>
        </w:rPr>
        <w:t>Evaluación 202</w:t>
      </w:r>
      <w:r w:rsidR="00B4265D">
        <w:rPr>
          <w:rFonts w:ascii="Arial Narrow" w:eastAsia="Calibri" w:hAnsi="Arial Narrow"/>
          <w:lang w:val="es-CO" w:eastAsia="en-US"/>
        </w:rPr>
        <w:t>1</w:t>
      </w:r>
      <w:r w:rsidRPr="008B2AC8">
        <w:rPr>
          <w:rFonts w:ascii="Arial Narrow" w:eastAsia="Calibri" w:hAnsi="Arial Narrow"/>
          <w:lang w:val="es-CO" w:eastAsia="en-US"/>
        </w:rPr>
        <w:t xml:space="preserve"> de los entandares del SGSST conforme con la resolución 312 de 2019.</w:t>
      </w:r>
    </w:p>
    <w:p w14:paraId="593BE7FF" w14:textId="77777777" w:rsidR="0069008C" w:rsidRPr="008B2AC8" w:rsidRDefault="0069008C" w:rsidP="00466A95">
      <w:pPr>
        <w:pStyle w:val="Prrafodelista"/>
        <w:numPr>
          <w:ilvl w:val="0"/>
          <w:numId w:val="2"/>
        </w:numPr>
        <w:autoSpaceDE w:val="0"/>
        <w:autoSpaceDN w:val="0"/>
        <w:adjustRightInd w:val="0"/>
        <w:jc w:val="both"/>
        <w:rPr>
          <w:rFonts w:ascii="Arial Narrow" w:eastAsia="Calibri" w:hAnsi="Arial Narrow"/>
          <w:lang w:val="es-CO" w:eastAsia="en-US"/>
        </w:rPr>
      </w:pPr>
      <w:r w:rsidRPr="008B2AC8">
        <w:rPr>
          <w:rFonts w:ascii="Arial Narrow" w:eastAsia="Calibri" w:hAnsi="Arial Narrow"/>
          <w:lang w:val="es-CO" w:eastAsia="en-US"/>
        </w:rPr>
        <w:t xml:space="preserve">Matriz de identificación de peligros, valoración de peligros y determinación de controles, en el cual se encuentra contemplado el riesgo biológico por la emergencia sanitaria que se tiene </w:t>
      </w:r>
      <w:proofErr w:type="gramStart"/>
      <w:r w:rsidRPr="008B2AC8">
        <w:rPr>
          <w:rFonts w:ascii="Arial Narrow" w:eastAsia="Calibri" w:hAnsi="Arial Narrow"/>
          <w:lang w:val="es-CO" w:eastAsia="en-US"/>
        </w:rPr>
        <w:t xml:space="preserve">al </w:t>
      </w:r>
      <w:r w:rsidR="001F787A" w:rsidRPr="008B2AC8">
        <w:rPr>
          <w:rFonts w:ascii="Arial Narrow" w:eastAsia="Calibri" w:hAnsi="Arial Narrow"/>
          <w:lang w:val="es-CO" w:eastAsia="en-US"/>
        </w:rPr>
        <w:t>día</w:t>
      </w:r>
      <w:r w:rsidRPr="008B2AC8">
        <w:rPr>
          <w:rFonts w:ascii="Arial Narrow" w:eastAsia="Calibri" w:hAnsi="Arial Narrow"/>
          <w:lang w:val="es-CO" w:eastAsia="en-US"/>
        </w:rPr>
        <w:t xml:space="preserve"> de hoy</w:t>
      </w:r>
      <w:proofErr w:type="gramEnd"/>
      <w:r w:rsidRPr="008B2AC8">
        <w:rPr>
          <w:rFonts w:ascii="Arial Narrow" w:eastAsia="Calibri" w:hAnsi="Arial Narrow"/>
          <w:lang w:val="es-CO" w:eastAsia="en-US"/>
        </w:rPr>
        <w:t>.</w:t>
      </w:r>
    </w:p>
    <w:p w14:paraId="6A401480" w14:textId="77777777" w:rsidR="0069008C" w:rsidRPr="008B2AC8" w:rsidRDefault="0069008C" w:rsidP="00466A95">
      <w:pPr>
        <w:pStyle w:val="Prrafodelista"/>
        <w:numPr>
          <w:ilvl w:val="0"/>
          <w:numId w:val="2"/>
        </w:numPr>
        <w:autoSpaceDE w:val="0"/>
        <w:autoSpaceDN w:val="0"/>
        <w:adjustRightInd w:val="0"/>
        <w:jc w:val="both"/>
        <w:rPr>
          <w:rFonts w:ascii="Arial Narrow" w:eastAsia="Calibri" w:hAnsi="Arial Narrow"/>
          <w:lang w:val="es-CO" w:eastAsia="en-US"/>
        </w:rPr>
      </w:pPr>
      <w:r w:rsidRPr="008B2AC8">
        <w:rPr>
          <w:rFonts w:ascii="Arial Narrow" w:eastAsia="Calibri" w:hAnsi="Arial Narrow"/>
          <w:lang w:val="es-CO" w:eastAsia="en-US"/>
        </w:rPr>
        <w:t>Diagn</w:t>
      </w:r>
      <w:r w:rsidR="001F787A" w:rsidRPr="008B2AC8">
        <w:rPr>
          <w:rFonts w:ascii="Arial Narrow" w:eastAsia="Calibri" w:hAnsi="Arial Narrow"/>
          <w:lang w:val="es-CO" w:eastAsia="en-US"/>
        </w:rPr>
        <w:t>ó</w:t>
      </w:r>
      <w:r w:rsidRPr="008B2AC8">
        <w:rPr>
          <w:rFonts w:ascii="Arial Narrow" w:eastAsia="Calibri" w:hAnsi="Arial Narrow"/>
          <w:lang w:val="es-CO" w:eastAsia="en-US"/>
        </w:rPr>
        <w:t>stico y recomendaciones desde el punto de vista psicosocial</w:t>
      </w:r>
    </w:p>
    <w:p w14:paraId="375F5DCC" w14:textId="77777777" w:rsidR="0069008C" w:rsidRPr="008B2AC8" w:rsidRDefault="0069008C" w:rsidP="00466A95">
      <w:pPr>
        <w:pStyle w:val="Prrafodelista"/>
        <w:numPr>
          <w:ilvl w:val="0"/>
          <w:numId w:val="2"/>
        </w:numPr>
        <w:autoSpaceDE w:val="0"/>
        <w:autoSpaceDN w:val="0"/>
        <w:adjustRightInd w:val="0"/>
        <w:jc w:val="both"/>
        <w:rPr>
          <w:rFonts w:ascii="Arial Narrow" w:eastAsia="Calibri" w:hAnsi="Arial Narrow"/>
          <w:lang w:val="es-CO" w:eastAsia="en-US"/>
        </w:rPr>
      </w:pPr>
      <w:r w:rsidRPr="008B2AC8">
        <w:rPr>
          <w:rFonts w:ascii="Arial Narrow" w:eastAsia="Calibri" w:hAnsi="Arial Narrow"/>
          <w:lang w:val="es-CO" w:eastAsia="en-US"/>
        </w:rPr>
        <w:t>Diagn</w:t>
      </w:r>
      <w:r w:rsidR="001F787A" w:rsidRPr="008B2AC8">
        <w:rPr>
          <w:rFonts w:ascii="Arial Narrow" w:eastAsia="Calibri" w:hAnsi="Arial Narrow"/>
          <w:lang w:val="es-CO" w:eastAsia="en-US"/>
        </w:rPr>
        <w:t>ó</w:t>
      </w:r>
      <w:r w:rsidRPr="008B2AC8">
        <w:rPr>
          <w:rFonts w:ascii="Arial Narrow" w:eastAsia="Calibri" w:hAnsi="Arial Narrow"/>
          <w:lang w:val="es-CO" w:eastAsia="en-US"/>
        </w:rPr>
        <w:t>stico y recomendaciones desde el punto de vista biomecánico.</w:t>
      </w:r>
    </w:p>
    <w:p w14:paraId="609E3925" w14:textId="77777777" w:rsidR="0069008C" w:rsidRPr="008B2AC8" w:rsidRDefault="0069008C" w:rsidP="00466A95">
      <w:pPr>
        <w:pStyle w:val="Prrafodelista"/>
        <w:numPr>
          <w:ilvl w:val="0"/>
          <w:numId w:val="2"/>
        </w:numPr>
        <w:autoSpaceDE w:val="0"/>
        <w:autoSpaceDN w:val="0"/>
        <w:adjustRightInd w:val="0"/>
        <w:jc w:val="both"/>
        <w:rPr>
          <w:rFonts w:ascii="Arial Narrow" w:eastAsia="Calibri" w:hAnsi="Arial Narrow"/>
          <w:lang w:val="es-CO" w:eastAsia="en-US"/>
        </w:rPr>
      </w:pPr>
      <w:r w:rsidRPr="008B2AC8">
        <w:rPr>
          <w:rFonts w:ascii="Arial Narrow" w:eastAsia="Calibri" w:hAnsi="Arial Narrow"/>
          <w:lang w:val="es-CO" w:eastAsia="en-US"/>
        </w:rPr>
        <w:t>Diagn</w:t>
      </w:r>
      <w:r w:rsidR="001F787A" w:rsidRPr="008B2AC8">
        <w:rPr>
          <w:rFonts w:ascii="Arial Narrow" w:eastAsia="Calibri" w:hAnsi="Arial Narrow"/>
          <w:lang w:val="es-CO" w:eastAsia="en-US"/>
        </w:rPr>
        <w:t>ó</w:t>
      </w:r>
      <w:r w:rsidRPr="008B2AC8">
        <w:rPr>
          <w:rFonts w:ascii="Arial Narrow" w:eastAsia="Calibri" w:hAnsi="Arial Narrow"/>
          <w:lang w:val="es-CO" w:eastAsia="en-US"/>
        </w:rPr>
        <w:t>stico MIPG.</w:t>
      </w:r>
    </w:p>
    <w:p w14:paraId="310318B5" w14:textId="265CB3B4" w:rsidR="0069008C" w:rsidRPr="008B2AC8" w:rsidRDefault="0061741E" w:rsidP="00466A95">
      <w:pPr>
        <w:pStyle w:val="Prrafodelista"/>
        <w:numPr>
          <w:ilvl w:val="0"/>
          <w:numId w:val="2"/>
        </w:numPr>
        <w:autoSpaceDE w:val="0"/>
        <w:autoSpaceDN w:val="0"/>
        <w:adjustRightInd w:val="0"/>
        <w:jc w:val="both"/>
        <w:rPr>
          <w:rFonts w:ascii="Arial Narrow" w:eastAsia="Calibri" w:hAnsi="Arial Narrow"/>
          <w:lang w:val="es-CO" w:eastAsia="en-US"/>
        </w:rPr>
      </w:pPr>
      <w:r w:rsidRPr="008B2AC8">
        <w:rPr>
          <w:rFonts w:ascii="Arial Narrow" w:eastAsia="Calibri" w:hAnsi="Arial Narrow"/>
          <w:lang w:val="es-CO" w:eastAsia="en-US"/>
        </w:rPr>
        <w:t>Aportes</w:t>
      </w:r>
      <w:r w:rsidR="0069008C" w:rsidRPr="008B2AC8">
        <w:rPr>
          <w:rFonts w:ascii="Arial Narrow" w:eastAsia="Calibri" w:hAnsi="Arial Narrow"/>
          <w:lang w:val="es-CO" w:eastAsia="en-US"/>
        </w:rPr>
        <w:t xml:space="preserve"> de los servidores manifestadas en las encuestas de las </w:t>
      </w:r>
      <w:r w:rsidR="00B4265D">
        <w:rPr>
          <w:rFonts w:ascii="Arial Narrow" w:eastAsia="Calibri" w:hAnsi="Arial Narrow"/>
          <w:lang w:val="es-CO" w:eastAsia="en-US"/>
        </w:rPr>
        <w:t xml:space="preserve">encuestas de satisfacción aplicadas </w:t>
      </w:r>
      <w:r w:rsidR="0069008C" w:rsidRPr="008B2AC8">
        <w:rPr>
          <w:rFonts w:ascii="Arial Narrow" w:eastAsia="Calibri" w:hAnsi="Arial Narrow"/>
          <w:lang w:val="es-CO" w:eastAsia="en-US"/>
        </w:rPr>
        <w:t>durante el 202</w:t>
      </w:r>
      <w:r w:rsidR="00B4265D">
        <w:rPr>
          <w:rFonts w:ascii="Arial Narrow" w:eastAsia="Calibri" w:hAnsi="Arial Narrow"/>
          <w:lang w:val="es-CO" w:eastAsia="en-US"/>
        </w:rPr>
        <w:t>1</w:t>
      </w:r>
      <w:r w:rsidR="0069008C" w:rsidRPr="008B2AC8">
        <w:rPr>
          <w:rFonts w:ascii="Arial Narrow" w:eastAsia="Calibri" w:hAnsi="Arial Narrow"/>
          <w:lang w:val="es-CO" w:eastAsia="en-US"/>
        </w:rPr>
        <w:t>.</w:t>
      </w:r>
    </w:p>
    <w:p w14:paraId="5ED7B08B" w14:textId="77777777" w:rsidR="0069008C" w:rsidRPr="008B2AC8" w:rsidRDefault="0069008C" w:rsidP="00466A95">
      <w:pPr>
        <w:pStyle w:val="Prrafodelista"/>
        <w:numPr>
          <w:ilvl w:val="0"/>
          <w:numId w:val="2"/>
        </w:numPr>
        <w:autoSpaceDE w:val="0"/>
        <w:autoSpaceDN w:val="0"/>
        <w:adjustRightInd w:val="0"/>
        <w:jc w:val="both"/>
        <w:rPr>
          <w:rFonts w:ascii="Arial Narrow" w:eastAsia="Calibri" w:hAnsi="Arial Narrow"/>
          <w:lang w:val="es-CO" w:eastAsia="en-US"/>
        </w:rPr>
      </w:pPr>
      <w:r w:rsidRPr="008B2AC8">
        <w:rPr>
          <w:rFonts w:ascii="Arial Narrow" w:eastAsia="Calibri" w:hAnsi="Arial Narrow"/>
          <w:lang w:val="es-CO" w:eastAsia="en-US"/>
        </w:rPr>
        <w:t>Resultados de auditorías interna y externa.</w:t>
      </w:r>
    </w:p>
    <w:p w14:paraId="139CA7B4" w14:textId="77777777" w:rsidR="001F787A" w:rsidRPr="008B2AC8" w:rsidRDefault="001F787A" w:rsidP="00466A95">
      <w:pPr>
        <w:pStyle w:val="Prrafodelista"/>
        <w:numPr>
          <w:ilvl w:val="0"/>
          <w:numId w:val="2"/>
        </w:numPr>
        <w:autoSpaceDE w:val="0"/>
        <w:autoSpaceDN w:val="0"/>
        <w:adjustRightInd w:val="0"/>
        <w:jc w:val="both"/>
        <w:rPr>
          <w:rFonts w:ascii="Arial Narrow" w:eastAsia="Calibri" w:hAnsi="Arial Narrow"/>
          <w:lang w:val="es-CO" w:eastAsia="en-US"/>
        </w:rPr>
      </w:pPr>
      <w:r w:rsidRPr="008B2AC8">
        <w:rPr>
          <w:rFonts w:ascii="Arial Narrow" w:eastAsia="Calibri" w:hAnsi="Arial Narrow"/>
          <w:lang w:val="es-CO" w:eastAsia="en-US"/>
        </w:rPr>
        <w:t>Resultados de investigaciones de accidentes de Trabajo</w:t>
      </w:r>
    </w:p>
    <w:p w14:paraId="7BDA6ABF" w14:textId="77777777" w:rsidR="0069008C" w:rsidRPr="008B2AC8" w:rsidRDefault="0069008C" w:rsidP="00466A95">
      <w:pPr>
        <w:pStyle w:val="Prrafodelista"/>
        <w:numPr>
          <w:ilvl w:val="0"/>
          <w:numId w:val="2"/>
        </w:numPr>
        <w:autoSpaceDE w:val="0"/>
        <w:autoSpaceDN w:val="0"/>
        <w:adjustRightInd w:val="0"/>
        <w:jc w:val="both"/>
        <w:rPr>
          <w:rFonts w:ascii="Arial Narrow" w:eastAsia="Calibri" w:hAnsi="Arial Narrow"/>
          <w:lang w:val="es-CO" w:eastAsia="en-US"/>
        </w:rPr>
      </w:pPr>
      <w:r w:rsidRPr="008B2AC8">
        <w:rPr>
          <w:rFonts w:ascii="Arial Narrow" w:eastAsia="Calibri" w:hAnsi="Arial Narrow"/>
          <w:lang w:val="es-CO" w:eastAsia="en-US"/>
        </w:rPr>
        <w:t>Comportamiento de indicadores del SGSST.</w:t>
      </w:r>
    </w:p>
    <w:p w14:paraId="053E10BC" w14:textId="77777777" w:rsidR="0069008C" w:rsidRPr="008B2AC8" w:rsidRDefault="0069008C" w:rsidP="00466A95">
      <w:pPr>
        <w:pStyle w:val="Prrafodelista"/>
        <w:numPr>
          <w:ilvl w:val="0"/>
          <w:numId w:val="2"/>
        </w:numPr>
        <w:autoSpaceDE w:val="0"/>
        <w:autoSpaceDN w:val="0"/>
        <w:adjustRightInd w:val="0"/>
        <w:jc w:val="both"/>
        <w:rPr>
          <w:rFonts w:ascii="Arial Narrow" w:eastAsia="Calibri" w:hAnsi="Arial Narrow"/>
          <w:lang w:val="es-CO" w:eastAsia="en-US"/>
        </w:rPr>
      </w:pPr>
      <w:r w:rsidRPr="008B2AC8">
        <w:rPr>
          <w:rFonts w:ascii="Arial Narrow" w:eastAsia="Calibri" w:hAnsi="Arial Narrow"/>
          <w:lang w:val="es-CO" w:eastAsia="en-US"/>
        </w:rPr>
        <w:t>Resultados de inspecciones realizadas por ARL, COPASST, Seguridad y Salud en el Trabajo.</w:t>
      </w:r>
    </w:p>
    <w:p w14:paraId="3914ACC7" w14:textId="039637C4" w:rsidR="0069008C" w:rsidRDefault="001F787A" w:rsidP="00466A95">
      <w:pPr>
        <w:pStyle w:val="Prrafodelista"/>
        <w:numPr>
          <w:ilvl w:val="0"/>
          <w:numId w:val="2"/>
        </w:numPr>
        <w:autoSpaceDE w:val="0"/>
        <w:autoSpaceDN w:val="0"/>
        <w:adjustRightInd w:val="0"/>
        <w:jc w:val="both"/>
        <w:rPr>
          <w:rFonts w:ascii="Arial Narrow" w:eastAsia="Calibri" w:hAnsi="Arial Narrow"/>
          <w:lang w:val="es-CO" w:eastAsia="en-US"/>
        </w:rPr>
      </w:pPr>
      <w:r w:rsidRPr="008B2AC8">
        <w:rPr>
          <w:rFonts w:ascii="Arial Narrow" w:eastAsia="Calibri" w:hAnsi="Arial Narrow"/>
          <w:lang w:val="es-CO" w:eastAsia="en-US"/>
        </w:rPr>
        <w:t>Normatividad vigente en SGSST.</w:t>
      </w:r>
    </w:p>
    <w:p w14:paraId="34E60357" w14:textId="546A3971" w:rsidR="00F40E71" w:rsidRPr="008B2AC8" w:rsidRDefault="00F40E71" w:rsidP="00466A95">
      <w:pPr>
        <w:pStyle w:val="Prrafodelista"/>
        <w:numPr>
          <w:ilvl w:val="0"/>
          <w:numId w:val="2"/>
        </w:numPr>
        <w:autoSpaceDE w:val="0"/>
        <w:autoSpaceDN w:val="0"/>
        <w:adjustRightInd w:val="0"/>
        <w:jc w:val="both"/>
        <w:rPr>
          <w:rFonts w:ascii="Arial Narrow" w:eastAsia="Calibri" w:hAnsi="Arial Narrow"/>
          <w:lang w:val="es-CO" w:eastAsia="en-US"/>
        </w:rPr>
      </w:pPr>
      <w:r>
        <w:rPr>
          <w:rFonts w:ascii="Arial Narrow" w:eastAsia="Calibri" w:hAnsi="Arial Narrow"/>
          <w:lang w:val="es-CO" w:eastAsia="en-US"/>
        </w:rPr>
        <w:t>Sindicatos de la Entidad.</w:t>
      </w:r>
    </w:p>
    <w:p w14:paraId="693515C6" w14:textId="54F6EE44" w:rsidR="001F787A" w:rsidRPr="008B2AC8" w:rsidRDefault="001F787A" w:rsidP="00455765">
      <w:pPr>
        <w:pStyle w:val="Prrafodelista"/>
        <w:numPr>
          <w:ilvl w:val="0"/>
          <w:numId w:val="2"/>
        </w:numPr>
        <w:autoSpaceDE w:val="0"/>
        <w:autoSpaceDN w:val="0"/>
        <w:adjustRightInd w:val="0"/>
        <w:jc w:val="both"/>
        <w:rPr>
          <w:rFonts w:ascii="Arial Narrow" w:eastAsia="Calibri" w:hAnsi="Arial Narrow"/>
          <w:lang w:val="es-CO" w:eastAsia="en-US"/>
        </w:rPr>
      </w:pPr>
      <w:r w:rsidRPr="008B2AC8">
        <w:rPr>
          <w:rFonts w:ascii="Arial Narrow" w:eastAsia="Calibri" w:hAnsi="Arial Narrow"/>
          <w:lang w:val="es-CO" w:eastAsia="en-US"/>
        </w:rPr>
        <w:t>Entre</w:t>
      </w:r>
      <w:r w:rsidRPr="008B2AC8">
        <w:rPr>
          <w:rFonts w:ascii="Arial Narrow" w:eastAsia="Calibri" w:hAnsi="Arial Narrow"/>
        </w:rPr>
        <w:t xml:space="preserve"> otr</w:t>
      </w:r>
      <w:r w:rsidR="00F40E71">
        <w:rPr>
          <w:rFonts w:ascii="Arial Narrow" w:eastAsia="Calibri" w:hAnsi="Arial Narrow"/>
        </w:rPr>
        <w:t>o</w:t>
      </w:r>
      <w:r w:rsidRPr="008B2AC8">
        <w:rPr>
          <w:rFonts w:ascii="Arial Narrow" w:eastAsia="Calibri" w:hAnsi="Arial Narrow"/>
        </w:rPr>
        <w:t>s.</w:t>
      </w:r>
    </w:p>
    <w:p w14:paraId="349131B6" w14:textId="77777777" w:rsidR="0069008C" w:rsidRPr="008B2AC8" w:rsidRDefault="0069008C" w:rsidP="001F787A">
      <w:pPr>
        <w:autoSpaceDE w:val="0"/>
        <w:autoSpaceDN w:val="0"/>
        <w:adjustRightInd w:val="0"/>
        <w:jc w:val="both"/>
        <w:rPr>
          <w:szCs w:val="24"/>
        </w:rPr>
      </w:pPr>
    </w:p>
    <w:p w14:paraId="412CD25B" w14:textId="77777777" w:rsidR="006215F6" w:rsidRPr="008B2AC8" w:rsidRDefault="006215F6" w:rsidP="006215F6">
      <w:pPr>
        <w:spacing w:after="200" w:line="276" w:lineRule="auto"/>
        <w:jc w:val="both"/>
        <w:rPr>
          <w:szCs w:val="24"/>
        </w:rPr>
      </w:pPr>
      <w:r w:rsidRPr="008B2AC8">
        <w:rPr>
          <w:szCs w:val="24"/>
        </w:rPr>
        <w:t>El alcance del plan de trabajo definido se encuentra enmarcado dentro los diferentes programas de gestión como lo son</w:t>
      </w:r>
      <w:r w:rsidR="00B47CEE" w:rsidRPr="008B2AC8">
        <w:rPr>
          <w:szCs w:val="24"/>
        </w:rPr>
        <w:t>: Gestión Integral en Salud;</w:t>
      </w:r>
      <w:r w:rsidRPr="008B2AC8">
        <w:rPr>
          <w:szCs w:val="24"/>
        </w:rPr>
        <w:t xml:space="preserve"> </w:t>
      </w:r>
      <w:r w:rsidR="00B47CEE" w:rsidRPr="008B2AC8">
        <w:rPr>
          <w:szCs w:val="24"/>
        </w:rPr>
        <w:t>Gestión en el fortalecimiento y conocimiento del SG-SST; Gestión en la Prevención y Preparación de Respuesta ante Emergencias; Gestión en la Seguridad en el lugar de trabajo y Gestión en la mejora de la seguridad y salud en el trabajo.</w:t>
      </w:r>
    </w:p>
    <w:p w14:paraId="5531A30D" w14:textId="4D176F92" w:rsidR="001D6BA9" w:rsidRPr="008B2AC8" w:rsidRDefault="001D6BA9" w:rsidP="001D6BA9">
      <w:pPr>
        <w:autoSpaceDE w:val="0"/>
        <w:autoSpaceDN w:val="0"/>
        <w:adjustRightInd w:val="0"/>
        <w:spacing w:after="0" w:line="240" w:lineRule="auto"/>
        <w:jc w:val="both"/>
        <w:rPr>
          <w:szCs w:val="24"/>
        </w:rPr>
      </w:pPr>
      <w:r w:rsidRPr="008B2AC8">
        <w:rPr>
          <w:szCs w:val="24"/>
        </w:rPr>
        <w:t>Para el cumplimiento del presente plan la entidad ha destinado los recursos económicos, tecnológicos y humanos</w:t>
      </w:r>
      <w:r w:rsidR="00B47CEE" w:rsidRPr="008B2AC8">
        <w:rPr>
          <w:szCs w:val="24"/>
        </w:rPr>
        <w:t xml:space="preserve"> necesarios</w:t>
      </w:r>
      <w:r w:rsidRPr="008B2AC8">
        <w:rPr>
          <w:szCs w:val="24"/>
        </w:rPr>
        <w:t>, adicionalmente se cuenta con la reinversión</w:t>
      </w:r>
      <w:r w:rsidR="00B47CEE" w:rsidRPr="008B2AC8">
        <w:rPr>
          <w:szCs w:val="24"/>
        </w:rPr>
        <w:t xml:space="preserve"> de</w:t>
      </w:r>
      <w:r w:rsidRPr="008B2AC8">
        <w:rPr>
          <w:szCs w:val="24"/>
        </w:rPr>
        <w:t xml:space="preserve"> la ARL Positiva y se requiere del compromiso y participación de todos sus colaboradores.</w:t>
      </w:r>
    </w:p>
    <w:p w14:paraId="6C490C8D" w14:textId="77777777" w:rsidR="001D6BA9" w:rsidRPr="008B2AC8" w:rsidRDefault="001D6BA9">
      <w:pPr>
        <w:spacing w:after="200" w:line="276" w:lineRule="auto"/>
        <w:rPr>
          <w:szCs w:val="24"/>
        </w:rPr>
      </w:pPr>
      <w:r w:rsidRPr="008B2AC8">
        <w:rPr>
          <w:szCs w:val="24"/>
        </w:rPr>
        <w:br w:type="page"/>
      </w:r>
    </w:p>
    <w:p w14:paraId="49736D77" w14:textId="62FBF091" w:rsidR="006215F6" w:rsidRPr="008B2AC8" w:rsidRDefault="001D6BA9" w:rsidP="009C6085">
      <w:pPr>
        <w:pStyle w:val="Ttulo1"/>
        <w:ind w:left="720"/>
        <w:jc w:val="center"/>
        <w:rPr>
          <w:rFonts w:eastAsia="Calibri"/>
          <w:szCs w:val="24"/>
          <w:lang w:eastAsia="en-US"/>
        </w:rPr>
      </w:pPr>
      <w:bookmarkStart w:id="2" w:name="_Toc89768339"/>
      <w:r w:rsidRPr="008B2AC8">
        <w:rPr>
          <w:rFonts w:eastAsia="Calibri"/>
          <w:szCs w:val="24"/>
          <w:lang w:eastAsia="en-US"/>
        </w:rPr>
        <w:lastRenderedPageBreak/>
        <w:t>MARCO NORMATIVO</w:t>
      </w:r>
      <w:bookmarkEnd w:id="2"/>
    </w:p>
    <w:p w14:paraId="6C3B4BF7" w14:textId="77777777" w:rsidR="001D6BA9" w:rsidRPr="008B2AC8" w:rsidRDefault="001D6BA9" w:rsidP="001D6BA9">
      <w:pPr>
        <w:rPr>
          <w:szCs w:val="24"/>
        </w:rPr>
      </w:pPr>
    </w:p>
    <w:p w14:paraId="39DE257D" w14:textId="77777777" w:rsidR="001D6BA9" w:rsidRPr="008B2AC8" w:rsidRDefault="001D6BA9" w:rsidP="001D6BA9">
      <w:pPr>
        <w:spacing w:after="0" w:line="240" w:lineRule="auto"/>
        <w:jc w:val="both"/>
        <w:rPr>
          <w:szCs w:val="24"/>
          <w:lang w:bidi="es-ES"/>
        </w:rPr>
      </w:pPr>
      <w:r w:rsidRPr="008B2AC8">
        <w:rPr>
          <w:szCs w:val="24"/>
          <w:lang w:bidi="es-ES"/>
        </w:rPr>
        <w:t>A continuación, se presentan las principales normas que en materia de seguridad y salud en el trabajo rigen el tema:</w:t>
      </w:r>
    </w:p>
    <w:p w14:paraId="1A50EF79" w14:textId="77777777" w:rsidR="001D6BA9" w:rsidRPr="008B2AC8" w:rsidRDefault="001D6BA9" w:rsidP="001D6BA9">
      <w:pPr>
        <w:spacing w:after="0" w:line="240" w:lineRule="auto"/>
        <w:jc w:val="both"/>
        <w:rPr>
          <w:szCs w:val="24"/>
          <w:lang w:bidi="es-ES"/>
        </w:rPr>
      </w:pPr>
    </w:p>
    <w:p w14:paraId="2DFFBE3D" w14:textId="77777777" w:rsidR="001D6BA9" w:rsidRPr="008B2AC8" w:rsidRDefault="001D6BA9" w:rsidP="001D6BA9">
      <w:pPr>
        <w:spacing w:after="0" w:line="240" w:lineRule="auto"/>
        <w:jc w:val="both"/>
        <w:rPr>
          <w:szCs w:val="24"/>
          <w:lang w:bidi="es-ES"/>
        </w:rPr>
      </w:pPr>
      <w:r w:rsidRPr="008B2AC8">
        <w:rPr>
          <w:szCs w:val="24"/>
          <w:lang w:bidi="es-ES"/>
        </w:rPr>
        <w:t>A través de Ley 1562 de Julio 11 de 2012, el Congreso de Colombia, modificó el Sistema de Riesgos Laborales y se dictan otras disposiciones en materia de Salud Ocupacional, y allí establece que el: “…</w:t>
      </w:r>
      <w:r w:rsidRPr="008B2AC8">
        <w:rPr>
          <w:i/>
          <w:szCs w:val="24"/>
          <w:lang w:bidi="es-ES"/>
        </w:rPr>
        <w:t>Programa de Salud Ocupacional</w:t>
      </w:r>
      <w:r w:rsidRPr="008B2AC8">
        <w:rPr>
          <w:b/>
          <w:i/>
          <w:szCs w:val="24"/>
          <w:lang w:bidi="es-ES"/>
        </w:rPr>
        <w:t xml:space="preserve">: </w:t>
      </w:r>
      <w:r w:rsidRPr="008B2AC8">
        <w:rPr>
          <w:i/>
          <w:szCs w:val="24"/>
          <w:lang w:bidi="es-ES"/>
        </w:rPr>
        <w:t xml:space="preserve">en lo sucesivo se entenderá como el Sistema de Gestión de la Seguridad y Salud en el Trabajo SG-SST. Este Sistema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salud en el trabajo.” </w:t>
      </w:r>
      <w:r w:rsidRPr="008B2AC8">
        <w:rPr>
          <w:szCs w:val="24"/>
          <w:lang w:bidi="es-ES"/>
        </w:rPr>
        <w:t>Así mismo, el Gobierno Nacional expidió el Decreto 1072 de 2015, que reglamentó los aspectos relacionados con el Sector Trabajo, cuyo tema de seguridad y salud en el trabajo, se encuentra establecido principalmente en el Título 4. Riesgos Laborales, Capítulos 2. Afiliación al sistema de riesgos laborales y capítulo 6. Sistema de Gestión de la Seguridad y Salud en el trabajo, el cual establece:</w:t>
      </w:r>
    </w:p>
    <w:p w14:paraId="4731F65D" w14:textId="77777777" w:rsidR="001D6BA9" w:rsidRPr="008B2AC8" w:rsidRDefault="001D6BA9" w:rsidP="001D6BA9">
      <w:pPr>
        <w:spacing w:after="0" w:line="240" w:lineRule="auto"/>
        <w:jc w:val="both"/>
        <w:rPr>
          <w:szCs w:val="24"/>
          <w:lang w:bidi="es-ES"/>
        </w:rPr>
      </w:pPr>
    </w:p>
    <w:p w14:paraId="62C51D35" w14:textId="77777777" w:rsidR="001D6BA9" w:rsidRPr="008B2AC8" w:rsidRDefault="001D6BA9" w:rsidP="001D6BA9">
      <w:pPr>
        <w:spacing w:after="0" w:line="240" w:lineRule="auto"/>
        <w:jc w:val="both"/>
        <w:rPr>
          <w:i/>
          <w:szCs w:val="24"/>
          <w:lang w:bidi="es-ES"/>
        </w:rPr>
      </w:pPr>
      <w:r w:rsidRPr="008B2AC8">
        <w:rPr>
          <w:i/>
          <w:szCs w:val="24"/>
          <w:lang w:bidi="es-ES"/>
        </w:rPr>
        <w:t>(…) “Artículo. 2.2.4.6.1 Objeto y campo de aplicación. El presente capítulo tiene por objeto definir las directrices de obligatorio cumplimiento para implementar el Sistema de Gestión de la Seguridad y Salud en el Trabajo (SG-SST), que deben ser aplicadas por todos los empleadores públicos y privados, los contratantes de personal bajo modalidad de contrato civil, comercial o administrativo, las organizaciones de economía solidaria y del sector cooperativo, las empresas de servicios temporales y tener cobertura sobre los trabajadores dependientes, contratistas, trabajadores cooperados y los trabajadores en misión”(…)</w:t>
      </w:r>
    </w:p>
    <w:p w14:paraId="3EFE68C6" w14:textId="77777777" w:rsidR="001D6BA9" w:rsidRPr="008B2AC8" w:rsidRDefault="001D6BA9" w:rsidP="001D6BA9">
      <w:pPr>
        <w:spacing w:after="0" w:line="240" w:lineRule="auto"/>
        <w:jc w:val="both"/>
        <w:rPr>
          <w:i/>
          <w:szCs w:val="24"/>
          <w:lang w:bidi="es-ES"/>
        </w:rPr>
      </w:pPr>
    </w:p>
    <w:p w14:paraId="41064AB2" w14:textId="77777777" w:rsidR="001D6BA9" w:rsidRPr="008B2AC8" w:rsidRDefault="001D6BA9" w:rsidP="001D6BA9">
      <w:pPr>
        <w:spacing w:after="0" w:line="240" w:lineRule="auto"/>
        <w:jc w:val="both"/>
        <w:rPr>
          <w:i/>
          <w:szCs w:val="24"/>
          <w:lang w:bidi="es-ES"/>
        </w:rPr>
      </w:pPr>
      <w:r w:rsidRPr="008B2AC8">
        <w:rPr>
          <w:i/>
          <w:szCs w:val="24"/>
          <w:lang w:bidi="es-ES"/>
        </w:rPr>
        <w:t>(…) “Artículo 2.2.4.6.8. Obligaciones de los empleadores. El empleador está obligado a la protección de la seguridad y la salud de los trabajadores, acorde con lo establecido en la normatividad vigente. Dentro del Sistema de Gestión de la Seguridad y Salud en el Trabajo (SG-SST) en la empresa, el empleador tendrá entre otras, las siguientes obligaciones:</w:t>
      </w:r>
    </w:p>
    <w:p w14:paraId="296C758B" w14:textId="77777777" w:rsidR="001D6BA9" w:rsidRPr="008B2AC8" w:rsidRDefault="001D6BA9" w:rsidP="001D6BA9">
      <w:pPr>
        <w:spacing w:after="0" w:line="240" w:lineRule="auto"/>
        <w:jc w:val="both"/>
        <w:rPr>
          <w:i/>
          <w:szCs w:val="24"/>
          <w:lang w:bidi="es-ES"/>
        </w:rPr>
      </w:pPr>
    </w:p>
    <w:p w14:paraId="40E61808" w14:textId="77777777" w:rsidR="001D6BA9" w:rsidRPr="008B2AC8" w:rsidRDefault="001D6BA9" w:rsidP="001D6BA9">
      <w:pPr>
        <w:spacing w:after="0" w:line="240" w:lineRule="auto"/>
        <w:jc w:val="both"/>
        <w:rPr>
          <w:i/>
          <w:szCs w:val="24"/>
          <w:lang w:bidi="es-ES"/>
        </w:rPr>
      </w:pPr>
      <w:r w:rsidRPr="008B2AC8">
        <w:rPr>
          <w:i/>
          <w:szCs w:val="24"/>
          <w:lang w:bidi="es-ES"/>
        </w:rPr>
        <w:t>(…)4. Definición de Recursos: Debe definir y asignar los recursos financieros, técnicos y el personal necesario para el diseño, implementación, revisión evaluación y mejora de las medidas de prevención y control, para la gestión eficaz de los peligros y riesgos en el lugar de trabajo y también, para que los responsables de la seguridad y salud en el trabajo en la empresa, el Comité Paritario o Vigía de Seguridad y Salud en el Trabajo según corresponda, puedan cumplir de manera satisfactoria con sus funciones.</w:t>
      </w:r>
    </w:p>
    <w:p w14:paraId="5634D022" w14:textId="77777777" w:rsidR="001D6BA9" w:rsidRPr="008B2AC8" w:rsidRDefault="001D6BA9" w:rsidP="001D6BA9">
      <w:pPr>
        <w:spacing w:after="0" w:line="240" w:lineRule="auto"/>
        <w:jc w:val="both"/>
        <w:rPr>
          <w:i/>
          <w:szCs w:val="24"/>
          <w:lang w:bidi="es-ES"/>
        </w:rPr>
      </w:pPr>
    </w:p>
    <w:p w14:paraId="43219167" w14:textId="77777777" w:rsidR="001D6BA9" w:rsidRPr="008B2AC8" w:rsidRDefault="001D6BA9" w:rsidP="001D6BA9">
      <w:pPr>
        <w:spacing w:after="0" w:line="240" w:lineRule="auto"/>
        <w:jc w:val="both"/>
        <w:rPr>
          <w:i/>
          <w:szCs w:val="24"/>
          <w:lang w:bidi="es-ES"/>
        </w:rPr>
      </w:pPr>
      <w:r w:rsidRPr="008B2AC8">
        <w:rPr>
          <w:i/>
          <w:szCs w:val="24"/>
          <w:lang w:bidi="es-ES"/>
        </w:rPr>
        <w:t>(…)5. Gestión de los Peligros y Riesgos: Debe adoptar disposiciones efectivas para desarrollar las medidas de identificación de peligros, evaluación y valoración de los riesgos y establecimiento de controles que prevengan daños en la salud de los trabajadores y/o contratistas, en los equipos e instalaciones.</w:t>
      </w:r>
    </w:p>
    <w:p w14:paraId="79D3E937" w14:textId="77777777" w:rsidR="001D6BA9" w:rsidRPr="008B2AC8" w:rsidRDefault="001D6BA9" w:rsidP="001D6BA9">
      <w:pPr>
        <w:spacing w:after="0" w:line="240" w:lineRule="auto"/>
        <w:jc w:val="both"/>
        <w:rPr>
          <w:i/>
          <w:szCs w:val="24"/>
          <w:lang w:bidi="es-ES"/>
        </w:rPr>
      </w:pPr>
    </w:p>
    <w:p w14:paraId="51A6EA26" w14:textId="77777777" w:rsidR="001D6BA9" w:rsidRPr="008B2AC8" w:rsidRDefault="001D6BA9" w:rsidP="001D6BA9">
      <w:pPr>
        <w:spacing w:after="0" w:line="240" w:lineRule="auto"/>
        <w:jc w:val="both"/>
        <w:rPr>
          <w:i/>
          <w:szCs w:val="24"/>
          <w:lang w:bidi="es-ES"/>
        </w:rPr>
      </w:pPr>
      <w:r w:rsidRPr="008B2AC8">
        <w:rPr>
          <w:i/>
          <w:szCs w:val="24"/>
          <w:lang w:bidi="es-ES"/>
        </w:rPr>
        <w:t>Plan de Trabajo Anual en SST: Debe diseñar y desarrollar un plan de trabajo anual para alcanzar cada uno de los objetivos propuestos en el Sistema de Gestión de la Seguridad y Salud en el Trabajo (SG-SST), el cual debe identificar claramente metas, responsabilidades, recursos y cronograma de actividades, en concordancia con los estándares mínimos del Sistema Obligatorio de Garantía de Calidad del Sistema General de Riesgos Laborales.</w:t>
      </w:r>
    </w:p>
    <w:p w14:paraId="0B71A7B9" w14:textId="77777777" w:rsidR="001D6BA9" w:rsidRPr="008B2AC8" w:rsidRDefault="001D6BA9" w:rsidP="001D6BA9">
      <w:pPr>
        <w:spacing w:after="0" w:line="240" w:lineRule="auto"/>
        <w:jc w:val="both"/>
        <w:rPr>
          <w:i/>
          <w:szCs w:val="24"/>
          <w:lang w:bidi="es-ES"/>
        </w:rPr>
      </w:pPr>
    </w:p>
    <w:p w14:paraId="223C179C" w14:textId="77777777" w:rsidR="001D6BA9" w:rsidRPr="008B2AC8" w:rsidRDefault="001D6BA9" w:rsidP="001D6BA9">
      <w:pPr>
        <w:spacing w:after="0" w:line="240" w:lineRule="auto"/>
        <w:jc w:val="both"/>
        <w:rPr>
          <w:i/>
          <w:szCs w:val="24"/>
          <w:lang w:bidi="es-ES"/>
        </w:rPr>
      </w:pPr>
      <w:r w:rsidRPr="008B2AC8">
        <w:rPr>
          <w:i/>
          <w:szCs w:val="24"/>
          <w:lang w:bidi="es-ES"/>
        </w:rPr>
        <w:t>Prevención y Promoción de Riesgos Laborales: El empleador debe implementar y desarrollar actividades de prevención de accidentes de trabajo y enfermedades laborales, así como de promoción de la salud en el Sistema de Gestión de la Seguridad y Salud en el Trabajo (SG-SST), de conformidad con la normatividad vigente.” (…)</w:t>
      </w:r>
    </w:p>
    <w:p w14:paraId="7662865F" w14:textId="77777777" w:rsidR="001D6BA9" w:rsidRPr="008B2AC8" w:rsidRDefault="001D6BA9" w:rsidP="001D6BA9">
      <w:pPr>
        <w:spacing w:after="0" w:line="240" w:lineRule="auto"/>
        <w:jc w:val="both"/>
        <w:rPr>
          <w:i/>
          <w:szCs w:val="24"/>
          <w:lang w:bidi="es-ES"/>
        </w:rPr>
      </w:pPr>
    </w:p>
    <w:p w14:paraId="3CC9EE63" w14:textId="77777777" w:rsidR="001D6BA9" w:rsidRPr="008B2AC8" w:rsidRDefault="001D6BA9" w:rsidP="001D6BA9">
      <w:pPr>
        <w:spacing w:after="0" w:line="240" w:lineRule="auto"/>
        <w:jc w:val="both"/>
        <w:rPr>
          <w:i/>
          <w:szCs w:val="24"/>
          <w:lang w:bidi="es-ES"/>
        </w:rPr>
      </w:pPr>
      <w:r w:rsidRPr="008B2AC8">
        <w:rPr>
          <w:szCs w:val="24"/>
          <w:lang w:bidi="es-ES"/>
        </w:rPr>
        <w:t xml:space="preserve">De otra parte, el parágrafo 4 del artículo 2.2.4.6.24 de la norma en cita en cuanto a las medidas de prevención y control prevé que </w:t>
      </w:r>
      <w:r w:rsidRPr="008B2AC8">
        <w:rPr>
          <w:i/>
          <w:szCs w:val="24"/>
          <w:lang w:bidi="es-ES"/>
        </w:rPr>
        <w:t>“: El empleador o contratante debe corregir las condiciones inseguras que se presenten en el lugar de trabajo, de acuerdo con las condiciones específicas y riesgos asociados a la tarea.”</w:t>
      </w:r>
    </w:p>
    <w:p w14:paraId="29CB19D1" w14:textId="77777777" w:rsidR="001D6BA9" w:rsidRPr="008B2AC8" w:rsidRDefault="001D6BA9" w:rsidP="001D6BA9">
      <w:pPr>
        <w:spacing w:after="0" w:line="240" w:lineRule="auto"/>
        <w:jc w:val="both"/>
        <w:rPr>
          <w:i/>
          <w:szCs w:val="24"/>
          <w:lang w:bidi="es-ES"/>
        </w:rPr>
      </w:pPr>
    </w:p>
    <w:p w14:paraId="6FAA3633" w14:textId="77777777" w:rsidR="001D6BA9" w:rsidRPr="008B2AC8" w:rsidRDefault="001D6BA9" w:rsidP="001D6BA9">
      <w:pPr>
        <w:spacing w:after="0" w:line="240" w:lineRule="auto"/>
        <w:jc w:val="both"/>
        <w:rPr>
          <w:i/>
          <w:szCs w:val="24"/>
          <w:lang w:bidi="es-ES"/>
        </w:rPr>
      </w:pPr>
      <w:r w:rsidRPr="008B2AC8">
        <w:rPr>
          <w:szCs w:val="24"/>
          <w:lang w:bidi="es-ES"/>
        </w:rPr>
        <w:t xml:space="preserve">Así mismo, el Decreto Ley 1295 de 1994, por medio del cual se determina la organización y administración del Sistema General de Riesgos Profesionales, en el literal “c” del artículo 21, establece como obligaciones del empleador, </w:t>
      </w:r>
      <w:r w:rsidRPr="008B2AC8">
        <w:rPr>
          <w:i/>
          <w:szCs w:val="24"/>
          <w:lang w:bidi="es-ES"/>
        </w:rPr>
        <w:t>“Procurar el cuidado integral de la salud de los trabajadores y de los ambientes de trabajo”</w:t>
      </w:r>
    </w:p>
    <w:p w14:paraId="6FEE231B" w14:textId="77777777" w:rsidR="001D6BA9" w:rsidRPr="008B2AC8" w:rsidRDefault="001D6BA9" w:rsidP="001D6BA9">
      <w:pPr>
        <w:spacing w:after="0" w:line="240" w:lineRule="auto"/>
        <w:jc w:val="both"/>
        <w:rPr>
          <w:i/>
          <w:szCs w:val="24"/>
          <w:lang w:bidi="es-ES"/>
        </w:rPr>
      </w:pPr>
    </w:p>
    <w:p w14:paraId="1DC5C842" w14:textId="77777777" w:rsidR="001D6BA9" w:rsidRPr="008B2AC8" w:rsidRDefault="001D6BA9" w:rsidP="001D6BA9">
      <w:pPr>
        <w:spacing w:after="0" w:line="240" w:lineRule="auto"/>
        <w:jc w:val="both"/>
        <w:rPr>
          <w:i/>
          <w:szCs w:val="24"/>
          <w:lang w:bidi="es-ES"/>
        </w:rPr>
      </w:pPr>
      <w:r w:rsidRPr="008B2AC8">
        <w:rPr>
          <w:szCs w:val="24"/>
          <w:lang w:bidi="es-ES"/>
        </w:rPr>
        <w:t xml:space="preserve">Dado lo anterior, y en cumplimiento al artículo 2.4.6.25. del Decreto 1072 de 2015, establece: </w:t>
      </w:r>
      <w:r w:rsidRPr="008B2AC8">
        <w:rPr>
          <w:i/>
          <w:szCs w:val="24"/>
          <w:lang w:bidi="es-ES"/>
        </w:rPr>
        <w:t xml:space="preserve">“Prevención, Preparación y Respuesta ante Emergencias: El empleador o contratante debe implementar y mantener las disposiciones necesarias en materia de prevención, preparación y respuesta ante emergencias, con cobertura a todos los centros y turnos de trabajo y todos los trabajadores, independiente de su forma de contratación o vinculación, incluidos contratistas y subcontratistas, así como proveedores y visitantes. Para ello debe implementar un Plan de Prevención, Preparación y Respuesta ante Emergencias que considere como mínimo, los siguientes aspectos: (…) </w:t>
      </w:r>
    </w:p>
    <w:p w14:paraId="47A052C9" w14:textId="77777777" w:rsidR="001D6BA9" w:rsidRPr="008B2AC8" w:rsidRDefault="001D6BA9" w:rsidP="001D6BA9">
      <w:pPr>
        <w:spacing w:after="0" w:line="240" w:lineRule="auto"/>
        <w:jc w:val="both"/>
        <w:rPr>
          <w:i/>
          <w:szCs w:val="24"/>
          <w:lang w:bidi="es-ES"/>
        </w:rPr>
      </w:pPr>
      <w:r w:rsidRPr="008B2AC8">
        <w:rPr>
          <w:i/>
          <w:szCs w:val="24"/>
          <w:lang w:bidi="es-ES"/>
        </w:rPr>
        <w:t>11. Conformar, capacitar, entrenar y dotar la brigada de emergencias, acorde con su nivel de riesgo y los recursos disponibles, que incluya la atención de primeros auxilios.” (…)</w:t>
      </w:r>
    </w:p>
    <w:p w14:paraId="6C94B572" w14:textId="77777777" w:rsidR="001D6BA9" w:rsidRPr="008B2AC8" w:rsidRDefault="001D6BA9" w:rsidP="001D6BA9">
      <w:pPr>
        <w:spacing w:after="0" w:line="240" w:lineRule="auto"/>
        <w:jc w:val="both"/>
        <w:rPr>
          <w:szCs w:val="24"/>
          <w:lang w:bidi="es-ES"/>
        </w:rPr>
      </w:pPr>
    </w:p>
    <w:p w14:paraId="2001BABF" w14:textId="2CB20000" w:rsidR="001D6BA9" w:rsidRDefault="001D6BA9" w:rsidP="001D6BA9">
      <w:pPr>
        <w:spacing w:after="0" w:line="240" w:lineRule="auto"/>
        <w:jc w:val="both"/>
        <w:rPr>
          <w:szCs w:val="24"/>
          <w:lang w:bidi="es-ES"/>
        </w:rPr>
      </w:pPr>
      <w:r w:rsidRPr="008B2AC8">
        <w:rPr>
          <w:szCs w:val="24"/>
          <w:lang w:bidi="es-ES"/>
        </w:rPr>
        <w:t xml:space="preserve">La Resolución 312 del 13 de febrero de 2019, por el cual se definen los estándares Mínimos del SG-SST, donde se establece su aplicación a “…los empleadores públicos y privados, a los trabajadores dependientes e </w:t>
      </w:r>
      <w:proofErr w:type="gramStart"/>
      <w:r w:rsidRPr="008B2AC8">
        <w:rPr>
          <w:szCs w:val="24"/>
          <w:lang w:bidi="es-ES"/>
        </w:rPr>
        <w:t>independientes,…</w:t>
      </w:r>
      <w:proofErr w:type="gramEnd"/>
      <w:r w:rsidRPr="008B2AC8">
        <w:rPr>
          <w:szCs w:val="24"/>
          <w:lang w:bidi="es-ES"/>
        </w:rPr>
        <w:t>” . Es así, como en el artículo 25, se indican las fases de adecuación, transición y aplicación del Sistema de Gestión de Seguridad y Salud en el Trabajo con Estándares Mínimas, de junio del año 2017 a diciembre del año 2019, encontrándonos en la fase 5.</w:t>
      </w:r>
    </w:p>
    <w:p w14:paraId="43B6BEDD" w14:textId="7FD3ABCD" w:rsidR="007F3C9D" w:rsidRDefault="007F3C9D" w:rsidP="001D6BA9">
      <w:pPr>
        <w:spacing w:after="0" w:line="240" w:lineRule="auto"/>
        <w:jc w:val="both"/>
        <w:rPr>
          <w:szCs w:val="24"/>
          <w:lang w:bidi="es-ES"/>
        </w:rPr>
      </w:pPr>
    </w:p>
    <w:p w14:paraId="7672CB62" w14:textId="63E4ED19" w:rsidR="007F3C9D" w:rsidRPr="007F3C9D" w:rsidRDefault="007F3C9D" w:rsidP="00AB6B2A">
      <w:pPr>
        <w:pStyle w:val="Prrafodelista"/>
        <w:numPr>
          <w:ilvl w:val="0"/>
          <w:numId w:val="20"/>
        </w:numPr>
        <w:jc w:val="both"/>
        <w:rPr>
          <w:rFonts w:ascii="Arial Narrow" w:eastAsia="Calibri" w:hAnsi="Arial Narrow"/>
          <w:b/>
          <w:bCs/>
          <w:lang w:val="es-CO" w:eastAsia="en-US" w:bidi="es-ES"/>
        </w:rPr>
      </w:pPr>
      <w:r w:rsidRPr="007F3C9D">
        <w:rPr>
          <w:rFonts w:ascii="Arial Narrow" w:eastAsia="Calibri" w:hAnsi="Arial Narrow"/>
          <w:b/>
          <w:bCs/>
          <w:lang w:val="es-CO" w:eastAsia="en-US" w:bidi="es-ES"/>
        </w:rPr>
        <w:t>Normatividad específica a Psicosocial</w:t>
      </w:r>
    </w:p>
    <w:p w14:paraId="6068D31D" w14:textId="77777777" w:rsidR="007F3C9D" w:rsidRDefault="007F3C9D" w:rsidP="007F3C9D">
      <w:pPr>
        <w:pStyle w:val="Prrafodelista"/>
        <w:ind w:left="720"/>
        <w:jc w:val="both"/>
        <w:rPr>
          <w:lang w:bidi="es-ES"/>
        </w:rPr>
      </w:pPr>
    </w:p>
    <w:p w14:paraId="0FBA40A8" w14:textId="7829CDBE" w:rsidR="007F3C9D" w:rsidRDefault="007F3C9D" w:rsidP="007F3C9D">
      <w:pPr>
        <w:jc w:val="both"/>
        <w:rPr>
          <w:lang w:bidi="es-ES"/>
        </w:rPr>
      </w:pPr>
      <w:r>
        <w:rPr>
          <w:lang w:bidi="es-ES"/>
        </w:rPr>
        <w:t>•</w:t>
      </w:r>
      <w:r>
        <w:rPr>
          <w:lang w:bidi="es-ES"/>
        </w:rPr>
        <w:tab/>
        <w:t xml:space="preserve">Ley 1616 de 2013 del Congreso de Colombia: Establece la Ley de Salud de Mental en Colombia y </w:t>
      </w:r>
      <w:r w:rsidR="00C32BE8">
        <w:rPr>
          <w:lang w:bidi="es-ES"/>
        </w:rPr>
        <w:t>aborda</w:t>
      </w:r>
      <w:r>
        <w:rPr>
          <w:lang w:bidi="es-ES"/>
        </w:rPr>
        <w:t xml:space="preserve"> el tema de Promoción de la salud mental y prevención del trastorno mental en el ámbito laboral.</w:t>
      </w:r>
    </w:p>
    <w:p w14:paraId="774F1843" w14:textId="7D3FDBCC" w:rsidR="007F3C9D" w:rsidRDefault="007F3C9D" w:rsidP="007F3C9D">
      <w:pPr>
        <w:jc w:val="both"/>
        <w:rPr>
          <w:lang w:bidi="es-ES"/>
        </w:rPr>
      </w:pPr>
      <w:r>
        <w:rPr>
          <w:lang w:bidi="es-ES"/>
        </w:rPr>
        <w:lastRenderedPageBreak/>
        <w:t>•</w:t>
      </w:r>
      <w:r>
        <w:rPr>
          <w:lang w:bidi="es-ES"/>
        </w:rPr>
        <w:tab/>
        <w:t xml:space="preserve">Resolución 2404 de 2009 del Ministerio de Trabajo: Adopta la batería de </w:t>
      </w:r>
      <w:r w:rsidR="00EF5F4E">
        <w:rPr>
          <w:lang w:bidi="es-ES"/>
        </w:rPr>
        <w:t>instrumentos</w:t>
      </w:r>
      <w:r>
        <w:rPr>
          <w:lang w:bidi="es-ES"/>
        </w:rPr>
        <w:t xml:space="preserve"> para la evaluación de factores de riesgo psicosocial, la </w:t>
      </w:r>
      <w:r w:rsidR="00EF5F4E">
        <w:rPr>
          <w:lang w:bidi="es-ES"/>
        </w:rPr>
        <w:t>guía</w:t>
      </w:r>
      <w:r>
        <w:rPr>
          <w:lang w:bidi="es-ES"/>
        </w:rPr>
        <w:t xml:space="preserve"> técnica general para la promoción y prevención e intervención de los factores psicosociales y sus efectos en la población trabajadora y sus protocolos </w:t>
      </w:r>
      <w:r w:rsidR="00EF5F4E">
        <w:rPr>
          <w:lang w:bidi="es-ES"/>
        </w:rPr>
        <w:t>específicos</w:t>
      </w:r>
      <w:r>
        <w:rPr>
          <w:lang w:bidi="es-ES"/>
        </w:rPr>
        <w:t xml:space="preserve"> y se dictan otras </w:t>
      </w:r>
      <w:r w:rsidR="00EF5F4E">
        <w:rPr>
          <w:lang w:bidi="es-ES"/>
        </w:rPr>
        <w:t>disposiciones</w:t>
      </w:r>
      <w:r>
        <w:rPr>
          <w:lang w:bidi="es-ES"/>
        </w:rPr>
        <w:t>.</w:t>
      </w:r>
    </w:p>
    <w:p w14:paraId="3062BB20" w14:textId="4C86E131" w:rsidR="007F3C9D" w:rsidRDefault="007F3C9D" w:rsidP="007F3C9D">
      <w:pPr>
        <w:jc w:val="both"/>
        <w:rPr>
          <w:lang w:bidi="es-ES"/>
        </w:rPr>
      </w:pPr>
      <w:r>
        <w:rPr>
          <w:lang w:bidi="es-ES"/>
        </w:rPr>
        <w:t>•</w:t>
      </w:r>
      <w:r>
        <w:rPr>
          <w:lang w:bidi="es-ES"/>
        </w:rPr>
        <w:tab/>
        <w:t xml:space="preserve">Circular 0064 de 2020 del Ministerio de Trabajo: En donde se abordan las acciones </w:t>
      </w:r>
      <w:r w:rsidR="00C32BE8">
        <w:rPr>
          <w:lang w:bidi="es-ES"/>
        </w:rPr>
        <w:t>mínimas</w:t>
      </w:r>
      <w:r>
        <w:rPr>
          <w:lang w:bidi="es-ES"/>
        </w:rPr>
        <w:t xml:space="preserve"> de intervención de los factores de riesgo psicosocial, promoción de la salud mental y la prevención de problemas y trastornos mentales en los trabajadores en el marco de la actual emergencia sanitaria por SARS-COV-2 en Colombia.</w:t>
      </w:r>
    </w:p>
    <w:p w14:paraId="56E1C3E6" w14:textId="56B18CF8" w:rsidR="007F3C9D" w:rsidRPr="007F3C9D" w:rsidRDefault="007F3C9D" w:rsidP="007F3C9D">
      <w:pPr>
        <w:jc w:val="both"/>
        <w:rPr>
          <w:lang w:bidi="es-ES"/>
        </w:rPr>
      </w:pPr>
      <w:r>
        <w:rPr>
          <w:lang w:bidi="es-ES"/>
        </w:rPr>
        <w:t>•</w:t>
      </w:r>
      <w:r>
        <w:rPr>
          <w:lang w:bidi="es-ES"/>
        </w:rPr>
        <w:tab/>
        <w:t>Resolución 2646 de 2006 del Ministerio de Trabajo: En donde se establece la obligatoriedad de identificar los factores de riesgo psicosociales</w:t>
      </w:r>
    </w:p>
    <w:p w14:paraId="7D65ED40" w14:textId="77777777" w:rsidR="001D6BA9" w:rsidRPr="008B2AC8" w:rsidRDefault="001D6BA9">
      <w:pPr>
        <w:spacing w:after="200" w:line="276" w:lineRule="auto"/>
        <w:rPr>
          <w:szCs w:val="24"/>
        </w:rPr>
      </w:pPr>
      <w:r w:rsidRPr="008B2AC8">
        <w:rPr>
          <w:szCs w:val="24"/>
        </w:rPr>
        <w:br w:type="page"/>
      </w:r>
    </w:p>
    <w:p w14:paraId="4A4BB579" w14:textId="338691D9" w:rsidR="001D6BA9" w:rsidRPr="008B2AC8" w:rsidRDefault="001D6BA9" w:rsidP="009C6085">
      <w:pPr>
        <w:pStyle w:val="Ttulo1"/>
        <w:ind w:left="720"/>
        <w:jc w:val="center"/>
        <w:rPr>
          <w:szCs w:val="24"/>
        </w:rPr>
      </w:pPr>
      <w:bookmarkStart w:id="3" w:name="_Toc89768340"/>
      <w:r w:rsidRPr="008B2AC8">
        <w:rPr>
          <w:szCs w:val="24"/>
        </w:rPr>
        <w:lastRenderedPageBreak/>
        <w:t>ALCANCE</w:t>
      </w:r>
      <w:bookmarkEnd w:id="3"/>
    </w:p>
    <w:p w14:paraId="557DBB4C" w14:textId="77777777" w:rsidR="00067759" w:rsidRPr="008B2AC8" w:rsidRDefault="00067759" w:rsidP="001F787A">
      <w:pPr>
        <w:autoSpaceDE w:val="0"/>
        <w:autoSpaceDN w:val="0"/>
        <w:adjustRightInd w:val="0"/>
        <w:jc w:val="both"/>
        <w:rPr>
          <w:szCs w:val="24"/>
        </w:rPr>
      </w:pPr>
    </w:p>
    <w:p w14:paraId="5387325E" w14:textId="77777777" w:rsidR="001D6BA9" w:rsidRPr="008B2AC8" w:rsidRDefault="009005CD" w:rsidP="001D6BA9">
      <w:pPr>
        <w:spacing w:after="0" w:line="240" w:lineRule="auto"/>
        <w:jc w:val="both"/>
        <w:rPr>
          <w:rFonts w:eastAsia="Arial Narrow"/>
          <w:szCs w:val="24"/>
        </w:rPr>
      </w:pPr>
      <w:r w:rsidRPr="008B2AC8">
        <w:rPr>
          <w:rFonts w:eastAsia="Arial Narrow"/>
          <w:szCs w:val="24"/>
        </w:rPr>
        <w:t>El plan formulado tiene</w:t>
      </w:r>
      <w:r w:rsidR="001D6BA9" w:rsidRPr="008B2AC8">
        <w:rPr>
          <w:rFonts w:eastAsia="Arial Narrow"/>
          <w:szCs w:val="24"/>
        </w:rPr>
        <w:t xml:space="preserve"> aplicación </w:t>
      </w:r>
      <w:r w:rsidRPr="008B2AC8">
        <w:rPr>
          <w:rFonts w:eastAsia="Arial Narrow"/>
          <w:szCs w:val="24"/>
        </w:rPr>
        <w:t>a</w:t>
      </w:r>
      <w:r w:rsidR="001D6BA9" w:rsidRPr="008B2AC8">
        <w:rPr>
          <w:rFonts w:eastAsia="Arial Narrow"/>
          <w:szCs w:val="24"/>
        </w:rPr>
        <w:t xml:space="preserve"> los servidores y contratistas de la UAECD y demás partes interesadas que desarrollen actividades relacionadas con la misión y visión de la entidad.  </w:t>
      </w:r>
    </w:p>
    <w:p w14:paraId="04A41F3D" w14:textId="77777777" w:rsidR="00E87EE1" w:rsidRPr="008B2AC8" w:rsidRDefault="00E87EE1">
      <w:pPr>
        <w:spacing w:after="200" w:line="276" w:lineRule="auto"/>
        <w:rPr>
          <w:szCs w:val="24"/>
        </w:rPr>
      </w:pPr>
      <w:r w:rsidRPr="008B2AC8">
        <w:rPr>
          <w:szCs w:val="24"/>
        </w:rPr>
        <w:br w:type="page"/>
      </w:r>
    </w:p>
    <w:p w14:paraId="274F0788" w14:textId="79C72216" w:rsidR="001D6BA9" w:rsidRPr="008B2AC8" w:rsidRDefault="001D6BA9" w:rsidP="00AB6B2A">
      <w:pPr>
        <w:pStyle w:val="Ttulo1"/>
        <w:numPr>
          <w:ilvl w:val="0"/>
          <w:numId w:val="13"/>
        </w:numPr>
        <w:jc w:val="center"/>
        <w:rPr>
          <w:rFonts w:eastAsia="Calibri"/>
          <w:szCs w:val="24"/>
        </w:rPr>
      </w:pPr>
      <w:bookmarkStart w:id="4" w:name="_Toc28610842"/>
      <w:bookmarkStart w:id="5" w:name="_Toc89768341"/>
      <w:r w:rsidRPr="008B2AC8">
        <w:rPr>
          <w:rFonts w:eastAsia="Calibri"/>
          <w:szCs w:val="24"/>
        </w:rPr>
        <w:lastRenderedPageBreak/>
        <w:t>ESTRUCTURA DEL SG-SST</w:t>
      </w:r>
      <w:bookmarkEnd w:id="4"/>
      <w:bookmarkEnd w:id="5"/>
    </w:p>
    <w:p w14:paraId="1DE0B1DE" w14:textId="77777777" w:rsidR="001D6BA9" w:rsidRPr="008B2AC8" w:rsidRDefault="001D6BA9" w:rsidP="001D6BA9">
      <w:pPr>
        <w:widowControl w:val="0"/>
        <w:autoSpaceDE w:val="0"/>
        <w:autoSpaceDN w:val="0"/>
        <w:spacing w:after="0" w:line="240" w:lineRule="auto"/>
        <w:ind w:left="122" w:right="116"/>
        <w:jc w:val="both"/>
        <w:rPr>
          <w:rFonts w:eastAsia="Times New Roman"/>
          <w:szCs w:val="24"/>
          <w:lang w:val="es-ES" w:eastAsia="es-ES"/>
        </w:rPr>
      </w:pPr>
    </w:p>
    <w:p w14:paraId="501453BC" w14:textId="6E625339" w:rsidR="001D6BA9" w:rsidRPr="008B2AC8" w:rsidRDefault="001D6BA9" w:rsidP="001D6BA9">
      <w:pPr>
        <w:widowControl w:val="0"/>
        <w:autoSpaceDE w:val="0"/>
        <w:autoSpaceDN w:val="0"/>
        <w:spacing w:after="0" w:line="240" w:lineRule="auto"/>
        <w:ind w:right="116"/>
        <w:jc w:val="both"/>
        <w:rPr>
          <w:rFonts w:eastAsia="Times New Roman"/>
          <w:szCs w:val="24"/>
          <w:lang w:val="es-ES" w:eastAsia="es-ES"/>
        </w:rPr>
      </w:pPr>
      <w:r w:rsidRPr="008B2AC8">
        <w:rPr>
          <w:rFonts w:eastAsia="Times New Roman"/>
          <w:szCs w:val="24"/>
          <w:lang w:val="es-ES" w:eastAsia="es-ES"/>
        </w:rPr>
        <w:t xml:space="preserve">La entidad a través de la integración de los sistemas de gestión incorpora el SG-SST en el Manual del Sistema de Gestión Integral 14-MG-01 ítem 9.4. Subsistema de Gestión de Seguridad y Salud en el Trabajo, </w:t>
      </w:r>
      <w:r w:rsidR="00774A75">
        <w:rPr>
          <w:rFonts w:eastAsia="Times New Roman"/>
          <w:szCs w:val="24"/>
          <w:lang w:val="es-ES" w:eastAsia="es-ES"/>
        </w:rPr>
        <w:t xml:space="preserve">y que pertenece al Proceso de Gestión del Talento Humano </w:t>
      </w:r>
    </w:p>
    <w:p w14:paraId="36DD3514" w14:textId="77777777" w:rsidR="001D6BA9" w:rsidRPr="008B2AC8" w:rsidRDefault="001D6BA9" w:rsidP="001D6BA9">
      <w:pPr>
        <w:widowControl w:val="0"/>
        <w:autoSpaceDE w:val="0"/>
        <w:autoSpaceDN w:val="0"/>
        <w:spacing w:after="0" w:line="240" w:lineRule="auto"/>
        <w:jc w:val="both"/>
        <w:rPr>
          <w:rFonts w:eastAsia="Times New Roman"/>
          <w:szCs w:val="24"/>
          <w:lang w:val="es-ES" w:eastAsia="es-ES"/>
        </w:rPr>
      </w:pPr>
    </w:p>
    <w:p w14:paraId="5F4A1BAD" w14:textId="108636C7" w:rsidR="001D6BA9" w:rsidRPr="008B2AC8" w:rsidRDefault="001D6BA9" w:rsidP="001D6BA9">
      <w:pPr>
        <w:widowControl w:val="0"/>
        <w:autoSpaceDE w:val="0"/>
        <w:autoSpaceDN w:val="0"/>
        <w:spacing w:after="0" w:line="240" w:lineRule="auto"/>
        <w:ind w:right="114"/>
        <w:jc w:val="both"/>
        <w:rPr>
          <w:rFonts w:eastAsia="Times New Roman"/>
          <w:szCs w:val="24"/>
          <w:lang w:val="es-ES" w:eastAsia="es-ES"/>
        </w:rPr>
      </w:pPr>
      <w:r w:rsidRPr="008B2AC8">
        <w:rPr>
          <w:rFonts w:eastAsia="Times New Roman"/>
          <w:szCs w:val="24"/>
          <w:lang w:val="es-ES" w:eastAsia="es-ES"/>
        </w:rPr>
        <w:t xml:space="preserve">La implementación de este sistema ha sido estructurada con base </w:t>
      </w:r>
      <w:r w:rsidR="00774A75">
        <w:rPr>
          <w:rFonts w:eastAsia="Times New Roman"/>
          <w:szCs w:val="24"/>
          <w:lang w:val="es-ES" w:eastAsia="es-ES"/>
        </w:rPr>
        <w:t>a la normatividad vigente en Seguridad y Salud en el Trabajo</w:t>
      </w:r>
      <w:r w:rsidRPr="008B2AC8">
        <w:rPr>
          <w:rFonts w:eastAsia="Times New Roman"/>
          <w:szCs w:val="24"/>
          <w:lang w:val="es-ES" w:eastAsia="es-ES"/>
        </w:rPr>
        <w:t>, y está compuesto por los siguientes Procedimientos e instructivos:</w:t>
      </w:r>
    </w:p>
    <w:p w14:paraId="3914ACC4" w14:textId="77777777" w:rsidR="001D6BA9" w:rsidRPr="008B2AC8" w:rsidRDefault="001D6BA9" w:rsidP="001D6BA9">
      <w:pPr>
        <w:widowControl w:val="0"/>
        <w:autoSpaceDE w:val="0"/>
        <w:autoSpaceDN w:val="0"/>
        <w:spacing w:after="0" w:line="240" w:lineRule="auto"/>
        <w:jc w:val="both"/>
        <w:rPr>
          <w:rFonts w:eastAsia="Times New Roman"/>
          <w:szCs w:val="24"/>
          <w:lang w:val="es-ES" w:eastAsia="es-ES"/>
        </w:rPr>
      </w:pPr>
    </w:p>
    <w:p w14:paraId="6934AAC6" w14:textId="77777777" w:rsidR="001D6BA9" w:rsidRPr="008B2AC8" w:rsidRDefault="001D6BA9" w:rsidP="00AB6B2A">
      <w:pPr>
        <w:pStyle w:val="Prrafodelista"/>
        <w:widowControl w:val="0"/>
        <w:numPr>
          <w:ilvl w:val="0"/>
          <w:numId w:val="3"/>
        </w:numPr>
        <w:autoSpaceDE w:val="0"/>
        <w:autoSpaceDN w:val="0"/>
        <w:jc w:val="both"/>
        <w:rPr>
          <w:rFonts w:ascii="Arial Narrow" w:hAnsi="Arial Narrow"/>
        </w:rPr>
      </w:pPr>
      <w:r w:rsidRPr="008B2AC8">
        <w:rPr>
          <w:rFonts w:ascii="Arial Narrow" w:hAnsi="Arial Narrow"/>
        </w:rPr>
        <w:t>Procedimiento Comité Paritario de Seguridad y Salud en el Trabajo – COPASST.</w:t>
      </w:r>
    </w:p>
    <w:p w14:paraId="24886A63" w14:textId="77777777" w:rsidR="001D6BA9" w:rsidRPr="008B2AC8" w:rsidRDefault="001D6BA9" w:rsidP="00AB6B2A">
      <w:pPr>
        <w:pStyle w:val="Prrafodelista"/>
        <w:widowControl w:val="0"/>
        <w:numPr>
          <w:ilvl w:val="0"/>
          <w:numId w:val="3"/>
        </w:numPr>
        <w:autoSpaceDE w:val="0"/>
        <w:autoSpaceDN w:val="0"/>
        <w:jc w:val="both"/>
        <w:rPr>
          <w:rFonts w:ascii="Arial Narrow" w:hAnsi="Arial Narrow"/>
        </w:rPr>
      </w:pPr>
      <w:r w:rsidRPr="008B2AC8">
        <w:rPr>
          <w:rFonts w:ascii="Arial Narrow" w:hAnsi="Arial Narrow"/>
        </w:rPr>
        <w:t>Procedimiento Incidentes/Accidentes de Trabajo.</w:t>
      </w:r>
    </w:p>
    <w:p w14:paraId="2066267E" w14:textId="77777777" w:rsidR="001D6BA9" w:rsidRPr="008B2AC8" w:rsidRDefault="001D6BA9" w:rsidP="00AB6B2A">
      <w:pPr>
        <w:pStyle w:val="Prrafodelista"/>
        <w:widowControl w:val="0"/>
        <w:numPr>
          <w:ilvl w:val="0"/>
          <w:numId w:val="3"/>
        </w:numPr>
        <w:autoSpaceDE w:val="0"/>
        <w:autoSpaceDN w:val="0"/>
        <w:jc w:val="both"/>
        <w:rPr>
          <w:rFonts w:ascii="Arial Narrow" w:hAnsi="Arial Narrow"/>
        </w:rPr>
      </w:pPr>
      <w:r w:rsidRPr="008B2AC8">
        <w:rPr>
          <w:rFonts w:ascii="Arial Narrow" w:hAnsi="Arial Narrow"/>
        </w:rPr>
        <w:t>Procedimiento para la Gestión de Seguridad y Salud en el Trabajo.</w:t>
      </w:r>
    </w:p>
    <w:p w14:paraId="09DF710A" w14:textId="77777777" w:rsidR="001D6BA9" w:rsidRPr="008B2AC8" w:rsidRDefault="001D6BA9" w:rsidP="00AB6B2A">
      <w:pPr>
        <w:pStyle w:val="Prrafodelista"/>
        <w:widowControl w:val="0"/>
        <w:numPr>
          <w:ilvl w:val="0"/>
          <w:numId w:val="3"/>
        </w:numPr>
        <w:autoSpaceDE w:val="0"/>
        <w:autoSpaceDN w:val="0"/>
        <w:jc w:val="both"/>
        <w:rPr>
          <w:rFonts w:ascii="Arial Narrow" w:hAnsi="Arial Narrow"/>
        </w:rPr>
      </w:pPr>
      <w:r w:rsidRPr="008B2AC8">
        <w:rPr>
          <w:rFonts w:ascii="Arial Narrow" w:hAnsi="Arial Narrow"/>
        </w:rPr>
        <w:t>Procedimiento condiciones de salud.</w:t>
      </w:r>
    </w:p>
    <w:p w14:paraId="5C004820" w14:textId="77777777" w:rsidR="001D6BA9" w:rsidRPr="008B2AC8" w:rsidRDefault="001D6BA9" w:rsidP="00AB6B2A">
      <w:pPr>
        <w:pStyle w:val="Prrafodelista"/>
        <w:widowControl w:val="0"/>
        <w:numPr>
          <w:ilvl w:val="0"/>
          <w:numId w:val="3"/>
        </w:numPr>
        <w:autoSpaceDE w:val="0"/>
        <w:autoSpaceDN w:val="0"/>
        <w:jc w:val="both"/>
        <w:rPr>
          <w:rFonts w:ascii="Arial Narrow" w:hAnsi="Arial Narrow"/>
        </w:rPr>
      </w:pPr>
      <w:r w:rsidRPr="008B2AC8">
        <w:rPr>
          <w:rFonts w:ascii="Arial Narrow" w:hAnsi="Arial Narrow"/>
        </w:rPr>
        <w:t>Procedimiento Gestión del cambio para la seguridad y salud en el trabajo.</w:t>
      </w:r>
    </w:p>
    <w:p w14:paraId="11DBD602" w14:textId="77777777" w:rsidR="001D6BA9" w:rsidRPr="008B2AC8" w:rsidRDefault="001D6BA9" w:rsidP="00AB6B2A">
      <w:pPr>
        <w:pStyle w:val="Prrafodelista"/>
        <w:widowControl w:val="0"/>
        <w:numPr>
          <w:ilvl w:val="0"/>
          <w:numId w:val="3"/>
        </w:numPr>
        <w:autoSpaceDE w:val="0"/>
        <w:autoSpaceDN w:val="0"/>
        <w:jc w:val="both"/>
        <w:rPr>
          <w:rFonts w:ascii="Arial Narrow" w:hAnsi="Arial Narrow"/>
        </w:rPr>
      </w:pPr>
      <w:r w:rsidRPr="008B2AC8">
        <w:rPr>
          <w:rFonts w:ascii="Arial Narrow" w:hAnsi="Arial Narrow"/>
        </w:rPr>
        <w:t>Procedimiento para la entrega de Elementos de Protección Personal.</w:t>
      </w:r>
    </w:p>
    <w:p w14:paraId="39ADD129" w14:textId="77777777" w:rsidR="001D6BA9" w:rsidRPr="008B2AC8" w:rsidRDefault="001D6BA9" w:rsidP="00AB6B2A">
      <w:pPr>
        <w:pStyle w:val="Prrafodelista"/>
        <w:widowControl w:val="0"/>
        <w:numPr>
          <w:ilvl w:val="0"/>
          <w:numId w:val="3"/>
        </w:numPr>
        <w:autoSpaceDE w:val="0"/>
        <w:autoSpaceDN w:val="0"/>
        <w:jc w:val="both"/>
        <w:rPr>
          <w:rFonts w:ascii="Arial Narrow" w:hAnsi="Arial Narrow"/>
        </w:rPr>
      </w:pPr>
      <w:r w:rsidRPr="008B2AC8">
        <w:rPr>
          <w:rFonts w:ascii="Arial Narrow" w:hAnsi="Arial Narrow"/>
        </w:rPr>
        <w:t>Instructivo Identificación de peligros, valoración de riesgos y determinación de controles en SISO.</w:t>
      </w:r>
    </w:p>
    <w:p w14:paraId="5C3DE1D7" w14:textId="041F6DF2" w:rsidR="001D6BA9" w:rsidRPr="008B2AC8" w:rsidRDefault="001D6BA9" w:rsidP="00AB6B2A">
      <w:pPr>
        <w:pStyle w:val="Ttulo1"/>
        <w:numPr>
          <w:ilvl w:val="1"/>
          <w:numId w:val="14"/>
        </w:numPr>
        <w:ind w:left="426" w:hanging="426"/>
        <w:rPr>
          <w:rFonts w:eastAsia="Arial Narrow"/>
          <w:szCs w:val="24"/>
        </w:rPr>
      </w:pPr>
      <w:bookmarkStart w:id="6" w:name="_Toc28610843"/>
      <w:bookmarkStart w:id="7" w:name="_Toc89768342"/>
      <w:r w:rsidRPr="008B2AC8">
        <w:rPr>
          <w:rFonts w:eastAsia="Calibri"/>
          <w:bCs w:val="0"/>
          <w:szCs w:val="24"/>
          <w:lang w:eastAsia="en-US" w:bidi="es-ES"/>
        </w:rPr>
        <w:t>POLITICA DEL SISTEMA DE GESTIÓN INTEGRAL SGI.</w:t>
      </w:r>
      <w:bookmarkEnd w:id="6"/>
      <w:bookmarkEnd w:id="7"/>
    </w:p>
    <w:p w14:paraId="4D0DEE0A" w14:textId="77777777" w:rsidR="001D6BA9" w:rsidRPr="008B2AC8" w:rsidRDefault="001D6BA9" w:rsidP="001D6BA9">
      <w:pPr>
        <w:spacing w:after="0" w:line="240" w:lineRule="auto"/>
        <w:jc w:val="both"/>
        <w:rPr>
          <w:szCs w:val="24"/>
        </w:rPr>
      </w:pPr>
    </w:p>
    <w:p w14:paraId="2A71D5EB" w14:textId="7D4B9804" w:rsidR="001D6BA9" w:rsidRPr="008B2AC8" w:rsidRDefault="001D6BA9" w:rsidP="001D6BA9">
      <w:pPr>
        <w:spacing w:after="0" w:line="240" w:lineRule="auto"/>
        <w:jc w:val="both"/>
        <w:rPr>
          <w:szCs w:val="24"/>
        </w:rPr>
      </w:pPr>
      <w:r w:rsidRPr="008B2AC8">
        <w:rPr>
          <w:szCs w:val="24"/>
        </w:rPr>
        <w:t>La Entidad revisó durante el 20</w:t>
      </w:r>
      <w:r w:rsidR="006C0871" w:rsidRPr="008B2AC8">
        <w:rPr>
          <w:szCs w:val="24"/>
        </w:rPr>
        <w:t>2</w:t>
      </w:r>
      <w:r w:rsidR="00774A75">
        <w:rPr>
          <w:szCs w:val="24"/>
        </w:rPr>
        <w:t>1</w:t>
      </w:r>
      <w:r w:rsidRPr="008B2AC8">
        <w:rPr>
          <w:szCs w:val="24"/>
        </w:rPr>
        <w:t xml:space="preserve"> la Política del Sistema Gestión Integral, </w:t>
      </w:r>
      <w:r w:rsidR="00774A75">
        <w:rPr>
          <w:szCs w:val="24"/>
        </w:rPr>
        <w:t xml:space="preserve">donde se mantiene vigente el compromiso </w:t>
      </w:r>
      <w:r w:rsidRPr="008B2AC8">
        <w:rPr>
          <w:szCs w:val="24"/>
        </w:rPr>
        <w:t>del S</w:t>
      </w:r>
      <w:r w:rsidR="00774A75">
        <w:rPr>
          <w:szCs w:val="24"/>
        </w:rPr>
        <w:t xml:space="preserve">istema de </w:t>
      </w:r>
      <w:r w:rsidRPr="008B2AC8">
        <w:rPr>
          <w:szCs w:val="24"/>
        </w:rPr>
        <w:t>G</w:t>
      </w:r>
      <w:r w:rsidR="00774A75">
        <w:rPr>
          <w:szCs w:val="24"/>
        </w:rPr>
        <w:t xml:space="preserve">estión de </w:t>
      </w:r>
      <w:r w:rsidRPr="008B2AC8">
        <w:rPr>
          <w:szCs w:val="24"/>
        </w:rPr>
        <w:t>S</w:t>
      </w:r>
      <w:r w:rsidR="00774A75">
        <w:rPr>
          <w:szCs w:val="24"/>
        </w:rPr>
        <w:t xml:space="preserve">eguridad </w:t>
      </w:r>
      <w:proofErr w:type="gramStart"/>
      <w:r w:rsidR="00774A75">
        <w:rPr>
          <w:szCs w:val="24"/>
        </w:rPr>
        <w:t xml:space="preserve">y  </w:t>
      </w:r>
      <w:r w:rsidRPr="008B2AC8">
        <w:rPr>
          <w:szCs w:val="24"/>
        </w:rPr>
        <w:t>S</w:t>
      </w:r>
      <w:r w:rsidR="00774A75">
        <w:rPr>
          <w:szCs w:val="24"/>
        </w:rPr>
        <w:t>alud</w:t>
      </w:r>
      <w:proofErr w:type="gramEnd"/>
      <w:r w:rsidR="00774A75">
        <w:rPr>
          <w:szCs w:val="24"/>
        </w:rPr>
        <w:t xml:space="preserve"> en el </w:t>
      </w:r>
      <w:r w:rsidRPr="008B2AC8">
        <w:rPr>
          <w:szCs w:val="24"/>
        </w:rPr>
        <w:t>T</w:t>
      </w:r>
      <w:r w:rsidR="00774A75">
        <w:rPr>
          <w:szCs w:val="24"/>
        </w:rPr>
        <w:t>rabajo</w:t>
      </w:r>
      <w:r w:rsidRPr="008B2AC8">
        <w:rPr>
          <w:szCs w:val="24"/>
        </w:rPr>
        <w:t xml:space="preserve"> de la siguiente manera:</w:t>
      </w:r>
    </w:p>
    <w:p w14:paraId="6C285B81" w14:textId="77777777" w:rsidR="00C12D59" w:rsidRPr="008B2AC8" w:rsidRDefault="00C12D59" w:rsidP="001D6BA9">
      <w:pPr>
        <w:spacing w:after="0" w:line="240" w:lineRule="auto"/>
        <w:jc w:val="both"/>
        <w:rPr>
          <w:szCs w:val="24"/>
        </w:rPr>
      </w:pPr>
    </w:p>
    <w:p w14:paraId="634B5A79" w14:textId="77777777" w:rsidR="00C12D59" w:rsidRPr="008B2AC8" w:rsidRDefault="00C12D59" w:rsidP="001D6BA9">
      <w:pPr>
        <w:spacing w:after="0" w:line="240" w:lineRule="auto"/>
        <w:jc w:val="both"/>
        <w:rPr>
          <w:rFonts w:eastAsia="Times New Roman"/>
          <w:i/>
          <w:iCs/>
          <w:szCs w:val="24"/>
          <w:lang w:val="es-ES" w:eastAsia="es-ES"/>
        </w:rPr>
      </w:pPr>
      <w:r w:rsidRPr="008B2AC8">
        <w:rPr>
          <w:rFonts w:eastAsia="Times New Roman"/>
          <w:i/>
          <w:iCs/>
          <w:szCs w:val="24"/>
          <w:lang w:val="es-ES" w:eastAsia="es-ES"/>
        </w:rPr>
        <w:t xml:space="preserve">“La Unidad Administrativa Especial de Catastro Distrital, dedicada a recopilar la </w:t>
      </w:r>
      <w:r w:rsidR="00E87EE1" w:rsidRPr="008B2AC8">
        <w:rPr>
          <w:rFonts w:eastAsia="Times New Roman"/>
          <w:i/>
          <w:iCs/>
          <w:szCs w:val="24"/>
          <w:lang w:val="es-ES" w:eastAsia="es-ES"/>
        </w:rPr>
        <w:t>información</w:t>
      </w:r>
      <w:r w:rsidRPr="008B2AC8">
        <w:rPr>
          <w:rFonts w:eastAsia="Times New Roman"/>
          <w:i/>
          <w:iCs/>
          <w:szCs w:val="24"/>
          <w:lang w:val="es-ES" w:eastAsia="es-ES"/>
        </w:rPr>
        <w:t xml:space="preserve"> física, jurídica y económica de los predio</w:t>
      </w:r>
      <w:r w:rsidR="00E87EE1" w:rsidRPr="008B2AC8">
        <w:rPr>
          <w:rFonts w:eastAsia="Times New Roman"/>
          <w:i/>
          <w:iCs/>
          <w:szCs w:val="24"/>
          <w:lang w:val="es-ES" w:eastAsia="es-ES"/>
        </w:rPr>
        <w:t>s</w:t>
      </w:r>
      <w:r w:rsidRPr="008B2AC8">
        <w:rPr>
          <w:rFonts w:eastAsia="Times New Roman"/>
          <w:i/>
          <w:iCs/>
          <w:szCs w:val="24"/>
          <w:lang w:val="es-ES" w:eastAsia="es-ES"/>
        </w:rPr>
        <w:t xml:space="preserve"> de la ciudad, </w:t>
      </w:r>
      <w:r w:rsidR="00E87EE1" w:rsidRPr="008B2AC8">
        <w:rPr>
          <w:rFonts w:eastAsia="Times New Roman"/>
          <w:i/>
          <w:iCs/>
          <w:szCs w:val="24"/>
          <w:lang w:val="es-ES" w:eastAsia="es-ES"/>
        </w:rPr>
        <w:t>así</w:t>
      </w:r>
      <w:r w:rsidRPr="008B2AC8">
        <w:rPr>
          <w:rFonts w:eastAsia="Times New Roman"/>
          <w:i/>
          <w:iCs/>
          <w:szCs w:val="24"/>
          <w:lang w:val="es-ES" w:eastAsia="es-ES"/>
        </w:rPr>
        <w:t xml:space="preserve"> como de concertar y </w:t>
      </w:r>
      <w:r w:rsidR="00E87EE1" w:rsidRPr="008B2AC8">
        <w:rPr>
          <w:rFonts w:eastAsia="Times New Roman"/>
          <w:i/>
          <w:iCs/>
          <w:szCs w:val="24"/>
          <w:lang w:val="es-ES" w:eastAsia="es-ES"/>
        </w:rPr>
        <w:t>armonizar</w:t>
      </w:r>
      <w:r w:rsidRPr="008B2AC8">
        <w:rPr>
          <w:rFonts w:eastAsia="Times New Roman"/>
          <w:i/>
          <w:iCs/>
          <w:szCs w:val="24"/>
          <w:lang w:val="es-ES" w:eastAsia="es-ES"/>
        </w:rPr>
        <w:t xml:space="preserve"> medios y esfuerzos para la integración, intercambio, el uso de datos y servicios de información </w:t>
      </w:r>
      <w:r w:rsidR="00E87EE1" w:rsidRPr="008B2AC8">
        <w:rPr>
          <w:rFonts w:eastAsia="Times New Roman"/>
          <w:i/>
          <w:iCs/>
          <w:szCs w:val="24"/>
          <w:lang w:val="es-ES" w:eastAsia="es-ES"/>
        </w:rPr>
        <w:t>geográfica</w:t>
      </w:r>
      <w:r w:rsidRPr="008B2AC8">
        <w:rPr>
          <w:rFonts w:eastAsia="Times New Roman"/>
          <w:i/>
          <w:iCs/>
          <w:szCs w:val="24"/>
          <w:lang w:val="es-ES" w:eastAsia="es-ES"/>
        </w:rPr>
        <w:t xml:space="preserve"> de </w:t>
      </w:r>
      <w:proofErr w:type="spellStart"/>
      <w:r w:rsidRPr="008B2AC8">
        <w:rPr>
          <w:rFonts w:eastAsia="Times New Roman"/>
          <w:i/>
          <w:iCs/>
          <w:szCs w:val="24"/>
          <w:lang w:val="es-ES" w:eastAsia="es-ES"/>
        </w:rPr>
        <w:t>Bogota</w:t>
      </w:r>
      <w:proofErr w:type="spellEnd"/>
      <w:r w:rsidRPr="008B2AC8">
        <w:rPr>
          <w:rFonts w:eastAsia="Times New Roman"/>
          <w:i/>
          <w:iCs/>
          <w:szCs w:val="24"/>
          <w:lang w:val="es-ES" w:eastAsia="es-ES"/>
        </w:rPr>
        <w:t xml:space="preserve">, D.C y adelantar las labores necesarias para apoyar y asesorar la actualización, conservación y difusión catastral de diferentes entidades territoriales, con el propósito de facilitar el </w:t>
      </w:r>
      <w:proofErr w:type="spellStart"/>
      <w:r w:rsidRPr="008B2AC8">
        <w:rPr>
          <w:rFonts w:eastAsia="Times New Roman"/>
          <w:i/>
          <w:iCs/>
          <w:szCs w:val="24"/>
          <w:lang w:val="es-ES" w:eastAsia="es-ES"/>
        </w:rPr>
        <w:t>accedo</w:t>
      </w:r>
      <w:proofErr w:type="spellEnd"/>
      <w:r w:rsidRPr="008B2AC8">
        <w:rPr>
          <w:rFonts w:eastAsia="Times New Roman"/>
          <w:i/>
          <w:iCs/>
          <w:szCs w:val="24"/>
          <w:lang w:val="es-ES" w:eastAsia="es-ES"/>
        </w:rPr>
        <w:t xml:space="preserve"> a la información catastral </w:t>
      </w:r>
      <w:r w:rsidR="00E87EE1" w:rsidRPr="008B2AC8">
        <w:rPr>
          <w:rFonts w:eastAsia="Times New Roman"/>
          <w:i/>
          <w:iCs/>
          <w:szCs w:val="24"/>
          <w:lang w:val="es-ES" w:eastAsia="es-ES"/>
        </w:rPr>
        <w:t>y geográfica que contribuya a la toma de decisiones del territorio, buscando la satisfacción de sus usuarios y partes interesadas y cumpliendo con los requisitos del cliente, requisitos legales, organizacionales identificados frente al sistema integrado de Gestión.</w:t>
      </w:r>
    </w:p>
    <w:p w14:paraId="5CDAC27A" w14:textId="77777777" w:rsidR="00E87EE1" w:rsidRPr="008B2AC8" w:rsidRDefault="00E87EE1" w:rsidP="001D6BA9">
      <w:pPr>
        <w:spacing w:after="0" w:line="240" w:lineRule="auto"/>
        <w:jc w:val="both"/>
        <w:rPr>
          <w:rFonts w:eastAsia="Times New Roman"/>
          <w:i/>
          <w:iCs/>
          <w:szCs w:val="24"/>
          <w:lang w:val="es-ES" w:eastAsia="es-ES"/>
        </w:rPr>
      </w:pPr>
    </w:p>
    <w:p w14:paraId="4F639916" w14:textId="77777777" w:rsidR="00E87EE1" w:rsidRPr="008B2AC8" w:rsidRDefault="00E87EE1" w:rsidP="001D6BA9">
      <w:pPr>
        <w:spacing w:after="0" w:line="240" w:lineRule="auto"/>
        <w:jc w:val="both"/>
        <w:rPr>
          <w:rFonts w:eastAsia="Times New Roman"/>
          <w:i/>
          <w:iCs/>
          <w:szCs w:val="24"/>
          <w:lang w:val="es-ES" w:eastAsia="es-ES"/>
        </w:rPr>
      </w:pPr>
      <w:r w:rsidRPr="008B2AC8">
        <w:rPr>
          <w:rFonts w:eastAsia="Times New Roman"/>
          <w:i/>
          <w:iCs/>
          <w:szCs w:val="24"/>
          <w:lang w:val="es-ES" w:eastAsia="es-ES"/>
        </w:rPr>
        <w:t>Se compromete desde la Alta Dirección a:</w:t>
      </w:r>
    </w:p>
    <w:p w14:paraId="3AF4C7DF" w14:textId="77777777" w:rsidR="001D6BA9" w:rsidRPr="008B2AC8" w:rsidRDefault="001D6BA9" w:rsidP="001D6BA9">
      <w:pPr>
        <w:spacing w:after="0" w:line="240" w:lineRule="auto"/>
        <w:jc w:val="both"/>
        <w:rPr>
          <w:rFonts w:eastAsia="Times New Roman"/>
          <w:i/>
          <w:iCs/>
          <w:szCs w:val="24"/>
          <w:lang w:val="es-ES" w:eastAsia="es-ES"/>
        </w:rPr>
      </w:pPr>
    </w:p>
    <w:p w14:paraId="5BA4788C" w14:textId="77777777" w:rsidR="001D6BA9" w:rsidRPr="008B2AC8" w:rsidRDefault="001D6BA9" w:rsidP="00AB6B2A">
      <w:pPr>
        <w:pStyle w:val="Prrafodelista"/>
        <w:numPr>
          <w:ilvl w:val="0"/>
          <w:numId w:val="5"/>
        </w:numPr>
        <w:jc w:val="both"/>
        <w:rPr>
          <w:rFonts w:ascii="Arial Narrow" w:hAnsi="Arial Narrow"/>
          <w:i/>
          <w:iCs/>
        </w:rPr>
      </w:pPr>
      <w:r w:rsidRPr="008B2AC8">
        <w:rPr>
          <w:rFonts w:ascii="Arial Narrow" w:hAnsi="Arial Narrow"/>
          <w:i/>
          <w:iCs/>
        </w:rPr>
        <w:t>…</w:t>
      </w:r>
    </w:p>
    <w:p w14:paraId="4FB17816" w14:textId="77777777" w:rsidR="001D6BA9" w:rsidRPr="008B2AC8" w:rsidRDefault="00E87EE1" w:rsidP="00AB6B2A">
      <w:pPr>
        <w:pStyle w:val="Prrafodelista"/>
        <w:numPr>
          <w:ilvl w:val="0"/>
          <w:numId w:val="4"/>
        </w:numPr>
        <w:jc w:val="both"/>
        <w:rPr>
          <w:rFonts w:ascii="Arial Narrow" w:hAnsi="Arial Narrow"/>
          <w:i/>
          <w:iCs/>
        </w:rPr>
      </w:pPr>
      <w:proofErr w:type="gramStart"/>
      <w:r w:rsidRPr="008B2AC8">
        <w:rPr>
          <w:rFonts w:ascii="Arial Narrow" w:hAnsi="Arial Narrow"/>
          <w:i/>
          <w:iCs/>
        </w:rPr>
        <w:t>:“</w:t>
      </w:r>
      <w:proofErr w:type="gramEnd"/>
      <w:r w:rsidRPr="008B2AC8">
        <w:rPr>
          <w:rFonts w:ascii="Arial Narrow" w:hAnsi="Arial Narrow"/>
          <w:i/>
          <w:iCs/>
        </w:rPr>
        <w:t xml:space="preserve">Mantener la implementación del Sistema de Gestión de Seguridad y Salud en el Trabajo SG-SST con el objetivo de anticipar, reconocer, evaluar y controlar los riesgos que puedan afectar la seguridad y salud de nuestros servidores públicos, contratistas y terceros, definiendo acciones para la protección de la seguridad y salud mediante la mejora continua del SGSST y el cumplimiento de la normatividad vigente”. </w:t>
      </w:r>
      <w:r w:rsidR="001D6BA9" w:rsidRPr="008B2AC8">
        <w:rPr>
          <w:rFonts w:ascii="Arial Narrow" w:hAnsi="Arial Narrow"/>
          <w:i/>
          <w:iCs/>
        </w:rPr>
        <w:t>…”</w:t>
      </w:r>
    </w:p>
    <w:p w14:paraId="6658CD0A" w14:textId="77777777" w:rsidR="001D6BA9" w:rsidRPr="008B2AC8" w:rsidRDefault="001D6BA9" w:rsidP="001D6BA9">
      <w:pPr>
        <w:spacing w:after="0" w:line="240" w:lineRule="auto"/>
        <w:jc w:val="both"/>
        <w:rPr>
          <w:rFonts w:eastAsia="Times New Roman"/>
          <w:szCs w:val="24"/>
          <w:lang w:val="es-ES" w:eastAsia="es-ES"/>
        </w:rPr>
      </w:pPr>
      <w:r w:rsidRPr="008B2AC8">
        <w:rPr>
          <w:rFonts w:eastAsia="Times New Roman"/>
          <w:szCs w:val="24"/>
          <w:lang w:val="es-ES" w:eastAsia="es-ES"/>
        </w:rPr>
        <w:t xml:space="preserve"> </w:t>
      </w:r>
    </w:p>
    <w:p w14:paraId="77BEEBCB" w14:textId="77777777" w:rsidR="001D6BA9" w:rsidRPr="008B2AC8" w:rsidRDefault="001D6BA9" w:rsidP="001D6BA9">
      <w:pPr>
        <w:spacing w:after="0" w:line="240" w:lineRule="auto"/>
        <w:jc w:val="both"/>
        <w:rPr>
          <w:rFonts w:eastAsia="Times New Roman"/>
          <w:szCs w:val="24"/>
          <w:lang w:val="es-ES" w:eastAsia="es-ES"/>
        </w:rPr>
      </w:pPr>
      <w:r w:rsidRPr="008B2AC8">
        <w:rPr>
          <w:rFonts w:eastAsia="Times New Roman"/>
          <w:szCs w:val="24"/>
          <w:lang w:val="es-ES" w:eastAsia="es-ES"/>
        </w:rPr>
        <w:lastRenderedPageBreak/>
        <w:t>Dando cumplimiento a la normatividad vigente, anualmente se realizará la revisión y actualización (si es necesario) de esta política.</w:t>
      </w:r>
    </w:p>
    <w:p w14:paraId="7268D1EA" w14:textId="77777777" w:rsidR="00E87EE1" w:rsidRPr="008B2AC8" w:rsidRDefault="00E87EE1" w:rsidP="001D6BA9">
      <w:pPr>
        <w:spacing w:after="0" w:line="240" w:lineRule="auto"/>
        <w:jc w:val="both"/>
        <w:rPr>
          <w:rFonts w:eastAsia="Times New Roman"/>
          <w:szCs w:val="24"/>
          <w:lang w:val="es-ES" w:eastAsia="es-ES"/>
        </w:rPr>
      </w:pPr>
    </w:p>
    <w:p w14:paraId="3A49F1EC" w14:textId="6728A645" w:rsidR="00E87EE1" w:rsidRPr="008B2AC8" w:rsidRDefault="00E87EE1" w:rsidP="00AB6B2A">
      <w:pPr>
        <w:pStyle w:val="Ttulo1"/>
        <w:numPr>
          <w:ilvl w:val="1"/>
          <w:numId w:val="14"/>
        </w:numPr>
        <w:spacing w:before="0" w:line="240" w:lineRule="auto"/>
        <w:ind w:left="426" w:hanging="426"/>
        <w:rPr>
          <w:rFonts w:eastAsia="Arial Narrow"/>
          <w:bCs w:val="0"/>
          <w:szCs w:val="24"/>
          <w:lang w:eastAsia="en-US"/>
        </w:rPr>
      </w:pPr>
      <w:bookmarkStart w:id="8" w:name="_Toc28610844"/>
      <w:bookmarkStart w:id="9" w:name="_Toc89768343"/>
      <w:r w:rsidRPr="008B2AC8">
        <w:rPr>
          <w:rFonts w:eastAsia="Arial Narrow"/>
          <w:bCs w:val="0"/>
          <w:szCs w:val="24"/>
          <w:lang w:eastAsia="en-US"/>
        </w:rPr>
        <w:t>OBJETIVOS</w:t>
      </w:r>
      <w:bookmarkEnd w:id="8"/>
      <w:bookmarkEnd w:id="9"/>
    </w:p>
    <w:p w14:paraId="41D2C493" w14:textId="77777777" w:rsidR="00E87EE1" w:rsidRPr="008B2AC8" w:rsidRDefault="00E87EE1" w:rsidP="00E87EE1">
      <w:pPr>
        <w:spacing w:after="0" w:line="240" w:lineRule="auto"/>
        <w:rPr>
          <w:szCs w:val="24"/>
          <w:lang w:eastAsia="es-CO"/>
        </w:rPr>
      </w:pPr>
    </w:p>
    <w:p w14:paraId="4DCC0D13" w14:textId="41E6391A" w:rsidR="00E87EE1" w:rsidRPr="008B2AC8" w:rsidRDefault="004A1B95" w:rsidP="00AB6B2A">
      <w:pPr>
        <w:pStyle w:val="Ttulo1"/>
        <w:numPr>
          <w:ilvl w:val="2"/>
          <w:numId w:val="14"/>
        </w:numPr>
        <w:spacing w:before="0" w:line="240" w:lineRule="auto"/>
        <w:ind w:left="567" w:hanging="567"/>
        <w:jc w:val="both"/>
        <w:rPr>
          <w:rFonts w:eastAsia="Arial Narrow"/>
          <w:szCs w:val="24"/>
        </w:rPr>
      </w:pPr>
      <w:bookmarkStart w:id="10" w:name="_Toc28610845"/>
      <w:bookmarkStart w:id="11" w:name="_Toc89768344"/>
      <w:r>
        <w:rPr>
          <w:rFonts w:eastAsia="Arial Narrow"/>
          <w:szCs w:val="24"/>
        </w:rPr>
        <w:t>O</w:t>
      </w:r>
      <w:r w:rsidRPr="008B2AC8">
        <w:rPr>
          <w:rFonts w:eastAsia="Arial Narrow"/>
          <w:szCs w:val="24"/>
        </w:rPr>
        <w:t>bjetivo general</w:t>
      </w:r>
      <w:bookmarkEnd w:id="10"/>
      <w:bookmarkEnd w:id="11"/>
    </w:p>
    <w:p w14:paraId="281E6B4B" w14:textId="77777777" w:rsidR="00E87EE1" w:rsidRPr="008B2AC8" w:rsidRDefault="00E87EE1" w:rsidP="00E87EE1">
      <w:pPr>
        <w:spacing w:after="0" w:line="240" w:lineRule="auto"/>
        <w:jc w:val="both"/>
        <w:rPr>
          <w:szCs w:val="24"/>
          <w:lang w:val="es-ES"/>
        </w:rPr>
      </w:pPr>
    </w:p>
    <w:p w14:paraId="3206EA79" w14:textId="719B83ED" w:rsidR="00E87EE1" w:rsidRPr="008B2AC8" w:rsidRDefault="009D0AF5" w:rsidP="00E87EE1">
      <w:pPr>
        <w:spacing w:after="0" w:line="240" w:lineRule="auto"/>
        <w:jc w:val="both"/>
        <w:rPr>
          <w:szCs w:val="24"/>
          <w:lang w:val="es-ES"/>
        </w:rPr>
      </w:pPr>
      <w:r>
        <w:rPr>
          <w:szCs w:val="24"/>
          <w:lang w:val="es-ES"/>
        </w:rPr>
        <w:t>Mantener el porcentaje de cumplimiento del</w:t>
      </w:r>
      <w:r w:rsidR="00E87EE1" w:rsidRPr="008B2AC8">
        <w:rPr>
          <w:szCs w:val="24"/>
          <w:lang w:val="es-ES"/>
        </w:rPr>
        <w:t xml:space="preserve"> Sistema de Gestión de Seguridad y Salud en el Trabajo SG-SST, mediante </w:t>
      </w:r>
      <w:r w:rsidR="002B4C77">
        <w:rPr>
          <w:szCs w:val="24"/>
          <w:lang w:val="es-ES"/>
        </w:rPr>
        <w:t xml:space="preserve">la planeación e implementación de programas de gestión, </w:t>
      </w:r>
      <w:r w:rsidR="00E87EE1" w:rsidRPr="008B2AC8">
        <w:rPr>
          <w:szCs w:val="24"/>
          <w:lang w:val="es-ES"/>
        </w:rPr>
        <w:t>la verificación y mejora continua permanente</w:t>
      </w:r>
      <w:r w:rsidR="00484090">
        <w:rPr>
          <w:szCs w:val="24"/>
          <w:lang w:val="es-ES"/>
        </w:rPr>
        <w:t>.</w:t>
      </w:r>
    </w:p>
    <w:p w14:paraId="4E5DEFB6" w14:textId="77777777" w:rsidR="00E87EE1" w:rsidRPr="008B2AC8" w:rsidRDefault="00E87EE1" w:rsidP="00E87EE1">
      <w:pPr>
        <w:spacing w:after="0" w:line="240" w:lineRule="auto"/>
        <w:jc w:val="both"/>
        <w:rPr>
          <w:szCs w:val="24"/>
          <w:lang w:val="es-ES"/>
        </w:rPr>
      </w:pPr>
    </w:p>
    <w:p w14:paraId="04C1E519" w14:textId="77777777" w:rsidR="00E87EE1" w:rsidRPr="008B2AC8" w:rsidRDefault="00E87EE1" w:rsidP="00AB6B2A">
      <w:pPr>
        <w:pStyle w:val="Prrafodelista"/>
        <w:keepNext/>
        <w:keepLines/>
        <w:numPr>
          <w:ilvl w:val="0"/>
          <w:numId w:val="12"/>
        </w:numPr>
        <w:jc w:val="both"/>
        <w:outlineLvl w:val="0"/>
        <w:rPr>
          <w:rFonts w:ascii="Arial Narrow" w:eastAsia="Arial Narrow" w:hAnsi="Arial Narrow"/>
          <w:b/>
          <w:bCs/>
          <w:vanish/>
          <w:lang w:val="es-CO" w:eastAsia="es-CO"/>
        </w:rPr>
      </w:pPr>
      <w:bookmarkStart w:id="12" w:name="_Toc25734090"/>
      <w:bookmarkStart w:id="13" w:name="_Toc28608578"/>
      <w:bookmarkStart w:id="14" w:name="_Toc28610846"/>
      <w:bookmarkStart w:id="15" w:name="_Toc58705214"/>
      <w:bookmarkStart w:id="16" w:name="_Toc58705321"/>
      <w:bookmarkStart w:id="17" w:name="_Toc89768049"/>
      <w:bookmarkStart w:id="18" w:name="_Toc89768237"/>
      <w:bookmarkStart w:id="19" w:name="_Toc89768345"/>
      <w:bookmarkEnd w:id="12"/>
      <w:bookmarkEnd w:id="13"/>
      <w:bookmarkEnd w:id="14"/>
      <w:bookmarkEnd w:id="15"/>
      <w:bookmarkEnd w:id="16"/>
      <w:bookmarkEnd w:id="17"/>
      <w:bookmarkEnd w:id="18"/>
      <w:bookmarkEnd w:id="19"/>
    </w:p>
    <w:p w14:paraId="1D7EAA9A" w14:textId="77777777" w:rsidR="00E87EE1" w:rsidRPr="008B2AC8" w:rsidRDefault="00E87EE1" w:rsidP="00AB6B2A">
      <w:pPr>
        <w:pStyle w:val="Prrafodelista"/>
        <w:keepNext/>
        <w:keepLines/>
        <w:numPr>
          <w:ilvl w:val="2"/>
          <w:numId w:val="12"/>
        </w:numPr>
        <w:jc w:val="both"/>
        <w:outlineLvl w:val="0"/>
        <w:rPr>
          <w:rFonts w:ascii="Arial Narrow" w:eastAsia="Arial Narrow" w:hAnsi="Arial Narrow"/>
          <w:b/>
          <w:bCs/>
          <w:vanish/>
          <w:lang w:val="es-CO" w:eastAsia="es-CO"/>
        </w:rPr>
      </w:pPr>
      <w:bookmarkStart w:id="20" w:name="_Toc25734091"/>
      <w:bookmarkStart w:id="21" w:name="_Toc28608579"/>
      <w:bookmarkStart w:id="22" w:name="_Toc28610847"/>
      <w:bookmarkStart w:id="23" w:name="_Toc58705215"/>
      <w:bookmarkStart w:id="24" w:name="_Toc58705322"/>
      <w:bookmarkStart w:id="25" w:name="_Toc89768050"/>
      <w:bookmarkStart w:id="26" w:name="_Toc89768238"/>
      <w:bookmarkStart w:id="27" w:name="_Toc89768346"/>
      <w:bookmarkEnd w:id="20"/>
      <w:bookmarkEnd w:id="21"/>
      <w:bookmarkEnd w:id="22"/>
      <w:bookmarkEnd w:id="23"/>
      <w:bookmarkEnd w:id="24"/>
      <w:bookmarkEnd w:id="25"/>
      <w:bookmarkEnd w:id="26"/>
      <w:bookmarkEnd w:id="27"/>
    </w:p>
    <w:p w14:paraId="1F63AA77" w14:textId="4F4A488A" w:rsidR="00E87EE1" w:rsidRPr="008B2AC8" w:rsidRDefault="004A1B95" w:rsidP="00AB6B2A">
      <w:pPr>
        <w:pStyle w:val="Ttulo1"/>
        <w:numPr>
          <w:ilvl w:val="2"/>
          <w:numId w:val="14"/>
        </w:numPr>
        <w:spacing w:before="0" w:line="240" w:lineRule="auto"/>
        <w:ind w:left="567" w:hanging="567"/>
        <w:jc w:val="both"/>
        <w:rPr>
          <w:rFonts w:eastAsia="Arial Narrow"/>
          <w:szCs w:val="24"/>
        </w:rPr>
      </w:pPr>
      <w:bookmarkStart w:id="28" w:name="_Toc28610848"/>
      <w:bookmarkStart w:id="29" w:name="_Toc89768347"/>
      <w:r>
        <w:rPr>
          <w:rFonts w:eastAsia="Arial Narrow"/>
          <w:szCs w:val="24"/>
        </w:rPr>
        <w:t>O</w:t>
      </w:r>
      <w:r w:rsidRPr="008B2AC8">
        <w:rPr>
          <w:rFonts w:eastAsia="Arial Narrow"/>
          <w:szCs w:val="24"/>
        </w:rPr>
        <w:t>bjetivos específicos</w:t>
      </w:r>
      <w:bookmarkEnd w:id="28"/>
      <w:bookmarkEnd w:id="29"/>
      <w:r w:rsidRPr="008B2AC8">
        <w:rPr>
          <w:rFonts w:eastAsia="Arial Narrow"/>
          <w:szCs w:val="24"/>
        </w:rPr>
        <w:t xml:space="preserve"> </w:t>
      </w:r>
    </w:p>
    <w:p w14:paraId="4D8F6CDF" w14:textId="77777777" w:rsidR="00E87EE1" w:rsidRPr="008B2AC8" w:rsidRDefault="00E87EE1" w:rsidP="00E87EE1">
      <w:pPr>
        <w:autoSpaceDE w:val="0"/>
        <w:autoSpaceDN w:val="0"/>
        <w:adjustRightInd w:val="0"/>
        <w:spacing w:after="0" w:line="240" w:lineRule="auto"/>
        <w:jc w:val="both"/>
        <w:rPr>
          <w:szCs w:val="24"/>
        </w:rPr>
      </w:pPr>
    </w:p>
    <w:p w14:paraId="12509875" w14:textId="77777777" w:rsidR="00E87EE1" w:rsidRPr="008B2AC8" w:rsidRDefault="00E87EE1" w:rsidP="00AB6B2A">
      <w:pPr>
        <w:pStyle w:val="Prrafodelista"/>
        <w:numPr>
          <w:ilvl w:val="0"/>
          <w:numId w:val="6"/>
        </w:numPr>
        <w:autoSpaceDE w:val="0"/>
        <w:autoSpaceDN w:val="0"/>
        <w:adjustRightInd w:val="0"/>
        <w:jc w:val="both"/>
        <w:rPr>
          <w:rFonts w:ascii="Arial Narrow" w:hAnsi="Arial Narrow"/>
        </w:rPr>
      </w:pPr>
      <w:r w:rsidRPr="008B2AC8">
        <w:rPr>
          <w:rFonts w:ascii="Arial Narrow" w:hAnsi="Arial Narrow"/>
        </w:rPr>
        <w:t>Garantizar el cumplimiento de los requisitos legales y otros aplicables a la Entidad.</w:t>
      </w:r>
    </w:p>
    <w:p w14:paraId="38F57421" w14:textId="77777777" w:rsidR="00E87EE1" w:rsidRPr="008B2AC8" w:rsidRDefault="00E87EE1" w:rsidP="00AB6B2A">
      <w:pPr>
        <w:pStyle w:val="Prrafodelista"/>
        <w:numPr>
          <w:ilvl w:val="0"/>
          <w:numId w:val="6"/>
        </w:numPr>
        <w:autoSpaceDE w:val="0"/>
        <w:autoSpaceDN w:val="0"/>
        <w:adjustRightInd w:val="0"/>
        <w:jc w:val="both"/>
        <w:rPr>
          <w:rFonts w:ascii="Arial Narrow" w:hAnsi="Arial Narrow"/>
        </w:rPr>
      </w:pPr>
      <w:r w:rsidRPr="008B2AC8">
        <w:rPr>
          <w:rFonts w:ascii="Arial Narrow" w:hAnsi="Arial Narrow"/>
        </w:rPr>
        <w:t>Fomentar la salud de los colaboradores minimizando los casos de incidencia y prevalencia por factor osteomuscular y psicosocial.</w:t>
      </w:r>
    </w:p>
    <w:p w14:paraId="3B74F599" w14:textId="77777777" w:rsidR="00E87EE1" w:rsidRPr="008B2AC8" w:rsidRDefault="00E87EE1" w:rsidP="00AB6B2A">
      <w:pPr>
        <w:pStyle w:val="Prrafodelista"/>
        <w:numPr>
          <w:ilvl w:val="0"/>
          <w:numId w:val="6"/>
        </w:numPr>
        <w:autoSpaceDE w:val="0"/>
        <w:autoSpaceDN w:val="0"/>
        <w:adjustRightInd w:val="0"/>
        <w:jc w:val="both"/>
        <w:rPr>
          <w:rFonts w:ascii="Arial Narrow" w:hAnsi="Arial Narrow"/>
        </w:rPr>
      </w:pPr>
      <w:r w:rsidRPr="008B2AC8">
        <w:rPr>
          <w:rFonts w:ascii="Arial Narrow" w:hAnsi="Arial Narrow"/>
        </w:rPr>
        <w:t>Prevenir factores de riesgo que afecten la salud y seguridad de los servidores de la Entidad, mediante el mejoramiento continuo del SGSST.</w:t>
      </w:r>
    </w:p>
    <w:p w14:paraId="10FEBFBC" w14:textId="77777777" w:rsidR="00E87EE1" w:rsidRPr="008B2AC8" w:rsidRDefault="00E87EE1" w:rsidP="00E87EE1">
      <w:pPr>
        <w:pStyle w:val="Prrafodelista"/>
        <w:widowControl w:val="0"/>
        <w:autoSpaceDE w:val="0"/>
        <w:autoSpaceDN w:val="0"/>
        <w:ind w:left="842"/>
        <w:jc w:val="both"/>
        <w:rPr>
          <w:rFonts w:ascii="Arial Narrow" w:hAnsi="Arial Narrow"/>
        </w:rPr>
      </w:pPr>
    </w:p>
    <w:p w14:paraId="180E37E9" w14:textId="427F213E" w:rsidR="00E87EE1" w:rsidRPr="008B2AC8" w:rsidRDefault="00E87EE1" w:rsidP="00AB6B2A">
      <w:pPr>
        <w:pStyle w:val="Ttulo1"/>
        <w:numPr>
          <w:ilvl w:val="1"/>
          <w:numId w:val="15"/>
        </w:numPr>
        <w:spacing w:before="0" w:line="240" w:lineRule="auto"/>
        <w:rPr>
          <w:szCs w:val="24"/>
        </w:rPr>
      </w:pPr>
      <w:bookmarkStart w:id="30" w:name="_Toc28610850"/>
      <w:bookmarkStart w:id="31" w:name="_Toc89768348"/>
      <w:r w:rsidRPr="008B2AC8">
        <w:rPr>
          <w:szCs w:val="24"/>
        </w:rPr>
        <w:t xml:space="preserve">RESPONSABILIDADES </w:t>
      </w:r>
      <w:r w:rsidR="005420D4" w:rsidRPr="008B2AC8">
        <w:rPr>
          <w:szCs w:val="24"/>
        </w:rPr>
        <w:t>EN</w:t>
      </w:r>
      <w:r w:rsidRPr="008B2AC8">
        <w:rPr>
          <w:szCs w:val="24"/>
        </w:rPr>
        <w:t xml:space="preserve"> EL SGSST</w:t>
      </w:r>
      <w:bookmarkEnd w:id="30"/>
      <w:bookmarkEnd w:id="31"/>
    </w:p>
    <w:p w14:paraId="7483AA5A" w14:textId="77777777" w:rsidR="00E87EE1" w:rsidRPr="008B2AC8" w:rsidRDefault="00E87EE1" w:rsidP="00E87EE1">
      <w:pPr>
        <w:spacing w:after="0" w:line="240" w:lineRule="auto"/>
        <w:rPr>
          <w:rFonts w:eastAsia="Times New Roman"/>
          <w:szCs w:val="24"/>
          <w:lang w:val="es-ES" w:eastAsia="es-ES"/>
        </w:rPr>
      </w:pPr>
    </w:p>
    <w:p w14:paraId="7A2B2E2F" w14:textId="77777777" w:rsidR="00E87EE1" w:rsidRPr="008B2AC8" w:rsidRDefault="00E87EE1" w:rsidP="00B47CEE">
      <w:pPr>
        <w:spacing w:after="0" w:line="240" w:lineRule="auto"/>
        <w:jc w:val="both"/>
        <w:rPr>
          <w:rFonts w:eastAsia="Times New Roman"/>
          <w:szCs w:val="24"/>
          <w:lang w:val="es-ES" w:eastAsia="es-ES"/>
        </w:rPr>
      </w:pPr>
      <w:r w:rsidRPr="008B2AC8">
        <w:rPr>
          <w:rFonts w:eastAsia="Times New Roman"/>
          <w:szCs w:val="24"/>
          <w:lang w:val="es-ES" w:eastAsia="es-ES"/>
        </w:rPr>
        <w:t xml:space="preserve">La Entidad alineó las responsabilidades por cada rol conforme con lo establecido en la herramienta </w:t>
      </w:r>
      <w:proofErr w:type="spellStart"/>
      <w:r w:rsidRPr="008B2AC8">
        <w:rPr>
          <w:rFonts w:eastAsia="Times New Roman"/>
          <w:szCs w:val="24"/>
          <w:lang w:val="es-ES" w:eastAsia="es-ES"/>
        </w:rPr>
        <w:t>Alissta</w:t>
      </w:r>
      <w:proofErr w:type="spellEnd"/>
      <w:r w:rsidRPr="008B2AC8">
        <w:rPr>
          <w:rFonts w:eastAsia="Times New Roman"/>
          <w:szCs w:val="24"/>
          <w:lang w:val="es-ES" w:eastAsia="es-ES"/>
        </w:rPr>
        <w:t xml:space="preserve"> de la ARL Positiva, de la siguiente manera:</w:t>
      </w:r>
    </w:p>
    <w:p w14:paraId="6597CC10" w14:textId="77777777" w:rsidR="00E87EE1" w:rsidRPr="008B2AC8" w:rsidRDefault="00E87EE1" w:rsidP="00B47CEE">
      <w:pPr>
        <w:spacing w:after="0" w:line="240" w:lineRule="auto"/>
        <w:jc w:val="both"/>
        <w:rPr>
          <w:rFonts w:eastAsia="Times New Roman"/>
          <w:szCs w:val="24"/>
          <w:lang w:val="es-ES" w:eastAsia="es-ES"/>
        </w:rPr>
      </w:pPr>
    </w:p>
    <w:p w14:paraId="0B7C7FEC" w14:textId="27B363A3" w:rsidR="00E87EE1" w:rsidRPr="008B2AC8" w:rsidRDefault="00E87EE1" w:rsidP="00AB6B2A">
      <w:pPr>
        <w:pStyle w:val="Ttulo1"/>
        <w:numPr>
          <w:ilvl w:val="2"/>
          <w:numId w:val="15"/>
        </w:numPr>
        <w:spacing w:before="0" w:line="240" w:lineRule="auto"/>
        <w:rPr>
          <w:szCs w:val="24"/>
        </w:rPr>
      </w:pPr>
      <w:bookmarkStart w:id="32" w:name="_Toc28610851"/>
      <w:bookmarkStart w:id="33" w:name="_Toc89768349"/>
      <w:r w:rsidRPr="008B2AC8">
        <w:rPr>
          <w:szCs w:val="24"/>
        </w:rPr>
        <w:t>Comité de Convivencia.</w:t>
      </w:r>
      <w:bookmarkEnd w:id="32"/>
      <w:bookmarkEnd w:id="33"/>
    </w:p>
    <w:p w14:paraId="424428BF" w14:textId="77777777" w:rsidR="00E87EE1" w:rsidRPr="008B2AC8" w:rsidRDefault="00E87EE1" w:rsidP="00E87EE1">
      <w:pPr>
        <w:pStyle w:val="Prrafodelista"/>
        <w:ind w:left="1080"/>
        <w:rPr>
          <w:rFonts w:ascii="Arial Narrow" w:hAnsi="Arial Narrow"/>
        </w:rPr>
      </w:pPr>
    </w:p>
    <w:p w14:paraId="4BDC0113" w14:textId="77777777" w:rsidR="00E87EE1" w:rsidRPr="008B2AC8" w:rsidRDefault="00E87EE1" w:rsidP="00AB6B2A">
      <w:pPr>
        <w:pStyle w:val="Prrafodelista"/>
        <w:numPr>
          <w:ilvl w:val="0"/>
          <w:numId w:val="7"/>
        </w:numPr>
        <w:rPr>
          <w:rFonts w:ascii="Arial Narrow" w:hAnsi="Arial Narrow"/>
        </w:rPr>
      </w:pPr>
      <w:r w:rsidRPr="008B2AC8">
        <w:rPr>
          <w:rFonts w:ascii="Arial Narrow" w:hAnsi="Arial Narrow"/>
        </w:rPr>
        <w:t xml:space="preserve">Recibir y dar trámite a las quejas presentadas en las que se describan situaciones que puedan constituir acoso laboral, así como las pruebas que las soportan. </w:t>
      </w:r>
    </w:p>
    <w:p w14:paraId="52222000" w14:textId="77777777" w:rsidR="00E87EE1" w:rsidRPr="008B2AC8" w:rsidRDefault="00E87EE1" w:rsidP="00AB6B2A">
      <w:pPr>
        <w:pStyle w:val="Prrafodelista"/>
        <w:numPr>
          <w:ilvl w:val="0"/>
          <w:numId w:val="7"/>
        </w:numPr>
        <w:rPr>
          <w:rFonts w:ascii="Arial Narrow" w:hAnsi="Arial Narrow"/>
        </w:rPr>
      </w:pPr>
      <w:r w:rsidRPr="008B2AC8">
        <w:rPr>
          <w:rFonts w:ascii="Arial Narrow" w:hAnsi="Arial Narrow"/>
        </w:rPr>
        <w:t xml:space="preserve">Examinar de manera confidencial los casos específicos o puntuales en los que se formule queja o reclamo, que pudieran tipificar conductas o circunstancias de acoso laboral, al interior de la entidad pública o empresa privada </w:t>
      </w:r>
    </w:p>
    <w:p w14:paraId="023281A3" w14:textId="77777777" w:rsidR="00E87EE1" w:rsidRPr="008B2AC8" w:rsidRDefault="00E87EE1" w:rsidP="00AB6B2A">
      <w:pPr>
        <w:pStyle w:val="Prrafodelista"/>
        <w:numPr>
          <w:ilvl w:val="0"/>
          <w:numId w:val="7"/>
        </w:numPr>
        <w:rPr>
          <w:rFonts w:ascii="Arial Narrow" w:hAnsi="Arial Narrow"/>
        </w:rPr>
      </w:pPr>
      <w:r w:rsidRPr="008B2AC8">
        <w:rPr>
          <w:rFonts w:ascii="Arial Narrow" w:hAnsi="Arial Narrow"/>
        </w:rPr>
        <w:t xml:space="preserve">Escuchar a las partes involucradas de manera individual sobre los hechos que dieron lugar a la queja. </w:t>
      </w:r>
    </w:p>
    <w:p w14:paraId="66A3F153" w14:textId="77777777" w:rsidR="00E87EE1" w:rsidRPr="008B2AC8" w:rsidRDefault="00E87EE1" w:rsidP="00AB6B2A">
      <w:pPr>
        <w:pStyle w:val="Prrafodelista"/>
        <w:numPr>
          <w:ilvl w:val="0"/>
          <w:numId w:val="7"/>
        </w:numPr>
        <w:rPr>
          <w:rFonts w:ascii="Arial Narrow" w:hAnsi="Arial Narrow"/>
        </w:rPr>
      </w:pPr>
      <w:r w:rsidRPr="008B2AC8">
        <w:rPr>
          <w:rFonts w:ascii="Arial Narrow" w:hAnsi="Arial Narrow"/>
        </w:rPr>
        <w:t xml:space="preserve">Adelantar reuniones con el fin de crear un espacio de diálogo entre las partes involucradas, promoviendo compromisos mutuos para llegar a una solución efectiva de las controversias. </w:t>
      </w:r>
    </w:p>
    <w:p w14:paraId="3A6DF650" w14:textId="77777777" w:rsidR="00E87EE1" w:rsidRPr="008B2AC8" w:rsidRDefault="00E87EE1" w:rsidP="00AB6B2A">
      <w:pPr>
        <w:pStyle w:val="Prrafodelista"/>
        <w:numPr>
          <w:ilvl w:val="0"/>
          <w:numId w:val="7"/>
        </w:numPr>
        <w:rPr>
          <w:rFonts w:ascii="Arial Narrow" w:hAnsi="Arial Narrow"/>
        </w:rPr>
      </w:pPr>
      <w:r w:rsidRPr="008B2AC8">
        <w:rPr>
          <w:rFonts w:ascii="Arial Narrow" w:hAnsi="Arial Narrow"/>
        </w:rPr>
        <w:t xml:space="preserve">Formular planes de mejora y hacer seguimiento a los compromisos </w:t>
      </w:r>
    </w:p>
    <w:p w14:paraId="278F40E4" w14:textId="77777777" w:rsidR="00E87EE1" w:rsidRPr="008B2AC8" w:rsidRDefault="00E87EE1" w:rsidP="00AB6B2A">
      <w:pPr>
        <w:pStyle w:val="Prrafodelista"/>
        <w:numPr>
          <w:ilvl w:val="0"/>
          <w:numId w:val="7"/>
        </w:numPr>
        <w:rPr>
          <w:rFonts w:ascii="Arial Narrow" w:hAnsi="Arial Narrow"/>
        </w:rPr>
      </w:pPr>
      <w:r w:rsidRPr="008B2AC8">
        <w:rPr>
          <w:rFonts w:ascii="Arial Narrow" w:hAnsi="Arial Narrow"/>
        </w:rPr>
        <w:t xml:space="preserve">Presentar a la alta dirección de la entidad las recomendaciones para el desarrollo efectivo de las medidas preventivas y correctivas del acoso laboral. </w:t>
      </w:r>
    </w:p>
    <w:p w14:paraId="3DB93EE6" w14:textId="77777777" w:rsidR="00E87EE1" w:rsidRPr="008B2AC8" w:rsidRDefault="00E87EE1" w:rsidP="00AB6B2A">
      <w:pPr>
        <w:pStyle w:val="Prrafodelista"/>
        <w:numPr>
          <w:ilvl w:val="0"/>
          <w:numId w:val="7"/>
        </w:numPr>
        <w:rPr>
          <w:rFonts w:ascii="Arial Narrow" w:hAnsi="Arial Narrow"/>
        </w:rPr>
      </w:pPr>
      <w:r w:rsidRPr="008B2AC8">
        <w:rPr>
          <w:rFonts w:ascii="Arial Narrow" w:hAnsi="Arial Narrow"/>
        </w:rPr>
        <w:t>Elaborar informes trimestrales sobre la gestión del Comité que incluya estadísticas de las quejas, seguimiento de los casos y recomendaciones.</w:t>
      </w:r>
    </w:p>
    <w:p w14:paraId="06AECFC1" w14:textId="77777777" w:rsidR="00E87EE1" w:rsidRPr="008B2AC8" w:rsidRDefault="00E87EE1" w:rsidP="00E87EE1">
      <w:pPr>
        <w:pStyle w:val="Prrafodelista"/>
        <w:ind w:left="720"/>
        <w:rPr>
          <w:rFonts w:ascii="Arial Narrow" w:hAnsi="Arial Narrow"/>
        </w:rPr>
      </w:pPr>
    </w:p>
    <w:p w14:paraId="7B64DC8D" w14:textId="6C7E3704" w:rsidR="00E87EE1" w:rsidRPr="008B2AC8" w:rsidRDefault="00E87EE1" w:rsidP="00AB6B2A">
      <w:pPr>
        <w:pStyle w:val="Ttulo1"/>
        <w:numPr>
          <w:ilvl w:val="2"/>
          <w:numId w:val="15"/>
        </w:numPr>
        <w:spacing w:before="0" w:line="240" w:lineRule="auto"/>
        <w:rPr>
          <w:szCs w:val="24"/>
        </w:rPr>
      </w:pPr>
      <w:bookmarkStart w:id="34" w:name="_Toc28610852"/>
      <w:bookmarkStart w:id="35" w:name="_Toc89768350"/>
      <w:r w:rsidRPr="008B2AC8">
        <w:rPr>
          <w:szCs w:val="24"/>
        </w:rPr>
        <w:t>COPASST</w:t>
      </w:r>
      <w:bookmarkEnd w:id="34"/>
      <w:bookmarkEnd w:id="35"/>
    </w:p>
    <w:p w14:paraId="676E0B53" w14:textId="77777777" w:rsidR="00E87EE1" w:rsidRPr="008B2AC8" w:rsidRDefault="00E87EE1" w:rsidP="00E87EE1">
      <w:pPr>
        <w:pStyle w:val="Prrafodelista"/>
        <w:ind w:left="1080"/>
        <w:rPr>
          <w:rFonts w:ascii="Arial Narrow" w:hAnsi="Arial Narrow"/>
          <w:b/>
        </w:rPr>
      </w:pPr>
    </w:p>
    <w:p w14:paraId="03B563F8" w14:textId="77777777" w:rsidR="00E87EE1" w:rsidRPr="008B2AC8" w:rsidRDefault="00E87EE1" w:rsidP="00AB6B2A">
      <w:pPr>
        <w:pStyle w:val="Prrafodelista"/>
        <w:numPr>
          <w:ilvl w:val="0"/>
          <w:numId w:val="8"/>
        </w:numPr>
        <w:jc w:val="both"/>
        <w:rPr>
          <w:rFonts w:ascii="Arial Narrow" w:hAnsi="Arial Narrow"/>
        </w:rPr>
      </w:pPr>
      <w:r w:rsidRPr="008B2AC8">
        <w:rPr>
          <w:rFonts w:ascii="Arial Narrow" w:hAnsi="Arial Narrow"/>
        </w:rPr>
        <w:lastRenderedPageBreak/>
        <w:t xml:space="preserve">El programa de capacitación en Seguridad y Salud en el Trabajo ­ </w:t>
      </w:r>
      <w:proofErr w:type="gramStart"/>
      <w:r w:rsidRPr="008B2AC8">
        <w:rPr>
          <w:rFonts w:ascii="Arial Narrow" w:hAnsi="Arial Narrow"/>
        </w:rPr>
        <w:t>SST,</w:t>
      </w:r>
      <w:proofErr w:type="gramEnd"/>
      <w:r w:rsidRPr="008B2AC8">
        <w:rPr>
          <w:rFonts w:ascii="Arial Narrow" w:hAnsi="Arial Narrow"/>
        </w:rPr>
        <w:t xml:space="preserve"> debe ser revisado mínimo una (1) vez al año. </w:t>
      </w:r>
    </w:p>
    <w:p w14:paraId="60C8DB63" w14:textId="77777777" w:rsidR="00E87EE1" w:rsidRPr="008B2AC8" w:rsidRDefault="00E87EE1" w:rsidP="00AB6B2A">
      <w:pPr>
        <w:pStyle w:val="Prrafodelista"/>
        <w:numPr>
          <w:ilvl w:val="0"/>
          <w:numId w:val="8"/>
        </w:numPr>
        <w:jc w:val="both"/>
        <w:rPr>
          <w:rFonts w:ascii="Arial Narrow" w:hAnsi="Arial Narrow"/>
        </w:rPr>
      </w:pPr>
      <w:r w:rsidRPr="008B2AC8">
        <w:rPr>
          <w:rFonts w:ascii="Arial Narrow" w:hAnsi="Arial Narrow"/>
        </w:rPr>
        <w:t xml:space="preserve">Participar y conocer de los cambios generados en la gestión documental </w:t>
      </w:r>
    </w:p>
    <w:p w14:paraId="14954AF2" w14:textId="77777777" w:rsidR="00E87EE1" w:rsidRPr="008B2AC8" w:rsidRDefault="00E87EE1" w:rsidP="00AB6B2A">
      <w:pPr>
        <w:pStyle w:val="Prrafodelista"/>
        <w:numPr>
          <w:ilvl w:val="0"/>
          <w:numId w:val="8"/>
        </w:numPr>
        <w:jc w:val="both"/>
        <w:rPr>
          <w:rFonts w:ascii="Arial Narrow" w:hAnsi="Arial Narrow"/>
        </w:rPr>
      </w:pPr>
      <w:r w:rsidRPr="008B2AC8">
        <w:rPr>
          <w:rFonts w:ascii="Arial Narrow" w:hAnsi="Arial Narrow"/>
        </w:rPr>
        <w:t xml:space="preserve">Participar en la planificación de las auditorías internas del sistema de gestión con la alta dirección. </w:t>
      </w:r>
    </w:p>
    <w:p w14:paraId="3E68E18F" w14:textId="77777777" w:rsidR="00E87EE1" w:rsidRPr="008B2AC8" w:rsidRDefault="00E87EE1" w:rsidP="00AB6B2A">
      <w:pPr>
        <w:pStyle w:val="Prrafodelista"/>
        <w:numPr>
          <w:ilvl w:val="0"/>
          <w:numId w:val="8"/>
        </w:numPr>
        <w:jc w:val="both"/>
        <w:rPr>
          <w:rFonts w:ascii="Arial Narrow" w:hAnsi="Arial Narrow"/>
        </w:rPr>
      </w:pPr>
      <w:r w:rsidRPr="008B2AC8">
        <w:rPr>
          <w:rFonts w:ascii="Arial Narrow" w:hAnsi="Arial Narrow"/>
        </w:rPr>
        <w:t xml:space="preserve">Proponer al equipo directivo actividades relacionadas con la salud y la seguridad de los trabajadores. </w:t>
      </w:r>
    </w:p>
    <w:p w14:paraId="58A1F4E7" w14:textId="77777777" w:rsidR="00E87EE1" w:rsidRPr="008B2AC8" w:rsidRDefault="00E87EE1" w:rsidP="00AB6B2A">
      <w:pPr>
        <w:pStyle w:val="Prrafodelista"/>
        <w:numPr>
          <w:ilvl w:val="0"/>
          <w:numId w:val="8"/>
        </w:numPr>
        <w:jc w:val="both"/>
        <w:rPr>
          <w:rFonts w:ascii="Arial Narrow" w:hAnsi="Arial Narrow"/>
        </w:rPr>
      </w:pPr>
      <w:r w:rsidRPr="008B2AC8">
        <w:rPr>
          <w:rFonts w:ascii="Arial Narrow" w:hAnsi="Arial Narrow"/>
        </w:rPr>
        <w:t xml:space="preserve">Analizar las causas de accidentes y enfermedades. </w:t>
      </w:r>
    </w:p>
    <w:p w14:paraId="583D2678" w14:textId="77777777" w:rsidR="00E87EE1" w:rsidRPr="008B2AC8" w:rsidRDefault="00E87EE1" w:rsidP="00AB6B2A">
      <w:pPr>
        <w:pStyle w:val="Prrafodelista"/>
        <w:numPr>
          <w:ilvl w:val="0"/>
          <w:numId w:val="8"/>
        </w:numPr>
        <w:jc w:val="both"/>
        <w:rPr>
          <w:rFonts w:ascii="Arial Narrow" w:hAnsi="Arial Narrow"/>
        </w:rPr>
      </w:pPr>
      <w:r w:rsidRPr="008B2AC8">
        <w:rPr>
          <w:rFonts w:ascii="Arial Narrow" w:hAnsi="Arial Narrow"/>
        </w:rPr>
        <w:t xml:space="preserve">Visitar periódicamente las instalaciones. </w:t>
      </w:r>
    </w:p>
    <w:p w14:paraId="3CF9C0A8" w14:textId="77777777" w:rsidR="00E87EE1" w:rsidRPr="008B2AC8" w:rsidRDefault="00E87EE1" w:rsidP="00AB6B2A">
      <w:pPr>
        <w:pStyle w:val="Prrafodelista"/>
        <w:numPr>
          <w:ilvl w:val="0"/>
          <w:numId w:val="8"/>
        </w:numPr>
        <w:jc w:val="both"/>
        <w:rPr>
          <w:rFonts w:ascii="Arial Narrow" w:hAnsi="Arial Narrow"/>
        </w:rPr>
      </w:pPr>
      <w:r w:rsidRPr="008B2AC8">
        <w:rPr>
          <w:rFonts w:ascii="Arial Narrow" w:hAnsi="Arial Narrow"/>
        </w:rPr>
        <w:t xml:space="preserve">Acoger las sugerencias que presenten los trabajadores en materia de seguridad. </w:t>
      </w:r>
    </w:p>
    <w:p w14:paraId="5460B88F" w14:textId="77777777" w:rsidR="00E87EE1" w:rsidRPr="008B2AC8" w:rsidRDefault="00E87EE1" w:rsidP="00AB6B2A">
      <w:pPr>
        <w:pStyle w:val="Prrafodelista"/>
        <w:numPr>
          <w:ilvl w:val="0"/>
          <w:numId w:val="8"/>
        </w:numPr>
        <w:jc w:val="both"/>
        <w:rPr>
          <w:rFonts w:ascii="Arial Narrow" w:hAnsi="Arial Narrow"/>
        </w:rPr>
      </w:pPr>
      <w:r w:rsidRPr="008B2AC8">
        <w:rPr>
          <w:rFonts w:ascii="Arial Narrow" w:hAnsi="Arial Narrow"/>
        </w:rPr>
        <w:t>Servir de punto de coordinación entre las directivas y los trabajadores para las situaciones relacionadas con Seguridad y Salud en el Trabajo.</w:t>
      </w:r>
    </w:p>
    <w:p w14:paraId="1D952363" w14:textId="77777777" w:rsidR="00E87EE1" w:rsidRPr="008B2AC8" w:rsidRDefault="00E87EE1" w:rsidP="00E87EE1">
      <w:pPr>
        <w:spacing w:after="0" w:line="240" w:lineRule="auto"/>
        <w:ind w:left="360"/>
        <w:jc w:val="both"/>
        <w:rPr>
          <w:b/>
          <w:szCs w:val="24"/>
        </w:rPr>
      </w:pPr>
    </w:p>
    <w:p w14:paraId="7D7B53D8" w14:textId="2F428874" w:rsidR="00E87EE1" w:rsidRPr="008B2AC8" w:rsidRDefault="00E87EE1" w:rsidP="00AB6B2A">
      <w:pPr>
        <w:pStyle w:val="Ttulo1"/>
        <w:numPr>
          <w:ilvl w:val="2"/>
          <w:numId w:val="15"/>
        </w:numPr>
        <w:spacing w:before="0" w:line="240" w:lineRule="auto"/>
        <w:rPr>
          <w:szCs w:val="24"/>
        </w:rPr>
      </w:pPr>
      <w:bookmarkStart w:id="36" w:name="_Toc28610853"/>
      <w:bookmarkStart w:id="37" w:name="_Toc89768351"/>
      <w:r w:rsidRPr="008B2AC8">
        <w:rPr>
          <w:szCs w:val="24"/>
        </w:rPr>
        <w:t>Dirección General de la Entidad.</w:t>
      </w:r>
      <w:bookmarkEnd w:id="36"/>
      <w:bookmarkEnd w:id="37"/>
    </w:p>
    <w:p w14:paraId="7F4C7F39" w14:textId="77777777" w:rsidR="00E87EE1" w:rsidRPr="008B2AC8" w:rsidRDefault="00E87EE1" w:rsidP="00E87EE1">
      <w:pPr>
        <w:pStyle w:val="Prrafodelista"/>
        <w:ind w:left="1080"/>
        <w:jc w:val="both"/>
        <w:rPr>
          <w:rFonts w:ascii="Arial Narrow" w:hAnsi="Arial Narrow"/>
          <w:b/>
        </w:rPr>
      </w:pPr>
    </w:p>
    <w:p w14:paraId="34B9B45B" w14:textId="77777777" w:rsidR="00E87EE1" w:rsidRPr="008B2AC8" w:rsidRDefault="00E87EE1" w:rsidP="00AB6B2A">
      <w:pPr>
        <w:pStyle w:val="Prrafodelista"/>
        <w:numPr>
          <w:ilvl w:val="0"/>
          <w:numId w:val="9"/>
        </w:numPr>
        <w:jc w:val="both"/>
        <w:rPr>
          <w:rFonts w:ascii="Arial Narrow" w:hAnsi="Arial Narrow"/>
        </w:rPr>
      </w:pPr>
      <w:r w:rsidRPr="008B2AC8">
        <w:rPr>
          <w:rFonts w:ascii="Arial Narrow" w:hAnsi="Arial Narrow"/>
        </w:rPr>
        <w:t xml:space="preserve">Definir y actualizar cuando sea necesario la política del SG-SST. </w:t>
      </w:r>
    </w:p>
    <w:p w14:paraId="5348CA45" w14:textId="77777777" w:rsidR="00E87EE1" w:rsidRPr="008B2AC8" w:rsidRDefault="00E87EE1" w:rsidP="00AB6B2A">
      <w:pPr>
        <w:pStyle w:val="Prrafodelista"/>
        <w:numPr>
          <w:ilvl w:val="0"/>
          <w:numId w:val="9"/>
        </w:numPr>
        <w:jc w:val="both"/>
        <w:rPr>
          <w:rFonts w:ascii="Arial Narrow" w:hAnsi="Arial Narrow"/>
        </w:rPr>
      </w:pPr>
      <w:r w:rsidRPr="008B2AC8">
        <w:rPr>
          <w:rFonts w:ascii="Arial Narrow" w:hAnsi="Arial Narrow"/>
        </w:rPr>
        <w:t xml:space="preserve">Garantizar el cumplimiento de requisitos legales aplicables a cada uno de los procesos de Seguridad y Salud en el Trabajo. </w:t>
      </w:r>
    </w:p>
    <w:p w14:paraId="2A849049" w14:textId="77777777" w:rsidR="00E87EE1" w:rsidRPr="008B2AC8" w:rsidRDefault="00E87EE1" w:rsidP="00AB6B2A">
      <w:pPr>
        <w:pStyle w:val="Prrafodelista"/>
        <w:numPr>
          <w:ilvl w:val="0"/>
          <w:numId w:val="9"/>
        </w:numPr>
        <w:jc w:val="both"/>
        <w:rPr>
          <w:rFonts w:ascii="Arial Narrow" w:hAnsi="Arial Narrow"/>
        </w:rPr>
      </w:pPr>
      <w:r w:rsidRPr="008B2AC8">
        <w:rPr>
          <w:rFonts w:ascii="Arial Narrow" w:hAnsi="Arial Narrow"/>
        </w:rPr>
        <w:t xml:space="preserve">Asegurar la disponibilidad de los recursos necesarios para el funcionamiento y óptimo desarrollo del SG-SST. </w:t>
      </w:r>
    </w:p>
    <w:p w14:paraId="3AA0047B" w14:textId="77777777" w:rsidR="00E87EE1" w:rsidRPr="008B2AC8" w:rsidRDefault="00E87EE1" w:rsidP="00AB6B2A">
      <w:pPr>
        <w:pStyle w:val="Prrafodelista"/>
        <w:numPr>
          <w:ilvl w:val="0"/>
          <w:numId w:val="9"/>
        </w:numPr>
        <w:jc w:val="both"/>
        <w:rPr>
          <w:rFonts w:ascii="Arial Narrow" w:hAnsi="Arial Narrow"/>
        </w:rPr>
      </w:pPr>
      <w:r w:rsidRPr="008B2AC8">
        <w:rPr>
          <w:rFonts w:ascii="Arial Narrow" w:hAnsi="Arial Narrow"/>
        </w:rPr>
        <w:t xml:space="preserve">Liderar la implementación del SG-SST. </w:t>
      </w:r>
    </w:p>
    <w:p w14:paraId="27D8B2DC" w14:textId="77777777" w:rsidR="00E87EE1" w:rsidRPr="008B2AC8" w:rsidRDefault="00E87EE1" w:rsidP="00AB6B2A">
      <w:pPr>
        <w:pStyle w:val="Prrafodelista"/>
        <w:numPr>
          <w:ilvl w:val="0"/>
          <w:numId w:val="9"/>
        </w:numPr>
        <w:jc w:val="both"/>
        <w:rPr>
          <w:rFonts w:ascii="Arial Narrow" w:hAnsi="Arial Narrow"/>
        </w:rPr>
      </w:pPr>
      <w:r w:rsidRPr="008B2AC8">
        <w:rPr>
          <w:rFonts w:ascii="Arial Narrow" w:hAnsi="Arial Narrow"/>
        </w:rPr>
        <w:t xml:space="preserve">Nombrar el (los) Representante (s) de la Dirección para el SG-SST </w:t>
      </w:r>
    </w:p>
    <w:p w14:paraId="3F526309" w14:textId="77777777" w:rsidR="00E87EE1" w:rsidRPr="008B2AC8" w:rsidRDefault="00E87EE1" w:rsidP="00AB6B2A">
      <w:pPr>
        <w:pStyle w:val="Prrafodelista"/>
        <w:numPr>
          <w:ilvl w:val="0"/>
          <w:numId w:val="9"/>
        </w:numPr>
        <w:jc w:val="both"/>
        <w:rPr>
          <w:rFonts w:ascii="Arial Narrow" w:hAnsi="Arial Narrow"/>
        </w:rPr>
      </w:pPr>
      <w:r w:rsidRPr="008B2AC8">
        <w:rPr>
          <w:rFonts w:ascii="Arial Narrow" w:hAnsi="Arial Narrow"/>
        </w:rPr>
        <w:t xml:space="preserve">Hacer cumplir lo definido en el SG-SST </w:t>
      </w:r>
    </w:p>
    <w:p w14:paraId="56AE2430" w14:textId="77777777" w:rsidR="00E87EE1" w:rsidRPr="008B2AC8" w:rsidRDefault="00E87EE1" w:rsidP="00AB6B2A">
      <w:pPr>
        <w:pStyle w:val="Prrafodelista"/>
        <w:numPr>
          <w:ilvl w:val="0"/>
          <w:numId w:val="9"/>
        </w:numPr>
        <w:jc w:val="both"/>
        <w:rPr>
          <w:rFonts w:ascii="Arial Narrow" w:hAnsi="Arial Narrow"/>
        </w:rPr>
      </w:pPr>
      <w:r w:rsidRPr="008B2AC8">
        <w:rPr>
          <w:rFonts w:ascii="Arial Narrow" w:hAnsi="Arial Narrow"/>
        </w:rPr>
        <w:t>Aprobar los recursos para el funcionamiento del SG-SST.</w:t>
      </w:r>
    </w:p>
    <w:p w14:paraId="71AF300F" w14:textId="77777777" w:rsidR="00E87EE1" w:rsidRPr="008B2AC8" w:rsidRDefault="00E87EE1" w:rsidP="00E87EE1">
      <w:pPr>
        <w:spacing w:after="0" w:line="240" w:lineRule="auto"/>
        <w:jc w:val="both"/>
        <w:rPr>
          <w:szCs w:val="24"/>
        </w:rPr>
      </w:pPr>
    </w:p>
    <w:p w14:paraId="68D39B7E" w14:textId="1F4B11F5" w:rsidR="00E87EE1" w:rsidRPr="008B2AC8" w:rsidRDefault="00E87EE1" w:rsidP="00AB6B2A">
      <w:pPr>
        <w:pStyle w:val="Ttulo1"/>
        <w:numPr>
          <w:ilvl w:val="2"/>
          <w:numId w:val="15"/>
        </w:numPr>
        <w:spacing w:before="0" w:line="240" w:lineRule="auto"/>
        <w:rPr>
          <w:szCs w:val="24"/>
        </w:rPr>
      </w:pPr>
      <w:bookmarkStart w:id="38" w:name="_Toc28610854"/>
      <w:bookmarkStart w:id="39" w:name="_Toc89768352"/>
      <w:r w:rsidRPr="008B2AC8">
        <w:rPr>
          <w:szCs w:val="24"/>
        </w:rPr>
        <w:t>Responsables del SG-SST</w:t>
      </w:r>
      <w:bookmarkEnd w:id="38"/>
      <w:bookmarkEnd w:id="39"/>
    </w:p>
    <w:p w14:paraId="19012E48" w14:textId="77777777" w:rsidR="00E87EE1" w:rsidRPr="008B2AC8" w:rsidRDefault="00E87EE1" w:rsidP="00E87EE1">
      <w:pPr>
        <w:spacing w:after="0" w:line="240" w:lineRule="auto"/>
        <w:jc w:val="both"/>
        <w:rPr>
          <w:szCs w:val="24"/>
        </w:rPr>
      </w:pPr>
    </w:p>
    <w:p w14:paraId="5D593D25" w14:textId="77777777" w:rsidR="00E87EE1" w:rsidRPr="008B2AC8" w:rsidRDefault="00E87EE1" w:rsidP="00AB6B2A">
      <w:pPr>
        <w:pStyle w:val="Prrafodelista"/>
        <w:numPr>
          <w:ilvl w:val="0"/>
          <w:numId w:val="11"/>
        </w:numPr>
        <w:jc w:val="both"/>
        <w:rPr>
          <w:rFonts w:ascii="Arial Narrow" w:hAnsi="Arial Narrow"/>
        </w:rPr>
      </w:pPr>
      <w:r w:rsidRPr="008B2AC8">
        <w:rPr>
          <w:rFonts w:ascii="Arial Narrow" w:hAnsi="Arial Narrow"/>
        </w:rPr>
        <w:t>Planificar, organizar, dirigir, desarrollar y aplicar el SG-SST y como mínimo una vez al año realizar su evaluación. </w:t>
      </w:r>
    </w:p>
    <w:p w14:paraId="438BAF19" w14:textId="77777777" w:rsidR="00E87EE1" w:rsidRPr="008B2AC8" w:rsidRDefault="00E87EE1" w:rsidP="00AB6B2A">
      <w:pPr>
        <w:pStyle w:val="Prrafodelista"/>
        <w:numPr>
          <w:ilvl w:val="0"/>
          <w:numId w:val="11"/>
        </w:numPr>
        <w:jc w:val="both"/>
        <w:rPr>
          <w:rFonts w:ascii="Arial Narrow" w:hAnsi="Arial Narrow"/>
        </w:rPr>
      </w:pPr>
      <w:r w:rsidRPr="008B2AC8">
        <w:rPr>
          <w:rFonts w:ascii="Arial Narrow" w:hAnsi="Arial Narrow"/>
        </w:rPr>
        <w:t>Informar a la alta dirección sobre el funcionamiento y los resultados del SG-SST. </w:t>
      </w:r>
    </w:p>
    <w:p w14:paraId="60C9392F" w14:textId="77777777" w:rsidR="00E87EE1" w:rsidRPr="008B2AC8" w:rsidRDefault="00E87EE1" w:rsidP="00AB6B2A">
      <w:pPr>
        <w:pStyle w:val="Prrafodelista"/>
        <w:numPr>
          <w:ilvl w:val="0"/>
          <w:numId w:val="11"/>
        </w:numPr>
        <w:jc w:val="both"/>
        <w:rPr>
          <w:rFonts w:ascii="Arial Narrow" w:hAnsi="Arial Narrow"/>
        </w:rPr>
      </w:pPr>
      <w:r w:rsidRPr="008B2AC8">
        <w:rPr>
          <w:rFonts w:ascii="Arial Narrow" w:hAnsi="Arial Narrow"/>
        </w:rPr>
        <w:t>Promover la participación de todos los miembros de la empresa en la implementación del SG-SST. </w:t>
      </w:r>
    </w:p>
    <w:p w14:paraId="22A39785" w14:textId="77777777" w:rsidR="00E87EE1" w:rsidRPr="008B2AC8" w:rsidRDefault="00E87EE1" w:rsidP="00AB6B2A">
      <w:pPr>
        <w:pStyle w:val="Prrafodelista"/>
        <w:numPr>
          <w:ilvl w:val="0"/>
          <w:numId w:val="11"/>
        </w:numPr>
        <w:jc w:val="both"/>
        <w:rPr>
          <w:rFonts w:ascii="Arial Narrow" w:hAnsi="Arial Narrow"/>
        </w:rPr>
      </w:pPr>
      <w:r w:rsidRPr="008B2AC8">
        <w:rPr>
          <w:rFonts w:ascii="Arial Narrow" w:hAnsi="Arial Narrow"/>
        </w:rPr>
        <w:t>Validar o construir con los jefes de las áreas los planes de acción y hacer seguimiento a su cumplimiento. </w:t>
      </w:r>
    </w:p>
    <w:p w14:paraId="78F87BD1" w14:textId="77777777" w:rsidR="00E87EE1" w:rsidRPr="008B2AC8" w:rsidRDefault="00E87EE1" w:rsidP="00AB6B2A">
      <w:pPr>
        <w:pStyle w:val="Prrafodelista"/>
        <w:numPr>
          <w:ilvl w:val="0"/>
          <w:numId w:val="11"/>
        </w:numPr>
        <w:jc w:val="both"/>
        <w:rPr>
          <w:rFonts w:ascii="Arial Narrow" w:hAnsi="Arial Narrow"/>
        </w:rPr>
      </w:pPr>
      <w:r w:rsidRPr="008B2AC8">
        <w:rPr>
          <w:rFonts w:ascii="Arial Narrow" w:hAnsi="Arial Narrow"/>
        </w:rPr>
        <w:t>Gestionar los recursos para cumplir con el plan de Seguridad y Salud en el Trabajo y hacer seguimiento a los indicadores.</w:t>
      </w:r>
    </w:p>
    <w:p w14:paraId="6FB2EB19" w14:textId="77777777" w:rsidR="00E87EE1" w:rsidRPr="008B2AC8" w:rsidRDefault="00E87EE1" w:rsidP="00AB6B2A">
      <w:pPr>
        <w:pStyle w:val="Prrafodelista"/>
        <w:numPr>
          <w:ilvl w:val="0"/>
          <w:numId w:val="11"/>
        </w:numPr>
        <w:jc w:val="both"/>
        <w:rPr>
          <w:rFonts w:ascii="Arial Narrow" w:hAnsi="Arial Narrow"/>
        </w:rPr>
      </w:pPr>
      <w:r w:rsidRPr="008B2AC8">
        <w:rPr>
          <w:rFonts w:ascii="Arial Narrow" w:hAnsi="Arial Narrow"/>
        </w:rPr>
        <w:t>Coordinar las necesidades de capacitación en materia de prevención según los riesgos prioritarios y los niveles de la organización. </w:t>
      </w:r>
    </w:p>
    <w:p w14:paraId="3DF206C2" w14:textId="77777777" w:rsidR="00E87EE1" w:rsidRPr="008B2AC8" w:rsidRDefault="00E87EE1" w:rsidP="00AB6B2A">
      <w:pPr>
        <w:pStyle w:val="Prrafodelista"/>
        <w:numPr>
          <w:ilvl w:val="0"/>
          <w:numId w:val="11"/>
        </w:numPr>
        <w:jc w:val="both"/>
        <w:rPr>
          <w:rFonts w:ascii="Arial Narrow" w:hAnsi="Arial Narrow"/>
        </w:rPr>
      </w:pPr>
      <w:r w:rsidRPr="008B2AC8">
        <w:rPr>
          <w:rFonts w:ascii="Arial Narrow" w:hAnsi="Arial Narrow"/>
        </w:rPr>
        <w:t>Apoyar la investigación de los accidentes e incidentes de trabajo. </w:t>
      </w:r>
    </w:p>
    <w:p w14:paraId="08FA10E1" w14:textId="77777777" w:rsidR="00E87EE1" w:rsidRPr="008B2AC8" w:rsidRDefault="00E87EE1" w:rsidP="00AB6B2A">
      <w:pPr>
        <w:pStyle w:val="Prrafodelista"/>
        <w:numPr>
          <w:ilvl w:val="0"/>
          <w:numId w:val="11"/>
        </w:numPr>
        <w:jc w:val="both"/>
        <w:rPr>
          <w:rFonts w:ascii="Arial Narrow" w:hAnsi="Arial Narrow"/>
        </w:rPr>
      </w:pPr>
      <w:r w:rsidRPr="008B2AC8">
        <w:rPr>
          <w:rFonts w:ascii="Arial Narrow" w:hAnsi="Arial Narrow"/>
        </w:rPr>
        <w:t>Participar de las reuniones del Comité de Seguridad y Salud en el Trabajo.</w:t>
      </w:r>
    </w:p>
    <w:p w14:paraId="7C663764" w14:textId="77777777" w:rsidR="00E87EE1" w:rsidRPr="008B2AC8" w:rsidRDefault="00E87EE1" w:rsidP="00AB6B2A">
      <w:pPr>
        <w:pStyle w:val="Prrafodelista"/>
        <w:numPr>
          <w:ilvl w:val="0"/>
          <w:numId w:val="11"/>
        </w:numPr>
        <w:jc w:val="both"/>
        <w:rPr>
          <w:rFonts w:ascii="Arial Narrow" w:hAnsi="Arial Narrow"/>
        </w:rPr>
      </w:pPr>
      <w:r w:rsidRPr="008B2AC8">
        <w:rPr>
          <w:rFonts w:ascii="Arial Narrow" w:hAnsi="Arial Narrow"/>
        </w:rPr>
        <w:t>Implementación y seguimiento del SG-SST. </w:t>
      </w:r>
    </w:p>
    <w:p w14:paraId="7867E53F" w14:textId="77777777" w:rsidR="00E87EE1" w:rsidRPr="008B2AC8" w:rsidRDefault="00E87EE1" w:rsidP="00AB6B2A">
      <w:pPr>
        <w:pStyle w:val="Prrafodelista"/>
        <w:numPr>
          <w:ilvl w:val="0"/>
          <w:numId w:val="11"/>
        </w:numPr>
        <w:jc w:val="both"/>
        <w:rPr>
          <w:rFonts w:ascii="Arial Narrow" w:hAnsi="Arial Narrow"/>
        </w:rPr>
      </w:pPr>
      <w:r w:rsidRPr="008B2AC8">
        <w:rPr>
          <w:rFonts w:ascii="Arial Narrow" w:hAnsi="Arial Narrow"/>
        </w:rPr>
        <w:t>Vigilar la implementación, mantenimiento y mejora del SG-SST.</w:t>
      </w:r>
    </w:p>
    <w:p w14:paraId="44D28DB5" w14:textId="77777777" w:rsidR="00E87EE1" w:rsidRPr="008B2AC8" w:rsidRDefault="00E87EE1" w:rsidP="00AB6B2A">
      <w:pPr>
        <w:pStyle w:val="Prrafodelista"/>
        <w:numPr>
          <w:ilvl w:val="0"/>
          <w:numId w:val="11"/>
        </w:numPr>
        <w:jc w:val="both"/>
        <w:rPr>
          <w:rFonts w:ascii="Arial Narrow" w:hAnsi="Arial Narrow"/>
        </w:rPr>
      </w:pPr>
      <w:r w:rsidRPr="008B2AC8">
        <w:rPr>
          <w:rFonts w:ascii="Arial Narrow" w:hAnsi="Arial Narrow"/>
        </w:rPr>
        <w:lastRenderedPageBreak/>
        <w:t>Revisar los proyectos para asignación de recursos para el funcionamiento del SG-SST. </w:t>
      </w:r>
    </w:p>
    <w:p w14:paraId="5C934147" w14:textId="77777777" w:rsidR="00E87EE1" w:rsidRPr="008B2AC8" w:rsidRDefault="00E87EE1" w:rsidP="00E87EE1">
      <w:pPr>
        <w:pStyle w:val="Prrafodelista"/>
        <w:ind w:left="720"/>
        <w:jc w:val="both"/>
        <w:rPr>
          <w:rFonts w:ascii="Arial Narrow" w:hAnsi="Arial Narrow"/>
        </w:rPr>
      </w:pPr>
    </w:p>
    <w:p w14:paraId="183C298C" w14:textId="2A046586" w:rsidR="00E87EE1" w:rsidRPr="008B2AC8" w:rsidRDefault="00E87EE1" w:rsidP="00AB6B2A">
      <w:pPr>
        <w:pStyle w:val="Ttulo1"/>
        <w:numPr>
          <w:ilvl w:val="2"/>
          <w:numId w:val="15"/>
        </w:numPr>
        <w:spacing w:before="0" w:line="240" w:lineRule="auto"/>
        <w:rPr>
          <w:szCs w:val="24"/>
        </w:rPr>
      </w:pPr>
      <w:bookmarkStart w:id="40" w:name="_Toc28610855"/>
      <w:bookmarkStart w:id="41" w:name="_Toc89768353"/>
      <w:r w:rsidRPr="008B2AC8">
        <w:rPr>
          <w:szCs w:val="24"/>
        </w:rPr>
        <w:t>Colaboradores de la Entidad.</w:t>
      </w:r>
      <w:bookmarkEnd w:id="40"/>
      <w:bookmarkEnd w:id="41"/>
    </w:p>
    <w:p w14:paraId="571290C9" w14:textId="77777777" w:rsidR="00E87EE1" w:rsidRPr="008B2AC8" w:rsidRDefault="00E87EE1" w:rsidP="00E87EE1">
      <w:pPr>
        <w:pStyle w:val="Prrafodelista"/>
        <w:ind w:left="720"/>
        <w:jc w:val="both"/>
        <w:rPr>
          <w:rFonts w:ascii="Arial Narrow" w:hAnsi="Arial Narrow"/>
        </w:rPr>
      </w:pPr>
    </w:p>
    <w:p w14:paraId="7E49604F" w14:textId="77777777" w:rsidR="00E87EE1" w:rsidRPr="008B2AC8" w:rsidRDefault="00E87EE1" w:rsidP="00AB6B2A">
      <w:pPr>
        <w:pStyle w:val="Prrafodelista"/>
        <w:numPr>
          <w:ilvl w:val="0"/>
          <w:numId w:val="10"/>
        </w:numPr>
        <w:jc w:val="both"/>
        <w:rPr>
          <w:rFonts w:ascii="Arial Narrow" w:hAnsi="Arial Narrow"/>
        </w:rPr>
      </w:pPr>
      <w:r w:rsidRPr="008B2AC8">
        <w:rPr>
          <w:rFonts w:ascii="Arial Narrow" w:hAnsi="Arial Narrow"/>
        </w:rPr>
        <w:t xml:space="preserve">Procurar el cuidado integral de su salud. </w:t>
      </w:r>
    </w:p>
    <w:p w14:paraId="6000A91D" w14:textId="77777777" w:rsidR="00E87EE1" w:rsidRPr="008B2AC8" w:rsidRDefault="00E87EE1" w:rsidP="00AB6B2A">
      <w:pPr>
        <w:pStyle w:val="Prrafodelista"/>
        <w:numPr>
          <w:ilvl w:val="0"/>
          <w:numId w:val="10"/>
        </w:numPr>
        <w:jc w:val="both"/>
        <w:rPr>
          <w:rFonts w:ascii="Arial Narrow" w:hAnsi="Arial Narrow"/>
        </w:rPr>
      </w:pPr>
      <w:r w:rsidRPr="008B2AC8">
        <w:rPr>
          <w:rFonts w:ascii="Arial Narrow" w:hAnsi="Arial Narrow"/>
        </w:rPr>
        <w:t xml:space="preserve">Conocer y participar activamente en las actividades propuestas por el </w:t>
      </w:r>
      <w:r w:rsidR="00683A78" w:rsidRPr="008B2AC8">
        <w:rPr>
          <w:rFonts w:ascii="Arial Narrow" w:hAnsi="Arial Narrow"/>
        </w:rPr>
        <w:t xml:space="preserve">plan de trabajo del Subsistema </w:t>
      </w:r>
      <w:r w:rsidRPr="008B2AC8">
        <w:rPr>
          <w:rFonts w:ascii="Arial Narrow" w:hAnsi="Arial Narrow"/>
        </w:rPr>
        <w:t xml:space="preserve">de Gestión de Seguridad y Salud en el Trabajo. </w:t>
      </w:r>
    </w:p>
    <w:p w14:paraId="1464A577" w14:textId="77777777" w:rsidR="00E87EE1" w:rsidRPr="008B2AC8" w:rsidRDefault="00E87EE1" w:rsidP="00AB6B2A">
      <w:pPr>
        <w:pStyle w:val="Prrafodelista"/>
        <w:numPr>
          <w:ilvl w:val="0"/>
          <w:numId w:val="10"/>
        </w:numPr>
        <w:jc w:val="both"/>
        <w:rPr>
          <w:rFonts w:ascii="Arial Narrow" w:hAnsi="Arial Narrow"/>
        </w:rPr>
      </w:pPr>
      <w:r w:rsidRPr="008B2AC8">
        <w:rPr>
          <w:rFonts w:ascii="Arial Narrow" w:hAnsi="Arial Narrow"/>
        </w:rPr>
        <w:t xml:space="preserve">Cumplir con las normas establecidas por el SG-SST </w:t>
      </w:r>
    </w:p>
    <w:p w14:paraId="742C773B" w14:textId="77777777" w:rsidR="00E87EE1" w:rsidRPr="008B2AC8" w:rsidRDefault="00E87EE1" w:rsidP="00AB6B2A">
      <w:pPr>
        <w:pStyle w:val="Prrafodelista"/>
        <w:numPr>
          <w:ilvl w:val="0"/>
          <w:numId w:val="10"/>
        </w:numPr>
        <w:jc w:val="both"/>
        <w:rPr>
          <w:rFonts w:ascii="Arial Narrow" w:hAnsi="Arial Narrow"/>
        </w:rPr>
      </w:pPr>
      <w:r w:rsidRPr="008B2AC8">
        <w:rPr>
          <w:rFonts w:ascii="Arial Narrow" w:hAnsi="Arial Narrow"/>
        </w:rPr>
        <w:t xml:space="preserve">Comunicar las inquietudes y efectuar sugerencias sobre el mejor desarrollo del programa. </w:t>
      </w:r>
    </w:p>
    <w:p w14:paraId="68E70AB1" w14:textId="77777777" w:rsidR="00E87EE1" w:rsidRPr="008B2AC8" w:rsidRDefault="00E87EE1" w:rsidP="00AB6B2A">
      <w:pPr>
        <w:pStyle w:val="Prrafodelista"/>
        <w:numPr>
          <w:ilvl w:val="0"/>
          <w:numId w:val="10"/>
        </w:numPr>
        <w:jc w:val="both"/>
        <w:rPr>
          <w:rFonts w:ascii="Arial Narrow" w:hAnsi="Arial Narrow"/>
        </w:rPr>
      </w:pPr>
      <w:r w:rsidRPr="008B2AC8">
        <w:rPr>
          <w:rFonts w:ascii="Arial Narrow" w:hAnsi="Arial Narrow"/>
        </w:rPr>
        <w:t xml:space="preserve">Colaborar con el equipo Directivo y el Comité Paritario de Seguridad y Salud en el Trabajo en las actividades que deban desarrollarse. </w:t>
      </w:r>
    </w:p>
    <w:p w14:paraId="029216AD" w14:textId="77777777" w:rsidR="00E87EE1" w:rsidRPr="008B2AC8" w:rsidRDefault="00E87EE1" w:rsidP="00AB6B2A">
      <w:pPr>
        <w:pStyle w:val="Prrafodelista"/>
        <w:numPr>
          <w:ilvl w:val="0"/>
          <w:numId w:val="10"/>
        </w:numPr>
        <w:jc w:val="both"/>
        <w:rPr>
          <w:rFonts w:ascii="Arial Narrow" w:hAnsi="Arial Narrow"/>
        </w:rPr>
      </w:pPr>
      <w:r w:rsidRPr="008B2AC8">
        <w:rPr>
          <w:rFonts w:ascii="Arial Narrow" w:hAnsi="Arial Narrow"/>
        </w:rPr>
        <w:t xml:space="preserve">Ser responsable de la prevención de Enfermedades laborales y Accidentes de Trabajo. </w:t>
      </w:r>
    </w:p>
    <w:p w14:paraId="397C8D51" w14:textId="77777777" w:rsidR="00E87EE1" w:rsidRPr="008B2AC8" w:rsidRDefault="00E87EE1" w:rsidP="00AB6B2A">
      <w:pPr>
        <w:pStyle w:val="Prrafodelista"/>
        <w:numPr>
          <w:ilvl w:val="0"/>
          <w:numId w:val="10"/>
        </w:numPr>
        <w:jc w:val="both"/>
        <w:rPr>
          <w:rFonts w:ascii="Arial Narrow" w:hAnsi="Arial Narrow"/>
        </w:rPr>
      </w:pPr>
      <w:r w:rsidRPr="008B2AC8">
        <w:rPr>
          <w:rFonts w:ascii="Arial Narrow" w:hAnsi="Arial Narrow"/>
        </w:rPr>
        <w:t>Reportar oportunamente Accidentes de Trabajo, condiciones inseguras y condiciones de salud.</w:t>
      </w:r>
    </w:p>
    <w:p w14:paraId="7A46252E" w14:textId="77777777" w:rsidR="00E87EE1" w:rsidRPr="008B2AC8" w:rsidRDefault="00E87EE1" w:rsidP="00E87EE1">
      <w:pPr>
        <w:spacing w:after="0" w:line="240" w:lineRule="auto"/>
        <w:jc w:val="both"/>
        <w:rPr>
          <w:szCs w:val="24"/>
        </w:rPr>
      </w:pPr>
    </w:p>
    <w:p w14:paraId="700D54DD" w14:textId="22E5728C" w:rsidR="00E87EE1" w:rsidRPr="008B2AC8" w:rsidRDefault="00E87EE1" w:rsidP="00AB6B2A">
      <w:pPr>
        <w:pStyle w:val="Ttulo1"/>
        <w:numPr>
          <w:ilvl w:val="1"/>
          <w:numId w:val="15"/>
        </w:numPr>
        <w:spacing w:before="0" w:line="240" w:lineRule="auto"/>
        <w:rPr>
          <w:szCs w:val="24"/>
        </w:rPr>
      </w:pPr>
      <w:bookmarkStart w:id="42" w:name="_Toc28610856"/>
      <w:bookmarkStart w:id="43" w:name="_Toc89768354"/>
      <w:r w:rsidRPr="008B2AC8">
        <w:rPr>
          <w:szCs w:val="24"/>
        </w:rPr>
        <w:t>RECURSOS</w:t>
      </w:r>
      <w:bookmarkEnd w:id="42"/>
      <w:bookmarkEnd w:id="43"/>
    </w:p>
    <w:p w14:paraId="4A7D8591" w14:textId="77777777" w:rsidR="00E87EE1" w:rsidRPr="008B2AC8" w:rsidRDefault="00E87EE1" w:rsidP="00E87EE1">
      <w:pPr>
        <w:spacing w:after="0"/>
        <w:rPr>
          <w:szCs w:val="24"/>
          <w:lang w:eastAsia="es-CO"/>
        </w:rPr>
      </w:pPr>
    </w:p>
    <w:p w14:paraId="4C79D914" w14:textId="77777777" w:rsidR="00E87EE1" w:rsidRPr="008B2AC8" w:rsidRDefault="00E87EE1" w:rsidP="00AB6B2A">
      <w:pPr>
        <w:pStyle w:val="Prrafodelista"/>
        <w:numPr>
          <w:ilvl w:val="2"/>
          <w:numId w:val="15"/>
        </w:numPr>
        <w:jc w:val="both"/>
        <w:rPr>
          <w:rFonts w:ascii="Arial Narrow" w:hAnsi="Arial Narrow"/>
          <w:b/>
        </w:rPr>
      </w:pPr>
      <w:bookmarkStart w:id="44" w:name="_Hlk25564918"/>
      <w:r w:rsidRPr="008B2AC8">
        <w:rPr>
          <w:rFonts w:ascii="Arial Narrow" w:hAnsi="Arial Narrow"/>
          <w:b/>
        </w:rPr>
        <w:t>Recursos humanos y técnicos.</w:t>
      </w:r>
    </w:p>
    <w:bookmarkEnd w:id="44"/>
    <w:p w14:paraId="7989A017" w14:textId="77777777" w:rsidR="00E87EE1" w:rsidRPr="008B2AC8" w:rsidRDefault="00E87EE1" w:rsidP="00E87EE1">
      <w:pPr>
        <w:jc w:val="both"/>
        <w:rPr>
          <w:szCs w:val="24"/>
        </w:rPr>
      </w:pPr>
    </w:p>
    <w:p w14:paraId="2FCF8BAA" w14:textId="77777777" w:rsidR="00E87EE1" w:rsidRPr="008B2AC8" w:rsidRDefault="00E87EE1" w:rsidP="00E87EE1">
      <w:pPr>
        <w:jc w:val="both"/>
        <w:rPr>
          <w:szCs w:val="24"/>
        </w:rPr>
      </w:pPr>
      <w:r w:rsidRPr="008B2AC8">
        <w:rPr>
          <w:szCs w:val="24"/>
        </w:rPr>
        <w:t>En el 202</w:t>
      </w:r>
      <w:r w:rsidR="00683A78" w:rsidRPr="008B2AC8">
        <w:rPr>
          <w:szCs w:val="24"/>
        </w:rPr>
        <w:t>1</w:t>
      </w:r>
      <w:r w:rsidRPr="008B2AC8">
        <w:rPr>
          <w:szCs w:val="24"/>
        </w:rPr>
        <w:t xml:space="preserve"> la entidad seguirá contando con el equipo de trabajo conformado por el Representante por parte de la Dirección, el Líder del SG-SST, el profesional contratista en psicología</w:t>
      </w:r>
      <w:r w:rsidR="00683A78" w:rsidRPr="008B2AC8">
        <w:rPr>
          <w:szCs w:val="24"/>
        </w:rPr>
        <w:t>,</w:t>
      </w:r>
      <w:r w:rsidRPr="008B2AC8">
        <w:rPr>
          <w:szCs w:val="24"/>
        </w:rPr>
        <w:t xml:space="preserve"> el técnico </w:t>
      </w:r>
      <w:r w:rsidR="00683A78" w:rsidRPr="008B2AC8">
        <w:rPr>
          <w:szCs w:val="24"/>
        </w:rPr>
        <w:t>operativo y el auxiliar administrativo</w:t>
      </w:r>
      <w:r w:rsidRPr="008B2AC8">
        <w:rPr>
          <w:szCs w:val="24"/>
        </w:rPr>
        <w:t xml:space="preserve">. Adicionalmente se cuenta con el apoyo de los representantes del COPASST y con el personal </w:t>
      </w:r>
      <w:r w:rsidR="00B25066" w:rsidRPr="008B2AC8">
        <w:rPr>
          <w:szCs w:val="24"/>
        </w:rPr>
        <w:t xml:space="preserve">asesor </w:t>
      </w:r>
      <w:r w:rsidRPr="008B2AC8">
        <w:rPr>
          <w:szCs w:val="24"/>
        </w:rPr>
        <w:t xml:space="preserve">de la ARL Positiva. </w:t>
      </w:r>
    </w:p>
    <w:p w14:paraId="482DD598" w14:textId="77777777" w:rsidR="00E87EE1" w:rsidRPr="008B2AC8" w:rsidRDefault="00E87EE1" w:rsidP="00AB6B2A">
      <w:pPr>
        <w:pStyle w:val="Prrafodelista"/>
        <w:numPr>
          <w:ilvl w:val="2"/>
          <w:numId w:val="15"/>
        </w:numPr>
        <w:jc w:val="both"/>
        <w:rPr>
          <w:rFonts w:ascii="Arial Narrow" w:hAnsi="Arial Narrow"/>
          <w:b/>
        </w:rPr>
      </w:pPr>
      <w:r w:rsidRPr="008B2AC8">
        <w:rPr>
          <w:rFonts w:ascii="Arial Narrow" w:hAnsi="Arial Narrow"/>
          <w:b/>
        </w:rPr>
        <w:t>Recursos financieros</w:t>
      </w:r>
    </w:p>
    <w:p w14:paraId="21680415" w14:textId="77777777" w:rsidR="00E87EE1" w:rsidRPr="008B2AC8" w:rsidRDefault="00E87EE1" w:rsidP="00E87EE1">
      <w:pPr>
        <w:jc w:val="both"/>
        <w:rPr>
          <w:szCs w:val="24"/>
        </w:rPr>
      </w:pPr>
    </w:p>
    <w:p w14:paraId="2E7167A1" w14:textId="47513322" w:rsidR="00E87EE1" w:rsidRPr="008B2AC8" w:rsidRDefault="00E87EE1" w:rsidP="00E87EE1">
      <w:pPr>
        <w:jc w:val="both"/>
        <w:rPr>
          <w:szCs w:val="24"/>
        </w:rPr>
      </w:pPr>
      <w:r w:rsidRPr="008B2AC8">
        <w:rPr>
          <w:szCs w:val="24"/>
        </w:rPr>
        <w:t>La entidad definió para el 202</w:t>
      </w:r>
      <w:r w:rsidR="00B25066" w:rsidRPr="008B2AC8">
        <w:rPr>
          <w:szCs w:val="24"/>
        </w:rPr>
        <w:t>1</w:t>
      </w:r>
      <w:r w:rsidRPr="008B2AC8">
        <w:rPr>
          <w:szCs w:val="24"/>
        </w:rPr>
        <w:t xml:space="preserve"> el Plan Anual de Adquisiciones tres (3) líneas presupuestales destinados al cumplimiento de actividades propias del SG-SST como lo son </w:t>
      </w:r>
      <w:r w:rsidR="00F40E71" w:rsidRPr="008B2AC8">
        <w:rPr>
          <w:szCs w:val="24"/>
        </w:rPr>
        <w:t>evaluaciones médicas</w:t>
      </w:r>
      <w:r w:rsidRPr="008B2AC8">
        <w:rPr>
          <w:szCs w:val="24"/>
        </w:rPr>
        <w:t xml:space="preserve"> ocupacionales, adquisición de Elementos de Protección Personal EPP y prevención del riesgo psicosocial.</w:t>
      </w:r>
    </w:p>
    <w:p w14:paraId="4FA168B3" w14:textId="77777777" w:rsidR="00E87EE1" w:rsidRPr="008B2AC8" w:rsidRDefault="00E87EE1" w:rsidP="00AB6B2A">
      <w:pPr>
        <w:pStyle w:val="Prrafodelista"/>
        <w:numPr>
          <w:ilvl w:val="2"/>
          <w:numId w:val="15"/>
        </w:numPr>
        <w:jc w:val="both"/>
        <w:rPr>
          <w:rFonts w:ascii="Arial Narrow" w:hAnsi="Arial Narrow"/>
          <w:b/>
        </w:rPr>
      </w:pPr>
      <w:r w:rsidRPr="008B2AC8">
        <w:rPr>
          <w:rFonts w:ascii="Arial Narrow" w:hAnsi="Arial Narrow"/>
          <w:b/>
        </w:rPr>
        <w:t>Recursos tecnológicos.</w:t>
      </w:r>
    </w:p>
    <w:p w14:paraId="7E3A735D" w14:textId="77777777" w:rsidR="00E87EE1" w:rsidRPr="008B2AC8" w:rsidRDefault="00E87EE1" w:rsidP="00E87EE1">
      <w:pPr>
        <w:jc w:val="both"/>
        <w:rPr>
          <w:szCs w:val="24"/>
        </w:rPr>
      </w:pPr>
    </w:p>
    <w:p w14:paraId="0423EF85" w14:textId="613F8322" w:rsidR="009C6085" w:rsidRPr="008B2AC8" w:rsidRDefault="00E87EE1" w:rsidP="007F7537">
      <w:pPr>
        <w:jc w:val="both"/>
        <w:rPr>
          <w:szCs w:val="24"/>
        </w:rPr>
      </w:pPr>
      <w:r w:rsidRPr="008B2AC8">
        <w:rPr>
          <w:szCs w:val="24"/>
        </w:rPr>
        <w:t>La entidad cuenta con una plataforma del Sistema de Gestión Integrado donde se encuentran todos los documentos de los diferentes sistemas con los que cuenta la empresa. Adicionalmente, por medio de la Oficina de Tecnología, garantiza el suministro de equipos de cómputo que se requieran y de desarrollos que sean necesarios para la implementación del SGSST. Para el 202</w:t>
      </w:r>
      <w:r w:rsidR="00B25066" w:rsidRPr="008B2AC8">
        <w:rPr>
          <w:szCs w:val="24"/>
        </w:rPr>
        <w:t>1</w:t>
      </w:r>
      <w:r w:rsidRPr="008B2AC8">
        <w:rPr>
          <w:szCs w:val="24"/>
        </w:rPr>
        <w:t xml:space="preserve"> se continuará con el cargue de información correspondiente a cada anualidad.</w:t>
      </w:r>
      <w:r w:rsidR="009C6085" w:rsidRPr="008B2AC8">
        <w:rPr>
          <w:szCs w:val="24"/>
        </w:rPr>
        <w:br w:type="page"/>
      </w:r>
    </w:p>
    <w:p w14:paraId="71A86F9F" w14:textId="71CE9513" w:rsidR="001D6BA9" w:rsidRPr="008B2AC8" w:rsidRDefault="009C6085" w:rsidP="00AB6B2A">
      <w:pPr>
        <w:pStyle w:val="Ttulo1"/>
        <w:numPr>
          <w:ilvl w:val="0"/>
          <w:numId w:val="13"/>
        </w:numPr>
        <w:jc w:val="center"/>
        <w:rPr>
          <w:rFonts w:eastAsia="Calibri"/>
          <w:szCs w:val="24"/>
        </w:rPr>
      </w:pPr>
      <w:bookmarkStart w:id="45" w:name="_Toc89768355"/>
      <w:r w:rsidRPr="008B2AC8">
        <w:rPr>
          <w:rFonts w:eastAsia="Calibri"/>
          <w:szCs w:val="24"/>
        </w:rPr>
        <w:lastRenderedPageBreak/>
        <w:t>DIAGNOSTICO DE NECESIDADES</w:t>
      </w:r>
      <w:bookmarkEnd w:id="45"/>
    </w:p>
    <w:p w14:paraId="65CF0A57" w14:textId="77777777" w:rsidR="00CB5B7A" w:rsidRPr="008B2AC8" w:rsidRDefault="00CB5B7A" w:rsidP="00CB5B7A">
      <w:pPr>
        <w:rPr>
          <w:lang w:eastAsia="es-CO"/>
        </w:rPr>
      </w:pPr>
    </w:p>
    <w:p w14:paraId="52CC94E1" w14:textId="2779DD52" w:rsidR="009C6085" w:rsidRPr="008B2AC8" w:rsidRDefault="00CB5B7A" w:rsidP="00CB5B7A">
      <w:pPr>
        <w:pStyle w:val="Ttulo1"/>
        <w:spacing w:before="0" w:line="240" w:lineRule="auto"/>
        <w:rPr>
          <w:szCs w:val="24"/>
        </w:rPr>
      </w:pPr>
      <w:bookmarkStart w:id="46" w:name="_Toc89768356"/>
      <w:r w:rsidRPr="008B2AC8">
        <w:rPr>
          <w:szCs w:val="24"/>
        </w:rPr>
        <w:t>2.1 EVALUACION DE ESTANDARES RESOLUCION 312 DE 202</w:t>
      </w:r>
      <w:r w:rsidR="00F40E71">
        <w:rPr>
          <w:szCs w:val="24"/>
        </w:rPr>
        <w:t>1</w:t>
      </w:r>
      <w:bookmarkEnd w:id="46"/>
    </w:p>
    <w:p w14:paraId="0D785D73" w14:textId="77777777" w:rsidR="00CB5B7A" w:rsidRPr="008B2AC8" w:rsidRDefault="00CB5B7A" w:rsidP="00CB5B7A">
      <w:pPr>
        <w:rPr>
          <w:lang w:eastAsia="es-CO"/>
        </w:rPr>
      </w:pPr>
    </w:p>
    <w:p w14:paraId="5DA5B2DB" w14:textId="77777777" w:rsidR="00CB5B7A" w:rsidRPr="008B2AC8" w:rsidRDefault="00CB5B7A" w:rsidP="00CB5B7A">
      <w:pPr>
        <w:jc w:val="both"/>
        <w:rPr>
          <w:szCs w:val="24"/>
        </w:rPr>
      </w:pPr>
      <w:r w:rsidRPr="008B2AC8">
        <w:rPr>
          <w:szCs w:val="24"/>
        </w:rPr>
        <w:t>La verificación del cumplimiento de estándares del S</w:t>
      </w:r>
      <w:r w:rsidR="00E277A0" w:rsidRPr="008B2AC8">
        <w:rPr>
          <w:szCs w:val="24"/>
        </w:rPr>
        <w:t>ubs</w:t>
      </w:r>
      <w:r w:rsidRPr="008B2AC8">
        <w:rPr>
          <w:szCs w:val="24"/>
        </w:rPr>
        <w:t>istema de Gestión de Seguridad y Salud en el Trabajo se ha realizado mediante diferentes mecanismos como lo son:</w:t>
      </w:r>
    </w:p>
    <w:p w14:paraId="38CB7099" w14:textId="4E3B0878" w:rsidR="00CB5B7A" w:rsidRPr="008B2AC8" w:rsidRDefault="007F7537" w:rsidP="00AB6B2A">
      <w:pPr>
        <w:pStyle w:val="Prrafodelista"/>
        <w:numPr>
          <w:ilvl w:val="0"/>
          <w:numId w:val="16"/>
        </w:numPr>
        <w:jc w:val="both"/>
        <w:rPr>
          <w:rFonts w:ascii="Arial Narrow" w:hAnsi="Arial Narrow"/>
          <w:i/>
          <w:iCs/>
        </w:rPr>
      </w:pPr>
      <w:r w:rsidRPr="008B2AC8">
        <w:rPr>
          <w:rFonts w:ascii="Arial Narrow" w:hAnsi="Arial Narrow"/>
        </w:rPr>
        <w:t>Auditoría</w:t>
      </w:r>
      <w:r w:rsidR="00CB5B7A" w:rsidRPr="008B2AC8">
        <w:rPr>
          <w:rFonts w:ascii="Arial Narrow" w:hAnsi="Arial Narrow"/>
        </w:rPr>
        <w:t xml:space="preserve"> interna realizada por la Oficina de Control Interno</w:t>
      </w:r>
      <w:r w:rsidR="003014FE">
        <w:rPr>
          <w:rFonts w:ascii="Arial Narrow" w:hAnsi="Arial Narrow"/>
        </w:rPr>
        <w:t xml:space="preserve"> OCI</w:t>
      </w:r>
      <w:r w:rsidR="00CB5B7A" w:rsidRPr="008B2AC8">
        <w:rPr>
          <w:rFonts w:ascii="Arial Narrow" w:hAnsi="Arial Narrow"/>
        </w:rPr>
        <w:t xml:space="preserve">: Conforme con los resultados de la </w:t>
      </w:r>
      <w:r w:rsidR="003014FE" w:rsidRPr="008B2AC8">
        <w:rPr>
          <w:rFonts w:ascii="Arial Narrow" w:hAnsi="Arial Narrow"/>
        </w:rPr>
        <w:t>auditoría</w:t>
      </w:r>
      <w:r w:rsidR="00CB5B7A" w:rsidRPr="008B2AC8">
        <w:rPr>
          <w:rFonts w:ascii="Arial Narrow" w:hAnsi="Arial Narrow"/>
        </w:rPr>
        <w:t xml:space="preserve"> </w:t>
      </w:r>
      <w:r w:rsidR="003014FE">
        <w:rPr>
          <w:rFonts w:ascii="Arial Narrow" w:hAnsi="Arial Narrow"/>
        </w:rPr>
        <w:t>interna de objetivo general “</w:t>
      </w:r>
      <w:r w:rsidR="003014FE" w:rsidRPr="003014FE">
        <w:rPr>
          <w:rFonts w:ascii="Arial Narrow" w:hAnsi="Arial Narrow"/>
          <w:i/>
          <w:iCs/>
        </w:rPr>
        <w:t>verificar los estándares mínimos del SG-SST establecidos en la Resolución 312 de 2019 artículo 16º y demás normas legales vigentes, según muestreo selectivo</w:t>
      </w:r>
      <w:r w:rsidR="003014FE">
        <w:rPr>
          <w:rFonts w:ascii="Arial Narrow" w:hAnsi="Arial Narrow"/>
        </w:rPr>
        <w:t xml:space="preserve">” </w:t>
      </w:r>
      <w:r w:rsidR="00CB5B7A" w:rsidRPr="008B2AC8">
        <w:rPr>
          <w:rFonts w:ascii="Arial Narrow" w:hAnsi="Arial Narrow"/>
        </w:rPr>
        <w:t>realizada en</w:t>
      </w:r>
      <w:r>
        <w:rPr>
          <w:rFonts w:ascii="Arial Narrow" w:hAnsi="Arial Narrow"/>
        </w:rPr>
        <w:t xml:space="preserve">tre el 01 </w:t>
      </w:r>
      <w:r w:rsidR="003014FE">
        <w:rPr>
          <w:rFonts w:ascii="Arial Narrow" w:hAnsi="Arial Narrow"/>
        </w:rPr>
        <w:t xml:space="preserve">y el </w:t>
      </w:r>
      <w:r>
        <w:rPr>
          <w:rFonts w:ascii="Arial Narrow" w:hAnsi="Arial Narrow"/>
        </w:rPr>
        <w:t xml:space="preserve">31 de </w:t>
      </w:r>
      <w:r w:rsidR="003014FE">
        <w:rPr>
          <w:rFonts w:ascii="Arial Narrow" w:hAnsi="Arial Narrow"/>
        </w:rPr>
        <w:t>agosto de la presente anualidad</w:t>
      </w:r>
      <w:r w:rsidR="004F5BFC">
        <w:rPr>
          <w:rFonts w:ascii="Arial Narrow" w:hAnsi="Arial Narrow"/>
        </w:rPr>
        <w:t>,</w:t>
      </w:r>
      <w:r w:rsidR="003014FE">
        <w:rPr>
          <w:rFonts w:ascii="Arial Narrow" w:hAnsi="Arial Narrow"/>
        </w:rPr>
        <w:t xml:space="preserve">  la OCI concluyó que “</w:t>
      </w:r>
      <w:r w:rsidR="003014FE" w:rsidRPr="004F5BFC">
        <w:rPr>
          <w:rFonts w:ascii="Arial Narrow" w:hAnsi="Arial Narrow"/>
          <w:i/>
          <w:iCs/>
        </w:rPr>
        <w:t xml:space="preserve">a partir de las situaciones evidenciadas </w:t>
      </w:r>
      <w:r w:rsidR="004F5BFC" w:rsidRPr="004F5BFC">
        <w:rPr>
          <w:rFonts w:ascii="Arial Narrow" w:hAnsi="Arial Narrow"/>
          <w:i/>
          <w:iCs/>
        </w:rPr>
        <w:t>en el informe de auditoría de gestión al Subsistema Gestión de Seguridad y Salud en el Trabajo SG-SST, se evidenció el cumplimiento del 100% de los estándares mínimos establecidos en la Resolución 312 de 2019..(..)</w:t>
      </w:r>
      <w:r w:rsidR="004F5BFC">
        <w:rPr>
          <w:rFonts w:ascii="Arial Narrow" w:hAnsi="Arial Narrow"/>
        </w:rPr>
        <w:t>” por lo que se hace necesario seguir trabajando arduamente en el cumplimiento de cada estándar con el fin de mantener anualmente esa ponderación reflejado en el bienestar y salud de nuestros servidores.</w:t>
      </w:r>
      <w:r w:rsidR="00CB5B7A" w:rsidRPr="008B2AC8">
        <w:rPr>
          <w:rFonts w:ascii="Arial Narrow" w:hAnsi="Arial Narrow"/>
        </w:rPr>
        <w:t xml:space="preserve"> </w:t>
      </w:r>
      <w:r w:rsidR="003014FE">
        <w:rPr>
          <w:rFonts w:ascii="Arial Narrow" w:hAnsi="Arial Narrow"/>
        </w:rPr>
        <w:t xml:space="preserve"> </w:t>
      </w:r>
    </w:p>
    <w:p w14:paraId="6FAB6CC7" w14:textId="77777777" w:rsidR="00CB5B7A" w:rsidRPr="008B2AC8" w:rsidRDefault="00CB5B7A" w:rsidP="00CB5B7A">
      <w:pPr>
        <w:jc w:val="both"/>
      </w:pPr>
    </w:p>
    <w:p w14:paraId="1E790E46" w14:textId="1969718A" w:rsidR="00CB5B7A" w:rsidRPr="008B2AC8" w:rsidRDefault="00CB5B7A" w:rsidP="00AB6B2A">
      <w:pPr>
        <w:pStyle w:val="Prrafodelista"/>
        <w:numPr>
          <w:ilvl w:val="0"/>
          <w:numId w:val="16"/>
        </w:numPr>
        <w:jc w:val="both"/>
        <w:rPr>
          <w:rFonts w:ascii="Arial Narrow" w:hAnsi="Arial Narrow"/>
        </w:rPr>
      </w:pPr>
      <w:r w:rsidRPr="008B2AC8">
        <w:rPr>
          <w:rFonts w:ascii="Arial Narrow" w:hAnsi="Arial Narrow"/>
        </w:rPr>
        <w:t>Revisión realizada por el responsable del SGSST</w:t>
      </w:r>
      <w:r w:rsidR="00793BEE" w:rsidRPr="008B2AC8">
        <w:rPr>
          <w:rFonts w:ascii="Arial Narrow" w:hAnsi="Arial Narrow"/>
        </w:rPr>
        <w:t xml:space="preserve"> y la ARL Positiva: Dando cumplimiento a la resolución 312 de 2019, en diciembre de 202</w:t>
      </w:r>
      <w:r w:rsidR="004F5BFC">
        <w:rPr>
          <w:rFonts w:ascii="Arial Narrow" w:hAnsi="Arial Narrow"/>
        </w:rPr>
        <w:t>1</w:t>
      </w:r>
      <w:r w:rsidR="00793BEE" w:rsidRPr="008B2AC8">
        <w:rPr>
          <w:rFonts w:ascii="Arial Narrow" w:hAnsi="Arial Narrow"/>
        </w:rPr>
        <w:t xml:space="preserve"> se realiza la revisión de los estándares del SGSST, encontrando los siguientes resultados: Recursos 10%, Gestión Integral del Sistema de Gestión de la Seguridad y la Salud en el Trabajo 15%, Gestión de la Salud 20%, Gestión de Peligros y Riesgos 30% y Gestión de Amenazas 10%, Mejoramiento </w:t>
      </w:r>
      <w:r w:rsidR="007E53BF">
        <w:rPr>
          <w:rFonts w:ascii="Arial Narrow" w:hAnsi="Arial Narrow"/>
        </w:rPr>
        <w:t>1</w:t>
      </w:r>
      <w:r w:rsidR="00793BEE" w:rsidRPr="008B2AC8">
        <w:rPr>
          <w:rFonts w:ascii="Arial Narrow" w:hAnsi="Arial Narrow"/>
        </w:rPr>
        <w:t>0%</w:t>
      </w:r>
      <w:r w:rsidR="007E53BF">
        <w:rPr>
          <w:rFonts w:ascii="Arial Narrow" w:hAnsi="Arial Narrow"/>
        </w:rPr>
        <w:t xml:space="preserve"> y verificación del SGSST 5% para un total del 100%.</w:t>
      </w:r>
    </w:p>
    <w:p w14:paraId="25255033" w14:textId="77777777" w:rsidR="00793BEE" w:rsidRPr="008B2AC8" w:rsidRDefault="00793BEE" w:rsidP="00793BEE">
      <w:pPr>
        <w:rPr>
          <w:rFonts w:eastAsia="Times New Roman"/>
          <w:szCs w:val="24"/>
          <w:lang w:val="es-ES" w:eastAsia="es-ES"/>
        </w:rPr>
      </w:pPr>
    </w:p>
    <w:p w14:paraId="238273EB" w14:textId="5FAF7633" w:rsidR="002561BE" w:rsidRPr="008B2AC8" w:rsidRDefault="002561BE" w:rsidP="009005CD">
      <w:pPr>
        <w:jc w:val="both"/>
        <w:rPr>
          <w:rFonts w:eastAsia="Times New Roman"/>
          <w:szCs w:val="24"/>
          <w:lang w:val="es-ES" w:eastAsia="es-ES"/>
        </w:rPr>
      </w:pPr>
      <w:r w:rsidRPr="008B2AC8">
        <w:rPr>
          <w:rFonts w:eastAsia="Times New Roman"/>
          <w:szCs w:val="24"/>
          <w:lang w:val="es-ES" w:eastAsia="es-ES"/>
        </w:rPr>
        <w:t xml:space="preserve">De acuerdo </w:t>
      </w:r>
      <w:r w:rsidR="00EB7629">
        <w:rPr>
          <w:rFonts w:eastAsia="Times New Roman"/>
          <w:szCs w:val="24"/>
          <w:lang w:val="es-ES" w:eastAsia="es-ES"/>
        </w:rPr>
        <w:t>con</w:t>
      </w:r>
      <w:r w:rsidRPr="008B2AC8">
        <w:rPr>
          <w:rFonts w:eastAsia="Times New Roman"/>
          <w:szCs w:val="24"/>
          <w:lang w:val="es-ES" w:eastAsia="es-ES"/>
        </w:rPr>
        <w:t xml:space="preserve"> los anteriores resultados se formular</w:t>
      </w:r>
      <w:r w:rsidR="009005CD" w:rsidRPr="008B2AC8">
        <w:rPr>
          <w:rFonts w:eastAsia="Times New Roman"/>
          <w:szCs w:val="24"/>
          <w:lang w:val="es-ES" w:eastAsia="es-ES"/>
        </w:rPr>
        <w:t>á</w:t>
      </w:r>
      <w:r w:rsidRPr="008B2AC8">
        <w:rPr>
          <w:rFonts w:eastAsia="Times New Roman"/>
          <w:szCs w:val="24"/>
          <w:lang w:val="es-ES" w:eastAsia="es-ES"/>
        </w:rPr>
        <w:t>n actividades</w:t>
      </w:r>
      <w:r w:rsidR="00EB7629">
        <w:rPr>
          <w:rFonts w:eastAsia="Times New Roman"/>
          <w:szCs w:val="24"/>
          <w:lang w:val="es-ES" w:eastAsia="es-ES"/>
        </w:rPr>
        <w:t xml:space="preserve"> </w:t>
      </w:r>
      <w:r w:rsidRPr="008B2AC8">
        <w:rPr>
          <w:rFonts w:eastAsia="Times New Roman"/>
          <w:szCs w:val="24"/>
          <w:lang w:val="es-ES" w:eastAsia="es-ES"/>
        </w:rPr>
        <w:t xml:space="preserve">que </w:t>
      </w:r>
      <w:r w:rsidR="00EB7629">
        <w:rPr>
          <w:rFonts w:eastAsia="Times New Roman"/>
          <w:szCs w:val="24"/>
          <w:lang w:val="es-ES" w:eastAsia="es-ES"/>
        </w:rPr>
        <w:t>continúen dando</w:t>
      </w:r>
      <w:r w:rsidRPr="008B2AC8">
        <w:rPr>
          <w:rFonts w:eastAsia="Times New Roman"/>
          <w:szCs w:val="24"/>
          <w:lang w:val="es-ES" w:eastAsia="es-ES"/>
        </w:rPr>
        <w:t xml:space="preserve"> cumplimiento al ciclo PHVA con el fin de mantener</w:t>
      </w:r>
      <w:r w:rsidR="00EB7629">
        <w:rPr>
          <w:rFonts w:eastAsia="Times New Roman"/>
          <w:szCs w:val="24"/>
          <w:lang w:val="es-ES" w:eastAsia="es-ES"/>
        </w:rPr>
        <w:t xml:space="preserve"> la ponderación del 100%</w:t>
      </w:r>
      <w:r w:rsidRPr="008B2AC8">
        <w:rPr>
          <w:rFonts w:eastAsia="Times New Roman"/>
          <w:szCs w:val="24"/>
          <w:lang w:val="es-ES" w:eastAsia="es-ES"/>
        </w:rPr>
        <w:t xml:space="preserve"> </w:t>
      </w:r>
      <w:r w:rsidR="009005CD" w:rsidRPr="008B2AC8">
        <w:rPr>
          <w:rFonts w:eastAsia="Times New Roman"/>
          <w:szCs w:val="24"/>
          <w:lang w:val="es-ES" w:eastAsia="es-ES"/>
        </w:rPr>
        <w:t>d</w:t>
      </w:r>
      <w:r w:rsidRPr="008B2AC8">
        <w:rPr>
          <w:rFonts w:eastAsia="Times New Roman"/>
          <w:szCs w:val="24"/>
          <w:lang w:val="es-ES" w:eastAsia="es-ES"/>
        </w:rPr>
        <w:t>el SGSST de la entidad.</w:t>
      </w:r>
    </w:p>
    <w:p w14:paraId="5EA5CB79" w14:textId="77777777" w:rsidR="00793BEE" w:rsidRPr="008B2AC8" w:rsidRDefault="002561BE" w:rsidP="009877F2">
      <w:pPr>
        <w:pStyle w:val="Ttulo1"/>
        <w:jc w:val="both"/>
        <w:rPr>
          <w:szCs w:val="24"/>
        </w:rPr>
      </w:pPr>
      <w:bookmarkStart w:id="47" w:name="_Toc89768357"/>
      <w:r w:rsidRPr="008B2AC8">
        <w:rPr>
          <w:szCs w:val="24"/>
        </w:rPr>
        <w:t xml:space="preserve">2.2. </w:t>
      </w:r>
      <w:bookmarkStart w:id="48" w:name="_Hlk58571169"/>
      <w:r w:rsidRPr="008B2AC8">
        <w:rPr>
          <w:szCs w:val="24"/>
        </w:rPr>
        <w:t>DIAGNOS</w:t>
      </w:r>
      <w:r w:rsidR="009877F2" w:rsidRPr="008B2AC8">
        <w:rPr>
          <w:szCs w:val="24"/>
        </w:rPr>
        <w:t>TICO DE</w:t>
      </w:r>
      <w:r w:rsidR="006F62AE" w:rsidRPr="008B2AC8">
        <w:rPr>
          <w:szCs w:val="24"/>
        </w:rPr>
        <w:t>SDE EL</w:t>
      </w:r>
      <w:r w:rsidR="009877F2" w:rsidRPr="008B2AC8">
        <w:rPr>
          <w:szCs w:val="24"/>
        </w:rPr>
        <w:t xml:space="preserve"> SISTEMA DE VIGILANCIA EPIDEMIOLOGICO PSICOSOCIAL - </w:t>
      </w:r>
      <w:r w:rsidR="006F62AE" w:rsidRPr="008B2AC8">
        <w:rPr>
          <w:szCs w:val="24"/>
        </w:rPr>
        <w:t>SV</w:t>
      </w:r>
      <w:r w:rsidR="00E6591C" w:rsidRPr="008B2AC8">
        <w:rPr>
          <w:szCs w:val="24"/>
        </w:rPr>
        <w:t>E</w:t>
      </w:r>
      <w:r w:rsidR="006F62AE" w:rsidRPr="008B2AC8">
        <w:rPr>
          <w:szCs w:val="24"/>
        </w:rPr>
        <w:t>P</w:t>
      </w:r>
      <w:bookmarkEnd w:id="47"/>
    </w:p>
    <w:bookmarkEnd w:id="48"/>
    <w:p w14:paraId="2A4D583D" w14:textId="77777777" w:rsidR="00B3153D" w:rsidRDefault="00B3153D" w:rsidP="00B3153D">
      <w:pPr>
        <w:spacing w:after="200"/>
        <w:jc w:val="both"/>
        <w:rPr>
          <w:bCs/>
          <w:noProof/>
          <w:szCs w:val="24"/>
        </w:rPr>
      </w:pPr>
    </w:p>
    <w:p w14:paraId="6D20B46D" w14:textId="3CDDF6AE" w:rsidR="00B3153D" w:rsidRDefault="00B3153D" w:rsidP="00B3153D">
      <w:pPr>
        <w:spacing w:after="200"/>
        <w:jc w:val="both"/>
        <w:rPr>
          <w:b/>
          <w:bCs/>
          <w:noProof/>
          <w:szCs w:val="24"/>
        </w:rPr>
      </w:pPr>
      <w:r w:rsidRPr="00B63948">
        <w:rPr>
          <w:bCs/>
          <w:noProof/>
          <w:szCs w:val="24"/>
        </w:rPr>
        <w:t>Como parte importante del Sistema de Gestión de la Seguridad y Salud en el Trabajo</w:t>
      </w:r>
      <w:r>
        <w:rPr>
          <w:bCs/>
          <w:noProof/>
          <w:szCs w:val="24"/>
        </w:rPr>
        <w:t xml:space="preserve">,  a continuación, se aborda lo referente al Sistema de Vigilancia Epidemiologico Psicosocial (S.V.E.P.); el cual tiene como objetivo principal la promoción de la salud mental y  prevención de trastornos mentales u otras enfermedades derivadas de estados crónicos de estrés para los colaboradores de la Entidad. </w:t>
      </w:r>
    </w:p>
    <w:p w14:paraId="540F619D" w14:textId="1362AA20" w:rsidR="00B3153D" w:rsidRDefault="00B3153D" w:rsidP="00B3153D">
      <w:pPr>
        <w:jc w:val="both"/>
        <w:rPr>
          <w:bCs/>
          <w:noProof/>
          <w:szCs w:val="24"/>
        </w:rPr>
      </w:pPr>
      <w:r>
        <w:rPr>
          <w:bCs/>
          <w:noProof/>
          <w:szCs w:val="24"/>
        </w:rPr>
        <w:t>Es importante mencionar que todas las acciones desarrolladas en el Sistema de Vigilancia Psicosocial y descritas a continuación se enmarcan en los siguiente lineamientos legales principales.</w:t>
      </w:r>
    </w:p>
    <w:p w14:paraId="3DDB3F1F" w14:textId="56BFAEF7" w:rsidR="00B3153D" w:rsidRPr="00B3153D" w:rsidRDefault="00B3153D" w:rsidP="00B3153D">
      <w:pPr>
        <w:jc w:val="both"/>
        <w:rPr>
          <w:bCs/>
          <w:szCs w:val="24"/>
          <w:lang w:val="es-ES"/>
        </w:rPr>
      </w:pPr>
      <w:r w:rsidRPr="00B3153D">
        <w:rPr>
          <w:bCs/>
          <w:szCs w:val="24"/>
          <w:lang w:val="es-ES"/>
        </w:rPr>
        <w:lastRenderedPageBreak/>
        <w:t>Para el 2021 las actividades principales y los avances más destacables del S.V.E.P fueron los siguientes:</w:t>
      </w:r>
    </w:p>
    <w:p w14:paraId="1F115118" w14:textId="77777777" w:rsidR="00B3153D" w:rsidRPr="00B3153D" w:rsidRDefault="00B3153D" w:rsidP="00AB6B2A">
      <w:pPr>
        <w:numPr>
          <w:ilvl w:val="0"/>
          <w:numId w:val="21"/>
        </w:numPr>
        <w:jc w:val="both"/>
        <w:rPr>
          <w:bCs/>
          <w:szCs w:val="24"/>
          <w:lang w:val="es-ES"/>
        </w:rPr>
      </w:pPr>
      <w:r w:rsidRPr="00B3153D">
        <w:rPr>
          <w:bCs/>
          <w:szCs w:val="24"/>
          <w:lang w:val="es-ES"/>
        </w:rPr>
        <w:t>Se finalizó la estructura documental del Sistema de Vigilancia Epidemiológico y se encuentra funcionando en el marco del Sistema de Gestión de la Seguridad y Salud en el Trabajo.</w:t>
      </w:r>
    </w:p>
    <w:p w14:paraId="7660CE79" w14:textId="77777777" w:rsidR="00B3153D" w:rsidRPr="00B3153D" w:rsidRDefault="00B3153D" w:rsidP="00AB6B2A">
      <w:pPr>
        <w:numPr>
          <w:ilvl w:val="0"/>
          <w:numId w:val="21"/>
        </w:numPr>
        <w:jc w:val="both"/>
        <w:rPr>
          <w:bCs/>
          <w:szCs w:val="24"/>
          <w:lang w:val="es-ES"/>
        </w:rPr>
      </w:pPr>
      <w:r w:rsidRPr="00B3153D">
        <w:rPr>
          <w:bCs/>
          <w:szCs w:val="24"/>
          <w:lang w:val="es-ES"/>
        </w:rPr>
        <w:t>No se han reportado casos nuevos de enfermedad mental laboral o común para los colaboradores de la Entidad.</w:t>
      </w:r>
    </w:p>
    <w:p w14:paraId="7ADDE01B" w14:textId="0BA9A1B5" w:rsidR="00B3153D" w:rsidRPr="00B3153D" w:rsidRDefault="00B3153D" w:rsidP="00AB6B2A">
      <w:pPr>
        <w:numPr>
          <w:ilvl w:val="0"/>
          <w:numId w:val="21"/>
        </w:numPr>
        <w:jc w:val="both"/>
        <w:rPr>
          <w:bCs/>
          <w:szCs w:val="24"/>
          <w:lang w:val="es-ES"/>
        </w:rPr>
      </w:pPr>
      <w:r w:rsidRPr="00B3153D">
        <w:rPr>
          <w:bCs/>
          <w:szCs w:val="24"/>
          <w:lang w:val="es-ES"/>
        </w:rPr>
        <w:t xml:space="preserve">Se </w:t>
      </w:r>
      <w:r w:rsidR="00AD3BEA" w:rsidRPr="00B3153D">
        <w:rPr>
          <w:bCs/>
          <w:szCs w:val="24"/>
          <w:lang w:val="es-ES"/>
        </w:rPr>
        <w:t>desarrollaron</w:t>
      </w:r>
      <w:r w:rsidRPr="00B3153D">
        <w:rPr>
          <w:bCs/>
          <w:szCs w:val="24"/>
          <w:lang w:val="es-ES"/>
        </w:rPr>
        <w:t xml:space="preserve"> 98 procesos de acompañamiento psicosocial individual, muchas de las cuales se </w:t>
      </w:r>
      <w:r w:rsidR="00AD3BEA" w:rsidRPr="00B3153D">
        <w:rPr>
          <w:bCs/>
          <w:szCs w:val="24"/>
          <w:lang w:val="es-ES"/>
        </w:rPr>
        <w:t>pitaron</w:t>
      </w:r>
      <w:r w:rsidRPr="00B3153D">
        <w:rPr>
          <w:bCs/>
          <w:szCs w:val="24"/>
          <w:lang w:val="es-ES"/>
        </w:rPr>
        <w:t xml:space="preserve"> en abordaje a situaciones derivadas de la actual pandemia por Covid-19. </w:t>
      </w:r>
    </w:p>
    <w:p w14:paraId="2CEB583B" w14:textId="77777777" w:rsidR="00B3153D" w:rsidRPr="00B3153D" w:rsidRDefault="00B3153D" w:rsidP="00AB6B2A">
      <w:pPr>
        <w:numPr>
          <w:ilvl w:val="0"/>
          <w:numId w:val="21"/>
        </w:numPr>
        <w:jc w:val="both"/>
        <w:rPr>
          <w:bCs/>
          <w:szCs w:val="24"/>
          <w:lang w:val="es-ES"/>
        </w:rPr>
      </w:pPr>
      <w:r w:rsidRPr="00B3153D">
        <w:rPr>
          <w:bCs/>
          <w:szCs w:val="24"/>
          <w:lang w:val="es-ES"/>
        </w:rPr>
        <w:t>Se brindó atención en primeros auxilios psicológicos a 15 funcionarios.</w:t>
      </w:r>
    </w:p>
    <w:p w14:paraId="5BA4A2FA" w14:textId="6436A140" w:rsidR="00B3153D" w:rsidRPr="00B3153D" w:rsidRDefault="00B3153D" w:rsidP="00AB6B2A">
      <w:pPr>
        <w:numPr>
          <w:ilvl w:val="0"/>
          <w:numId w:val="21"/>
        </w:numPr>
        <w:jc w:val="both"/>
        <w:rPr>
          <w:bCs/>
          <w:szCs w:val="24"/>
          <w:lang w:val="es-ES"/>
        </w:rPr>
      </w:pPr>
      <w:r w:rsidRPr="00B3153D">
        <w:rPr>
          <w:bCs/>
          <w:szCs w:val="24"/>
          <w:lang w:val="es-ES"/>
        </w:rPr>
        <w:t xml:space="preserve">Se </w:t>
      </w:r>
      <w:r w:rsidR="00AD3BEA" w:rsidRPr="00B3153D">
        <w:rPr>
          <w:bCs/>
          <w:szCs w:val="24"/>
          <w:lang w:val="es-ES"/>
        </w:rPr>
        <w:t>coordinaron</w:t>
      </w:r>
      <w:r w:rsidRPr="00B3153D">
        <w:rPr>
          <w:bCs/>
          <w:szCs w:val="24"/>
          <w:lang w:val="es-ES"/>
        </w:rPr>
        <w:t xml:space="preserve"> y abordaron 15 temas de capacitación para todos los colaboradores de la entidad con enfoque de promoción den salud mental.</w:t>
      </w:r>
    </w:p>
    <w:p w14:paraId="560D3EF7" w14:textId="49807610" w:rsidR="00B3153D" w:rsidRPr="00B3153D" w:rsidRDefault="00B3153D" w:rsidP="00AB6B2A">
      <w:pPr>
        <w:numPr>
          <w:ilvl w:val="0"/>
          <w:numId w:val="21"/>
        </w:numPr>
        <w:jc w:val="both"/>
        <w:rPr>
          <w:bCs/>
          <w:szCs w:val="24"/>
          <w:lang w:val="es-ES"/>
        </w:rPr>
      </w:pPr>
      <w:r w:rsidRPr="00B3153D">
        <w:rPr>
          <w:bCs/>
          <w:szCs w:val="24"/>
          <w:lang w:val="es-ES"/>
        </w:rPr>
        <w:t xml:space="preserve">Se </w:t>
      </w:r>
      <w:r w:rsidR="00832915">
        <w:rPr>
          <w:bCs/>
          <w:szCs w:val="24"/>
          <w:lang w:val="es-ES"/>
        </w:rPr>
        <w:t>revisaron</w:t>
      </w:r>
      <w:r w:rsidRPr="00B3153D">
        <w:rPr>
          <w:bCs/>
          <w:szCs w:val="24"/>
          <w:lang w:val="es-ES"/>
        </w:rPr>
        <w:t xml:space="preserve"> 361 exámenes médicos ocupacionales para identificar necesidades en materia de salud mental para los colaboradores y casos con necesidad de iniciar proceso de calificación de origen de enfermedad. </w:t>
      </w:r>
    </w:p>
    <w:p w14:paraId="55356405" w14:textId="77777777" w:rsidR="00B3153D" w:rsidRPr="00B3153D" w:rsidRDefault="00B3153D" w:rsidP="00AB6B2A">
      <w:pPr>
        <w:numPr>
          <w:ilvl w:val="0"/>
          <w:numId w:val="21"/>
        </w:numPr>
        <w:jc w:val="both"/>
        <w:rPr>
          <w:bCs/>
          <w:szCs w:val="24"/>
          <w:lang w:val="es-ES"/>
        </w:rPr>
      </w:pPr>
      <w:r w:rsidRPr="00B3153D">
        <w:rPr>
          <w:bCs/>
          <w:szCs w:val="24"/>
          <w:lang w:val="es-ES"/>
        </w:rPr>
        <w:t>Se implementó el registro de sesiones de acompañamiento psicosocial en el aplicativo PERNO.</w:t>
      </w:r>
    </w:p>
    <w:p w14:paraId="7C4AE8EE" w14:textId="77777777" w:rsidR="00B3153D" w:rsidRPr="00B3153D" w:rsidRDefault="00B3153D" w:rsidP="00AB6B2A">
      <w:pPr>
        <w:numPr>
          <w:ilvl w:val="0"/>
          <w:numId w:val="21"/>
        </w:numPr>
        <w:jc w:val="both"/>
        <w:rPr>
          <w:bCs/>
          <w:szCs w:val="24"/>
          <w:lang w:val="es-ES"/>
        </w:rPr>
      </w:pPr>
      <w:r w:rsidRPr="00B3153D">
        <w:rPr>
          <w:bCs/>
          <w:szCs w:val="24"/>
          <w:lang w:val="es-ES"/>
        </w:rPr>
        <w:t>Se brindó entrenamiento a la Brigada de Emergencias de la Entidad sobre primeros auxilios psicológicos y se actualizó el procedimiento respectivo.</w:t>
      </w:r>
    </w:p>
    <w:p w14:paraId="60D6FFD9" w14:textId="758B066D" w:rsidR="00B3153D" w:rsidRPr="00B3153D" w:rsidRDefault="00B3153D" w:rsidP="00AB6B2A">
      <w:pPr>
        <w:numPr>
          <w:ilvl w:val="0"/>
          <w:numId w:val="21"/>
        </w:numPr>
        <w:jc w:val="both"/>
        <w:rPr>
          <w:bCs/>
          <w:szCs w:val="24"/>
          <w:lang w:val="es-ES"/>
        </w:rPr>
      </w:pPr>
      <w:r w:rsidRPr="00B3153D">
        <w:rPr>
          <w:bCs/>
          <w:szCs w:val="24"/>
          <w:lang w:val="es-ES"/>
        </w:rPr>
        <w:t xml:space="preserve">Se desarrollaron actividades de capacitación adicionales, de acuerdo con necesidades especiales identificadas para equipos de trabajo </w:t>
      </w:r>
      <w:r w:rsidR="00633E1D" w:rsidRPr="00B3153D">
        <w:rPr>
          <w:bCs/>
          <w:szCs w:val="24"/>
          <w:lang w:val="es-ES"/>
        </w:rPr>
        <w:t>específicos</w:t>
      </w:r>
      <w:r w:rsidRPr="00B3153D">
        <w:rPr>
          <w:bCs/>
          <w:szCs w:val="24"/>
          <w:lang w:val="es-ES"/>
        </w:rPr>
        <w:t>.</w:t>
      </w:r>
    </w:p>
    <w:p w14:paraId="33221EBF" w14:textId="50D82B3D" w:rsidR="00B3153D" w:rsidRPr="00B3153D" w:rsidRDefault="00B3153D" w:rsidP="00AB6B2A">
      <w:pPr>
        <w:numPr>
          <w:ilvl w:val="0"/>
          <w:numId w:val="21"/>
        </w:numPr>
        <w:jc w:val="both"/>
        <w:rPr>
          <w:bCs/>
          <w:szCs w:val="24"/>
          <w:lang w:val="es-ES"/>
        </w:rPr>
      </w:pPr>
      <w:r w:rsidRPr="00B3153D">
        <w:rPr>
          <w:bCs/>
          <w:szCs w:val="24"/>
          <w:lang w:val="es-ES"/>
        </w:rPr>
        <w:t xml:space="preserve">Se divulgó a </w:t>
      </w:r>
      <w:r w:rsidR="00633E1D" w:rsidRPr="00B3153D">
        <w:rPr>
          <w:bCs/>
          <w:szCs w:val="24"/>
          <w:lang w:val="es-ES"/>
        </w:rPr>
        <w:t>través</w:t>
      </w:r>
      <w:r w:rsidRPr="00B3153D">
        <w:rPr>
          <w:bCs/>
          <w:szCs w:val="24"/>
          <w:lang w:val="es-ES"/>
        </w:rPr>
        <w:t xml:space="preserve"> de los boletines y mecanismos de difusión de información que maneja la Entidad información referente a </w:t>
      </w:r>
      <w:r w:rsidR="00633E1D" w:rsidRPr="00B3153D">
        <w:rPr>
          <w:bCs/>
          <w:szCs w:val="24"/>
          <w:lang w:val="es-ES"/>
        </w:rPr>
        <w:t>líneas</w:t>
      </w:r>
      <w:r w:rsidRPr="00B3153D">
        <w:rPr>
          <w:bCs/>
          <w:szCs w:val="24"/>
          <w:lang w:val="es-ES"/>
        </w:rPr>
        <w:t xml:space="preserve"> de atención u opciones de servicio de acompañamiento psicosocial para las personas que lo requieran y deseen realizarlo de forma externa.</w:t>
      </w:r>
    </w:p>
    <w:p w14:paraId="4B253BB5" w14:textId="305EFC36" w:rsidR="00B3153D" w:rsidRDefault="00B3153D" w:rsidP="00AB6B2A">
      <w:pPr>
        <w:numPr>
          <w:ilvl w:val="0"/>
          <w:numId w:val="21"/>
        </w:numPr>
        <w:jc w:val="both"/>
        <w:rPr>
          <w:bCs/>
          <w:szCs w:val="24"/>
          <w:lang w:val="es-ES"/>
        </w:rPr>
      </w:pPr>
      <w:r w:rsidRPr="00B3153D">
        <w:rPr>
          <w:bCs/>
          <w:szCs w:val="24"/>
          <w:lang w:val="es-ES"/>
        </w:rPr>
        <w:t xml:space="preserve">Se </w:t>
      </w:r>
      <w:r w:rsidR="00AA7221" w:rsidRPr="00B3153D">
        <w:rPr>
          <w:bCs/>
          <w:szCs w:val="24"/>
          <w:lang w:val="es-ES"/>
        </w:rPr>
        <w:t>realizaron</w:t>
      </w:r>
      <w:r w:rsidRPr="00B3153D">
        <w:rPr>
          <w:bCs/>
          <w:szCs w:val="24"/>
          <w:lang w:val="es-ES"/>
        </w:rPr>
        <w:t xml:space="preserve"> entrevistas de validación para todos los </w:t>
      </w:r>
      <w:r w:rsidR="00AA7221" w:rsidRPr="00B3153D">
        <w:rPr>
          <w:bCs/>
          <w:szCs w:val="24"/>
          <w:lang w:val="es-ES"/>
        </w:rPr>
        <w:t>funcionarios</w:t>
      </w:r>
      <w:r w:rsidRPr="00B3153D">
        <w:rPr>
          <w:bCs/>
          <w:szCs w:val="24"/>
          <w:lang w:val="es-ES"/>
        </w:rPr>
        <w:t xml:space="preserve"> que solicitaron pasar a modalidad teletrabajo.</w:t>
      </w:r>
    </w:p>
    <w:p w14:paraId="3F13376A" w14:textId="32F45C36" w:rsidR="00907012" w:rsidRPr="00AA7221" w:rsidRDefault="00907012" w:rsidP="00907012">
      <w:pPr>
        <w:jc w:val="both"/>
        <w:rPr>
          <w:bCs/>
          <w:szCs w:val="24"/>
          <w:lang w:val="es-ES"/>
        </w:rPr>
      </w:pPr>
      <w:r>
        <w:rPr>
          <w:bCs/>
          <w:szCs w:val="24"/>
          <w:lang w:val="es-ES"/>
        </w:rPr>
        <w:t xml:space="preserve">Para el 2022 se hace necesario dar continuidad a las actividades desarrolladas durante el 2021, adicionalmente es necesario incluir dentro del plan de trabajo la </w:t>
      </w:r>
      <w:r w:rsidRPr="00907012">
        <w:rPr>
          <w:bCs/>
          <w:szCs w:val="24"/>
          <w:lang w:val="es-ES"/>
        </w:rPr>
        <w:t xml:space="preserve">aplicación de la Batería para la Identificación de Factores de Riesgo Psicosociales que por situación de pandemia no ha podido ser aplicada para el 2020 y 2021 y se requiere de forma prioritaria realizar nuevamente la evaluación respectiva. </w:t>
      </w:r>
    </w:p>
    <w:p w14:paraId="252818D8" w14:textId="5A5ED426" w:rsidR="00E6591C" w:rsidRPr="008B2AC8" w:rsidRDefault="006F62AE" w:rsidP="00E6591C">
      <w:pPr>
        <w:pStyle w:val="Ttulo1"/>
        <w:jc w:val="both"/>
        <w:rPr>
          <w:szCs w:val="24"/>
        </w:rPr>
      </w:pPr>
      <w:bookmarkStart w:id="49" w:name="_Toc89768358"/>
      <w:r w:rsidRPr="008B2AC8">
        <w:rPr>
          <w:szCs w:val="24"/>
        </w:rPr>
        <w:lastRenderedPageBreak/>
        <w:t xml:space="preserve">2.3 </w:t>
      </w:r>
      <w:r w:rsidR="00E6591C" w:rsidRPr="008B2AC8">
        <w:rPr>
          <w:szCs w:val="24"/>
        </w:rPr>
        <w:t>DIAGNOSTICO DESDE EL SISTEMA DE VIGILANCIA EPIDEMIOLOGICO BOMECANICO - SVEB</w:t>
      </w:r>
      <w:bookmarkEnd w:id="49"/>
    </w:p>
    <w:p w14:paraId="2944EE6E" w14:textId="77777777" w:rsidR="00FF787D" w:rsidRDefault="00FF787D" w:rsidP="00FF787D">
      <w:pPr>
        <w:tabs>
          <w:tab w:val="left" w:pos="0"/>
        </w:tabs>
        <w:spacing w:after="0" w:line="240" w:lineRule="auto"/>
        <w:jc w:val="both"/>
        <w:rPr>
          <w:rFonts w:ascii="Arial Nova" w:eastAsia="Times New Roman" w:hAnsi="Arial Nova" w:cs="Arial"/>
          <w:sz w:val="20"/>
          <w:szCs w:val="20"/>
          <w:lang w:eastAsia="es-CO"/>
        </w:rPr>
      </w:pPr>
    </w:p>
    <w:p w14:paraId="43F6835A" w14:textId="0BFA718D" w:rsidR="00F92E0D" w:rsidRPr="00306270" w:rsidRDefault="00FF787D" w:rsidP="00FF787D">
      <w:pPr>
        <w:tabs>
          <w:tab w:val="left" w:pos="0"/>
        </w:tabs>
        <w:spacing w:after="0" w:line="240" w:lineRule="auto"/>
        <w:jc w:val="both"/>
        <w:rPr>
          <w:bCs/>
          <w:szCs w:val="24"/>
          <w:lang w:val="es-ES"/>
        </w:rPr>
      </w:pPr>
      <w:r w:rsidRPr="00306270">
        <w:rPr>
          <w:bCs/>
          <w:szCs w:val="24"/>
          <w:lang w:val="es-ES"/>
        </w:rPr>
        <w:t>El SVEB tiene como objetivo general el de c</w:t>
      </w:r>
      <w:r w:rsidRPr="00FF787D">
        <w:rPr>
          <w:bCs/>
          <w:szCs w:val="24"/>
          <w:lang w:val="es-ES"/>
        </w:rPr>
        <w:t>ontribuir a la vigilancia en salud identificando la sintomatología de origen osteomuscular presente en la población expuesta a riesgo Biomecánico en UNIDAD ADMINISTRATIVA ESPECIAL CATASTRO DISTRITAL UAECD</w:t>
      </w:r>
      <w:r w:rsidR="00FB4644">
        <w:rPr>
          <w:bCs/>
          <w:szCs w:val="24"/>
          <w:lang w:val="es-ES"/>
        </w:rPr>
        <w:t>, el cual se desarrolla con el apoyo y asesoría de la fisioterapeuta de la ARL.</w:t>
      </w:r>
      <w:r w:rsidR="00F92E0D" w:rsidRPr="00306270">
        <w:rPr>
          <w:bCs/>
          <w:szCs w:val="24"/>
          <w:lang w:val="es-ES"/>
        </w:rPr>
        <w:t xml:space="preserve"> </w:t>
      </w:r>
    </w:p>
    <w:p w14:paraId="75F0E479" w14:textId="77777777" w:rsidR="00F92E0D" w:rsidRPr="00306270" w:rsidRDefault="00F92E0D" w:rsidP="00FF787D">
      <w:pPr>
        <w:tabs>
          <w:tab w:val="left" w:pos="0"/>
        </w:tabs>
        <w:spacing w:after="0" w:line="240" w:lineRule="auto"/>
        <w:jc w:val="both"/>
        <w:rPr>
          <w:bCs/>
          <w:szCs w:val="24"/>
          <w:lang w:val="es-ES"/>
        </w:rPr>
      </w:pPr>
    </w:p>
    <w:p w14:paraId="529B766B" w14:textId="0F44F645" w:rsidR="00FF787D" w:rsidRPr="00306270" w:rsidRDefault="00F92E0D" w:rsidP="00F92E0D">
      <w:pPr>
        <w:tabs>
          <w:tab w:val="left" w:pos="0"/>
        </w:tabs>
        <w:spacing w:after="0" w:line="240" w:lineRule="auto"/>
        <w:jc w:val="both"/>
        <w:rPr>
          <w:bCs/>
          <w:szCs w:val="24"/>
          <w:lang w:val="es-ES"/>
        </w:rPr>
      </w:pPr>
      <w:r w:rsidRPr="00306270">
        <w:rPr>
          <w:bCs/>
          <w:szCs w:val="24"/>
          <w:lang w:val="es-ES"/>
        </w:rPr>
        <w:t xml:space="preserve">Los resultados presentados a continuación se obtuvieron </w:t>
      </w:r>
      <w:r w:rsidR="00FF787D" w:rsidRPr="00FF787D">
        <w:rPr>
          <w:bCs/>
          <w:szCs w:val="24"/>
          <w:lang w:val="es-ES"/>
        </w:rPr>
        <w:t>mediante la aplicación de la encuesta de Auto reporte de síntomas que permit</w:t>
      </w:r>
      <w:r w:rsidRPr="00306270">
        <w:rPr>
          <w:bCs/>
          <w:szCs w:val="24"/>
          <w:lang w:val="es-ES"/>
        </w:rPr>
        <w:t>ió</w:t>
      </w:r>
      <w:r w:rsidR="00FF787D" w:rsidRPr="00FF787D">
        <w:rPr>
          <w:bCs/>
          <w:szCs w:val="24"/>
          <w:lang w:val="es-ES"/>
        </w:rPr>
        <w:t xml:space="preserve"> la identificación de personas susceptibles al desarrollo de lesiones osteomusculares, la priorización de la población y la intervención del riesgo.</w:t>
      </w:r>
      <w:r w:rsidRPr="00306270">
        <w:rPr>
          <w:bCs/>
          <w:szCs w:val="24"/>
          <w:lang w:val="es-ES"/>
        </w:rPr>
        <w:t xml:space="preserve"> La encuesta fue enviada a todos los funcionarios de la entidad, en la cual participaron </w:t>
      </w:r>
      <w:r w:rsidR="00FF787D" w:rsidRPr="00FF787D">
        <w:rPr>
          <w:bCs/>
          <w:szCs w:val="24"/>
          <w:lang w:val="es-ES"/>
        </w:rPr>
        <w:t>233 personas</w:t>
      </w:r>
      <w:r w:rsidRPr="00306270">
        <w:rPr>
          <w:bCs/>
          <w:szCs w:val="24"/>
          <w:lang w:val="es-ES"/>
        </w:rPr>
        <w:t xml:space="preserve"> superando el 50% de la planta de personal. </w:t>
      </w:r>
    </w:p>
    <w:p w14:paraId="63A86FA9" w14:textId="4FD098E2" w:rsidR="00F92E0D" w:rsidRPr="00306270" w:rsidRDefault="00F92E0D" w:rsidP="00F92E0D">
      <w:pPr>
        <w:tabs>
          <w:tab w:val="left" w:pos="0"/>
        </w:tabs>
        <w:spacing w:after="0" w:line="240" w:lineRule="auto"/>
        <w:jc w:val="both"/>
        <w:rPr>
          <w:bCs/>
          <w:szCs w:val="24"/>
          <w:lang w:val="es-ES"/>
        </w:rPr>
      </w:pPr>
    </w:p>
    <w:p w14:paraId="108604EC" w14:textId="480A7231" w:rsidR="00F92E0D" w:rsidRPr="00FF787D" w:rsidRDefault="00F92E0D" w:rsidP="00F92E0D">
      <w:pPr>
        <w:tabs>
          <w:tab w:val="left" w:pos="0"/>
        </w:tabs>
        <w:spacing w:after="0" w:line="240" w:lineRule="auto"/>
        <w:jc w:val="both"/>
        <w:rPr>
          <w:bCs/>
          <w:szCs w:val="24"/>
          <w:lang w:val="es-ES"/>
        </w:rPr>
      </w:pPr>
      <w:r w:rsidRPr="00306270">
        <w:rPr>
          <w:bCs/>
          <w:szCs w:val="24"/>
          <w:lang w:val="es-ES"/>
        </w:rPr>
        <w:t>Los resultados son los siguientes:</w:t>
      </w:r>
    </w:p>
    <w:p w14:paraId="311ABFBD" w14:textId="77777777" w:rsidR="00FF787D" w:rsidRPr="00FF787D" w:rsidRDefault="00FF787D" w:rsidP="00FF787D">
      <w:pPr>
        <w:tabs>
          <w:tab w:val="left" w:pos="0"/>
        </w:tabs>
        <w:spacing w:after="0" w:line="240" w:lineRule="auto"/>
        <w:rPr>
          <w:rFonts w:ascii="Calibri" w:eastAsia="Times New Roman" w:hAnsi="Calibri"/>
          <w:sz w:val="22"/>
          <w:lang w:val="es-ES_tradnl"/>
        </w:rPr>
      </w:pPr>
    </w:p>
    <w:p w14:paraId="71246425" w14:textId="604D4D0D" w:rsidR="00FF787D" w:rsidRPr="00306270" w:rsidRDefault="00BB1817" w:rsidP="00AB6B2A">
      <w:pPr>
        <w:pStyle w:val="Prrafodelista"/>
        <w:numPr>
          <w:ilvl w:val="0"/>
          <w:numId w:val="23"/>
        </w:numPr>
        <w:tabs>
          <w:tab w:val="left" w:pos="0"/>
        </w:tabs>
        <w:jc w:val="both"/>
        <w:rPr>
          <w:rFonts w:ascii="Arial Narrow" w:eastAsia="Calibri" w:hAnsi="Arial Narrow"/>
          <w:bCs/>
        </w:rPr>
      </w:pPr>
      <w:r w:rsidRPr="00306270">
        <w:rPr>
          <w:rFonts w:ascii="Arial Narrow" w:hAnsi="Arial Narrow"/>
          <w:b/>
        </w:rPr>
        <w:t>Mano Dominante</w:t>
      </w:r>
      <w:r w:rsidR="00FF787D" w:rsidRPr="00306270">
        <w:rPr>
          <w:rFonts w:ascii="Arial Narrow" w:eastAsia="Calibri" w:hAnsi="Arial Narrow"/>
          <w:b/>
        </w:rPr>
        <w:t>:</w:t>
      </w:r>
      <w:r w:rsidR="00FF787D" w:rsidRPr="00306270">
        <w:rPr>
          <w:rFonts w:ascii="Arial Narrow" w:eastAsia="Calibri" w:hAnsi="Arial Narrow"/>
          <w:bCs/>
        </w:rPr>
        <w:t xml:space="preserve"> El 85% del total de la población utiliza como mano dominante la mano derecha, lo que hace que el movimiento repetitivo se concentre más en este segmento.</w:t>
      </w:r>
    </w:p>
    <w:p w14:paraId="1C22D827" w14:textId="77777777" w:rsidR="00FF787D" w:rsidRPr="00FF787D" w:rsidRDefault="00FF787D" w:rsidP="00306270">
      <w:pPr>
        <w:tabs>
          <w:tab w:val="left" w:pos="0"/>
        </w:tabs>
        <w:spacing w:after="0" w:line="240" w:lineRule="auto"/>
        <w:jc w:val="both"/>
        <w:rPr>
          <w:bCs/>
          <w:szCs w:val="24"/>
          <w:lang w:val="es-ES"/>
        </w:rPr>
      </w:pPr>
    </w:p>
    <w:tbl>
      <w:tblPr>
        <w:tblW w:w="6260" w:type="dxa"/>
        <w:jc w:val="center"/>
        <w:tblCellMar>
          <w:left w:w="70" w:type="dxa"/>
          <w:right w:w="70" w:type="dxa"/>
        </w:tblCellMar>
        <w:tblLook w:val="04A0" w:firstRow="1" w:lastRow="0" w:firstColumn="1" w:lastColumn="0" w:noHBand="0" w:noVBand="1"/>
      </w:tblPr>
      <w:tblGrid>
        <w:gridCol w:w="2500"/>
        <w:gridCol w:w="1780"/>
        <w:gridCol w:w="1980"/>
      </w:tblGrid>
      <w:tr w:rsidR="00FF787D" w:rsidRPr="00FF787D" w14:paraId="4C663673" w14:textId="77777777" w:rsidTr="00AD157D">
        <w:trPr>
          <w:trHeight w:val="264"/>
          <w:jc w:val="center"/>
        </w:trPr>
        <w:tc>
          <w:tcPr>
            <w:tcW w:w="2500" w:type="dxa"/>
            <w:tcBorders>
              <w:top w:val="single" w:sz="8" w:space="0" w:color="auto"/>
              <w:left w:val="single" w:sz="8" w:space="0" w:color="auto"/>
              <w:bottom w:val="single" w:sz="4" w:space="0" w:color="auto"/>
              <w:right w:val="single" w:sz="4" w:space="0" w:color="auto"/>
            </w:tcBorders>
            <w:shd w:val="clear" w:color="000000" w:fill="244062"/>
            <w:noWrap/>
            <w:vAlign w:val="bottom"/>
            <w:hideMark/>
          </w:tcPr>
          <w:p w14:paraId="7FCB1B9E"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Mano dominante</w:t>
            </w:r>
          </w:p>
        </w:tc>
        <w:tc>
          <w:tcPr>
            <w:tcW w:w="1780" w:type="dxa"/>
            <w:tcBorders>
              <w:top w:val="single" w:sz="8" w:space="0" w:color="auto"/>
              <w:left w:val="nil"/>
              <w:bottom w:val="single" w:sz="4" w:space="0" w:color="auto"/>
              <w:right w:val="single" w:sz="4" w:space="0" w:color="auto"/>
            </w:tcBorders>
            <w:shd w:val="clear" w:color="000000" w:fill="244062"/>
            <w:noWrap/>
            <w:vAlign w:val="bottom"/>
            <w:hideMark/>
          </w:tcPr>
          <w:p w14:paraId="2DEF793B"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Total</w:t>
            </w:r>
          </w:p>
        </w:tc>
        <w:tc>
          <w:tcPr>
            <w:tcW w:w="1980" w:type="dxa"/>
            <w:tcBorders>
              <w:top w:val="single" w:sz="8" w:space="0" w:color="auto"/>
              <w:left w:val="nil"/>
              <w:bottom w:val="single" w:sz="4" w:space="0" w:color="auto"/>
              <w:right w:val="single" w:sz="8" w:space="0" w:color="auto"/>
            </w:tcBorders>
            <w:shd w:val="clear" w:color="000000" w:fill="244062"/>
            <w:noWrap/>
            <w:vAlign w:val="bottom"/>
            <w:hideMark/>
          </w:tcPr>
          <w:p w14:paraId="570A9796"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PORCENTAJE (%)</w:t>
            </w:r>
          </w:p>
        </w:tc>
      </w:tr>
      <w:tr w:rsidR="00FF787D" w:rsidRPr="00FF787D" w14:paraId="1F9C1226" w14:textId="77777777" w:rsidTr="00AD157D">
        <w:trPr>
          <w:trHeight w:val="264"/>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843B545"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Ambas</w:t>
            </w:r>
          </w:p>
        </w:tc>
        <w:tc>
          <w:tcPr>
            <w:tcW w:w="1780" w:type="dxa"/>
            <w:tcBorders>
              <w:top w:val="nil"/>
              <w:left w:val="nil"/>
              <w:bottom w:val="single" w:sz="4" w:space="0" w:color="auto"/>
              <w:right w:val="single" w:sz="4" w:space="0" w:color="auto"/>
            </w:tcBorders>
            <w:shd w:val="clear" w:color="auto" w:fill="auto"/>
            <w:noWrap/>
            <w:vAlign w:val="bottom"/>
          </w:tcPr>
          <w:p w14:paraId="288DC33A"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9</w:t>
            </w:r>
          </w:p>
        </w:tc>
        <w:tc>
          <w:tcPr>
            <w:tcW w:w="1980" w:type="dxa"/>
            <w:tcBorders>
              <w:top w:val="nil"/>
              <w:left w:val="nil"/>
              <w:bottom w:val="single" w:sz="4" w:space="0" w:color="auto"/>
              <w:right w:val="single" w:sz="8" w:space="0" w:color="auto"/>
            </w:tcBorders>
            <w:shd w:val="clear" w:color="auto" w:fill="auto"/>
            <w:noWrap/>
            <w:vAlign w:val="bottom"/>
          </w:tcPr>
          <w:p w14:paraId="61875385"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3.85</w:t>
            </w:r>
          </w:p>
        </w:tc>
      </w:tr>
      <w:tr w:rsidR="00FF787D" w:rsidRPr="00FF787D" w14:paraId="7C4487AC" w14:textId="77777777" w:rsidTr="00AD157D">
        <w:trPr>
          <w:trHeight w:val="264"/>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17106CF"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Derecha</w:t>
            </w:r>
          </w:p>
        </w:tc>
        <w:tc>
          <w:tcPr>
            <w:tcW w:w="1780" w:type="dxa"/>
            <w:tcBorders>
              <w:top w:val="nil"/>
              <w:left w:val="nil"/>
              <w:bottom w:val="single" w:sz="4" w:space="0" w:color="auto"/>
              <w:right w:val="single" w:sz="4" w:space="0" w:color="auto"/>
            </w:tcBorders>
            <w:shd w:val="clear" w:color="auto" w:fill="auto"/>
            <w:noWrap/>
            <w:vAlign w:val="bottom"/>
          </w:tcPr>
          <w:p w14:paraId="281F0639"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198</w:t>
            </w:r>
          </w:p>
        </w:tc>
        <w:tc>
          <w:tcPr>
            <w:tcW w:w="1980" w:type="dxa"/>
            <w:tcBorders>
              <w:top w:val="nil"/>
              <w:left w:val="nil"/>
              <w:bottom w:val="single" w:sz="4" w:space="0" w:color="auto"/>
              <w:right w:val="single" w:sz="8" w:space="0" w:color="auto"/>
            </w:tcBorders>
            <w:shd w:val="clear" w:color="auto" w:fill="auto"/>
            <w:noWrap/>
            <w:vAlign w:val="bottom"/>
          </w:tcPr>
          <w:p w14:paraId="493E7613"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85</w:t>
            </w:r>
          </w:p>
        </w:tc>
      </w:tr>
      <w:tr w:rsidR="00FF787D" w:rsidRPr="00FF787D" w14:paraId="3D8E69EE" w14:textId="77777777" w:rsidTr="00AD157D">
        <w:trPr>
          <w:trHeight w:val="264"/>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C15CA57"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Izquierda</w:t>
            </w:r>
          </w:p>
        </w:tc>
        <w:tc>
          <w:tcPr>
            <w:tcW w:w="1780" w:type="dxa"/>
            <w:tcBorders>
              <w:top w:val="nil"/>
              <w:left w:val="nil"/>
              <w:bottom w:val="single" w:sz="4" w:space="0" w:color="auto"/>
              <w:right w:val="single" w:sz="4" w:space="0" w:color="auto"/>
            </w:tcBorders>
            <w:shd w:val="clear" w:color="auto" w:fill="auto"/>
            <w:noWrap/>
            <w:vAlign w:val="bottom"/>
          </w:tcPr>
          <w:p w14:paraId="1B006B5C"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26</w:t>
            </w:r>
          </w:p>
        </w:tc>
        <w:tc>
          <w:tcPr>
            <w:tcW w:w="1980" w:type="dxa"/>
            <w:tcBorders>
              <w:top w:val="nil"/>
              <w:left w:val="nil"/>
              <w:bottom w:val="single" w:sz="4" w:space="0" w:color="auto"/>
              <w:right w:val="single" w:sz="8" w:space="0" w:color="auto"/>
            </w:tcBorders>
            <w:shd w:val="clear" w:color="auto" w:fill="auto"/>
            <w:noWrap/>
            <w:vAlign w:val="bottom"/>
          </w:tcPr>
          <w:p w14:paraId="7A2376B8"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11.15</w:t>
            </w:r>
          </w:p>
        </w:tc>
      </w:tr>
      <w:tr w:rsidR="00FF787D" w:rsidRPr="00FF787D" w14:paraId="02EA8185" w14:textId="77777777" w:rsidTr="00AD157D">
        <w:trPr>
          <w:trHeight w:val="276"/>
          <w:jc w:val="center"/>
        </w:trPr>
        <w:tc>
          <w:tcPr>
            <w:tcW w:w="2500" w:type="dxa"/>
            <w:tcBorders>
              <w:top w:val="nil"/>
              <w:left w:val="single" w:sz="8" w:space="0" w:color="auto"/>
              <w:bottom w:val="single" w:sz="8" w:space="0" w:color="auto"/>
              <w:right w:val="single" w:sz="4" w:space="0" w:color="auto"/>
            </w:tcBorders>
            <w:shd w:val="clear" w:color="000000" w:fill="244062"/>
            <w:noWrap/>
            <w:vAlign w:val="bottom"/>
            <w:hideMark/>
          </w:tcPr>
          <w:p w14:paraId="1B829752"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Total, general</w:t>
            </w:r>
          </w:p>
        </w:tc>
        <w:tc>
          <w:tcPr>
            <w:tcW w:w="1780" w:type="dxa"/>
            <w:tcBorders>
              <w:top w:val="nil"/>
              <w:left w:val="nil"/>
              <w:bottom w:val="single" w:sz="8" w:space="0" w:color="auto"/>
              <w:right w:val="single" w:sz="4" w:space="0" w:color="auto"/>
            </w:tcBorders>
            <w:shd w:val="clear" w:color="000000" w:fill="244062"/>
            <w:noWrap/>
            <w:vAlign w:val="bottom"/>
            <w:hideMark/>
          </w:tcPr>
          <w:p w14:paraId="7BF3DFAE"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233</w:t>
            </w:r>
          </w:p>
        </w:tc>
        <w:tc>
          <w:tcPr>
            <w:tcW w:w="1980" w:type="dxa"/>
            <w:tcBorders>
              <w:top w:val="nil"/>
              <w:left w:val="nil"/>
              <w:bottom w:val="single" w:sz="8" w:space="0" w:color="auto"/>
              <w:right w:val="single" w:sz="8" w:space="0" w:color="auto"/>
            </w:tcBorders>
            <w:shd w:val="clear" w:color="000000" w:fill="244062"/>
            <w:noWrap/>
            <w:vAlign w:val="bottom"/>
            <w:hideMark/>
          </w:tcPr>
          <w:p w14:paraId="55D90D92"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100.0</w:t>
            </w:r>
          </w:p>
        </w:tc>
      </w:tr>
    </w:tbl>
    <w:p w14:paraId="36C96D93" w14:textId="77777777" w:rsidR="00582F4B" w:rsidRPr="00FF787D" w:rsidRDefault="00582F4B" w:rsidP="00582F4B">
      <w:pPr>
        <w:tabs>
          <w:tab w:val="left" w:pos="0"/>
        </w:tabs>
        <w:spacing w:after="0" w:line="240" w:lineRule="auto"/>
        <w:jc w:val="center"/>
        <w:rPr>
          <w:bCs/>
          <w:sz w:val="18"/>
          <w:szCs w:val="18"/>
          <w:lang w:val="es-ES"/>
        </w:rPr>
      </w:pPr>
      <w:r w:rsidRPr="00582F4B">
        <w:rPr>
          <w:b/>
          <w:sz w:val="18"/>
          <w:szCs w:val="18"/>
          <w:lang w:val="es-ES"/>
        </w:rPr>
        <w:t>Fuente.</w:t>
      </w:r>
      <w:r w:rsidRPr="00582F4B">
        <w:rPr>
          <w:bCs/>
          <w:sz w:val="18"/>
          <w:szCs w:val="18"/>
          <w:lang w:val="es-ES"/>
        </w:rPr>
        <w:t xml:space="preserve"> Informe final SVEB - ARL</w:t>
      </w:r>
    </w:p>
    <w:p w14:paraId="797778DF" w14:textId="77777777" w:rsidR="00FF787D" w:rsidRPr="00FF787D" w:rsidRDefault="00FF787D" w:rsidP="00582F4B">
      <w:pPr>
        <w:tabs>
          <w:tab w:val="left" w:pos="0"/>
        </w:tabs>
        <w:spacing w:after="0" w:line="240" w:lineRule="auto"/>
        <w:jc w:val="center"/>
        <w:rPr>
          <w:bCs/>
          <w:szCs w:val="24"/>
          <w:lang w:val="es-ES"/>
        </w:rPr>
      </w:pPr>
    </w:p>
    <w:p w14:paraId="7764EDA2" w14:textId="4F0FC196" w:rsidR="00FF787D" w:rsidRPr="00306270" w:rsidRDefault="00BB1817" w:rsidP="00AB6B2A">
      <w:pPr>
        <w:pStyle w:val="Prrafodelista"/>
        <w:numPr>
          <w:ilvl w:val="0"/>
          <w:numId w:val="23"/>
        </w:numPr>
        <w:tabs>
          <w:tab w:val="left" w:pos="0"/>
        </w:tabs>
        <w:jc w:val="both"/>
        <w:rPr>
          <w:rFonts w:ascii="Arial Narrow" w:eastAsia="Calibri" w:hAnsi="Arial Narrow"/>
          <w:bCs/>
        </w:rPr>
      </w:pPr>
      <w:r w:rsidRPr="00306270">
        <w:rPr>
          <w:rFonts w:ascii="Arial Narrow" w:eastAsia="Calibri" w:hAnsi="Arial Narrow"/>
          <w:b/>
        </w:rPr>
        <w:t>Peso</w:t>
      </w:r>
      <w:r w:rsidR="00FF787D" w:rsidRPr="00306270">
        <w:rPr>
          <w:rFonts w:ascii="Arial Narrow" w:eastAsia="Calibri" w:hAnsi="Arial Narrow"/>
          <w:b/>
        </w:rPr>
        <w:t>:</w:t>
      </w:r>
      <w:r w:rsidR="00FF787D" w:rsidRPr="00306270">
        <w:rPr>
          <w:rFonts w:ascii="Arial Narrow" w:eastAsia="Calibri" w:hAnsi="Arial Narrow"/>
          <w:bCs/>
        </w:rPr>
        <w:t xml:space="preserve"> El 69% del total de la población tiene un peso entre 61 a 90 kg.</w:t>
      </w:r>
    </w:p>
    <w:p w14:paraId="75FD62E6" w14:textId="77777777" w:rsidR="00FF787D" w:rsidRPr="00FF787D" w:rsidRDefault="00FF787D" w:rsidP="00306270">
      <w:pPr>
        <w:tabs>
          <w:tab w:val="left" w:pos="0"/>
        </w:tabs>
        <w:spacing w:after="0" w:line="240" w:lineRule="auto"/>
        <w:jc w:val="both"/>
        <w:rPr>
          <w:bCs/>
          <w:szCs w:val="24"/>
          <w:lang w:val="es-ES"/>
        </w:rPr>
      </w:pPr>
    </w:p>
    <w:tbl>
      <w:tblPr>
        <w:tblW w:w="6696" w:type="dxa"/>
        <w:jc w:val="center"/>
        <w:tblCellMar>
          <w:left w:w="70" w:type="dxa"/>
          <w:right w:w="70" w:type="dxa"/>
        </w:tblCellMar>
        <w:tblLook w:val="04A0" w:firstRow="1" w:lastRow="0" w:firstColumn="1" w:lastColumn="0" w:noHBand="0" w:noVBand="1"/>
      </w:tblPr>
      <w:tblGrid>
        <w:gridCol w:w="2936"/>
        <w:gridCol w:w="1780"/>
        <w:gridCol w:w="1980"/>
      </w:tblGrid>
      <w:tr w:rsidR="00FF787D" w:rsidRPr="00FF787D" w14:paraId="2C080E3F" w14:textId="77777777" w:rsidTr="00AD157D">
        <w:trPr>
          <w:trHeight w:val="264"/>
          <w:jc w:val="center"/>
        </w:trPr>
        <w:tc>
          <w:tcPr>
            <w:tcW w:w="2936" w:type="dxa"/>
            <w:tcBorders>
              <w:top w:val="single" w:sz="8" w:space="0" w:color="auto"/>
              <w:left w:val="single" w:sz="8" w:space="0" w:color="auto"/>
              <w:bottom w:val="single" w:sz="4" w:space="0" w:color="auto"/>
              <w:right w:val="single" w:sz="4" w:space="0" w:color="auto"/>
            </w:tcBorders>
            <w:shd w:val="clear" w:color="000000" w:fill="244062"/>
            <w:noWrap/>
            <w:vAlign w:val="bottom"/>
            <w:hideMark/>
          </w:tcPr>
          <w:p w14:paraId="14C805EC"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PESO</w:t>
            </w:r>
          </w:p>
        </w:tc>
        <w:tc>
          <w:tcPr>
            <w:tcW w:w="1780" w:type="dxa"/>
            <w:tcBorders>
              <w:top w:val="single" w:sz="8" w:space="0" w:color="auto"/>
              <w:left w:val="nil"/>
              <w:bottom w:val="single" w:sz="4" w:space="0" w:color="auto"/>
              <w:right w:val="single" w:sz="4" w:space="0" w:color="auto"/>
            </w:tcBorders>
            <w:shd w:val="clear" w:color="000000" w:fill="244062"/>
            <w:noWrap/>
            <w:vAlign w:val="bottom"/>
            <w:hideMark/>
          </w:tcPr>
          <w:p w14:paraId="5897E5A8"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Total</w:t>
            </w:r>
          </w:p>
        </w:tc>
        <w:tc>
          <w:tcPr>
            <w:tcW w:w="1980" w:type="dxa"/>
            <w:tcBorders>
              <w:top w:val="single" w:sz="8" w:space="0" w:color="auto"/>
              <w:left w:val="nil"/>
              <w:bottom w:val="single" w:sz="4" w:space="0" w:color="auto"/>
              <w:right w:val="single" w:sz="8" w:space="0" w:color="auto"/>
            </w:tcBorders>
            <w:shd w:val="clear" w:color="000000" w:fill="244062"/>
            <w:noWrap/>
            <w:vAlign w:val="bottom"/>
            <w:hideMark/>
          </w:tcPr>
          <w:p w14:paraId="56523D57"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PORCENTAJE (%)</w:t>
            </w:r>
          </w:p>
        </w:tc>
      </w:tr>
      <w:tr w:rsidR="00FF787D" w:rsidRPr="00FF787D" w14:paraId="663C869F" w14:textId="77777777" w:rsidTr="00AD157D">
        <w:trPr>
          <w:trHeight w:val="264"/>
          <w:jc w:val="center"/>
        </w:trPr>
        <w:tc>
          <w:tcPr>
            <w:tcW w:w="2936" w:type="dxa"/>
            <w:tcBorders>
              <w:top w:val="nil"/>
              <w:left w:val="single" w:sz="8" w:space="0" w:color="auto"/>
              <w:bottom w:val="single" w:sz="4" w:space="0" w:color="auto"/>
              <w:right w:val="single" w:sz="4" w:space="0" w:color="auto"/>
            </w:tcBorders>
            <w:shd w:val="clear" w:color="auto" w:fill="auto"/>
            <w:noWrap/>
            <w:vAlign w:val="bottom"/>
            <w:hideMark/>
          </w:tcPr>
          <w:p w14:paraId="4C173FFB"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Entre 40 y 60 kg</w:t>
            </w:r>
          </w:p>
        </w:tc>
        <w:tc>
          <w:tcPr>
            <w:tcW w:w="1780" w:type="dxa"/>
            <w:tcBorders>
              <w:top w:val="nil"/>
              <w:left w:val="nil"/>
              <w:bottom w:val="single" w:sz="4" w:space="0" w:color="auto"/>
              <w:right w:val="single" w:sz="4" w:space="0" w:color="auto"/>
            </w:tcBorders>
            <w:shd w:val="clear" w:color="auto" w:fill="auto"/>
            <w:noWrap/>
            <w:vAlign w:val="bottom"/>
            <w:hideMark/>
          </w:tcPr>
          <w:p w14:paraId="32FE69C2"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56</w:t>
            </w:r>
          </w:p>
        </w:tc>
        <w:tc>
          <w:tcPr>
            <w:tcW w:w="1980" w:type="dxa"/>
            <w:tcBorders>
              <w:top w:val="nil"/>
              <w:left w:val="nil"/>
              <w:bottom w:val="single" w:sz="4" w:space="0" w:color="auto"/>
              <w:right w:val="single" w:sz="8" w:space="0" w:color="auto"/>
            </w:tcBorders>
            <w:shd w:val="clear" w:color="auto" w:fill="auto"/>
            <w:noWrap/>
            <w:vAlign w:val="bottom"/>
          </w:tcPr>
          <w:p w14:paraId="652C0EB1"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24</w:t>
            </w:r>
          </w:p>
        </w:tc>
      </w:tr>
      <w:tr w:rsidR="00FF787D" w:rsidRPr="00FF787D" w14:paraId="53F25344" w14:textId="77777777" w:rsidTr="00AD157D">
        <w:trPr>
          <w:trHeight w:val="264"/>
          <w:jc w:val="center"/>
        </w:trPr>
        <w:tc>
          <w:tcPr>
            <w:tcW w:w="2936" w:type="dxa"/>
            <w:tcBorders>
              <w:top w:val="nil"/>
              <w:left w:val="single" w:sz="8" w:space="0" w:color="auto"/>
              <w:bottom w:val="single" w:sz="4" w:space="0" w:color="auto"/>
              <w:right w:val="single" w:sz="4" w:space="0" w:color="auto"/>
            </w:tcBorders>
            <w:shd w:val="clear" w:color="auto" w:fill="auto"/>
            <w:noWrap/>
            <w:vAlign w:val="bottom"/>
            <w:hideMark/>
          </w:tcPr>
          <w:p w14:paraId="3B05784D"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Entre 61 a 90 kg</w:t>
            </w:r>
          </w:p>
        </w:tc>
        <w:tc>
          <w:tcPr>
            <w:tcW w:w="1780" w:type="dxa"/>
            <w:tcBorders>
              <w:top w:val="nil"/>
              <w:left w:val="nil"/>
              <w:bottom w:val="single" w:sz="4" w:space="0" w:color="auto"/>
              <w:right w:val="single" w:sz="4" w:space="0" w:color="auto"/>
            </w:tcBorders>
            <w:shd w:val="clear" w:color="auto" w:fill="auto"/>
            <w:noWrap/>
            <w:vAlign w:val="bottom"/>
          </w:tcPr>
          <w:p w14:paraId="5BE4E315"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161</w:t>
            </w:r>
          </w:p>
        </w:tc>
        <w:tc>
          <w:tcPr>
            <w:tcW w:w="1980" w:type="dxa"/>
            <w:tcBorders>
              <w:top w:val="nil"/>
              <w:left w:val="nil"/>
              <w:bottom w:val="single" w:sz="4" w:space="0" w:color="auto"/>
              <w:right w:val="single" w:sz="8" w:space="0" w:color="auto"/>
            </w:tcBorders>
            <w:shd w:val="clear" w:color="auto" w:fill="auto"/>
            <w:noWrap/>
            <w:vAlign w:val="bottom"/>
          </w:tcPr>
          <w:p w14:paraId="76E896E9"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69</w:t>
            </w:r>
          </w:p>
        </w:tc>
      </w:tr>
      <w:tr w:rsidR="00FF787D" w:rsidRPr="00FF787D" w14:paraId="1F653CCB" w14:textId="77777777" w:rsidTr="00AD157D">
        <w:trPr>
          <w:trHeight w:val="264"/>
          <w:jc w:val="center"/>
        </w:trPr>
        <w:tc>
          <w:tcPr>
            <w:tcW w:w="2936" w:type="dxa"/>
            <w:tcBorders>
              <w:top w:val="nil"/>
              <w:left w:val="single" w:sz="8" w:space="0" w:color="auto"/>
              <w:bottom w:val="single" w:sz="4" w:space="0" w:color="auto"/>
              <w:right w:val="single" w:sz="4" w:space="0" w:color="auto"/>
            </w:tcBorders>
            <w:shd w:val="clear" w:color="auto" w:fill="auto"/>
            <w:noWrap/>
            <w:vAlign w:val="bottom"/>
            <w:hideMark/>
          </w:tcPr>
          <w:p w14:paraId="127143D4"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Entre 91 a 110 kg</w:t>
            </w:r>
          </w:p>
        </w:tc>
        <w:tc>
          <w:tcPr>
            <w:tcW w:w="1780" w:type="dxa"/>
            <w:tcBorders>
              <w:top w:val="nil"/>
              <w:left w:val="nil"/>
              <w:bottom w:val="single" w:sz="4" w:space="0" w:color="auto"/>
              <w:right w:val="single" w:sz="4" w:space="0" w:color="auto"/>
            </w:tcBorders>
            <w:shd w:val="clear" w:color="auto" w:fill="auto"/>
            <w:noWrap/>
            <w:vAlign w:val="bottom"/>
          </w:tcPr>
          <w:p w14:paraId="1E43D39D"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11</w:t>
            </w:r>
          </w:p>
        </w:tc>
        <w:tc>
          <w:tcPr>
            <w:tcW w:w="1980" w:type="dxa"/>
            <w:tcBorders>
              <w:top w:val="nil"/>
              <w:left w:val="nil"/>
              <w:bottom w:val="single" w:sz="4" w:space="0" w:color="auto"/>
              <w:right w:val="single" w:sz="8" w:space="0" w:color="auto"/>
            </w:tcBorders>
            <w:shd w:val="clear" w:color="auto" w:fill="auto"/>
            <w:noWrap/>
            <w:vAlign w:val="bottom"/>
          </w:tcPr>
          <w:p w14:paraId="2B19FF55"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4.7</w:t>
            </w:r>
          </w:p>
        </w:tc>
      </w:tr>
      <w:tr w:rsidR="00FF787D" w:rsidRPr="00FF787D" w14:paraId="5EF3F40B" w14:textId="77777777" w:rsidTr="00AD157D">
        <w:trPr>
          <w:trHeight w:val="264"/>
          <w:jc w:val="center"/>
        </w:trPr>
        <w:tc>
          <w:tcPr>
            <w:tcW w:w="2936" w:type="dxa"/>
            <w:tcBorders>
              <w:top w:val="nil"/>
              <w:left w:val="single" w:sz="8" w:space="0" w:color="auto"/>
              <w:bottom w:val="single" w:sz="4" w:space="0" w:color="auto"/>
              <w:right w:val="single" w:sz="4" w:space="0" w:color="auto"/>
            </w:tcBorders>
            <w:shd w:val="clear" w:color="auto" w:fill="auto"/>
            <w:noWrap/>
            <w:vAlign w:val="bottom"/>
            <w:hideMark/>
          </w:tcPr>
          <w:p w14:paraId="09D9F438"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Mas de 111 kg</w:t>
            </w:r>
          </w:p>
        </w:tc>
        <w:tc>
          <w:tcPr>
            <w:tcW w:w="1780" w:type="dxa"/>
            <w:tcBorders>
              <w:top w:val="nil"/>
              <w:left w:val="nil"/>
              <w:bottom w:val="single" w:sz="4" w:space="0" w:color="auto"/>
              <w:right w:val="single" w:sz="4" w:space="0" w:color="auto"/>
            </w:tcBorders>
            <w:shd w:val="clear" w:color="auto" w:fill="auto"/>
            <w:noWrap/>
            <w:vAlign w:val="bottom"/>
          </w:tcPr>
          <w:p w14:paraId="097AABDD"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4</w:t>
            </w:r>
          </w:p>
        </w:tc>
        <w:tc>
          <w:tcPr>
            <w:tcW w:w="1980" w:type="dxa"/>
            <w:tcBorders>
              <w:top w:val="nil"/>
              <w:left w:val="nil"/>
              <w:bottom w:val="single" w:sz="4" w:space="0" w:color="auto"/>
              <w:right w:val="single" w:sz="8" w:space="0" w:color="auto"/>
            </w:tcBorders>
            <w:shd w:val="clear" w:color="auto" w:fill="auto"/>
            <w:noWrap/>
            <w:vAlign w:val="bottom"/>
          </w:tcPr>
          <w:p w14:paraId="421FF482"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1.7</w:t>
            </w:r>
          </w:p>
        </w:tc>
      </w:tr>
      <w:tr w:rsidR="00FF787D" w:rsidRPr="00FF787D" w14:paraId="55401EDA" w14:textId="77777777" w:rsidTr="00AD157D">
        <w:trPr>
          <w:trHeight w:val="264"/>
          <w:jc w:val="center"/>
        </w:trPr>
        <w:tc>
          <w:tcPr>
            <w:tcW w:w="2936" w:type="dxa"/>
            <w:tcBorders>
              <w:top w:val="nil"/>
              <w:left w:val="single" w:sz="8" w:space="0" w:color="auto"/>
              <w:bottom w:val="single" w:sz="4" w:space="0" w:color="auto"/>
              <w:right w:val="single" w:sz="4" w:space="0" w:color="auto"/>
            </w:tcBorders>
            <w:shd w:val="clear" w:color="auto" w:fill="auto"/>
            <w:noWrap/>
            <w:vAlign w:val="bottom"/>
          </w:tcPr>
          <w:p w14:paraId="4FE63B83"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No sabe</w:t>
            </w:r>
          </w:p>
        </w:tc>
        <w:tc>
          <w:tcPr>
            <w:tcW w:w="1780" w:type="dxa"/>
            <w:tcBorders>
              <w:top w:val="nil"/>
              <w:left w:val="nil"/>
              <w:bottom w:val="single" w:sz="4" w:space="0" w:color="auto"/>
              <w:right w:val="single" w:sz="4" w:space="0" w:color="auto"/>
            </w:tcBorders>
            <w:shd w:val="clear" w:color="auto" w:fill="auto"/>
            <w:noWrap/>
            <w:vAlign w:val="bottom"/>
          </w:tcPr>
          <w:p w14:paraId="4E85F18C"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w:t>
            </w:r>
          </w:p>
        </w:tc>
        <w:tc>
          <w:tcPr>
            <w:tcW w:w="1980" w:type="dxa"/>
            <w:tcBorders>
              <w:top w:val="nil"/>
              <w:left w:val="nil"/>
              <w:bottom w:val="single" w:sz="4" w:space="0" w:color="auto"/>
              <w:right w:val="single" w:sz="8" w:space="0" w:color="auto"/>
            </w:tcBorders>
            <w:shd w:val="clear" w:color="auto" w:fill="auto"/>
            <w:noWrap/>
            <w:vAlign w:val="bottom"/>
          </w:tcPr>
          <w:p w14:paraId="0390635A"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0.6</w:t>
            </w:r>
          </w:p>
        </w:tc>
      </w:tr>
      <w:tr w:rsidR="00FF787D" w:rsidRPr="00FF787D" w14:paraId="45399BA9" w14:textId="77777777" w:rsidTr="00AD157D">
        <w:trPr>
          <w:trHeight w:val="276"/>
          <w:jc w:val="center"/>
        </w:trPr>
        <w:tc>
          <w:tcPr>
            <w:tcW w:w="2936" w:type="dxa"/>
            <w:tcBorders>
              <w:top w:val="nil"/>
              <w:left w:val="single" w:sz="8" w:space="0" w:color="auto"/>
              <w:bottom w:val="single" w:sz="8" w:space="0" w:color="auto"/>
              <w:right w:val="single" w:sz="4" w:space="0" w:color="auto"/>
            </w:tcBorders>
            <w:shd w:val="clear" w:color="000000" w:fill="244062"/>
            <w:noWrap/>
            <w:vAlign w:val="bottom"/>
            <w:hideMark/>
          </w:tcPr>
          <w:p w14:paraId="17EC8304"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Total, general</w:t>
            </w:r>
          </w:p>
        </w:tc>
        <w:tc>
          <w:tcPr>
            <w:tcW w:w="1780" w:type="dxa"/>
            <w:tcBorders>
              <w:top w:val="nil"/>
              <w:left w:val="nil"/>
              <w:bottom w:val="single" w:sz="8" w:space="0" w:color="auto"/>
              <w:right w:val="single" w:sz="4" w:space="0" w:color="auto"/>
            </w:tcBorders>
            <w:shd w:val="clear" w:color="000000" w:fill="244062"/>
            <w:noWrap/>
            <w:vAlign w:val="bottom"/>
            <w:hideMark/>
          </w:tcPr>
          <w:p w14:paraId="676AE08E"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233</w:t>
            </w:r>
          </w:p>
        </w:tc>
        <w:tc>
          <w:tcPr>
            <w:tcW w:w="1980" w:type="dxa"/>
            <w:tcBorders>
              <w:top w:val="nil"/>
              <w:left w:val="nil"/>
              <w:bottom w:val="single" w:sz="8" w:space="0" w:color="auto"/>
              <w:right w:val="single" w:sz="8" w:space="0" w:color="auto"/>
            </w:tcBorders>
            <w:shd w:val="clear" w:color="000000" w:fill="244062"/>
            <w:noWrap/>
            <w:vAlign w:val="bottom"/>
            <w:hideMark/>
          </w:tcPr>
          <w:p w14:paraId="0A3598F5"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100.0</w:t>
            </w:r>
          </w:p>
        </w:tc>
      </w:tr>
    </w:tbl>
    <w:p w14:paraId="502BAE45" w14:textId="77777777" w:rsidR="00582F4B" w:rsidRPr="00FF787D" w:rsidRDefault="00582F4B" w:rsidP="00582F4B">
      <w:pPr>
        <w:tabs>
          <w:tab w:val="left" w:pos="0"/>
        </w:tabs>
        <w:spacing w:after="0" w:line="240" w:lineRule="auto"/>
        <w:jc w:val="center"/>
        <w:rPr>
          <w:bCs/>
          <w:sz w:val="18"/>
          <w:szCs w:val="18"/>
          <w:lang w:val="es-ES"/>
        </w:rPr>
      </w:pPr>
      <w:r w:rsidRPr="00582F4B">
        <w:rPr>
          <w:b/>
          <w:sz w:val="18"/>
          <w:szCs w:val="18"/>
          <w:lang w:val="es-ES"/>
        </w:rPr>
        <w:t>Fuente.</w:t>
      </w:r>
      <w:r w:rsidRPr="00582F4B">
        <w:rPr>
          <w:bCs/>
          <w:sz w:val="18"/>
          <w:szCs w:val="18"/>
          <w:lang w:val="es-ES"/>
        </w:rPr>
        <w:t xml:space="preserve"> Informe final SVEB - ARL</w:t>
      </w:r>
    </w:p>
    <w:p w14:paraId="4E158620" w14:textId="77777777" w:rsidR="00FF787D" w:rsidRPr="00FF787D" w:rsidRDefault="00FF787D" w:rsidP="00582F4B">
      <w:pPr>
        <w:tabs>
          <w:tab w:val="left" w:pos="0"/>
        </w:tabs>
        <w:spacing w:after="0" w:line="240" w:lineRule="auto"/>
        <w:jc w:val="center"/>
        <w:rPr>
          <w:bCs/>
          <w:szCs w:val="24"/>
          <w:lang w:val="es-ES"/>
        </w:rPr>
      </w:pPr>
    </w:p>
    <w:p w14:paraId="2AC74A66" w14:textId="52A3FA86" w:rsidR="00FF787D" w:rsidRPr="00306270" w:rsidRDefault="00BB1817" w:rsidP="00AB6B2A">
      <w:pPr>
        <w:pStyle w:val="Prrafodelista"/>
        <w:numPr>
          <w:ilvl w:val="0"/>
          <w:numId w:val="23"/>
        </w:numPr>
        <w:tabs>
          <w:tab w:val="left" w:pos="0"/>
        </w:tabs>
        <w:jc w:val="both"/>
        <w:rPr>
          <w:rFonts w:ascii="Arial Narrow" w:eastAsia="Calibri" w:hAnsi="Arial Narrow"/>
          <w:bCs/>
        </w:rPr>
      </w:pPr>
      <w:r w:rsidRPr="00306270">
        <w:rPr>
          <w:rFonts w:ascii="Arial Narrow" w:eastAsia="Calibri" w:hAnsi="Arial Narrow"/>
          <w:b/>
        </w:rPr>
        <w:t>Estatura</w:t>
      </w:r>
      <w:r w:rsidR="00FF787D" w:rsidRPr="00306270">
        <w:rPr>
          <w:rFonts w:ascii="Arial Narrow" w:eastAsia="Calibri" w:hAnsi="Arial Narrow"/>
          <w:b/>
        </w:rPr>
        <w:t>:</w:t>
      </w:r>
      <w:r w:rsidR="00FF787D" w:rsidRPr="00306270">
        <w:rPr>
          <w:rFonts w:ascii="Arial Narrow" w:eastAsia="Calibri" w:hAnsi="Arial Narrow"/>
          <w:bCs/>
        </w:rPr>
        <w:t xml:space="preserve"> El 60% del total de la población mide menos de 1 metro con 60 cm.</w:t>
      </w:r>
    </w:p>
    <w:p w14:paraId="3A7DFD8D" w14:textId="77777777" w:rsidR="00FF787D" w:rsidRPr="00FF787D" w:rsidRDefault="00FF787D" w:rsidP="00306270">
      <w:pPr>
        <w:tabs>
          <w:tab w:val="left" w:pos="0"/>
        </w:tabs>
        <w:spacing w:after="0" w:line="240" w:lineRule="auto"/>
        <w:jc w:val="both"/>
        <w:rPr>
          <w:bCs/>
          <w:szCs w:val="24"/>
          <w:lang w:val="es-ES"/>
        </w:rPr>
      </w:pPr>
    </w:p>
    <w:tbl>
      <w:tblPr>
        <w:tblW w:w="6696" w:type="dxa"/>
        <w:jc w:val="center"/>
        <w:tblCellMar>
          <w:left w:w="70" w:type="dxa"/>
          <w:right w:w="70" w:type="dxa"/>
        </w:tblCellMar>
        <w:tblLook w:val="04A0" w:firstRow="1" w:lastRow="0" w:firstColumn="1" w:lastColumn="0" w:noHBand="0" w:noVBand="1"/>
      </w:tblPr>
      <w:tblGrid>
        <w:gridCol w:w="2936"/>
        <w:gridCol w:w="1780"/>
        <w:gridCol w:w="1980"/>
      </w:tblGrid>
      <w:tr w:rsidR="00FF787D" w:rsidRPr="00FF787D" w14:paraId="12BBFE7F" w14:textId="77777777" w:rsidTr="00AD157D">
        <w:trPr>
          <w:trHeight w:val="264"/>
          <w:jc w:val="center"/>
        </w:trPr>
        <w:tc>
          <w:tcPr>
            <w:tcW w:w="2936" w:type="dxa"/>
            <w:tcBorders>
              <w:top w:val="single" w:sz="8" w:space="0" w:color="auto"/>
              <w:left w:val="single" w:sz="8" w:space="0" w:color="auto"/>
              <w:bottom w:val="single" w:sz="4" w:space="0" w:color="auto"/>
              <w:right w:val="single" w:sz="4" w:space="0" w:color="auto"/>
            </w:tcBorders>
            <w:shd w:val="clear" w:color="000000" w:fill="244062"/>
            <w:noWrap/>
            <w:vAlign w:val="bottom"/>
            <w:hideMark/>
          </w:tcPr>
          <w:p w14:paraId="0E74E38A"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ANTIGÜEDAD EN EL CARGO</w:t>
            </w:r>
          </w:p>
        </w:tc>
        <w:tc>
          <w:tcPr>
            <w:tcW w:w="1780" w:type="dxa"/>
            <w:tcBorders>
              <w:top w:val="single" w:sz="8" w:space="0" w:color="auto"/>
              <w:left w:val="nil"/>
              <w:bottom w:val="single" w:sz="4" w:space="0" w:color="auto"/>
              <w:right w:val="single" w:sz="4" w:space="0" w:color="auto"/>
            </w:tcBorders>
            <w:shd w:val="clear" w:color="000000" w:fill="244062"/>
            <w:noWrap/>
            <w:vAlign w:val="bottom"/>
            <w:hideMark/>
          </w:tcPr>
          <w:p w14:paraId="3549EC64"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Total</w:t>
            </w:r>
          </w:p>
        </w:tc>
        <w:tc>
          <w:tcPr>
            <w:tcW w:w="1980" w:type="dxa"/>
            <w:tcBorders>
              <w:top w:val="single" w:sz="8" w:space="0" w:color="auto"/>
              <w:left w:val="nil"/>
              <w:bottom w:val="single" w:sz="4" w:space="0" w:color="auto"/>
              <w:right w:val="single" w:sz="8" w:space="0" w:color="auto"/>
            </w:tcBorders>
            <w:shd w:val="clear" w:color="000000" w:fill="244062"/>
            <w:noWrap/>
            <w:vAlign w:val="bottom"/>
            <w:hideMark/>
          </w:tcPr>
          <w:p w14:paraId="6FFE8833"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PORCENTAJE (%)</w:t>
            </w:r>
          </w:p>
        </w:tc>
      </w:tr>
      <w:tr w:rsidR="00FF787D" w:rsidRPr="00FF787D" w14:paraId="29C66876" w14:textId="77777777" w:rsidTr="00AD157D">
        <w:trPr>
          <w:trHeight w:val="264"/>
          <w:jc w:val="center"/>
        </w:trPr>
        <w:tc>
          <w:tcPr>
            <w:tcW w:w="2936" w:type="dxa"/>
            <w:tcBorders>
              <w:top w:val="nil"/>
              <w:left w:val="single" w:sz="8" w:space="0" w:color="auto"/>
              <w:bottom w:val="single" w:sz="4" w:space="0" w:color="auto"/>
              <w:right w:val="single" w:sz="4" w:space="0" w:color="auto"/>
            </w:tcBorders>
            <w:shd w:val="clear" w:color="auto" w:fill="auto"/>
            <w:noWrap/>
            <w:vAlign w:val="bottom"/>
            <w:hideMark/>
          </w:tcPr>
          <w:p w14:paraId="511F0C40"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Menos de 1.65</w:t>
            </w:r>
          </w:p>
        </w:tc>
        <w:tc>
          <w:tcPr>
            <w:tcW w:w="1780" w:type="dxa"/>
            <w:tcBorders>
              <w:top w:val="nil"/>
              <w:left w:val="nil"/>
              <w:bottom w:val="single" w:sz="4" w:space="0" w:color="auto"/>
              <w:right w:val="single" w:sz="4" w:space="0" w:color="auto"/>
            </w:tcBorders>
            <w:shd w:val="clear" w:color="auto" w:fill="auto"/>
            <w:noWrap/>
            <w:vAlign w:val="bottom"/>
            <w:hideMark/>
          </w:tcPr>
          <w:p w14:paraId="2F25E358"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139</w:t>
            </w:r>
          </w:p>
        </w:tc>
        <w:tc>
          <w:tcPr>
            <w:tcW w:w="1980" w:type="dxa"/>
            <w:tcBorders>
              <w:top w:val="nil"/>
              <w:left w:val="nil"/>
              <w:bottom w:val="single" w:sz="4" w:space="0" w:color="auto"/>
              <w:right w:val="single" w:sz="8" w:space="0" w:color="auto"/>
            </w:tcBorders>
            <w:shd w:val="clear" w:color="auto" w:fill="auto"/>
            <w:noWrap/>
            <w:vAlign w:val="bottom"/>
          </w:tcPr>
          <w:p w14:paraId="5B8F769E"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60</w:t>
            </w:r>
          </w:p>
        </w:tc>
      </w:tr>
      <w:tr w:rsidR="00FF787D" w:rsidRPr="00FF787D" w14:paraId="292CAD5E" w14:textId="77777777" w:rsidTr="00AD157D">
        <w:trPr>
          <w:trHeight w:val="264"/>
          <w:jc w:val="center"/>
        </w:trPr>
        <w:tc>
          <w:tcPr>
            <w:tcW w:w="2936" w:type="dxa"/>
            <w:tcBorders>
              <w:top w:val="nil"/>
              <w:left w:val="single" w:sz="8" w:space="0" w:color="auto"/>
              <w:bottom w:val="single" w:sz="4" w:space="0" w:color="auto"/>
              <w:right w:val="single" w:sz="4" w:space="0" w:color="auto"/>
            </w:tcBorders>
            <w:shd w:val="clear" w:color="auto" w:fill="auto"/>
            <w:noWrap/>
            <w:vAlign w:val="bottom"/>
            <w:hideMark/>
          </w:tcPr>
          <w:p w14:paraId="3BA24146" w14:textId="274A7ED0"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Mas de 1.66</w:t>
            </w:r>
          </w:p>
        </w:tc>
        <w:tc>
          <w:tcPr>
            <w:tcW w:w="1780" w:type="dxa"/>
            <w:tcBorders>
              <w:top w:val="nil"/>
              <w:left w:val="nil"/>
              <w:bottom w:val="single" w:sz="4" w:space="0" w:color="auto"/>
              <w:right w:val="single" w:sz="4" w:space="0" w:color="auto"/>
            </w:tcBorders>
            <w:shd w:val="clear" w:color="auto" w:fill="auto"/>
            <w:noWrap/>
            <w:vAlign w:val="bottom"/>
            <w:hideMark/>
          </w:tcPr>
          <w:p w14:paraId="5AAEDC11"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94</w:t>
            </w:r>
          </w:p>
        </w:tc>
        <w:tc>
          <w:tcPr>
            <w:tcW w:w="1980" w:type="dxa"/>
            <w:tcBorders>
              <w:top w:val="nil"/>
              <w:left w:val="nil"/>
              <w:bottom w:val="single" w:sz="4" w:space="0" w:color="auto"/>
              <w:right w:val="single" w:sz="8" w:space="0" w:color="auto"/>
            </w:tcBorders>
            <w:shd w:val="clear" w:color="auto" w:fill="auto"/>
            <w:noWrap/>
            <w:vAlign w:val="bottom"/>
          </w:tcPr>
          <w:p w14:paraId="013D5684"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40</w:t>
            </w:r>
          </w:p>
        </w:tc>
      </w:tr>
      <w:tr w:rsidR="00FF787D" w:rsidRPr="00FF787D" w14:paraId="6543FF59" w14:textId="77777777" w:rsidTr="00AD157D">
        <w:trPr>
          <w:trHeight w:val="276"/>
          <w:jc w:val="center"/>
        </w:trPr>
        <w:tc>
          <w:tcPr>
            <w:tcW w:w="2936" w:type="dxa"/>
            <w:tcBorders>
              <w:top w:val="nil"/>
              <w:left w:val="single" w:sz="8" w:space="0" w:color="auto"/>
              <w:bottom w:val="single" w:sz="8" w:space="0" w:color="auto"/>
              <w:right w:val="single" w:sz="4" w:space="0" w:color="auto"/>
            </w:tcBorders>
            <w:shd w:val="clear" w:color="000000" w:fill="244062"/>
            <w:noWrap/>
            <w:vAlign w:val="bottom"/>
            <w:hideMark/>
          </w:tcPr>
          <w:p w14:paraId="3203B775"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Total, general</w:t>
            </w:r>
          </w:p>
        </w:tc>
        <w:tc>
          <w:tcPr>
            <w:tcW w:w="1780" w:type="dxa"/>
            <w:tcBorders>
              <w:top w:val="nil"/>
              <w:left w:val="nil"/>
              <w:bottom w:val="single" w:sz="8" w:space="0" w:color="auto"/>
              <w:right w:val="single" w:sz="4" w:space="0" w:color="auto"/>
            </w:tcBorders>
            <w:shd w:val="clear" w:color="000000" w:fill="244062"/>
            <w:noWrap/>
            <w:vAlign w:val="bottom"/>
            <w:hideMark/>
          </w:tcPr>
          <w:p w14:paraId="53A1CD58"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233</w:t>
            </w:r>
          </w:p>
        </w:tc>
        <w:tc>
          <w:tcPr>
            <w:tcW w:w="1980" w:type="dxa"/>
            <w:tcBorders>
              <w:top w:val="nil"/>
              <w:left w:val="nil"/>
              <w:bottom w:val="single" w:sz="8" w:space="0" w:color="auto"/>
              <w:right w:val="single" w:sz="8" w:space="0" w:color="auto"/>
            </w:tcBorders>
            <w:shd w:val="clear" w:color="000000" w:fill="244062"/>
            <w:noWrap/>
            <w:vAlign w:val="bottom"/>
            <w:hideMark/>
          </w:tcPr>
          <w:p w14:paraId="014F9641"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100.0</w:t>
            </w:r>
          </w:p>
        </w:tc>
      </w:tr>
    </w:tbl>
    <w:p w14:paraId="05029C1D" w14:textId="77777777" w:rsidR="00582F4B" w:rsidRPr="00FF787D" w:rsidRDefault="00582F4B" w:rsidP="00582F4B">
      <w:pPr>
        <w:tabs>
          <w:tab w:val="left" w:pos="0"/>
        </w:tabs>
        <w:spacing w:after="0" w:line="240" w:lineRule="auto"/>
        <w:jc w:val="center"/>
        <w:rPr>
          <w:bCs/>
          <w:sz w:val="18"/>
          <w:szCs w:val="18"/>
          <w:lang w:val="es-ES"/>
        </w:rPr>
      </w:pPr>
      <w:r w:rsidRPr="00582F4B">
        <w:rPr>
          <w:b/>
          <w:sz w:val="18"/>
          <w:szCs w:val="18"/>
          <w:lang w:val="es-ES"/>
        </w:rPr>
        <w:lastRenderedPageBreak/>
        <w:t>Fuente.</w:t>
      </w:r>
      <w:r w:rsidRPr="00582F4B">
        <w:rPr>
          <w:bCs/>
          <w:sz w:val="18"/>
          <w:szCs w:val="18"/>
          <w:lang w:val="es-ES"/>
        </w:rPr>
        <w:t xml:space="preserve"> Informe final SVEB - ARL</w:t>
      </w:r>
    </w:p>
    <w:p w14:paraId="7CA7DAF6" w14:textId="77777777" w:rsidR="00FF787D" w:rsidRPr="00FF787D" w:rsidRDefault="00FF787D" w:rsidP="00582F4B">
      <w:pPr>
        <w:tabs>
          <w:tab w:val="left" w:pos="0"/>
        </w:tabs>
        <w:spacing w:after="0" w:line="240" w:lineRule="auto"/>
        <w:jc w:val="center"/>
        <w:rPr>
          <w:bCs/>
          <w:szCs w:val="24"/>
          <w:lang w:val="es-ES"/>
        </w:rPr>
      </w:pPr>
    </w:p>
    <w:p w14:paraId="4E880EAB" w14:textId="77777777" w:rsidR="00FF787D" w:rsidRPr="00FF787D" w:rsidRDefault="00FF787D" w:rsidP="00306270">
      <w:pPr>
        <w:tabs>
          <w:tab w:val="left" w:pos="0"/>
        </w:tabs>
        <w:spacing w:after="0" w:line="240" w:lineRule="auto"/>
        <w:jc w:val="both"/>
        <w:rPr>
          <w:bCs/>
          <w:szCs w:val="24"/>
          <w:lang w:val="es-ES"/>
        </w:rPr>
      </w:pPr>
      <w:r w:rsidRPr="00FF787D">
        <w:rPr>
          <w:bCs/>
          <w:szCs w:val="24"/>
          <w:lang w:val="es-ES"/>
        </w:rPr>
        <w:t>Al realizar el comparativo entre la estatura y el peso, esto nos puede indicar que la mayoría de la población trabajadora se encuentra con sobrepeso.</w:t>
      </w:r>
    </w:p>
    <w:p w14:paraId="54A7A756" w14:textId="77777777" w:rsidR="00FF787D" w:rsidRPr="00FF787D" w:rsidRDefault="00FF787D" w:rsidP="00306270">
      <w:pPr>
        <w:tabs>
          <w:tab w:val="left" w:pos="0"/>
        </w:tabs>
        <w:spacing w:after="0" w:line="240" w:lineRule="auto"/>
        <w:jc w:val="both"/>
        <w:rPr>
          <w:bCs/>
          <w:szCs w:val="24"/>
          <w:lang w:val="es-ES"/>
        </w:rPr>
      </w:pPr>
    </w:p>
    <w:p w14:paraId="3ECB79B1" w14:textId="3B9B08FD" w:rsidR="00FF787D" w:rsidRPr="00306270" w:rsidRDefault="00BB1817" w:rsidP="00AB6B2A">
      <w:pPr>
        <w:pStyle w:val="Prrafodelista"/>
        <w:numPr>
          <w:ilvl w:val="0"/>
          <w:numId w:val="23"/>
        </w:numPr>
        <w:tabs>
          <w:tab w:val="left" w:pos="0"/>
        </w:tabs>
        <w:jc w:val="both"/>
        <w:rPr>
          <w:rFonts w:ascii="Arial Narrow" w:eastAsia="Calibri" w:hAnsi="Arial Narrow"/>
          <w:bCs/>
          <w:lang w:eastAsia="en-US"/>
        </w:rPr>
      </w:pPr>
      <w:r w:rsidRPr="00306270">
        <w:rPr>
          <w:rFonts w:ascii="Arial Narrow" w:eastAsia="Calibri" w:hAnsi="Arial Narrow"/>
          <w:b/>
          <w:lang w:eastAsia="en-US"/>
        </w:rPr>
        <w:t>Realización De Actividades Física</w:t>
      </w:r>
      <w:r w:rsidR="00FF787D" w:rsidRPr="00306270">
        <w:rPr>
          <w:rFonts w:ascii="Arial Narrow" w:eastAsia="Calibri" w:hAnsi="Arial Narrow"/>
          <w:b/>
          <w:lang w:eastAsia="en-US"/>
        </w:rPr>
        <w:t>:</w:t>
      </w:r>
      <w:r w:rsidR="00FF787D" w:rsidRPr="00306270">
        <w:rPr>
          <w:rFonts w:ascii="Arial Narrow" w:eastAsia="Calibri" w:hAnsi="Arial Narrow"/>
          <w:bCs/>
          <w:lang w:eastAsia="en-US"/>
        </w:rPr>
        <w:t xml:space="preserve"> un 63% de la población refirió realizar actividad física.  </w:t>
      </w:r>
    </w:p>
    <w:p w14:paraId="1F0840E9" w14:textId="77777777" w:rsidR="00FF787D" w:rsidRPr="00FF787D" w:rsidRDefault="00FF787D" w:rsidP="00306270">
      <w:pPr>
        <w:tabs>
          <w:tab w:val="left" w:pos="0"/>
        </w:tabs>
        <w:spacing w:after="0" w:line="240" w:lineRule="auto"/>
        <w:jc w:val="both"/>
        <w:rPr>
          <w:bCs/>
          <w:szCs w:val="24"/>
          <w:lang w:val="es-ES"/>
        </w:rPr>
      </w:pPr>
    </w:p>
    <w:tbl>
      <w:tblPr>
        <w:tblW w:w="6696" w:type="dxa"/>
        <w:jc w:val="center"/>
        <w:tblCellMar>
          <w:left w:w="70" w:type="dxa"/>
          <w:right w:w="70" w:type="dxa"/>
        </w:tblCellMar>
        <w:tblLook w:val="04A0" w:firstRow="1" w:lastRow="0" w:firstColumn="1" w:lastColumn="0" w:noHBand="0" w:noVBand="1"/>
      </w:tblPr>
      <w:tblGrid>
        <w:gridCol w:w="2936"/>
        <w:gridCol w:w="1780"/>
        <w:gridCol w:w="1980"/>
      </w:tblGrid>
      <w:tr w:rsidR="00FF787D" w:rsidRPr="00FF787D" w14:paraId="69402775" w14:textId="77777777" w:rsidTr="00AD157D">
        <w:trPr>
          <w:trHeight w:val="264"/>
          <w:jc w:val="center"/>
        </w:trPr>
        <w:tc>
          <w:tcPr>
            <w:tcW w:w="2936" w:type="dxa"/>
            <w:tcBorders>
              <w:top w:val="single" w:sz="8" w:space="0" w:color="auto"/>
              <w:left w:val="single" w:sz="8" w:space="0" w:color="auto"/>
              <w:bottom w:val="single" w:sz="4" w:space="0" w:color="auto"/>
              <w:right w:val="single" w:sz="4" w:space="0" w:color="auto"/>
            </w:tcBorders>
            <w:shd w:val="clear" w:color="000000" w:fill="244062"/>
            <w:noWrap/>
            <w:vAlign w:val="bottom"/>
            <w:hideMark/>
          </w:tcPr>
          <w:p w14:paraId="1AAEFAAC"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REALIZA ACTIVIDAD FISICA</w:t>
            </w:r>
          </w:p>
        </w:tc>
        <w:tc>
          <w:tcPr>
            <w:tcW w:w="1780" w:type="dxa"/>
            <w:tcBorders>
              <w:top w:val="single" w:sz="8" w:space="0" w:color="auto"/>
              <w:left w:val="nil"/>
              <w:bottom w:val="single" w:sz="4" w:space="0" w:color="auto"/>
              <w:right w:val="single" w:sz="4" w:space="0" w:color="auto"/>
            </w:tcBorders>
            <w:shd w:val="clear" w:color="000000" w:fill="244062"/>
            <w:noWrap/>
            <w:vAlign w:val="bottom"/>
            <w:hideMark/>
          </w:tcPr>
          <w:p w14:paraId="45D34BA9"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Total</w:t>
            </w:r>
          </w:p>
        </w:tc>
        <w:tc>
          <w:tcPr>
            <w:tcW w:w="1980" w:type="dxa"/>
            <w:tcBorders>
              <w:top w:val="single" w:sz="8" w:space="0" w:color="auto"/>
              <w:left w:val="nil"/>
              <w:bottom w:val="single" w:sz="4" w:space="0" w:color="auto"/>
              <w:right w:val="single" w:sz="8" w:space="0" w:color="auto"/>
            </w:tcBorders>
            <w:shd w:val="clear" w:color="000000" w:fill="244062"/>
            <w:noWrap/>
            <w:vAlign w:val="bottom"/>
            <w:hideMark/>
          </w:tcPr>
          <w:p w14:paraId="560A6E8E"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PORCENTAJE (%)</w:t>
            </w:r>
          </w:p>
        </w:tc>
      </w:tr>
      <w:tr w:rsidR="00FF787D" w:rsidRPr="00FF787D" w14:paraId="3DA852A7" w14:textId="77777777" w:rsidTr="00AD157D">
        <w:trPr>
          <w:trHeight w:val="264"/>
          <w:jc w:val="center"/>
        </w:trPr>
        <w:tc>
          <w:tcPr>
            <w:tcW w:w="2936" w:type="dxa"/>
            <w:tcBorders>
              <w:top w:val="nil"/>
              <w:left w:val="single" w:sz="8" w:space="0" w:color="auto"/>
              <w:bottom w:val="single" w:sz="4" w:space="0" w:color="auto"/>
              <w:right w:val="single" w:sz="4" w:space="0" w:color="auto"/>
            </w:tcBorders>
            <w:shd w:val="clear" w:color="auto" w:fill="auto"/>
            <w:noWrap/>
            <w:vAlign w:val="bottom"/>
            <w:hideMark/>
          </w:tcPr>
          <w:p w14:paraId="5D36A698"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SI</w:t>
            </w:r>
          </w:p>
        </w:tc>
        <w:tc>
          <w:tcPr>
            <w:tcW w:w="1780" w:type="dxa"/>
            <w:tcBorders>
              <w:top w:val="nil"/>
              <w:left w:val="nil"/>
              <w:bottom w:val="single" w:sz="4" w:space="0" w:color="auto"/>
              <w:right w:val="single" w:sz="4" w:space="0" w:color="auto"/>
            </w:tcBorders>
            <w:shd w:val="clear" w:color="auto" w:fill="auto"/>
            <w:noWrap/>
            <w:vAlign w:val="bottom"/>
            <w:hideMark/>
          </w:tcPr>
          <w:p w14:paraId="14A1EF10"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148</w:t>
            </w:r>
          </w:p>
        </w:tc>
        <w:tc>
          <w:tcPr>
            <w:tcW w:w="1980" w:type="dxa"/>
            <w:tcBorders>
              <w:top w:val="nil"/>
              <w:left w:val="nil"/>
              <w:bottom w:val="single" w:sz="4" w:space="0" w:color="auto"/>
              <w:right w:val="single" w:sz="8" w:space="0" w:color="auto"/>
            </w:tcBorders>
            <w:shd w:val="clear" w:color="auto" w:fill="auto"/>
            <w:noWrap/>
            <w:vAlign w:val="bottom"/>
          </w:tcPr>
          <w:p w14:paraId="235CE420"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63</w:t>
            </w:r>
          </w:p>
        </w:tc>
      </w:tr>
      <w:tr w:rsidR="00FF787D" w:rsidRPr="00FF787D" w14:paraId="68AD70A7" w14:textId="77777777" w:rsidTr="00AD157D">
        <w:trPr>
          <w:trHeight w:val="264"/>
          <w:jc w:val="center"/>
        </w:trPr>
        <w:tc>
          <w:tcPr>
            <w:tcW w:w="2936" w:type="dxa"/>
            <w:tcBorders>
              <w:top w:val="nil"/>
              <w:left w:val="single" w:sz="8" w:space="0" w:color="auto"/>
              <w:bottom w:val="single" w:sz="4" w:space="0" w:color="auto"/>
              <w:right w:val="single" w:sz="4" w:space="0" w:color="auto"/>
            </w:tcBorders>
            <w:shd w:val="clear" w:color="auto" w:fill="auto"/>
            <w:noWrap/>
            <w:vAlign w:val="bottom"/>
            <w:hideMark/>
          </w:tcPr>
          <w:p w14:paraId="7D779EE4" w14:textId="6D6A6FA8"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NO</w:t>
            </w:r>
          </w:p>
        </w:tc>
        <w:tc>
          <w:tcPr>
            <w:tcW w:w="1780" w:type="dxa"/>
            <w:tcBorders>
              <w:top w:val="nil"/>
              <w:left w:val="nil"/>
              <w:bottom w:val="single" w:sz="4" w:space="0" w:color="auto"/>
              <w:right w:val="single" w:sz="4" w:space="0" w:color="auto"/>
            </w:tcBorders>
            <w:shd w:val="clear" w:color="auto" w:fill="auto"/>
            <w:noWrap/>
            <w:vAlign w:val="bottom"/>
            <w:hideMark/>
          </w:tcPr>
          <w:p w14:paraId="711782F1"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85</w:t>
            </w:r>
          </w:p>
        </w:tc>
        <w:tc>
          <w:tcPr>
            <w:tcW w:w="1980" w:type="dxa"/>
            <w:tcBorders>
              <w:top w:val="nil"/>
              <w:left w:val="nil"/>
              <w:bottom w:val="single" w:sz="4" w:space="0" w:color="auto"/>
              <w:right w:val="single" w:sz="8" w:space="0" w:color="auto"/>
            </w:tcBorders>
            <w:shd w:val="clear" w:color="auto" w:fill="auto"/>
            <w:noWrap/>
            <w:vAlign w:val="bottom"/>
          </w:tcPr>
          <w:p w14:paraId="2E0749F8"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37</w:t>
            </w:r>
          </w:p>
        </w:tc>
      </w:tr>
      <w:tr w:rsidR="00FF787D" w:rsidRPr="00FF787D" w14:paraId="01E8AF45" w14:textId="77777777" w:rsidTr="00AD157D">
        <w:trPr>
          <w:trHeight w:val="276"/>
          <w:jc w:val="center"/>
        </w:trPr>
        <w:tc>
          <w:tcPr>
            <w:tcW w:w="2936" w:type="dxa"/>
            <w:tcBorders>
              <w:top w:val="nil"/>
              <w:left w:val="single" w:sz="8" w:space="0" w:color="auto"/>
              <w:bottom w:val="single" w:sz="8" w:space="0" w:color="auto"/>
              <w:right w:val="single" w:sz="4" w:space="0" w:color="auto"/>
            </w:tcBorders>
            <w:shd w:val="clear" w:color="000000" w:fill="244062"/>
            <w:noWrap/>
            <w:vAlign w:val="bottom"/>
            <w:hideMark/>
          </w:tcPr>
          <w:p w14:paraId="60C7B465"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Total, general</w:t>
            </w:r>
          </w:p>
        </w:tc>
        <w:tc>
          <w:tcPr>
            <w:tcW w:w="1780" w:type="dxa"/>
            <w:tcBorders>
              <w:top w:val="nil"/>
              <w:left w:val="nil"/>
              <w:bottom w:val="single" w:sz="8" w:space="0" w:color="auto"/>
              <w:right w:val="single" w:sz="4" w:space="0" w:color="auto"/>
            </w:tcBorders>
            <w:shd w:val="clear" w:color="000000" w:fill="244062"/>
            <w:noWrap/>
            <w:vAlign w:val="bottom"/>
            <w:hideMark/>
          </w:tcPr>
          <w:p w14:paraId="68607EF3"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233</w:t>
            </w:r>
          </w:p>
        </w:tc>
        <w:tc>
          <w:tcPr>
            <w:tcW w:w="1980" w:type="dxa"/>
            <w:tcBorders>
              <w:top w:val="nil"/>
              <w:left w:val="nil"/>
              <w:bottom w:val="single" w:sz="8" w:space="0" w:color="auto"/>
              <w:right w:val="single" w:sz="8" w:space="0" w:color="auto"/>
            </w:tcBorders>
            <w:shd w:val="clear" w:color="000000" w:fill="244062"/>
            <w:noWrap/>
            <w:vAlign w:val="bottom"/>
            <w:hideMark/>
          </w:tcPr>
          <w:p w14:paraId="58F31E92"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100.0</w:t>
            </w:r>
          </w:p>
        </w:tc>
      </w:tr>
    </w:tbl>
    <w:p w14:paraId="4C1CB96E" w14:textId="77777777" w:rsidR="00582F4B" w:rsidRPr="00FF787D" w:rsidRDefault="00582F4B" w:rsidP="00582F4B">
      <w:pPr>
        <w:tabs>
          <w:tab w:val="left" w:pos="0"/>
        </w:tabs>
        <w:spacing w:after="0" w:line="240" w:lineRule="auto"/>
        <w:jc w:val="center"/>
        <w:rPr>
          <w:bCs/>
          <w:sz w:val="18"/>
          <w:szCs w:val="18"/>
          <w:lang w:val="es-ES"/>
        </w:rPr>
      </w:pPr>
      <w:r w:rsidRPr="00582F4B">
        <w:rPr>
          <w:b/>
          <w:sz w:val="18"/>
          <w:szCs w:val="18"/>
          <w:lang w:val="es-ES"/>
        </w:rPr>
        <w:t>Fuente.</w:t>
      </w:r>
      <w:r w:rsidRPr="00582F4B">
        <w:rPr>
          <w:bCs/>
          <w:sz w:val="18"/>
          <w:szCs w:val="18"/>
          <w:lang w:val="es-ES"/>
        </w:rPr>
        <w:t xml:space="preserve"> Informe final SVEB - ARL</w:t>
      </w:r>
    </w:p>
    <w:p w14:paraId="56989094" w14:textId="77777777" w:rsidR="00FF787D" w:rsidRPr="00FF787D" w:rsidRDefault="00FF787D" w:rsidP="00582F4B">
      <w:pPr>
        <w:tabs>
          <w:tab w:val="left" w:pos="0"/>
        </w:tabs>
        <w:spacing w:after="0" w:line="240" w:lineRule="auto"/>
        <w:jc w:val="center"/>
        <w:rPr>
          <w:bCs/>
          <w:szCs w:val="24"/>
          <w:lang w:val="es-ES"/>
        </w:rPr>
      </w:pPr>
    </w:p>
    <w:p w14:paraId="35EF658B" w14:textId="1C166935" w:rsidR="00FF787D" w:rsidRPr="00306270" w:rsidRDefault="00BB1817" w:rsidP="00AB6B2A">
      <w:pPr>
        <w:pStyle w:val="Prrafodelista"/>
        <w:numPr>
          <w:ilvl w:val="0"/>
          <w:numId w:val="23"/>
        </w:numPr>
        <w:tabs>
          <w:tab w:val="left" w:pos="0"/>
        </w:tabs>
        <w:jc w:val="both"/>
        <w:rPr>
          <w:rFonts w:ascii="Arial Narrow" w:eastAsia="Calibri" w:hAnsi="Arial Narrow"/>
          <w:bCs/>
        </w:rPr>
      </w:pPr>
      <w:r w:rsidRPr="00306270">
        <w:rPr>
          <w:rFonts w:ascii="Arial Narrow" w:hAnsi="Arial Narrow"/>
          <w:b/>
        </w:rPr>
        <w:t>Frecuencia de La actividad física</w:t>
      </w:r>
      <w:r w:rsidR="00FF787D" w:rsidRPr="00306270">
        <w:rPr>
          <w:rFonts w:ascii="Arial Narrow" w:eastAsia="Calibri" w:hAnsi="Arial Narrow"/>
          <w:b/>
        </w:rPr>
        <w:t>:</w:t>
      </w:r>
      <w:r w:rsidR="00FF787D" w:rsidRPr="00306270">
        <w:rPr>
          <w:rFonts w:ascii="Arial Narrow" w:eastAsia="Calibri" w:hAnsi="Arial Narrow"/>
          <w:bCs/>
        </w:rPr>
        <w:t xml:space="preserve"> el 35% de la población (80 personas) refirió no realizar ningún tipo de actividad física, lo cual contribuye a que el sistema muscular presenta atrofia, dolor, etc.  Se recomienda fortalecer el sistema osteomuscular y el sistema cardiovascular como mínimo 3 veces por semana durante mínimo 30 minutos diarios. </w:t>
      </w:r>
    </w:p>
    <w:p w14:paraId="3C1765EE" w14:textId="77777777" w:rsidR="00FF787D" w:rsidRPr="00FF787D" w:rsidRDefault="00FF787D" w:rsidP="00306270">
      <w:pPr>
        <w:tabs>
          <w:tab w:val="left" w:pos="0"/>
        </w:tabs>
        <w:spacing w:after="0" w:line="240" w:lineRule="auto"/>
        <w:jc w:val="both"/>
        <w:rPr>
          <w:bCs/>
          <w:szCs w:val="24"/>
          <w:lang w:val="es-ES"/>
        </w:rPr>
      </w:pPr>
    </w:p>
    <w:tbl>
      <w:tblPr>
        <w:tblW w:w="6494" w:type="dxa"/>
        <w:jc w:val="center"/>
        <w:tblCellMar>
          <w:left w:w="70" w:type="dxa"/>
          <w:right w:w="70" w:type="dxa"/>
        </w:tblCellMar>
        <w:tblLook w:val="04A0" w:firstRow="1" w:lastRow="0" w:firstColumn="1" w:lastColumn="0" w:noHBand="0" w:noVBand="1"/>
      </w:tblPr>
      <w:tblGrid>
        <w:gridCol w:w="3544"/>
        <w:gridCol w:w="970"/>
        <w:gridCol w:w="1980"/>
      </w:tblGrid>
      <w:tr w:rsidR="00FF787D" w:rsidRPr="00FF787D" w14:paraId="03CEC662" w14:textId="77777777" w:rsidTr="00AD157D">
        <w:trPr>
          <w:trHeight w:val="492"/>
          <w:jc w:val="center"/>
        </w:trPr>
        <w:tc>
          <w:tcPr>
            <w:tcW w:w="3544" w:type="dxa"/>
            <w:tcBorders>
              <w:top w:val="single" w:sz="8" w:space="0" w:color="auto"/>
              <w:left w:val="single" w:sz="8" w:space="0" w:color="auto"/>
              <w:bottom w:val="single" w:sz="4" w:space="0" w:color="auto"/>
              <w:right w:val="single" w:sz="4" w:space="0" w:color="auto"/>
            </w:tcBorders>
            <w:shd w:val="clear" w:color="000000" w:fill="244062"/>
            <w:vAlign w:val="bottom"/>
            <w:hideMark/>
          </w:tcPr>
          <w:p w14:paraId="68AE2C88"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FRECUENCIA DE LA ACTIVIDAD FISICA</w:t>
            </w:r>
          </w:p>
        </w:tc>
        <w:tc>
          <w:tcPr>
            <w:tcW w:w="970" w:type="dxa"/>
            <w:tcBorders>
              <w:top w:val="single" w:sz="8" w:space="0" w:color="auto"/>
              <w:left w:val="nil"/>
              <w:bottom w:val="single" w:sz="4" w:space="0" w:color="auto"/>
              <w:right w:val="single" w:sz="4" w:space="0" w:color="auto"/>
            </w:tcBorders>
            <w:shd w:val="clear" w:color="000000" w:fill="244062"/>
            <w:noWrap/>
            <w:vAlign w:val="bottom"/>
            <w:hideMark/>
          </w:tcPr>
          <w:p w14:paraId="7CEF4BC6"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Total</w:t>
            </w:r>
          </w:p>
        </w:tc>
        <w:tc>
          <w:tcPr>
            <w:tcW w:w="1980" w:type="dxa"/>
            <w:tcBorders>
              <w:top w:val="single" w:sz="8" w:space="0" w:color="auto"/>
              <w:left w:val="nil"/>
              <w:bottom w:val="single" w:sz="4" w:space="0" w:color="auto"/>
              <w:right w:val="single" w:sz="8" w:space="0" w:color="auto"/>
            </w:tcBorders>
            <w:shd w:val="clear" w:color="000000" w:fill="244062"/>
            <w:noWrap/>
            <w:vAlign w:val="bottom"/>
            <w:hideMark/>
          </w:tcPr>
          <w:p w14:paraId="033ADA21"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PORCENTAJE (%)</w:t>
            </w:r>
          </w:p>
        </w:tc>
      </w:tr>
      <w:tr w:rsidR="00FF787D" w:rsidRPr="00FF787D" w14:paraId="10ABD2DE" w14:textId="77777777" w:rsidTr="00AD157D">
        <w:trPr>
          <w:trHeight w:val="264"/>
          <w:jc w:val="center"/>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14:paraId="2E9D5F64"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Diaria</w:t>
            </w:r>
          </w:p>
        </w:tc>
        <w:tc>
          <w:tcPr>
            <w:tcW w:w="970" w:type="dxa"/>
            <w:tcBorders>
              <w:top w:val="nil"/>
              <w:left w:val="nil"/>
              <w:bottom w:val="single" w:sz="4" w:space="0" w:color="auto"/>
              <w:right w:val="single" w:sz="4" w:space="0" w:color="auto"/>
            </w:tcBorders>
            <w:shd w:val="clear" w:color="auto" w:fill="auto"/>
            <w:noWrap/>
            <w:vAlign w:val="bottom"/>
          </w:tcPr>
          <w:p w14:paraId="66615C3A"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25</w:t>
            </w:r>
          </w:p>
        </w:tc>
        <w:tc>
          <w:tcPr>
            <w:tcW w:w="1980" w:type="dxa"/>
            <w:tcBorders>
              <w:top w:val="nil"/>
              <w:left w:val="nil"/>
              <w:bottom w:val="single" w:sz="4" w:space="0" w:color="auto"/>
              <w:right w:val="single" w:sz="8" w:space="0" w:color="auto"/>
            </w:tcBorders>
            <w:shd w:val="clear" w:color="auto" w:fill="auto"/>
            <w:noWrap/>
            <w:vAlign w:val="bottom"/>
          </w:tcPr>
          <w:p w14:paraId="401C1704"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11</w:t>
            </w:r>
          </w:p>
        </w:tc>
      </w:tr>
      <w:tr w:rsidR="00FF787D" w:rsidRPr="00FF787D" w14:paraId="67CB3883" w14:textId="77777777" w:rsidTr="00AD157D">
        <w:trPr>
          <w:trHeight w:val="264"/>
          <w:jc w:val="center"/>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14:paraId="2AC53D08"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2 veces por semana</w:t>
            </w:r>
          </w:p>
        </w:tc>
        <w:tc>
          <w:tcPr>
            <w:tcW w:w="970" w:type="dxa"/>
            <w:tcBorders>
              <w:top w:val="nil"/>
              <w:left w:val="nil"/>
              <w:bottom w:val="single" w:sz="4" w:space="0" w:color="auto"/>
              <w:right w:val="single" w:sz="4" w:space="0" w:color="auto"/>
            </w:tcBorders>
            <w:shd w:val="clear" w:color="auto" w:fill="auto"/>
            <w:noWrap/>
            <w:vAlign w:val="bottom"/>
          </w:tcPr>
          <w:p w14:paraId="6BC32017"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30</w:t>
            </w:r>
          </w:p>
        </w:tc>
        <w:tc>
          <w:tcPr>
            <w:tcW w:w="1980" w:type="dxa"/>
            <w:tcBorders>
              <w:top w:val="nil"/>
              <w:left w:val="nil"/>
              <w:bottom w:val="single" w:sz="4" w:space="0" w:color="auto"/>
              <w:right w:val="single" w:sz="8" w:space="0" w:color="auto"/>
            </w:tcBorders>
            <w:shd w:val="clear" w:color="auto" w:fill="auto"/>
            <w:noWrap/>
            <w:vAlign w:val="bottom"/>
          </w:tcPr>
          <w:p w14:paraId="37B2F76F"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13</w:t>
            </w:r>
          </w:p>
        </w:tc>
      </w:tr>
      <w:tr w:rsidR="00FF787D" w:rsidRPr="00FF787D" w14:paraId="02004281" w14:textId="77777777" w:rsidTr="00AD157D">
        <w:trPr>
          <w:trHeight w:val="264"/>
          <w:jc w:val="center"/>
        </w:trPr>
        <w:tc>
          <w:tcPr>
            <w:tcW w:w="3544" w:type="dxa"/>
            <w:tcBorders>
              <w:top w:val="nil"/>
              <w:left w:val="single" w:sz="8" w:space="0" w:color="auto"/>
              <w:bottom w:val="single" w:sz="4" w:space="0" w:color="auto"/>
              <w:right w:val="single" w:sz="4" w:space="0" w:color="auto"/>
            </w:tcBorders>
            <w:shd w:val="clear" w:color="auto" w:fill="auto"/>
            <w:noWrap/>
            <w:vAlign w:val="bottom"/>
            <w:hideMark/>
          </w:tcPr>
          <w:p w14:paraId="7A43D599"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Fines de semana</w:t>
            </w:r>
          </w:p>
        </w:tc>
        <w:tc>
          <w:tcPr>
            <w:tcW w:w="970" w:type="dxa"/>
            <w:tcBorders>
              <w:top w:val="nil"/>
              <w:left w:val="nil"/>
              <w:bottom w:val="single" w:sz="4" w:space="0" w:color="auto"/>
              <w:right w:val="single" w:sz="4" w:space="0" w:color="auto"/>
            </w:tcBorders>
            <w:shd w:val="clear" w:color="auto" w:fill="auto"/>
            <w:noWrap/>
            <w:vAlign w:val="bottom"/>
          </w:tcPr>
          <w:p w14:paraId="176650E3"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57</w:t>
            </w:r>
          </w:p>
        </w:tc>
        <w:tc>
          <w:tcPr>
            <w:tcW w:w="1980" w:type="dxa"/>
            <w:tcBorders>
              <w:top w:val="nil"/>
              <w:left w:val="nil"/>
              <w:bottom w:val="single" w:sz="4" w:space="0" w:color="auto"/>
              <w:right w:val="single" w:sz="8" w:space="0" w:color="auto"/>
            </w:tcBorders>
            <w:shd w:val="clear" w:color="auto" w:fill="auto"/>
            <w:noWrap/>
            <w:vAlign w:val="bottom"/>
          </w:tcPr>
          <w:p w14:paraId="4B39C325"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24</w:t>
            </w:r>
          </w:p>
        </w:tc>
      </w:tr>
      <w:tr w:rsidR="00FF787D" w:rsidRPr="00FF787D" w14:paraId="715EC966" w14:textId="77777777" w:rsidTr="00AD157D">
        <w:trPr>
          <w:trHeight w:val="264"/>
          <w:jc w:val="center"/>
        </w:trPr>
        <w:tc>
          <w:tcPr>
            <w:tcW w:w="3544" w:type="dxa"/>
            <w:tcBorders>
              <w:top w:val="nil"/>
              <w:left w:val="single" w:sz="8" w:space="0" w:color="auto"/>
              <w:bottom w:val="single" w:sz="4" w:space="0" w:color="auto"/>
              <w:right w:val="single" w:sz="4" w:space="0" w:color="auto"/>
            </w:tcBorders>
            <w:shd w:val="clear" w:color="auto" w:fill="auto"/>
            <w:noWrap/>
            <w:vAlign w:val="bottom"/>
          </w:tcPr>
          <w:p w14:paraId="5F03FD18"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3 veces por semana</w:t>
            </w:r>
          </w:p>
        </w:tc>
        <w:tc>
          <w:tcPr>
            <w:tcW w:w="970" w:type="dxa"/>
            <w:tcBorders>
              <w:top w:val="nil"/>
              <w:left w:val="nil"/>
              <w:bottom w:val="single" w:sz="4" w:space="0" w:color="auto"/>
              <w:right w:val="single" w:sz="4" w:space="0" w:color="auto"/>
            </w:tcBorders>
            <w:shd w:val="clear" w:color="auto" w:fill="auto"/>
            <w:noWrap/>
            <w:vAlign w:val="bottom"/>
          </w:tcPr>
          <w:p w14:paraId="37115E55"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41</w:t>
            </w:r>
          </w:p>
        </w:tc>
        <w:tc>
          <w:tcPr>
            <w:tcW w:w="1980" w:type="dxa"/>
            <w:tcBorders>
              <w:top w:val="nil"/>
              <w:left w:val="nil"/>
              <w:bottom w:val="single" w:sz="4" w:space="0" w:color="auto"/>
              <w:right w:val="single" w:sz="8" w:space="0" w:color="auto"/>
            </w:tcBorders>
            <w:shd w:val="clear" w:color="auto" w:fill="auto"/>
            <w:noWrap/>
            <w:vAlign w:val="bottom"/>
          </w:tcPr>
          <w:p w14:paraId="305CC0D7"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17</w:t>
            </w:r>
          </w:p>
        </w:tc>
      </w:tr>
      <w:tr w:rsidR="00FF787D" w:rsidRPr="00FF787D" w14:paraId="48D62B34" w14:textId="77777777" w:rsidTr="00AD157D">
        <w:trPr>
          <w:trHeight w:val="264"/>
          <w:jc w:val="center"/>
        </w:trPr>
        <w:tc>
          <w:tcPr>
            <w:tcW w:w="3544" w:type="dxa"/>
            <w:tcBorders>
              <w:top w:val="nil"/>
              <w:left w:val="single" w:sz="8" w:space="0" w:color="auto"/>
              <w:bottom w:val="single" w:sz="4" w:space="0" w:color="auto"/>
              <w:right w:val="single" w:sz="4" w:space="0" w:color="auto"/>
            </w:tcBorders>
            <w:shd w:val="clear" w:color="auto" w:fill="auto"/>
            <w:noWrap/>
            <w:vAlign w:val="bottom"/>
          </w:tcPr>
          <w:p w14:paraId="5C615154"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No realiza actividad física</w:t>
            </w:r>
          </w:p>
        </w:tc>
        <w:tc>
          <w:tcPr>
            <w:tcW w:w="970" w:type="dxa"/>
            <w:tcBorders>
              <w:top w:val="nil"/>
              <w:left w:val="nil"/>
              <w:bottom w:val="single" w:sz="4" w:space="0" w:color="auto"/>
              <w:right w:val="single" w:sz="4" w:space="0" w:color="auto"/>
            </w:tcBorders>
            <w:shd w:val="clear" w:color="auto" w:fill="auto"/>
            <w:noWrap/>
            <w:vAlign w:val="bottom"/>
          </w:tcPr>
          <w:p w14:paraId="1C79E659" w14:textId="77777777" w:rsidR="00FF787D" w:rsidRPr="00FF787D" w:rsidRDefault="00FF787D" w:rsidP="00D423B6">
            <w:pPr>
              <w:tabs>
                <w:tab w:val="left" w:pos="0"/>
              </w:tabs>
              <w:spacing w:after="0" w:line="240" w:lineRule="auto"/>
              <w:jc w:val="center"/>
              <w:rPr>
                <w:bCs/>
                <w:sz w:val="20"/>
                <w:szCs w:val="20"/>
                <w:lang w:val="es-ES"/>
              </w:rPr>
            </w:pPr>
            <w:r w:rsidRPr="00FF787D">
              <w:rPr>
                <w:bCs/>
                <w:sz w:val="20"/>
                <w:szCs w:val="20"/>
                <w:lang w:val="es-ES"/>
              </w:rPr>
              <w:t>80</w:t>
            </w:r>
          </w:p>
        </w:tc>
        <w:tc>
          <w:tcPr>
            <w:tcW w:w="1980" w:type="dxa"/>
            <w:tcBorders>
              <w:top w:val="nil"/>
              <w:left w:val="nil"/>
              <w:bottom w:val="single" w:sz="4" w:space="0" w:color="auto"/>
              <w:right w:val="single" w:sz="8" w:space="0" w:color="auto"/>
            </w:tcBorders>
            <w:shd w:val="clear" w:color="auto" w:fill="auto"/>
            <w:noWrap/>
            <w:vAlign w:val="bottom"/>
          </w:tcPr>
          <w:p w14:paraId="0B86AE37" w14:textId="5231F6FE" w:rsidR="00FF787D" w:rsidRPr="00FF787D" w:rsidRDefault="00FF787D" w:rsidP="00D423B6">
            <w:pPr>
              <w:tabs>
                <w:tab w:val="left" w:pos="0"/>
              </w:tabs>
              <w:spacing w:after="0" w:line="240" w:lineRule="auto"/>
              <w:jc w:val="center"/>
              <w:rPr>
                <w:bCs/>
                <w:sz w:val="20"/>
                <w:szCs w:val="20"/>
                <w:lang w:val="es-ES"/>
              </w:rPr>
            </w:pPr>
          </w:p>
        </w:tc>
      </w:tr>
      <w:tr w:rsidR="00D423B6" w:rsidRPr="00FF787D" w14:paraId="2D94A8AB" w14:textId="77777777" w:rsidTr="00AD157D">
        <w:trPr>
          <w:trHeight w:val="276"/>
          <w:jc w:val="center"/>
        </w:trPr>
        <w:tc>
          <w:tcPr>
            <w:tcW w:w="3544" w:type="dxa"/>
            <w:tcBorders>
              <w:top w:val="nil"/>
              <w:left w:val="single" w:sz="8" w:space="0" w:color="auto"/>
              <w:bottom w:val="single" w:sz="8" w:space="0" w:color="auto"/>
              <w:right w:val="single" w:sz="4" w:space="0" w:color="auto"/>
            </w:tcBorders>
            <w:shd w:val="clear" w:color="000000" w:fill="244062"/>
            <w:noWrap/>
            <w:vAlign w:val="bottom"/>
            <w:hideMark/>
          </w:tcPr>
          <w:p w14:paraId="5B443EB5" w14:textId="77777777" w:rsidR="00D423B6" w:rsidRPr="00FF787D" w:rsidRDefault="00D423B6" w:rsidP="00D423B6">
            <w:pPr>
              <w:tabs>
                <w:tab w:val="left" w:pos="0"/>
              </w:tabs>
              <w:spacing w:after="0" w:line="240" w:lineRule="auto"/>
              <w:jc w:val="center"/>
              <w:rPr>
                <w:bCs/>
                <w:sz w:val="20"/>
                <w:szCs w:val="20"/>
                <w:lang w:val="es-ES"/>
              </w:rPr>
            </w:pPr>
            <w:r w:rsidRPr="00FF787D">
              <w:rPr>
                <w:bCs/>
                <w:sz w:val="20"/>
                <w:szCs w:val="20"/>
                <w:lang w:val="es-ES"/>
              </w:rPr>
              <w:t>Total, general</w:t>
            </w:r>
          </w:p>
        </w:tc>
        <w:tc>
          <w:tcPr>
            <w:tcW w:w="970" w:type="dxa"/>
            <w:tcBorders>
              <w:top w:val="nil"/>
              <w:left w:val="nil"/>
              <w:bottom w:val="single" w:sz="8" w:space="0" w:color="auto"/>
              <w:right w:val="single" w:sz="4" w:space="0" w:color="auto"/>
            </w:tcBorders>
            <w:shd w:val="clear" w:color="000000" w:fill="244062"/>
            <w:noWrap/>
            <w:vAlign w:val="bottom"/>
            <w:hideMark/>
          </w:tcPr>
          <w:p w14:paraId="64269745" w14:textId="77777777" w:rsidR="00D423B6" w:rsidRPr="00FF787D" w:rsidRDefault="00D423B6" w:rsidP="00D423B6">
            <w:pPr>
              <w:tabs>
                <w:tab w:val="left" w:pos="0"/>
              </w:tabs>
              <w:spacing w:after="0" w:line="240" w:lineRule="auto"/>
              <w:jc w:val="center"/>
              <w:rPr>
                <w:bCs/>
                <w:sz w:val="20"/>
                <w:szCs w:val="20"/>
                <w:lang w:val="es-ES"/>
              </w:rPr>
            </w:pPr>
            <w:r w:rsidRPr="00FF787D">
              <w:rPr>
                <w:bCs/>
                <w:sz w:val="20"/>
                <w:szCs w:val="20"/>
                <w:lang w:val="es-ES"/>
              </w:rPr>
              <w:t>233</w:t>
            </w:r>
          </w:p>
        </w:tc>
        <w:tc>
          <w:tcPr>
            <w:tcW w:w="1980" w:type="dxa"/>
            <w:tcBorders>
              <w:top w:val="nil"/>
              <w:left w:val="nil"/>
              <w:bottom w:val="single" w:sz="8" w:space="0" w:color="auto"/>
              <w:right w:val="single" w:sz="8" w:space="0" w:color="auto"/>
            </w:tcBorders>
            <w:shd w:val="clear" w:color="000000" w:fill="244062"/>
            <w:noWrap/>
            <w:vAlign w:val="bottom"/>
            <w:hideMark/>
          </w:tcPr>
          <w:p w14:paraId="37861306" w14:textId="3E375FFE" w:rsidR="00D423B6" w:rsidRPr="00FF787D" w:rsidRDefault="00D423B6" w:rsidP="00D423B6">
            <w:pPr>
              <w:tabs>
                <w:tab w:val="left" w:pos="0"/>
              </w:tabs>
              <w:spacing w:after="0" w:line="240" w:lineRule="auto"/>
              <w:jc w:val="center"/>
              <w:rPr>
                <w:bCs/>
                <w:sz w:val="20"/>
                <w:szCs w:val="20"/>
                <w:lang w:val="es-ES"/>
              </w:rPr>
            </w:pPr>
            <w:r w:rsidRPr="00FF787D">
              <w:rPr>
                <w:bCs/>
                <w:sz w:val="20"/>
                <w:szCs w:val="20"/>
                <w:lang w:val="es-ES"/>
              </w:rPr>
              <w:t>35</w:t>
            </w:r>
          </w:p>
        </w:tc>
      </w:tr>
    </w:tbl>
    <w:p w14:paraId="54A153E7" w14:textId="77777777" w:rsidR="00582F4B" w:rsidRPr="00FF787D" w:rsidRDefault="00582F4B" w:rsidP="00582F4B">
      <w:pPr>
        <w:tabs>
          <w:tab w:val="left" w:pos="0"/>
        </w:tabs>
        <w:spacing w:after="0" w:line="240" w:lineRule="auto"/>
        <w:jc w:val="center"/>
        <w:rPr>
          <w:bCs/>
          <w:sz w:val="18"/>
          <w:szCs w:val="18"/>
          <w:lang w:val="es-ES"/>
        </w:rPr>
      </w:pPr>
      <w:r w:rsidRPr="00582F4B">
        <w:rPr>
          <w:b/>
          <w:sz w:val="18"/>
          <w:szCs w:val="18"/>
          <w:lang w:val="es-ES"/>
        </w:rPr>
        <w:t>Fuente.</w:t>
      </w:r>
      <w:r w:rsidRPr="00582F4B">
        <w:rPr>
          <w:bCs/>
          <w:sz w:val="18"/>
          <w:szCs w:val="18"/>
          <w:lang w:val="es-ES"/>
        </w:rPr>
        <w:t xml:space="preserve"> Informe final SVEB - ARL</w:t>
      </w:r>
    </w:p>
    <w:p w14:paraId="3B1779A5" w14:textId="77777777" w:rsidR="00FF787D" w:rsidRPr="00FF787D" w:rsidRDefault="00FF787D" w:rsidP="00582F4B">
      <w:pPr>
        <w:tabs>
          <w:tab w:val="left" w:pos="0"/>
        </w:tabs>
        <w:spacing w:after="0" w:line="240" w:lineRule="auto"/>
        <w:jc w:val="center"/>
        <w:rPr>
          <w:bCs/>
          <w:szCs w:val="24"/>
          <w:lang w:val="es-ES"/>
        </w:rPr>
      </w:pPr>
    </w:p>
    <w:p w14:paraId="0EA27A66" w14:textId="492EC064" w:rsidR="00FF787D" w:rsidRPr="00306270" w:rsidRDefault="00BB1817" w:rsidP="00AB6B2A">
      <w:pPr>
        <w:pStyle w:val="Prrafodelista"/>
        <w:numPr>
          <w:ilvl w:val="0"/>
          <w:numId w:val="23"/>
        </w:numPr>
        <w:tabs>
          <w:tab w:val="left" w:pos="0"/>
        </w:tabs>
        <w:jc w:val="both"/>
        <w:rPr>
          <w:rFonts w:ascii="Arial Narrow" w:eastAsia="Calibri" w:hAnsi="Arial Narrow"/>
          <w:bCs/>
        </w:rPr>
      </w:pPr>
      <w:r w:rsidRPr="00306270">
        <w:rPr>
          <w:rFonts w:ascii="Arial Narrow" w:eastAsia="Calibri" w:hAnsi="Arial Narrow"/>
          <w:b/>
        </w:rPr>
        <w:t>Población Fumadora</w:t>
      </w:r>
      <w:r w:rsidR="00FF787D" w:rsidRPr="00306270">
        <w:rPr>
          <w:rFonts w:ascii="Arial Narrow" w:eastAsia="Calibri" w:hAnsi="Arial Narrow"/>
          <w:b/>
        </w:rPr>
        <w:t>:</w:t>
      </w:r>
      <w:r w:rsidR="00FF787D" w:rsidRPr="00306270">
        <w:rPr>
          <w:rFonts w:ascii="Arial Narrow" w:eastAsia="Calibri" w:hAnsi="Arial Narrow"/>
          <w:bCs/>
        </w:rPr>
        <w:t xml:space="preserve"> el 95% de la población (223 personas) refirió no fumar. Importante dentro de los hábitos de autocuidado.</w:t>
      </w:r>
    </w:p>
    <w:p w14:paraId="0A3E4B2A" w14:textId="77777777" w:rsidR="00FF787D" w:rsidRPr="00FF787D" w:rsidRDefault="00FF787D" w:rsidP="00306270">
      <w:pPr>
        <w:tabs>
          <w:tab w:val="left" w:pos="0"/>
        </w:tabs>
        <w:spacing w:after="0" w:line="240" w:lineRule="auto"/>
        <w:jc w:val="both"/>
        <w:rPr>
          <w:bCs/>
          <w:szCs w:val="24"/>
          <w:lang w:val="es-ES"/>
        </w:rPr>
      </w:pPr>
    </w:p>
    <w:tbl>
      <w:tblPr>
        <w:tblW w:w="5660" w:type="dxa"/>
        <w:jc w:val="center"/>
        <w:tblCellMar>
          <w:left w:w="70" w:type="dxa"/>
          <w:right w:w="70" w:type="dxa"/>
        </w:tblCellMar>
        <w:tblLook w:val="04A0" w:firstRow="1" w:lastRow="0" w:firstColumn="1" w:lastColumn="0" w:noHBand="0" w:noVBand="1"/>
      </w:tblPr>
      <w:tblGrid>
        <w:gridCol w:w="1691"/>
        <w:gridCol w:w="1560"/>
        <w:gridCol w:w="2409"/>
      </w:tblGrid>
      <w:tr w:rsidR="00FF787D" w:rsidRPr="00FF787D" w14:paraId="39854820" w14:textId="77777777" w:rsidTr="00D423B6">
        <w:trPr>
          <w:trHeight w:val="492"/>
          <w:jc w:val="center"/>
        </w:trPr>
        <w:tc>
          <w:tcPr>
            <w:tcW w:w="1691" w:type="dxa"/>
            <w:tcBorders>
              <w:top w:val="single" w:sz="8" w:space="0" w:color="auto"/>
              <w:left w:val="single" w:sz="8" w:space="0" w:color="auto"/>
              <w:bottom w:val="single" w:sz="4" w:space="0" w:color="auto"/>
              <w:right w:val="single" w:sz="4" w:space="0" w:color="auto"/>
            </w:tcBorders>
            <w:shd w:val="clear" w:color="000000" w:fill="244062"/>
            <w:vAlign w:val="bottom"/>
            <w:hideMark/>
          </w:tcPr>
          <w:p w14:paraId="12D62EE7" w14:textId="77777777" w:rsidR="00FF787D" w:rsidRPr="00FF787D" w:rsidRDefault="00FF787D" w:rsidP="00D423B6">
            <w:pPr>
              <w:tabs>
                <w:tab w:val="left" w:pos="0"/>
              </w:tabs>
              <w:spacing w:after="0" w:line="240" w:lineRule="auto"/>
              <w:jc w:val="center"/>
              <w:rPr>
                <w:bCs/>
                <w:sz w:val="18"/>
                <w:szCs w:val="18"/>
                <w:lang w:val="es-ES"/>
              </w:rPr>
            </w:pPr>
            <w:r w:rsidRPr="00FF787D">
              <w:rPr>
                <w:bCs/>
                <w:sz w:val="18"/>
                <w:szCs w:val="18"/>
                <w:lang w:val="es-ES"/>
              </w:rPr>
              <w:t>FUMA</w:t>
            </w:r>
          </w:p>
        </w:tc>
        <w:tc>
          <w:tcPr>
            <w:tcW w:w="1560" w:type="dxa"/>
            <w:tcBorders>
              <w:top w:val="single" w:sz="8" w:space="0" w:color="auto"/>
              <w:left w:val="nil"/>
              <w:bottom w:val="single" w:sz="4" w:space="0" w:color="auto"/>
              <w:right w:val="single" w:sz="4" w:space="0" w:color="auto"/>
            </w:tcBorders>
            <w:shd w:val="clear" w:color="000000" w:fill="244062"/>
            <w:noWrap/>
            <w:vAlign w:val="bottom"/>
            <w:hideMark/>
          </w:tcPr>
          <w:p w14:paraId="3DD20093" w14:textId="77777777" w:rsidR="00FF787D" w:rsidRPr="00FF787D" w:rsidRDefault="00FF787D" w:rsidP="00D423B6">
            <w:pPr>
              <w:tabs>
                <w:tab w:val="left" w:pos="0"/>
              </w:tabs>
              <w:spacing w:after="0" w:line="240" w:lineRule="auto"/>
              <w:jc w:val="center"/>
              <w:rPr>
                <w:bCs/>
                <w:sz w:val="18"/>
                <w:szCs w:val="18"/>
                <w:lang w:val="es-ES"/>
              </w:rPr>
            </w:pPr>
            <w:r w:rsidRPr="00FF787D">
              <w:rPr>
                <w:bCs/>
                <w:sz w:val="18"/>
                <w:szCs w:val="18"/>
                <w:lang w:val="es-ES"/>
              </w:rPr>
              <w:t>Total</w:t>
            </w:r>
          </w:p>
        </w:tc>
        <w:tc>
          <w:tcPr>
            <w:tcW w:w="2409" w:type="dxa"/>
            <w:tcBorders>
              <w:top w:val="single" w:sz="8" w:space="0" w:color="auto"/>
              <w:left w:val="nil"/>
              <w:bottom w:val="single" w:sz="4" w:space="0" w:color="auto"/>
              <w:right w:val="single" w:sz="8" w:space="0" w:color="auto"/>
            </w:tcBorders>
            <w:shd w:val="clear" w:color="000000" w:fill="244062"/>
            <w:noWrap/>
            <w:vAlign w:val="bottom"/>
            <w:hideMark/>
          </w:tcPr>
          <w:p w14:paraId="3C6CEB22" w14:textId="77777777" w:rsidR="00FF787D" w:rsidRPr="00FF787D" w:rsidRDefault="00FF787D" w:rsidP="00D423B6">
            <w:pPr>
              <w:tabs>
                <w:tab w:val="left" w:pos="0"/>
              </w:tabs>
              <w:spacing w:after="0" w:line="240" w:lineRule="auto"/>
              <w:jc w:val="center"/>
              <w:rPr>
                <w:bCs/>
                <w:sz w:val="18"/>
                <w:szCs w:val="18"/>
                <w:lang w:val="es-ES"/>
              </w:rPr>
            </w:pPr>
            <w:r w:rsidRPr="00FF787D">
              <w:rPr>
                <w:bCs/>
                <w:sz w:val="18"/>
                <w:szCs w:val="18"/>
                <w:lang w:val="es-ES"/>
              </w:rPr>
              <w:t>PORCENTAJE (%)</w:t>
            </w:r>
          </w:p>
        </w:tc>
      </w:tr>
      <w:tr w:rsidR="00FF787D" w:rsidRPr="00FF787D" w14:paraId="6E70830D" w14:textId="77777777" w:rsidTr="00D423B6">
        <w:trPr>
          <w:trHeight w:val="264"/>
          <w:jc w:val="center"/>
        </w:trPr>
        <w:tc>
          <w:tcPr>
            <w:tcW w:w="1691" w:type="dxa"/>
            <w:tcBorders>
              <w:top w:val="nil"/>
              <w:left w:val="single" w:sz="8" w:space="0" w:color="auto"/>
              <w:bottom w:val="single" w:sz="4" w:space="0" w:color="auto"/>
              <w:right w:val="single" w:sz="4" w:space="0" w:color="auto"/>
            </w:tcBorders>
            <w:shd w:val="clear" w:color="auto" w:fill="auto"/>
            <w:noWrap/>
            <w:vAlign w:val="bottom"/>
          </w:tcPr>
          <w:p w14:paraId="492CC61F" w14:textId="77777777" w:rsidR="00FF787D" w:rsidRPr="00FF787D" w:rsidRDefault="00FF787D" w:rsidP="00D423B6">
            <w:pPr>
              <w:tabs>
                <w:tab w:val="left" w:pos="0"/>
              </w:tabs>
              <w:spacing w:after="0" w:line="240" w:lineRule="auto"/>
              <w:jc w:val="center"/>
              <w:rPr>
                <w:bCs/>
                <w:sz w:val="18"/>
                <w:szCs w:val="18"/>
                <w:lang w:val="es-ES"/>
              </w:rPr>
            </w:pPr>
            <w:r w:rsidRPr="00FF787D">
              <w:rPr>
                <w:bCs/>
                <w:sz w:val="18"/>
                <w:szCs w:val="18"/>
                <w:lang w:val="es-ES"/>
              </w:rPr>
              <w:t>SI</w:t>
            </w:r>
          </w:p>
        </w:tc>
        <w:tc>
          <w:tcPr>
            <w:tcW w:w="1560" w:type="dxa"/>
            <w:tcBorders>
              <w:top w:val="nil"/>
              <w:left w:val="nil"/>
              <w:bottom w:val="single" w:sz="4" w:space="0" w:color="auto"/>
              <w:right w:val="single" w:sz="4" w:space="0" w:color="auto"/>
            </w:tcBorders>
            <w:shd w:val="clear" w:color="auto" w:fill="auto"/>
            <w:noWrap/>
            <w:vAlign w:val="bottom"/>
          </w:tcPr>
          <w:p w14:paraId="55B96C93" w14:textId="77777777" w:rsidR="00FF787D" w:rsidRPr="00FF787D" w:rsidRDefault="00FF787D" w:rsidP="00D423B6">
            <w:pPr>
              <w:tabs>
                <w:tab w:val="left" w:pos="0"/>
              </w:tabs>
              <w:spacing w:after="0" w:line="240" w:lineRule="auto"/>
              <w:jc w:val="center"/>
              <w:rPr>
                <w:bCs/>
                <w:sz w:val="18"/>
                <w:szCs w:val="18"/>
                <w:lang w:val="es-ES"/>
              </w:rPr>
            </w:pPr>
            <w:r w:rsidRPr="00FF787D">
              <w:rPr>
                <w:bCs/>
                <w:sz w:val="18"/>
                <w:szCs w:val="18"/>
                <w:lang w:val="es-ES"/>
              </w:rPr>
              <w:t>10</w:t>
            </w:r>
          </w:p>
        </w:tc>
        <w:tc>
          <w:tcPr>
            <w:tcW w:w="2409" w:type="dxa"/>
            <w:tcBorders>
              <w:top w:val="nil"/>
              <w:left w:val="nil"/>
              <w:bottom w:val="single" w:sz="4" w:space="0" w:color="auto"/>
              <w:right w:val="single" w:sz="8" w:space="0" w:color="auto"/>
            </w:tcBorders>
            <w:shd w:val="clear" w:color="auto" w:fill="auto"/>
            <w:noWrap/>
            <w:vAlign w:val="bottom"/>
          </w:tcPr>
          <w:p w14:paraId="45873106" w14:textId="77777777" w:rsidR="00FF787D" w:rsidRPr="00FF787D" w:rsidRDefault="00FF787D" w:rsidP="00D423B6">
            <w:pPr>
              <w:tabs>
                <w:tab w:val="left" w:pos="0"/>
              </w:tabs>
              <w:spacing w:after="0" w:line="240" w:lineRule="auto"/>
              <w:jc w:val="center"/>
              <w:rPr>
                <w:bCs/>
                <w:sz w:val="18"/>
                <w:szCs w:val="18"/>
                <w:lang w:val="es-ES"/>
              </w:rPr>
            </w:pPr>
            <w:r w:rsidRPr="00FF787D">
              <w:rPr>
                <w:bCs/>
                <w:sz w:val="18"/>
                <w:szCs w:val="18"/>
                <w:lang w:val="es-ES"/>
              </w:rPr>
              <w:t>5</w:t>
            </w:r>
          </w:p>
        </w:tc>
      </w:tr>
      <w:tr w:rsidR="00FF787D" w:rsidRPr="00FF787D" w14:paraId="2ACDD877" w14:textId="77777777" w:rsidTr="00D423B6">
        <w:trPr>
          <w:trHeight w:val="264"/>
          <w:jc w:val="center"/>
        </w:trPr>
        <w:tc>
          <w:tcPr>
            <w:tcW w:w="1691" w:type="dxa"/>
            <w:tcBorders>
              <w:top w:val="nil"/>
              <w:left w:val="single" w:sz="8" w:space="0" w:color="auto"/>
              <w:bottom w:val="single" w:sz="4" w:space="0" w:color="auto"/>
              <w:right w:val="single" w:sz="4" w:space="0" w:color="auto"/>
            </w:tcBorders>
            <w:shd w:val="clear" w:color="auto" w:fill="auto"/>
            <w:noWrap/>
            <w:vAlign w:val="bottom"/>
          </w:tcPr>
          <w:p w14:paraId="6D607BB0" w14:textId="77777777" w:rsidR="00FF787D" w:rsidRPr="00FF787D" w:rsidRDefault="00FF787D" w:rsidP="00D423B6">
            <w:pPr>
              <w:tabs>
                <w:tab w:val="left" w:pos="0"/>
              </w:tabs>
              <w:spacing w:after="0" w:line="240" w:lineRule="auto"/>
              <w:jc w:val="center"/>
              <w:rPr>
                <w:bCs/>
                <w:sz w:val="18"/>
                <w:szCs w:val="18"/>
                <w:lang w:val="es-ES"/>
              </w:rPr>
            </w:pPr>
            <w:r w:rsidRPr="00FF787D">
              <w:rPr>
                <w:bCs/>
                <w:sz w:val="18"/>
                <w:szCs w:val="18"/>
                <w:lang w:val="es-ES"/>
              </w:rPr>
              <w:t>NO</w:t>
            </w:r>
          </w:p>
        </w:tc>
        <w:tc>
          <w:tcPr>
            <w:tcW w:w="1560" w:type="dxa"/>
            <w:tcBorders>
              <w:top w:val="nil"/>
              <w:left w:val="nil"/>
              <w:bottom w:val="single" w:sz="4" w:space="0" w:color="auto"/>
              <w:right w:val="single" w:sz="4" w:space="0" w:color="auto"/>
            </w:tcBorders>
            <w:shd w:val="clear" w:color="auto" w:fill="auto"/>
            <w:noWrap/>
            <w:vAlign w:val="bottom"/>
          </w:tcPr>
          <w:p w14:paraId="2975F36B" w14:textId="77777777" w:rsidR="00FF787D" w:rsidRPr="00FF787D" w:rsidRDefault="00FF787D" w:rsidP="00D423B6">
            <w:pPr>
              <w:tabs>
                <w:tab w:val="left" w:pos="0"/>
              </w:tabs>
              <w:spacing w:after="0" w:line="240" w:lineRule="auto"/>
              <w:jc w:val="center"/>
              <w:rPr>
                <w:bCs/>
                <w:sz w:val="18"/>
                <w:szCs w:val="18"/>
                <w:lang w:val="es-ES"/>
              </w:rPr>
            </w:pPr>
            <w:r w:rsidRPr="00FF787D">
              <w:rPr>
                <w:bCs/>
                <w:sz w:val="18"/>
                <w:szCs w:val="18"/>
                <w:lang w:val="es-ES"/>
              </w:rPr>
              <w:t>223</w:t>
            </w:r>
          </w:p>
        </w:tc>
        <w:tc>
          <w:tcPr>
            <w:tcW w:w="2409" w:type="dxa"/>
            <w:tcBorders>
              <w:top w:val="nil"/>
              <w:left w:val="nil"/>
              <w:bottom w:val="single" w:sz="4" w:space="0" w:color="auto"/>
              <w:right w:val="single" w:sz="8" w:space="0" w:color="auto"/>
            </w:tcBorders>
            <w:shd w:val="clear" w:color="auto" w:fill="auto"/>
            <w:noWrap/>
            <w:vAlign w:val="bottom"/>
          </w:tcPr>
          <w:p w14:paraId="2D0819AD" w14:textId="77777777" w:rsidR="00FF787D" w:rsidRPr="00FF787D" w:rsidRDefault="00FF787D" w:rsidP="00D423B6">
            <w:pPr>
              <w:tabs>
                <w:tab w:val="left" w:pos="0"/>
              </w:tabs>
              <w:spacing w:after="0" w:line="240" w:lineRule="auto"/>
              <w:jc w:val="center"/>
              <w:rPr>
                <w:bCs/>
                <w:sz w:val="18"/>
                <w:szCs w:val="18"/>
                <w:lang w:val="es-ES"/>
              </w:rPr>
            </w:pPr>
            <w:r w:rsidRPr="00FF787D">
              <w:rPr>
                <w:bCs/>
                <w:sz w:val="18"/>
                <w:szCs w:val="18"/>
                <w:lang w:val="es-ES"/>
              </w:rPr>
              <w:t>95</w:t>
            </w:r>
          </w:p>
        </w:tc>
      </w:tr>
      <w:tr w:rsidR="00FF787D" w:rsidRPr="00FF787D" w14:paraId="16C44C85" w14:textId="77777777" w:rsidTr="00D423B6">
        <w:trPr>
          <w:trHeight w:val="276"/>
          <w:jc w:val="center"/>
        </w:trPr>
        <w:tc>
          <w:tcPr>
            <w:tcW w:w="1691" w:type="dxa"/>
            <w:tcBorders>
              <w:top w:val="nil"/>
              <w:left w:val="single" w:sz="8" w:space="0" w:color="auto"/>
              <w:bottom w:val="single" w:sz="8" w:space="0" w:color="auto"/>
              <w:right w:val="single" w:sz="4" w:space="0" w:color="auto"/>
            </w:tcBorders>
            <w:shd w:val="clear" w:color="000000" w:fill="244062"/>
            <w:noWrap/>
            <w:vAlign w:val="bottom"/>
            <w:hideMark/>
          </w:tcPr>
          <w:p w14:paraId="35F6262C" w14:textId="77777777" w:rsidR="00FF787D" w:rsidRPr="00FF787D" w:rsidRDefault="00FF787D" w:rsidP="00D423B6">
            <w:pPr>
              <w:tabs>
                <w:tab w:val="left" w:pos="0"/>
              </w:tabs>
              <w:spacing w:after="0" w:line="240" w:lineRule="auto"/>
              <w:jc w:val="center"/>
              <w:rPr>
                <w:bCs/>
                <w:sz w:val="18"/>
                <w:szCs w:val="18"/>
                <w:lang w:val="es-ES"/>
              </w:rPr>
            </w:pPr>
            <w:r w:rsidRPr="00FF787D">
              <w:rPr>
                <w:bCs/>
                <w:sz w:val="18"/>
                <w:szCs w:val="18"/>
                <w:lang w:val="es-ES"/>
              </w:rPr>
              <w:t>Total, general</w:t>
            </w:r>
          </w:p>
        </w:tc>
        <w:tc>
          <w:tcPr>
            <w:tcW w:w="1560" w:type="dxa"/>
            <w:tcBorders>
              <w:top w:val="nil"/>
              <w:left w:val="nil"/>
              <w:bottom w:val="single" w:sz="8" w:space="0" w:color="auto"/>
              <w:right w:val="single" w:sz="4" w:space="0" w:color="auto"/>
            </w:tcBorders>
            <w:shd w:val="clear" w:color="000000" w:fill="244062"/>
            <w:noWrap/>
            <w:vAlign w:val="bottom"/>
            <w:hideMark/>
          </w:tcPr>
          <w:p w14:paraId="3F2330C3" w14:textId="77777777" w:rsidR="00FF787D" w:rsidRPr="00FF787D" w:rsidRDefault="00FF787D" w:rsidP="00D423B6">
            <w:pPr>
              <w:tabs>
                <w:tab w:val="left" w:pos="0"/>
              </w:tabs>
              <w:spacing w:after="0" w:line="240" w:lineRule="auto"/>
              <w:jc w:val="center"/>
              <w:rPr>
                <w:bCs/>
                <w:sz w:val="18"/>
                <w:szCs w:val="18"/>
                <w:lang w:val="es-ES"/>
              </w:rPr>
            </w:pPr>
            <w:r w:rsidRPr="00FF787D">
              <w:rPr>
                <w:bCs/>
                <w:sz w:val="18"/>
                <w:szCs w:val="18"/>
                <w:lang w:val="es-ES"/>
              </w:rPr>
              <w:t>233</w:t>
            </w:r>
          </w:p>
        </w:tc>
        <w:tc>
          <w:tcPr>
            <w:tcW w:w="2409" w:type="dxa"/>
            <w:tcBorders>
              <w:top w:val="nil"/>
              <w:left w:val="nil"/>
              <w:bottom w:val="single" w:sz="8" w:space="0" w:color="auto"/>
              <w:right w:val="single" w:sz="8" w:space="0" w:color="auto"/>
            </w:tcBorders>
            <w:shd w:val="clear" w:color="000000" w:fill="244062"/>
            <w:noWrap/>
            <w:vAlign w:val="bottom"/>
            <w:hideMark/>
          </w:tcPr>
          <w:p w14:paraId="44128D52" w14:textId="77777777" w:rsidR="00FF787D" w:rsidRPr="00FF787D" w:rsidRDefault="00FF787D" w:rsidP="00D423B6">
            <w:pPr>
              <w:tabs>
                <w:tab w:val="left" w:pos="0"/>
              </w:tabs>
              <w:spacing w:after="0" w:line="240" w:lineRule="auto"/>
              <w:jc w:val="center"/>
              <w:rPr>
                <w:bCs/>
                <w:sz w:val="18"/>
                <w:szCs w:val="18"/>
                <w:lang w:val="es-ES"/>
              </w:rPr>
            </w:pPr>
            <w:r w:rsidRPr="00FF787D">
              <w:rPr>
                <w:bCs/>
                <w:sz w:val="18"/>
                <w:szCs w:val="18"/>
                <w:lang w:val="es-ES"/>
              </w:rPr>
              <w:t>100.0</w:t>
            </w:r>
          </w:p>
        </w:tc>
      </w:tr>
    </w:tbl>
    <w:p w14:paraId="7C8D5275" w14:textId="77777777" w:rsidR="00582F4B" w:rsidRPr="00FF787D" w:rsidRDefault="00582F4B" w:rsidP="00582F4B">
      <w:pPr>
        <w:tabs>
          <w:tab w:val="left" w:pos="0"/>
        </w:tabs>
        <w:spacing w:after="0" w:line="240" w:lineRule="auto"/>
        <w:jc w:val="center"/>
        <w:rPr>
          <w:bCs/>
          <w:sz w:val="18"/>
          <w:szCs w:val="18"/>
          <w:lang w:val="es-ES"/>
        </w:rPr>
      </w:pPr>
      <w:r w:rsidRPr="00582F4B">
        <w:rPr>
          <w:b/>
          <w:sz w:val="18"/>
          <w:szCs w:val="18"/>
          <w:lang w:val="es-ES"/>
        </w:rPr>
        <w:t>Fuente.</w:t>
      </w:r>
      <w:r w:rsidRPr="00582F4B">
        <w:rPr>
          <w:bCs/>
          <w:sz w:val="18"/>
          <w:szCs w:val="18"/>
          <w:lang w:val="es-ES"/>
        </w:rPr>
        <w:t xml:space="preserve"> Informe final SVEB - ARL</w:t>
      </w:r>
    </w:p>
    <w:p w14:paraId="03B859F8" w14:textId="77777777" w:rsidR="00FF787D" w:rsidRPr="00FF787D" w:rsidRDefault="00FF787D" w:rsidP="00582F4B">
      <w:pPr>
        <w:tabs>
          <w:tab w:val="left" w:pos="0"/>
        </w:tabs>
        <w:spacing w:after="0" w:line="240" w:lineRule="auto"/>
        <w:jc w:val="center"/>
        <w:rPr>
          <w:bCs/>
          <w:szCs w:val="24"/>
          <w:lang w:val="es-ES"/>
        </w:rPr>
      </w:pPr>
    </w:p>
    <w:p w14:paraId="526035CA" w14:textId="179D41B6" w:rsidR="00FF787D" w:rsidRPr="00306270" w:rsidRDefault="00BB1817" w:rsidP="00AB6B2A">
      <w:pPr>
        <w:pStyle w:val="Prrafodelista"/>
        <w:numPr>
          <w:ilvl w:val="0"/>
          <w:numId w:val="23"/>
        </w:numPr>
        <w:tabs>
          <w:tab w:val="left" w:pos="0"/>
        </w:tabs>
        <w:jc w:val="both"/>
        <w:rPr>
          <w:rFonts w:ascii="Arial Narrow" w:eastAsia="Calibri" w:hAnsi="Arial Narrow"/>
          <w:bCs/>
        </w:rPr>
      </w:pPr>
      <w:r w:rsidRPr="00306270">
        <w:rPr>
          <w:rFonts w:ascii="Arial Narrow" w:eastAsia="Calibri" w:hAnsi="Arial Narrow"/>
          <w:b/>
        </w:rPr>
        <w:t>Cantidad de cigarrillos</w:t>
      </w:r>
      <w:r w:rsidR="00FF787D" w:rsidRPr="00306270">
        <w:rPr>
          <w:rFonts w:ascii="Arial Narrow" w:eastAsia="Calibri" w:hAnsi="Arial Narrow"/>
          <w:bCs/>
        </w:rPr>
        <w:t>: el 1.5% de la población (4 personas) refirió que consume 1 cigarrillo diario.</w:t>
      </w:r>
    </w:p>
    <w:p w14:paraId="4FFC7726" w14:textId="77777777" w:rsidR="00FF787D" w:rsidRPr="00FF787D" w:rsidRDefault="00FF787D" w:rsidP="00306270">
      <w:pPr>
        <w:tabs>
          <w:tab w:val="left" w:pos="0"/>
        </w:tabs>
        <w:spacing w:after="0" w:line="240" w:lineRule="auto"/>
        <w:jc w:val="both"/>
        <w:rPr>
          <w:bCs/>
          <w:szCs w:val="24"/>
          <w:lang w:val="es-ES"/>
        </w:rPr>
      </w:pPr>
    </w:p>
    <w:tbl>
      <w:tblPr>
        <w:tblW w:w="5660" w:type="dxa"/>
        <w:jc w:val="center"/>
        <w:tblCellMar>
          <w:left w:w="70" w:type="dxa"/>
          <w:right w:w="70" w:type="dxa"/>
        </w:tblCellMar>
        <w:tblLook w:val="04A0" w:firstRow="1" w:lastRow="0" w:firstColumn="1" w:lastColumn="0" w:noHBand="0" w:noVBand="1"/>
      </w:tblPr>
      <w:tblGrid>
        <w:gridCol w:w="1691"/>
        <w:gridCol w:w="1560"/>
        <w:gridCol w:w="2409"/>
      </w:tblGrid>
      <w:tr w:rsidR="00FF787D" w:rsidRPr="00FF787D" w14:paraId="5FF73B25" w14:textId="77777777" w:rsidTr="00306270">
        <w:trPr>
          <w:trHeight w:val="492"/>
          <w:tblHeader/>
          <w:jc w:val="center"/>
        </w:trPr>
        <w:tc>
          <w:tcPr>
            <w:tcW w:w="1691" w:type="dxa"/>
            <w:tcBorders>
              <w:top w:val="single" w:sz="8" w:space="0" w:color="auto"/>
              <w:left w:val="single" w:sz="8" w:space="0" w:color="auto"/>
              <w:bottom w:val="single" w:sz="4" w:space="0" w:color="auto"/>
              <w:right w:val="single" w:sz="4" w:space="0" w:color="auto"/>
            </w:tcBorders>
            <w:shd w:val="clear" w:color="000000" w:fill="244062"/>
            <w:vAlign w:val="bottom"/>
            <w:hideMark/>
          </w:tcPr>
          <w:p w14:paraId="2373D4CF"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FUMA</w:t>
            </w:r>
          </w:p>
        </w:tc>
        <w:tc>
          <w:tcPr>
            <w:tcW w:w="1560" w:type="dxa"/>
            <w:tcBorders>
              <w:top w:val="single" w:sz="8" w:space="0" w:color="auto"/>
              <w:left w:val="nil"/>
              <w:bottom w:val="single" w:sz="4" w:space="0" w:color="auto"/>
              <w:right w:val="single" w:sz="4" w:space="0" w:color="auto"/>
            </w:tcBorders>
            <w:shd w:val="clear" w:color="000000" w:fill="244062"/>
            <w:noWrap/>
            <w:vAlign w:val="bottom"/>
            <w:hideMark/>
          </w:tcPr>
          <w:p w14:paraId="2DB7C12C"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Total</w:t>
            </w:r>
          </w:p>
        </w:tc>
        <w:tc>
          <w:tcPr>
            <w:tcW w:w="2409" w:type="dxa"/>
            <w:tcBorders>
              <w:top w:val="single" w:sz="8" w:space="0" w:color="auto"/>
              <w:left w:val="nil"/>
              <w:bottom w:val="single" w:sz="4" w:space="0" w:color="auto"/>
              <w:right w:val="single" w:sz="8" w:space="0" w:color="auto"/>
            </w:tcBorders>
            <w:shd w:val="clear" w:color="000000" w:fill="244062"/>
            <w:noWrap/>
            <w:vAlign w:val="bottom"/>
            <w:hideMark/>
          </w:tcPr>
          <w:p w14:paraId="7D7A82C2"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PORCENTAJE (%)</w:t>
            </w:r>
          </w:p>
        </w:tc>
      </w:tr>
      <w:tr w:rsidR="00FF787D" w:rsidRPr="00FF787D" w14:paraId="2A1B5E9D" w14:textId="77777777" w:rsidTr="00AD157D">
        <w:trPr>
          <w:trHeight w:val="264"/>
          <w:jc w:val="center"/>
        </w:trPr>
        <w:tc>
          <w:tcPr>
            <w:tcW w:w="1691" w:type="dxa"/>
            <w:tcBorders>
              <w:top w:val="nil"/>
              <w:left w:val="single" w:sz="8" w:space="0" w:color="auto"/>
              <w:bottom w:val="single" w:sz="4" w:space="0" w:color="auto"/>
              <w:right w:val="single" w:sz="4" w:space="0" w:color="auto"/>
            </w:tcBorders>
            <w:shd w:val="clear" w:color="auto" w:fill="auto"/>
            <w:noWrap/>
            <w:vAlign w:val="bottom"/>
          </w:tcPr>
          <w:p w14:paraId="2AA4DF39"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1</w:t>
            </w:r>
          </w:p>
        </w:tc>
        <w:tc>
          <w:tcPr>
            <w:tcW w:w="1560" w:type="dxa"/>
            <w:tcBorders>
              <w:top w:val="nil"/>
              <w:left w:val="nil"/>
              <w:bottom w:val="single" w:sz="4" w:space="0" w:color="auto"/>
              <w:right w:val="single" w:sz="4" w:space="0" w:color="auto"/>
            </w:tcBorders>
            <w:shd w:val="clear" w:color="auto" w:fill="auto"/>
            <w:noWrap/>
            <w:vAlign w:val="bottom"/>
          </w:tcPr>
          <w:p w14:paraId="12144CF3"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4</w:t>
            </w:r>
          </w:p>
        </w:tc>
        <w:tc>
          <w:tcPr>
            <w:tcW w:w="2409" w:type="dxa"/>
            <w:tcBorders>
              <w:top w:val="nil"/>
              <w:left w:val="nil"/>
              <w:bottom w:val="single" w:sz="4" w:space="0" w:color="auto"/>
              <w:right w:val="single" w:sz="8" w:space="0" w:color="auto"/>
            </w:tcBorders>
            <w:shd w:val="clear" w:color="auto" w:fill="auto"/>
            <w:noWrap/>
            <w:vAlign w:val="bottom"/>
          </w:tcPr>
          <w:p w14:paraId="2FD8C571"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1.5</w:t>
            </w:r>
          </w:p>
        </w:tc>
      </w:tr>
      <w:tr w:rsidR="00FF787D" w:rsidRPr="00FF787D" w14:paraId="31E86E16" w14:textId="77777777" w:rsidTr="00AD157D">
        <w:trPr>
          <w:trHeight w:val="264"/>
          <w:jc w:val="center"/>
        </w:trPr>
        <w:tc>
          <w:tcPr>
            <w:tcW w:w="1691" w:type="dxa"/>
            <w:tcBorders>
              <w:top w:val="nil"/>
              <w:left w:val="single" w:sz="8" w:space="0" w:color="auto"/>
              <w:bottom w:val="single" w:sz="4" w:space="0" w:color="auto"/>
              <w:right w:val="single" w:sz="4" w:space="0" w:color="auto"/>
            </w:tcBorders>
            <w:shd w:val="clear" w:color="auto" w:fill="auto"/>
            <w:noWrap/>
            <w:vAlign w:val="bottom"/>
          </w:tcPr>
          <w:p w14:paraId="77096959" w14:textId="2ADC32F3"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lastRenderedPageBreak/>
              <w:t>2 o 3</w:t>
            </w:r>
          </w:p>
        </w:tc>
        <w:tc>
          <w:tcPr>
            <w:tcW w:w="1560" w:type="dxa"/>
            <w:tcBorders>
              <w:top w:val="nil"/>
              <w:left w:val="nil"/>
              <w:bottom w:val="single" w:sz="4" w:space="0" w:color="auto"/>
              <w:right w:val="single" w:sz="4" w:space="0" w:color="auto"/>
            </w:tcBorders>
            <w:shd w:val="clear" w:color="auto" w:fill="auto"/>
            <w:noWrap/>
            <w:vAlign w:val="bottom"/>
          </w:tcPr>
          <w:p w14:paraId="3F1B8400"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2</w:t>
            </w:r>
          </w:p>
        </w:tc>
        <w:tc>
          <w:tcPr>
            <w:tcW w:w="2409" w:type="dxa"/>
            <w:tcBorders>
              <w:top w:val="nil"/>
              <w:left w:val="nil"/>
              <w:bottom w:val="single" w:sz="4" w:space="0" w:color="auto"/>
              <w:right w:val="single" w:sz="8" w:space="0" w:color="auto"/>
            </w:tcBorders>
            <w:shd w:val="clear" w:color="auto" w:fill="auto"/>
            <w:noWrap/>
            <w:vAlign w:val="bottom"/>
          </w:tcPr>
          <w:p w14:paraId="1DA3D9D4"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1</w:t>
            </w:r>
          </w:p>
        </w:tc>
      </w:tr>
      <w:tr w:rsidR="00FF787D" w:rsidRPr="00FF787D" w14:paraId="58373A14" w14:textId="77777777" w:rsidTr="00AD157D">
        <w:trPr>
          <w:trHeight w:val="264"/>
          <w:jc w:val="center"/>
        </w:trPr>
        <w:tc>
          <w:tcPr>
            <w:tcW w:w="1691" w:type="dxa"/>
            <w:tcBorders>
              <w:top w:val="nil"/>
              <w:left w:val="single" w:sz="8" w:space="0" w:color="auto"/>
              <w:bottom w:val="single" w:sz="4" w:space="0" w:color="auto"/>
              <w:right w:val="single" w:sz="4" w:space="0" w:color="auto"/>
            </w:tcBorders>
            <w:shd w:val="clear" w:color="auto" w:fill="auto"/>
            <w:noWrap/>
            <w:vAlign w:val="bottom"/>
          </w:tcPr>
          <w:p w14:paraId="3CD41430"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4 o 5</w:t>
            </w:r>
          </w:p>
        </w:tc>
        <w:tc>
          <w:tcPr>
            <w:tcW w:w="1560" w:type="dxa"/>
            <w:tcBorders>
              <w:top w:val="nil"/>
              <w:left w:val="nil"/>
              <w:bottom w:val="single" w:sz="4" w:space="0" w:color="auto"/>
              <w:right w:val="single" w:sz="4" w:space="0" w:color="auto"/>
            </w:tcBorders>
            <w:shd w:val="clear" w:color="auto" w:fill="auto"/>
            <w:noWrap/>
            <w:vAlign w:val="bottom"/>
          </w:tcPr>
          <w:p w14:paraId="2F17593E"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1</w:t>
            </w:r>
          </w:p>
        </w:tc>
        <w:tc>
          <w:tcPr>
            <w:tcW w:w="2409" w:type="dxa"/>
            <w:tcBorders>
              <w:top w:val="nil"/>
              <w:left w:val="nil"/>
              <w:bottom w:val="single" w:sz="4" w:space="0" w:color="auto"/>
              <w:right w:val="single" w:sz="8" w:space="0" w:color="auto"/>
            </w:tcBorders>
            <w:shd w:val="clear" w:color="auto" w:fill="auto"/>
            <w:noWrap/>
            <w:vAlign w:val="bottom"/>
          </w:tcPr>
          <w:p w14:paraId="2DC77744"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0.5</w:t>
            </w:r>
          </w:p>
        </w:tc>
      </w:tr>
      <w:tr w:rsidR="00FF787D" w:rsidRPr="00FF787D" w14:paraId="6B2E4AB8" w14:textId="77777777" w:rsidTr="00AD157D">
        <w:trPr>
          <w:trHeight w:val="264"/>
          <w:jc w:val="center"/>
        </w:trPr>
        <w:tc>
          <w:tcPr>
            <w:tcW w:w="1691" w:type="dxa"/>
            <w:tcBorders>
              <w:top w:val="nil"/>
              <w:left w:val="single" w:sz="8" w:space="0" w:color="auto"/>
              <w:bottom w:val="single" w:sz="4" w:space="0" w:color="auto"/>
              <w:right w:val="single" w:sz="4" w:space="0" w:color="auto"/>
            </w:tcBorders>
            <w:shd w:val="clear" w:color="auto" w:fill="auto"/>
            <w:noWrap/>
            <w:vAlign w:val="bottom"/>
          </w:tcPr>
          <w:p w14:paraId="59BBEAF4" w14:textId="5C9B5311"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Mas de 6</w:t>
            </w:r>
          </w:p>
        </w:tc>
        <w:tc>
          <w:tcPr>
            <w:tcW w:w="1560" w:type="dxa"/>
            <w:tcBorders>
              <w:top w:val="nil"/>
              <w:left w:val="nil"/>
              <w:bottom w:val="single" w:sz="4" w:space="0" w:color="auto"/>
              <w:right w:val="single" w:sz="4" w:space="0" w:color="auto"/>
            </w:tcBorders>
            <w:shd w:val="clear" w:color="auto" w:fill="auto"/>
            <w:noWrap/>
            <w:vAlign w:val="bottom"/>
          </w:tcPr>
          <w:p w14:paraId="19317CBE"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2</w:t>
            </w:r>
          </w:p>
        </w:tc>
        <w:tc>
          <w:tcPr>
            <w:tcW w:w="2409" w:type="dxa"/>
            <w:tcBorders>
              <w:top w:val="nil"/>
              <w:left w:val="nil"/>
              <w:bottom w:val="single" w:sz="4" w:space="0" w:color="auto"/>
              <w:right w:val="single" w:sz="8" w:space="0" w:color="auto"/>
            </w:tcBorders>
            <w:shd w:val="clear" w:color="auto" w:fill="auto"/>
            <w:noWrap/>
            <w:vAlign w:val="bottom"/>
          </w:tcPr>
          <w:p w14:paraId="1A8B404B"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1</w:t>
            </w:r>
          </w:p>
        </w:tc>
      </w:tr>
      <w:tr w:rsidR="00FF787D" w:rsidRPr="00FF787D" w14:paraId="6C8EDBAA" w14:textId="77777777" w:rsidTr="00AD157D">
        <w:trPr>
          <w:trHeight w:val="264"/>
          <w:jc w:val="center"/>
        </w:trPr>
        <w:tc>
          <w:tcPr>
            <w:tcW w:w="1691" w:type="dxa"/>
            <w:tcBorders>
              <w:top w:val="nil"/>
              <w:left w:val="single" w:sz="8" w:space="0" w:color="auto"/>
              <w:bottom w:val="single" w:sz="4" w:space="0" w:color="auto"/>
              <w:right w:val="single" w:sz="4" w:space="0" w:color="auto"/>
            </w:tcBorders>
            <w:shd w:val="clear" w:color="auto" w:fill="auto"/>
            <w:noWrap/>
            <w:vAlign w:val="bottom"/>
          </w:tcPr>
          <w:p w14:paraId="69F56E00"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No fumo</w:t>
            </w:r>
          </w:p>
        </w:tc>
        <w:tc>
          <w:tcPr>
            <w:tcW w:w="1560" w:type="dxa"/>
            <w:tcBorders>
              <w:top w:val="nil"/>
              <w:left w:val="nil"/>
              <w:bottom w:val="single" w:sz="4" w:space="0" w:color="auto"/>
              <w:right w:val="single" w:sz="4" w:space="0" w:color="auto"/>
            </w:tcBorders>
            <w:shd w:val="clear" w:color="auto" w:fill="auto"/>
            <w:noWrap/>
            <w:vAlign w:val="bottom"/>
          </w:tcPr>
          <w:p w14:paraId="0789EB44"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212</w:t>
            </w:r>
          </w:p>
        </w:tc>
        <w:tc>
          <w:tcPr>
            <w:tcW w:w="2409" w:type="dxa"/>
            <w:tcBorders>
              <w:top w:val="nil"/>
              <w:left w:val="nil"/>
              <w:bottom w:val="single" w:sz="4" w:space="0" w:color="auto"/>
              <w:right w:val="single" w:sz="8" w:space="0" w:color="auto"/>
            </w:tcBorders>
            <w:shd w:val="clear" w:color="auto" w:fill="auto"/>
            <w:noWrap/>
            <w:vAlign w:val="bottom"/>
          </w:tcPr>
          <w:p w14:paraId="51134D71"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91</w:t>
            </w:r>
          </w:p>
        </w:tc>
      </w:tr>
      <w:tr w:rsidR="00FF787D" w:rsidRPr="00FF787D" w14:paraId="0411908F" w14:textId="77777777" w:rsidTr="00AD157D">
        <w:trPr>
          <w:trHeight w:val="264"/>
          <w:jc w:val="center"/>
        </w:trPr>
        <w:tc>
          <w:tcPr>
            <w:tcW w:w="1691" w:type="dxa"/>
            <w:tcBorders>
              <w:top w:val="nil"/>
              <w:left w:val="single" w:sz="8" w:space="0" w:color="auto"/>
              <w:bottom w:val="single" w:sz="4" w:space="0" w:color="auto"/>
              <w:right w:val="single" w:sz="4" w:space="0" w:color="auto"/>
            </w:tcBorders>
            <w:shd w:val="clear" w:color="auto" w:fill="auto"/>
            <w:noWrap/>
            <w:vAlign w:val="bottom"/>
          </w:tcPr>
          <w:p w14:paraId="3F8DED03"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Casilla vacía</w:t>
            </w:r>
          </w:p>
        </w:tc>
        <w:tc>
          <w:tcPr>
            <w:tcW w:w="1560" w:type="dxa"/>
            <w:tcBorders>
              <w:top w:val="nil"/>
              <w:left w:val="nil"/>
              <w:bottom w:val="single" w:sz="4" w:space="0" w:color="auto"/>
              <w:right w:val="single" w:sz="4" w:space="0" w:color="auto"/>
            </w:tcBorders>
            <w:shd w:val="clear" w:color="auto" w:fill="auto"/>
            <w:noWrap/>
            <w:vAlign w:val="bottom"/>
          </w:tcPr>
          <w:p w14:paraId="42CA676D"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12</w:t>
            </w:r>
          </w:p>
        </w:tc>
        <w:tc>
          <w:tcPr>
            <w:tcW w:w="2409" w:type="dxa"/>
            <w:tcBorders>
              <w:top w:val="nil"/>
              <w:left w:val="nil"/>
              <w:bottom w:val="single" w:sz="4" w:space="0" w:color="auto"/>
              <w:right w:val="single" w:sz="8" w:space="0" w:color="auto"/>
            </w:tcBorders>
            <w:shd w:val="clear" w:color="auto" w:fill="auto"/>
            <w:noWrap/>
            <w:vAlign w:val="bottom"/>
          </w:tcPr>
          <w:p w14:paraId="69EEAA8B"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5</w:t>
            </w:r>
          </w:p>
        </w:tc>
      </w:tr>
      <w:tr w:rsidR="00FF787D" w:rsidRPr="00FF787D" w14:paraId="5EAD5F93" w14:textId="77777777" w:rsidTr="00AD157D">
        <w:trPr>
          <w:trHeight w:val="276"/>
          <w:jc w:val="center"/>
        </w:trPr>
        <w:tc>
          <w:tcPr>
            <w:tcW w:w="1691" w:type="dxa"/>
            <w:tcBorders>
              <w:top w:val="nil"/>
              <w:left w:val="single" w:sz="8" w:space="0" w:color="auto"/>
              <w:bottom w:val="single" w:sz="8" w:space="0" w:color="auto"/>
              <w:right w:val="single" w:sz="4" w:space="0" w:color="auto"/>
            </w:tcBorders>
            <w:shd w:val="clear" w:color="000000" w:fill="244062"/>
            <w:noWrap/>
            <w:vAlign w:val="bottom"/>
            <w:hideMark/>
          </w:tcPr>
          <w:p w14:paraId="30E36D4E"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Total, general</w:t>
            </w:r>
          </w:p>
        </w:tc>
        <w:tc>
          <w:tcPr>
            <w:tcW w:w="1560" w:type="dxa"/>
            <w:tcBorders>
              <w:top w:val="nil"/>
              <w:left w:val="nil"/>
              <w:bottom w:val="single" w:sz="8" w:space="0" w:color="auto"/>
              <w:right w:val="single" w:sz="4" w:space="0" w:color="auto"/>
            </w:tcBorders>
            <w:shd w:val="clear" w:color="000000" w:fill="244062"/>
            <w:noWrap/>
            <w:vAlign w:val="bottom"/>
            <w:hideMark/>
          </w:tcPr>
          <w:p w14:paraId="1FE51B62"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233</w:t>
            </w:r>
          </w:p>
        </w:tc>
        <w:tc>
          <w:tcPr>
            <w:tcW w:w="2409" w:type="dxa"/>
            <w:tcBorders>
              <w:top w:val="nil"/>
              <w:left w:val="nil"/>
              <w:bottom w:val="single" w:sz="8" w:space="0" w:color="auto"/>
              <w:right w:val="single" w:sz="8" w:space="0" w:color="auto"/>
            </w:tcBorders>
            <w:shd w:val="clear" w:color="000000" w:fill="244062"/>
            <w:noWrap/>
            <w:vAlign w:val="bottom"/>
            <w:hideMark/>
          </w:tcPr>
          <w:p w14:paraId="33585478"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100.0</w:t>
            </w:r>
          </w:p>
        </w:tc>
      </w:tr>
    </w:tbl>
    <w:p w14:paraId="744E57DB" w14:textId="77777777" w:rsidR="00582F4B" w:rsidRPr="00FF787D" w:rsidRDefault="00582F4B" w:rsidP="00582F4B">
      <w:pPr>
        <w:tabs>
          <w:tab w:val="left" w:pos="0"/>
        </w:tabs>
        <w:spacing w:after="0" w:line="240" w:lineRule="auto"/>
        <w:jc w:val="center"/>
        <w:rPr>
          <w:bCs/>
          <w:sz w:val="18"/>
          <w:szCs w:val="18"/>
          <w:lang w:val="es-ES"/>
        </w:rPr>
      </w:pPr>
      <w:r w:rsidRPr="00582F4B">
        <w:rPr>
          <w:b/>
          <w:sz w:val="18"/>
          <w:szCs w:val="18"/>
          <w:lang w:val="es-ES"/>
        </w:rPr>
        <w:t>Fuente.</w:t>
      </w:r>
      <w:r w:rsidRPr="00582F4B">
        <w:rPr>
          <w:bCs/>
          <w:sz w:val="18"/>
          <w:szCs w:val="18"/>
          <w:lang w:val="es-ES"/>
        </w:rPr>
        <w:t xml:space="preserve"> Informe final SVEB - ARL</w:t>
      </w:r>
    </w:p>
    <w:p w14:paraId="5E55A30F" w14:textId="77777777" w:rsidR="00FF787D" w:rsidRPr="00FF787D" w:rsidRDefault="00FF787D" w:rsidP="00306270">
      <w:pPr>
        <w:tabs>
          <w:tab w:val="left" w:pos="0"/>
        </w:tabs>
        <w:spacing w:after="0" w:line="240" w:lineRule="auto"/>
        <w:jc w:val="both"/>
        <w:rPr>
          <w:bCs/>
          <w:szCs w:val="24"/>
          <w:lang w:val="es-ES"/>
        </w:rPr>
      </w:pPr>
    </w:p>
    <w:p w14:paraId="165D6366" w14:textId="77777777" w:rsidR="00FF787D" w:rsidRPr="00FF787D" w:rsidRDefault="00FF787D" w:rsidP="00306270">
      <w:pPr>
        <w:tabs>
          <w:tab w:val="left" w:pos="0"/>
        </w:tabs>
        <w:spacing w:after="0" w:line="240" w:lineRule="auto"/>
        <w:jc w:val="both"/>
        <w:rPr>
          <w:b/>
          <w:szCs w:val="24"/>
          <w:lang w:val="es-ES"/>
        </w:rPr>
      </w:pPr>
    </w:p>
    <w:p w14:paraId="655C70C7" w14:textId="5D7C72DD" w:rsidR="00FF787D" w:rsidRPr="00306270" w:rsidRDefault="00BB1817" w:rsidP="00AB6B2A">
      <w:pPr>
        <w:pStyle w:val="Prrafodelista"/>
        <w:numPr>
          <w:ilvl w:val="0"/>
          <w:numId w:val="23"/>
        </w:numPr>
        <w:tabs>
          <w:tab w:val="left" w:pos="0"/>
        </w:tabs>
        <w:jc w:val="both"/>
        <w:rPr>
          <w:rFonts w:ascii="Arial Narrow" w:eastAsia="Calibri" w:hAnsi="Arial Narrow"/>
          <w:bCs/>
        </w:rPr>
      </w:pPr>
      <w:r w:rsidRPr="00306270">
        <w:rPr>
          <w:rFonts w:ascii="Arial Narrow" w:hAnsi="Arial Narrow"/>
          <w:b/>
        </w:rPr>
        <w:t>Prevalencia de síntomas en el sistema osteomuscular</w:t>
      </w:r>
      <w:r w:rsidR="00FF787D" w:rsidRPr="00306270">
        <w:rPr>
          <w:rFonts w:ascii="Arial Narrow" w:eastAsia="Calibri" w:hAnsi="Arial Narrow"/>
          <w:b/>
        </w:rPr>
        <w:t>:</w:t>
      </w:r>
      <w:r w:rsidR="00FF787D" w:rsidRPr="00306270">
        <w:rPr>
          <w:rFonts w:ascii="Arial Narrow" w:eastAsia="Calibri" w:hAnsi="Arial Narrow"/>
          <w:bCs/>
        </w:rPr>
        <w:t xml:space="preserve"> Un 19% de la población encuestada es sintomática lo que significa que refirieron síntomas en alguno de los segmentos corporales del sistema osteomuscular en el último mes (44 trabajadores). </w:t>
      </w:r>
    </w:p>
    <w:p w14:paraId="265F68F2" w14:textId="77777777" w:rsidR="00FF787D" w:rsidRPr="00FF787D" w:rsidRDefault="00FF787D" w:rsidP="00306270">
      <w:pPr>
        <w:tabs>
          <w:tab w:val="left" w:pos="0"/>
        </w:tabs>
        <w:spacing w:after="0" w:line="240" w:lineRule="auto"/>
        <w:jc w:val="both"/>
        <w:rPr>
          <w:bCs/>
          <w:szCs w:val="24"/>
          <w:lang w:val="es-ES"/>
        </w:rPr>
      </w:pPr>
    </w:p>
    <w:tbl>
      <w:tblPr>
        <w:tblW w:w="4004" w:type="pct"/>
        <w:jc w:val="center"/>
        <w:tblCellMar>
          <w:left w:w="70" w:type="dxa"/>
          <w:right w:w="70" w:type="dxa"/>
        </w:tblCellMar>
        <w:tblLook w:val="04A0" w:firstRow="1" w:lastRow="0" w:firstColumn="1" w:lastColumn="0" w:noHBand="0" w:noVBand="1"/>
      </w:tblPr>
      <w:tblGrid>
        <w:gridCol w:w="3297"/>
        <w:gridCol w:w="2306"/>
        <w:gridCol w:w="1466"/>
      </w:tblGrid>
      <w:tr w:rsidR="00FF787D" w:rsidRPr="00FF787D" w14:paraId="04F010A2" w14:textId="77777777" w:rsidTr="00306270">
        <w:trPr>
          <w:trHeight w:val="600"/>
          <w:jc w:val="center"/>
        </w:trPr>
        <w:tc>
          <w:tcPr>
            <w:tcW w:w="2332" w:type="pct"/>
            <w:tcBorders>
              <w:top w:val="single" w:sz="8" w:space="0" w:color="auto"/>
              <w:left w:val="nil"/>
              <w:bottom w:val="single" w:sz="4" w:space="0" w:color="auto"/>
              <w:right w:val="single" w:sz="4" w:space="0" w:color="auto"/>
            </w:tcBorders>
            <w:shd w:val="clear" w:color="000000" w:fill="244062"/>
            <w:noWrap/>
            <w:vAlign w:val="center"/>
            <w:hideMark/>
          </w:tcPr>
          <w:p w14:paraId="3549DFE9"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TOTAL, POBLACION ENCUESTADA</w:t>
            </w:r>
          </w:p>
        </w:tc>
        <w:tc>
          <w:tcPr>
            <w:tcW w:w="1631" w:type="pct"/>
            <w:tcBorders>
              <w:top w:val="single" w:sz="8" w:space="0" w:color="auto"/>
              <w:left w:val="nil"/>
              <w:bottom w:val="single" w:sz="4" w:space="0" w:color="auto"/>
              <w:right w:val="single" w:sz="4" w:space="0" w:color="auto"/>
            </w:tcBorders>
            <w:shd w:val="clear" w:color="000000" w:fill="244062"/>
            <w:noWrap/>
            <w:vAlign w:val="center"/>
            <w:hideMark/>
          </w:tcPr>
          <w:p w14:paraId="6E1FB8DF"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TOTAL, SINTOMATICOS</w:t>
            </w:r>
          </w:p>
        </w:tc>
        <w:tc>
          <w:tcPr>
            <w:tcW w:w="1037" w:type="pct"/>
            <w:tcBorders>
              <w:top w:val="single" w:sz="8" w:space="0" w:color="auto"/>
              <w:left w:val="nil"/>
              <w:bottom w:val="single" w:sz="4" w:space="0" w:color="auto"/>
              <w:right w:val="single" w:sz="8" w:space="0" w:color="auto"/>
            </w:tcBorders>
            <w:shd w:val="clear" w:color="000000" w:fill="244062"/>
            <w:vAlign w:val="center"/>
            <w:hideMark/>
          </w:tcPr>
          <w:p w14:paraId="52042AF0"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TASA PREVALENCIA (%)</w:t>
            </w:r>
          </w:p>
        </w:tc>
      </w:tr>
      <w:tr w:rsidR="00FF787D" w:rsidRPr="00FF787D" w14:paraId="7840BC9A" w14:textId="77777777" w:rsidTr="00306270">
        <w:trPr>
          <w:trHeight w:val="264"/>
          <w:jc w:val="center"/>
        </w:trPr>
        <w:tc>
          <w:tcPr>
            <w:tcW w:w="23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AC95B"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234</w:t>
            </w:r>
          </w:p>
        </w:tc>
        <w:tc>
          <w:tcPr>
            <w:tcW w:w="1631" w:type="pct"/>
            <w:tcBorders>
              <w:top w:val="single" w:sz="4" w:space="0" w:color="auto"/>
              <w:left w:val="nil"/>
              <w:bottom w:val="single" w:sz="4" w:space="0" w:color="auto"/>
              <w:right w:val="single" w:sz="4" w:space="0" w:color="auto"/>
            </w:tcBorders>
            <w:shd w:val="clear" w:color="auto" w:fill="auto"/>
            <w:noWrap/>
            <w:vAlign w:val="bottom"/>
            <w:hideMark/>
          </w:tcPr>
          <w:p w14:paraId="00CB6BDF"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44</w:t>
            </w:r>
          </w:p>
        </w:tc>
        <w:tc>
          <w:tcPr>
            <w:tcW w:w="1037" w:type="pct"/>
            <w:tcBorders>
              <w:top w:val="single" w:sz="4" w:space="0" w:color="auto"/>
              <w:left w:val="nil"/>
              <w:bottom w:val="single" w:sz="4" w:space="0" w:color="auto"/>
              <w:right w:val="single" w:sz="4" w:space="0" w:color="auto"/>
            </w:tcBorders>
            <w:shd w:val="clear" w:color="auto" w:fill="auto"/>
            <w:noWrap/>
            <w:vAlign w:val="bottom"/>
            <w:hideMark/>
          </w:tcPr>
          <w:p w14:paraId="16F60C40" w14:textId="77777777" w:rsidR="00FF787D" w:rsidRPr="00FF787D" w:rsidRDefault="00FF787D" w:rsidP="00306270">
            <w:pPr>
              <w:tabs>
                <w:tab w:val="left" w:pos="0"/>
              </w:tabs>
              <w:spacing w:after="0" w:line="240" w:lineRule="auto"/>
              <w:jc w:val="center"/>
              <w:rPr>
                <w:bCs/>
                <w:sz w:val="20"/>
                <w:szCs w:val="20"/>
                <w:lang w:val="es-ES"/>
              </w:rPr>
            </w:pPr>
            <w:r w:rsidRPr="00FF787D">
              <w:rPr>
                <w:bCs/>
                <w:sz w:val="20"/>
                <w:szCs w:val="20"/>
                <w:lang w:val="es-ES"/>
              </w:rPr>
              <w:t>19</w:t>
            </w:r>
          </w:p>
        </w:tc>
      </w:tr>
    </w:tbl>
    <w:p w14:paraId="193729E1" w14:textId="77777777" w:rsidR="00582F4B" w:rsidRPr="00FF787D" w:rsidRDefault="00582F4B" w:rsidP="00582F4B">
      <w:pPr>
        <w:tabs>
          <w:tab w:val="left" w:pos="0"/>
        </w:tabs>
        <w:spacing w:after="0" w:line="240" w:lineRule="auto"/>
        <w:jc w:val="center"/>
        <w:rPr>
          <w:bCs/>
          <w:sz w:val="18"/>
          <w:szCs w:val="18"/>
          <w:lang w:val="es-ES"/>
        </w:rPr>
      </w:pPr>
      <w:r w:rsidRPr="00582F4B">
        <w:rPr>
          <w:b/>
          <w:sz w:val="18"/>
          <w:szCs w:val="18"/>
          <w:lang w:val="es-ES"/>
        </w:rPr>
        <w:t>Fuente.</w:t>
      </w:r>
      <w:r w:rsidRPr="00582F4B">
        <w:rPr>
          <w:bCs/>
          <w:sz w:val="18"/>
          <w:szCs w:val="18"/>
          <w:lang w:val="es-ES"/>
        </w:rPr>
        <w:t xml:space="preserve"> Informe final SVEB - ARL</w:t>
      </w:r>
    </w:p>
    <w:p w14:paraId="669064FA" w14:textId="77777777" w:rsidR="00FF787D" w:rsidRPr="00FF787D" w:rsidRDefault="00FF787D" w:rsidP="00582F4B">
      <w:pPr>
        <w:tabs>
          <w:tab w:val="left" w:pos="0"/>
        </w:tabs>
        <w:spacing w:after="0" w:line="240" w:lineRule="auto"/>
        <w:jc w:val="center"/>
        <w:rPr>
          <w:bCs/>
          <w:szCs w:val="24"/>
          <w:lang w:val="es-ES"/>
        </w:rPr>
      </w:pPr>
    </w:p>
    <w:p w14:paraId="4C7ECB2C" w14:textId="77702ABF" w:rsidR="00FF787D" w:rsidRPr="00306270" w:rsidRDefault="00BB1817" w:rsidP="00AB6B2A">
      <w:pPr>
        <w:pStyle w:val="Prrafodelista"/>
        <w:numPr>
          <w:ilvl w:val="0"/>
          <w:numId w:val="23"/>
        </w:numPr>
        <w:tabs>
          <w:tab w:val="left" w:pos="0"/>
        </w:tabs>
        <w:jc w:val="both"/>
        <w:rPr>
          <w:rFonts w:ascii="Arial Narrow" w:eastAsia="Calibri" w:hAnsi="Arial Narrow"/>
          <w:bCs/>
        </w:rPr>
      </w:pPr>
      <w:r w:rsidRPr="00306270">
        <w:rPr>
          <w:rFonts w:ascii="Arial Narrow" w:hAnsi="Arial Narrow"/>
          <w:bCs/>
        </w:rPr>
        <w:t xml:space="preserve">Prevalencia de síntomas en el sistema osteomuscular por segmento corporal: </w:t>
      </w:r>
      <w:r w:rsidR="00FF787D" w:rsidRPr="00306270">
        <w:rPr>
          <w:rFonts w:ascii="Arial Narrow" w:eastAsia="Calibri" w:hAnsi="Arial Narrow"/>
          <w:bCs/>
        </w:rPr>
        <w:t>los segmentos más comprometidos corresponden a cuello o nuca, seguido de zona lumbar y hombro.</w:t>
      </w:r>
    </w:p>
    <w:p w14:paraId="37453698" w14:textId="77777777" w:rsidR="00FF787D" w:rsidRPr="00FF787D" w:rsidRDefault="00FF787D" w:rsidP="00306270">
      <w:pPr>
        <w:tabs>
          <w:tab w:val="left" w:pos="0"/>
        </w:tabs>
        <w:spacing w:after="0" w:line="240" w:lineRule="auto"/>
        <w:jc w:val="both"/>
        <w:rPr>
          <w:bCs/>
          <w:szCs w:val="24"/>
          <w:lang w:val="es-ES"/>
        </w:rPr>
      </w:pPr>
    </w:p>
    <w:p w14:paraId="754C365D" w14:textId="6FEAE640" w:rsidR="00FF787D" w:rsidRDefault="00FF787D" w:rsidP="00FF787D">
      <w:pPr>
        <w:tabs>
          <w:tab w:val="left" w:pos="0"/>
        </w:tabs>
        <w:spacing w:after="0" w:line="240" w:lineRule="auto"/>
        <w:jc w:val="both"/>
        <w:rPr>
          <w:bCs/>
          <w:szCs w:val="24"/>
          <w:lang w:val="es-ES"/>
        </w:rPr>
      </w:pPr>
      <w:r w:rsidRPr="00FF787D">
        <w:rPr>
          <w:bCs/>
          <w:szCs w:val="24"/>
          <w:lang w:val="es-ES"/>
        </w:rPr>
        <w:t xml:space="preserve">Para definir la población con sintomatología prioritaria o significativa se consideran las siguientes variables: </w:t>
      </w:r>
    </w:p>
    <w:p w14:paraId="21901F29" w14:textId="77777777" w:rsidR="00306270" w:rsidRPr="00FF787D" w:rsidRDefault="00306270" w:rsidP="00FF787D">
      <w:pPr>
        <w:tabs>
          <w:tab w:val="left" w:pos="0"/>
        </w:tabs>
        <w:spacing w:after="0" w:line="240" w:lineRule="auto"/>
        <w:jc w:val="both"/>
        <w:rPr>
          <w:bCs/>
          <w:szCs w:val="24"/>
          <w:lang w:val="es-ES"/>
        </w:rPr>
      </w:pPr>
    </w:p>
    <w:p w14:paraId="07CE8320" w14:textId="77777777" w:rsidR="00FF787D" w:rsidRPr="00FF787D" w:rsidRDefault="00FF787D" w:rsidP="00306270">
      <w:pPr>
        <w:tabs>
          <w:tab w:val="left" w:pos="0"/>
        </w:tabs>
        <w:spacing w:after="0" w:line="240" w:lineRule="auto"/>
        <w:jc w:val="both"/>
        <w:rPr>
          <w:bCs/>
          <w:szCs w:val="24"/>
          <w:lang w:val="es-ES"/>
        </w:rPr>
      </w:pPr>
      <w:r w:rsidRPr="00FF787D">
        <w:rPr>
          <w:bCs/>
          <w:szCs w:val="24"/>
          <w:lang w:val="es-ES"/>
        </w:rPr>
        <w:t>Sintomatología que ha interferido para el desarrollo de las labores</w:t>
      </w:r>
    </w:p>
    <w:p w14:paraId="1889277D" w14:textId="77777777" w:rsidR="00FF787D" w:rsidRPr="00FF787D" w:rsidRDefault="00FF787D" w:rsidP="00306270">
      <w:pPr>
        <w:tabs>
          <w:tab w:val="left" w:pos="0"/>
        </w:tabs>
        <w:spacing w:after="0" w:line="240" w:lineRule="auto"/>
        <w:jc w:val="both"/>
        <w:rPr>
          <w:bCs/>
          <w:szCs w:val="24"/>
          <w:lang w:val="es-ES"/>
        </w:rPr>
      </w:pPr>
      <w:r w:rsidRPr="00FF787D">
        <w:rPr>
          <w:bCs/>
          <w:szCs w:val="24"/>
          <w:lang w:val="es-ES"/>
        </w:rPr>
        <w:t>Escala de molestia mayor a 5 (alta)</w:t>
      </w:r>
    </w:p>
    <w:p w14:paraId="60BC971D" w14:textId="77777777" w:rsidR="00FF787D" w:rsidRPr="00FF787D" w:rsidRDefault="00FF787D" w:rsidP="00306270">
      <w:pPr>
        <w:tabs>
          <w:tab w:val="left" w:pos="0"/>
        </w:tabs>
        <w:spacing w:after="0" w:line="240" w:lineRule="auto"/>
        <w:jc w:val="both"/>
        <w:rPr>
          <w:bCs/>
          <w:szCs w:val="24"/>
          <w:lang w:val="es-ES"/>
        </w:rPr>
      </w:pPr>
    </w:p>
    <w:tbl>
      <w:tblPr>
        <w:tblW w:w="2597" w:type="pct"/>
        <w:jc w:val="center"/>
        <w:tblCellMar>
          <w:left w:w="70" w:type="dxa"/>
          <w:right w:w="70" w:type="dxa"/>
        </w:tblCellMar>
        <w:tblLook w:val="04A0" w:firstRow="1" w:lastRow="0" w:firstColumn="1" w:lastColumn="0" w:noHBand="0" w:noVBand="1"/>
      </w:tblPr>
      <w:tblGrid>
        <w:gridCol w:w="2898"/>
        <w:gridCol w:w="1685"/>
      </w:tblGrid>
      <w:tr w:rsidR="00FF787D" w:rsidRPr="00FF787D" w14:paraId="1226FD89" w14:textId="77777777" w:rsidTr="00AD157D">
        <w:trPr>
          <w:trHeight w:val="540"/>
          <w:jc w:val="center"/>
        </w:trPr>
        <w:tc>
          <w:tcPr>
            <w:tcW w:w="3162" w:type="pct"/>
            <w:tcBorders>
              <w:top w:val="single" w:sz="8" w:space="0" w:color="auto"/>
              <w:left w:val="single" w:sz="8" w:space="0" w:color="auto"/>
              <w:bottom w:val="single" w:sz="4" w:space="0" w:color="auto"/>
              <w:right w:val="single" w:sz="4" w:space="0" w:color="auto"/>
            </w:tcBorders>
            <w:shd w:val="clear" w:color="000000" w:fill="244062"/>
            <w:vAlign w:val="center"/>
            <w:hideMark/>
          </w:tcPr>
          <w:p w14:paraId="3DFE0FEC" w14:textId="77777777" w:rsidR="00FF787D" w:rsidRPr="00FF787D" w:rsidRDefault="00FF787D" w:rsidP="00725DB3">
            <w:pPr>
              <w:tabs>
                <w:tab w:val="left" w:pos="0"/>
              </w:tabs>
              <w:spacing w:after="0" w:line="240" w:lineRule="auto"/>
              <w:jc w:val="center"/>
              <w:rPr>
                <w:bCs/>
                <w:sz w:val="20"/>
                <w:szCs w:val="20"/>
                <w:lang w:val="es-ES"/>
              </w:rPr>
            </w:pPr>
            <w:r w:rsidRPr="00FF787D">
              <w:rPr>
                <w:bCs/>
                <w:sz w:val="20"/>
                <w:szCs w:val="20"/>
                <w:lang w:val="es-ES"/>
              </w:rPr>
              <w:t>SEGMENTO CORPORAL</w:t>
            </w:r>
          </w:p>
        </w:tc>
        <w:tc>
          <w:tcPr>
            <w:tcW w:w="1838" w:type="pct"/>
            <w:tcBorders>
              <w:top w:val="single" w:sz="8" w:space="0" w:color="auto"/>
              <w:left w:val="nil"/>
              <w:bottom w:val="single" w:sz="4" w:space="0" w:color="auto"/>
              <w:right w:val="single" w:sz="4" w:space="0" w:color="auto"/>
            </w:tcBorders>
            <w:shd w:val="clear" w:color="000000" w:fill="244062"/>
            <w:vAlign w:val="center"/>
            <w:hideMark/>
          </w:tcPr>
          <w:p w14:paraId="56B5A926" w14:textId="77777777" w:rsidR="00FF787D" w:rsidRPr="00FF787D" w:rsidRDefault="00FF787D" w:rsidP="00725DB3">
            <w:pPr>
              <w:tabs>
                <w:tab w:val="left" w:pos="0"/>
              </w:tabs>
              <w:spacing w:after="0" w:line="240" w:lineRule="auto"/>
              <w:jc w:val="center"/>
              <w:rPr>
                <w:bCs/>
                <w:sz w:val="20"/>
                <w:szCs w:val="20"/>
                <w:lang w:val="es-ES"/>
              </w:rPr>
            </w:pPr>
            <w:r w:rsidRPr="00FF787D">
              <w:rPr>
                <w:bCs/>
                <w:sz w:val="20"/>
                <w:szCs w:val="20"/>
                <w:lang w:val="es-ES"/>
              </w:rPr>
              <w:t>TOTAL, SINTOMATICOS</w:t>
            </w:r>
          </w:p>
        </w:tc>
      </w:tr>
      <w:tr w:rsidR="00FF787D" w:rsidRPr="00FF787D" w14:paraId="6835B9C5" w14:textId="77777777" w:rsidTr="00AD157D">
        <w:trPr>
          <w:trHeight w:val="264"/>
          <w:jc w:val="center"/>
        </w:trPr>
        <w:tc>
          <w:tcPr>
            <w:tcW w:w="3162" w:type="pct"/>
            <w:tcBorders>
              <w:top w:val="nil"/>
              <w:left w:val="single" w:sz="8" w:space="0" w:color="auto"/>
              <w:bottom w:val="single" w:sz="4" w:space="0" w:color="auto"/>
              <w:right w:val="single" w:sz="4" w:space="0" w:color="auto"/>
            </w:tcBorders>
            <w:shd w:val="clear" w:color="auto" w:fill="auto"/>
            <w:noWrap/>
            <w:vAlign w:val="bottom"/>
            <w:hideMark/>
          </w:tcPr>
          <w:p w14:paraId="7CD9255E"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 xml:space="preserve">MMSS </w:t>
            </w:r>
          </w:p>
        </w:tc>
        <w:tc>
          <w:tcPr>
            <w:tcW w:w="1838" w:type="pct"/>
            <w:tcBorders>
              <w:top w:val="nil"/>
              <w:left w:val="nil"/>
              <w:bottom w:val="single" w:sz="4" w:space="0" w:color="auto"/>
              <w:right w:val="single" w:sz="4" w:space="0" w:color="auto"/>
            </w:tcBorders>
            <w:shd w:val="clear" w:color="auto" w:fill="auto"/>
            <w:noWrap/>
            <w:vAlign w:val="center"/>
            <w:hideMark/>
          </w:tcPr>
          <w:p w14:paraId="317B749F"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47</w:t>
            </w:r>
          </w:p>
        </w:tc>
      </w:tr>
      <w:tr w:rsidR="00FF787D" w:rsidRPr="00FF787D" w14:paraId="4C1D0334" w14:textId="77777777" w:rsidTr="00AD157D">
        <w:trPr>
          <w:trHeight w:val="264"/>
          <w:jc w:val="center"/>
        </w:trPr>
        <w:tc>
          <w:tcPr>
            <w:tcW w:w="3162" w:type="pct"/>
            <w:tcBorders>
              <w:top w:val="nil"/>
              <w:left w:val="single" w:sz="8" w:space="0" w:color="auto"/>
              <w:bottom w:val="single" w:sz="4" w:space="0" w:color="auto"/>
              <w:right w:val="single" w:sz="4" w:space="0" w:color="auto"/>
            </w:tcBorders>
            <w:shd w:val="clear" w:color="auto" w:fill="auto"/>
            <w:noWrap/>
            <w:vAlign w:val="bottom"/>
          </w:tcPr>
          <w:p w14:paraId="7024BBBD"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COLUMNA</w:t>
            </w:r>
          </w:p>
        </w:tc>
        <w:tc>
          <w:tcPr>
            <w:tcW w:w="1838" w:type="pct"/>
            <w:tcBorders>
              <w:top w:val="nil"/>
              <w:left w:val="nil"/>
              <w:bottom w:val="single" w:sz="4" w:space="0" w:color="auto"/>
              <w:right w:val="single" w:sz="4" w:space="0" w:color="auto"/>
            </w:tcBorders>
            <w:shd w:val="clear" w:color="auto" w:fill="auto"/>
            <w:noWrap/>
            <w:vAlign w:val="center"/>
          </w:tcPr>
          <w:p w14:paraId="4C43478E"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15</w:t>
            </w:r>
          </w:p>
        </w:tc>
      </w:tr>
      <w:tr w:rsidR="00FF787D" w:rsidRPr="00FF787D" w14:paraId="4FE93F5F" w14:textId="77777777" w:rsidTr="00AD157D">
        <w:trPr>
          <w:trHeight w:val="264"/>
          <w:jc w:val="center"/>
        </w:trPr>
        <w:tc>
          <w:tcPr>
            <w:tcW w:w="3162" w:type="pct"/>
            <w:tcBorders>
              <w:top w:val="nil"/>
              <w:left w:val="single" w:sz="8" w:space="0" w:color="auto"/>
              <w:bottom w:val="single" w:sz="4" w:space="0" w:color="auto"/>
              <w:right w:val="single" w:sz="4" w:space="0" w:color="auto"/>
            </w:tcBorders>
            <w:shd w:val="clear" w:color="auto" w:fill="auto"/>
            <w:noWrap/>
            <w:vAlign w:val="bottom"/>
          </w:tcPr>
          <w:p w14:paraId="1010BBF5"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MMII</w:t>
            </w:r>
          </w:p>
        </w:tc>
        <w:tc>
          <w:tcPr>
            <w:tcW w:w="1838" w:type="pct"/>
            <w:tcBorders>
              <w:top w:val="nil"/>
              <w:left w:val="nil"/>
              <w:bottom w:val="single" w:sz="4" w:space="0" w:color="auto"/>
              <w:right w:val="single" w:sz="4" w:space="0" w:color="auto"/>
            </w:tcBorders>
            <w:shd w:val="clear" w:color="auto" w:fill="auto"/>
            <w:noWrap/>
            <w:vAlign w:val="center"/>
          </w:tcPr>
          <w:p w14:paraId="6D076637"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28</w:t>
            </w:r>
          </w:p>
        </w:tc>
      </w:tr>
    </w:tbl>
    <w:p w14:paraId="0410F296" w14:textId="77777777" w:rsidR="00582F4B" w:rsidRPr="00FF787D" w:rsidRDefault="00582F4B" w:rsidP="00582F4B">
      <w:pPr>
        <w:tabs>
          <w:tab w:val="left" w:pos="0"/>
        </w:tabs>
        <w:spacing w:after="0" w:line="240" w:lineRule="auto"/>
        <w:jc w:val="center"/>
        <w:rPr>
          <w:bCs/>
          <w:sz w:val="18"/>
          <w:szCs w:val="18"/>
          <w:lang w:val="es-ES"/>
        </w:rPr>
      </w:pPr>
      <w:r w:rsidRPr="00582F4B">
        <w:rPr>
          <w:b/>
          <w:sz w:val="18"/>
          <w:szCs w:val="18"/>
          <w:lang w:val="es-ES"/>
        </w:rPr>
        <w:t>Fuente.</w:t>
      </w:r>
      <w:r w:rsidRPr="00582F4B">
        <w:rPr>
          <w:bCs/>
          <w:sz w:val="18"/>
          <w:szCs w:val="18"/>
          <w:lang w:val="es-ES"/>
        </w:rPr>
        <w:t xml:space="preserve"> Informe final SVEB - ARL</w:t>
      </w:r>
    </w:p>
    <w:p w14:paraId="4230EEDC" w14:textId="77777777" w:rsidR="00FF787D" w:rsidRPr="00FF787D" w:rsidRDefault="00FF787D" w:rsidP="00582F4B">
      <w:pPr>
        <w:tabs>
          <w:tab w:val="left" w:pos="0"/>
        </w:tabs>
        <w:spacing w:after="0" w:line="240" w:lineRule="auto"/>
        <w:jc w:val="center"/>
        <w:rPr>
          <w:bCs/>
          <w:szCs w:val="24"/>
          <w:lang w:val="es-ES"/>
        </w:rPr>
      </w:pPr>
    </w:p>
    <w:p w14:paraId="2DC94B52" w14:textId="598B73D0" w:rsidR="00FB4644" w:rsidRDefault="00D423B6" w:rsidP="00AB6B2A">
      <w:pPr>
        <w:pStyle w:val="Prrafodelista"/>
        <w:numPr>
          <w:ilvl w:val="2"/>
          <w:numId w:val="24"/>
        </w:numPr>
        <w:tabs>
          <w:tab w:val="left" w:pos="0"/>
        </w:tabs>
        <w:jc w:val="both"/>
        <w:rPr>
          <w:rFonts w:ascii="Arial Narrow" w:eastAsia="Calibri" w:hAnsi="Arial Narrow"/>
          <w:bCs/>
        </w:rPr>
      </w:pPr>
      <w:bookmarkStart w:id="50" w:name="_Toc89768359"/>
      <w:r w:rsidRPr="00FB4644">
        <w:rPr>
          <w:rStyle w:val="Ttulo3Car"/>
          <w:rFonts w:ascii="Arial Narrow" w:eastAsia="Calibri" w:hAnsi="Arial Narrow"/>
        </w:rPr>
        <w:t>INGRESO AL SISTEMA POR RECOMENDACIONES MEDICO LABORALES</w:t>
      </w:r>
      <w:bookmarkEnd w:id="50"/>
      <w:r w:rsidRPr="00FB4644">
        <w:rPr>
          <w:rFonts w:ascii="Arial Narrow" w:eastAsia="Calibri" w:hAnsi="Arial Narrow"/>
          <w:b/>
        </w:rPr>
        <w:t>:</w:t>
      </w:r>
      <w:r w:rsidRPr="00FB4644">
        <w:rPr>
          <w:rFonts w:ascii="Arial Narrow" w:eastAsia="Calibri" w:hAnsi="Arial Narrow"/>
          <w:bCs/>
        </w:rPr>
        <w:t xml:space="preserve"> </w:t>
      </w:r>
    </w:p>
    <w:p w14:paraId="06816294" w14:textId="77777777" w:rsidR="00FB4644" w:rsidRDefault="00FB4644" w:rsidP="00FB4644">
      <w:pPr>
        <w:tabs>
          <w:tab w:val="left" w:pos="0"/>
        </w:tabs>
        <w:jc w:val="both"/>
        <w:rPr>
          <w:bCs/>
        </w:rPr>
      </w:pPr>
    </w:p>
    <w:p w14:paraId="6A485578" w14:textId="7DE99EE3" w:rsidR="00FF787D" w:rsidRPr="00FB4644" w:rsidRDefault="00725DB3" w:rsidP="00FB4644">
      <w:pPr>
        <w:tabs>
          <w:tab w:val="left" w:pos="0"/>
        </w:tabs>
        <w:jc w:val="both"/>
        <w:rPr>
          <w:bCs/>
        </w:rPr>
      </w:pPr>
      <w:r w:rsidRPr="00FB4644">
        <w:rPr>
          <w:bCs/>
        </w:rPr>
        <w:t>A</w:t>
      </w:r>
      <w:r w:rsidR="00FF787D" w:rsidRPr="00FB4644">
        <w:rPr>
          <w:bCs/>
        </w:rPr>
        <w:t>l revisar una base de 532 exámenes médicos ocupacionales periódicos y de ingreso, se validó solamente los datos con fechas 2021 y se revisaron 342 exámenes. De esos</w:t>
      </w:r>
      <w:r w:rsidRPr="00FB4644">
        <w:rPr>
          <w:bCs/>
        </w:rPr>
        <w:t>,</w:t>
      </w:r>
      <w:r w:rsidR="00FF787D" w:rsidRPr="00FB4644">
        <w:rPr>
          <w:bCs/>
        </w:rPr>
        <w:t xml:space="preserve"> 72 servidores ingresaron al SVE-DME por recomendaciones medico laborales, a los cuales se les hizo seguimiento a través de video llamada, a otros se les emitieron informes con recomendaciones, todos recibieron seguimientos </w:t>
      </w:r>
      <w:r w:rsidR="00FF787D" w:rsidRPr="00FB4644">
        <w:rPr>
          <w:bCs/>
        </w:rPr>
        <w:lastRenderedPageBreak/>
        <w:t xml:space="preserve">adicionales a través de correo electrónico, con él envió de planes caseros de acuerdo con las recomendaciones emitidas por el médico tratante y con la opción de dar respuesta al mismo para casos particulares. </w:t>
      </w:r>
    </w:p>
    <w:p w14:paraId="7403DDD8" w14:textId="77777777" w:rsidR="00FF787D" w:rsidRPr="00FF787D" w:rsidRDefault="00FF787D" w:rsidP="00306270">
      <w:pPr>
        <w:tabs>
          <w:tab w:val="left" w:pos="0"/>
        </w:tabs>
        <w:spacing w:after="0" w:line="240" w:lineRule="auto"/>
        <w:jc w:val="both"/>
        <w:rPr>
          <w:bCs/>
          <w:szCs w:val="24"/>
          <w:lang w:val="es-ES"/>
        </w:rPr>
      </w:pPr>
    </w:p>
    <w:tbl>
      <w:tblPr>
        <w:tblW w:w="4453" w:type="pct"/>
        <w:tblInd w:w="983" w:type="dxa"/>
        <w:tblLayout w:type="fixed"/>
        <w:tblCellMar>
          <w:left w:w="70" w:type="dxa"/>
          <w:right w:w="70" w:type="dxa"/>
        </w:tblCellMar>
        <w:tblLook w:val="04A0" w:firstRow="1" w:lastRow="0" w:firstColumn="1" w:lastColumn="0" w:noHBand="0" w:noVBand="1"/>
      </w:tblPr>
      <w:tblGrid>
        <w:gridCol w:w="4253"/>
        <w:gridCol w:w="1843"/>
        <w:gridCol w:w="1762"/>
      </w:tblGrid>
      <w:tr w:rsidR="00FF787D" w:rsidRPr="00FF787D" w14:paraId="6F54D68D" w14:textId="77777777" w:rsidTr="00BB1817">
        <w:trPr>
          <w:trHeight w:val="851"/>
          <w:tblHeader/>
        </w:trPr>
        <w:tc>
          <w:tcPr>
            <w:tcW w:w="2706" w:type="pct"/>
            <w:tcBorders>
              <w:top w:val="single" w:sz="8" w:space="0" w:color="auto"/>
              <w:left w:val="single" w:sz="8" w:space="0" w:color="auto"/>
              <w:bottom w:val="single" w:sz="4" w:space="0" w:color="auto"/>
              <w:right w:val="single" w:sz="4" w:space="0" w:color="auto"/>
            </w:tcBorders>
            <w:shd w:val="clear" w:color="000000" w:fill="244062"/>
            <w:noWrap/>
            <w:vAlign w:val="center"/>
            <w:hideMark/>
          </w:tcPr>
          <w:p w14:paraId="53628DF8"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RECOMENDACIÓN MEDICO LABORALES</w:t>
            </w:r>
          </w:p>
        </w:tc>
        <w:tc>
          <w:tcPr>
            <w:tcW w:w="1173" w:type="pct"/>
            <w:tcBorders>
              <w:top w:val="single" w:sz="8" w:space="0" w:color="auto"/>
              <w:left w:val="nil"/>
              <w:bottom w:val="single" w:sz="4" w:space="0" w:color="auto"/>
              <w:right w:val="single" w:sz="4" w:space="0" w:color="auto"/>
            </w:tcBorders>
            <w:shd w:val="clear" w:color="auto" w:fill="1F3864"/>
            <w:vAlign w:val="center"/>
            <w:hideMark/>
          </w:tcPr>
          <w:p w14:paraId="06ED4F85"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TOTAL</w:t>
            </w:r>
          </w:p>
          <w:p w14:paraId="59104E6C" w14:textId="279D1B32"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TRABAJADORES</w:t>
            </w:r>
          </w:p>
        </w:tc>
        <w:tc>
          <w:tcPr>
            <w:tcW w:w="1122" w:type="pct"/>
            <w:tcBorders>
              <w:top w:val="single" w:sz="8" w:space="0" w:color="auto"/>
              <w:left w:val="nil"/>
              <w:bottom w:val="single" w:sz="4" w:space="0" w:color="auto"/>
              <w:right w:val="single" w:sz="4" w:space="0" w:color="auto"/>
            </w:tcBorders>
            <w:shd w:val="clear" w:color="auto" w:fill="1F3864"/>
          </w:tcPr>
          <w:p w14:paraId="619D6C69"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TRABAJADORES SINTOMATICOS POR ENCUESTA</w:t>
            </w:r>
          </w:p>
        </w:tc>
      </w:tr>
      <w:tr w:rsidR="00FF787D" w:rsidRPr="00FF787D" w14:paraId="0529DCD6" w14:textId="77777777" w:rsidTr="00BB1817">
        <w:trPr>
          <w:trHeight w:val="444"/>
        </w:trPr>
        <w:tc>
          <w:tcPr>
            <w:tcW w:w="27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B7DA55" w14:textId="1FD41957" w:rsidR="00FF787D" w:rsidRPr="00FF787D" w:rsidRDefault="00BB1817" w:rsidP="00582F4B">
            <w:pPr>
              <w:tabs>
                <w:tab w:val="left" w:pos="0"/>
              </w:tabs>
              <w:spacing w:after="0" w:line="240" w:lineRule="auto"/>
              <w:jc w:val="center"/>
              <w:rPr>
                <w:bCs/>
                <w:sz w:val="20"/>
                <w:szCs w:val="20"/>
                <w:lang w:val="es-ES"/>
              </w:rPr>
            </w:pPr>
            <w:r w:rsidRPr="00306270">
              <w:rPr>
                <w:bCs/>
                <w:sz w:val="20"/>
                <w:szCs w:val="20"/>
                <w:lang w:val="es-ES"/>
              </w:rPr>
              <w:t>Incluir de forma frecuente la práctica de pausas activas en su jornada laboral</w:t>
            </w:r>
          </w:p>
        </w:tc>
        <w:tc>
          <w:tcPr>
            <w:tcW w:w="1173" w:type="pct"/>
            <w:tcBorders>
              <w:top w:val="single" w:sz="4" w:space="0" w:color="auto"/>
              <w:left w:val="nil"/>
              <w:bottom w:val="single" w:sz="4" w:space="0" w:color="auto"/>
              <w:right w:val="single" w:sz="4" w:space="0" w:color="auto"/>
            </w:tcBorders>
            <w:shd w:val="clear" w:color="auto" w:fill="auto"/>
            <w:noWrap/>
            <w:vAlign w:val="center"/>
          </w:tcPr>
          <w:p w14:paraId="3C3FB324"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79</w:t>
            </w:r>
          </w:p>
        </w:tc>
        <w:tc>
          <w:tcPr>
            <w:tcW w:w="1122" w:type="pct"/>
            <w:tcBorders>
              <w:top w:val="single" w:sz="4" w:space="0" w:color="auto"/>
              <w:left w:val="nil"/>
              <w:bottom w:val="single" w:sz="4" w:space="0" w:color="auto"/>
              <w:right w:val="single" w:sz="4" w:space="0" w:color="auto"/>
            </w:tcBorders>
          </w:tcPr>
          <w:p w14:paraId="72C831C2" w14:textId="77777777" w:rsidR="00FF787D" w:rsidRPr="00FF787D" w:rsidRDefault="00FF787D" w:rsidP="00582F4B">
            <w:pPr>
              <w:tabs>
                <w:tab w:val="left" w:pos="0"/>
              </w:tabs>
              <w:spacing w:after="0" w:line="240" w:lineRule="auto"/>
              <w:jc w:val="center"/>
              <w:rPr>
                <w:bCs/>
                <w:sz w:val="20"/>
                <w:szCs w:val="20"/>
                <w:lang w:val="es-ES"/>
              </w:rPr>
            </w:pPr>
          </w:p>
        </w:tc>
      </w:tr>
      <w:tr w:rsidR="00FF787D" w:rsidRPr="00FF787D" w14:paraId="54AF45EF" w14:textId="77777777" w:rsidTr="00BB1817">
        <w:trPr>
          <w:trHeight w:val="444"/>
        </w:trPr>
        <w:tc>
          <w:tcPr>
            <w:tcW w:w="27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09ACE0"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MMSS</w:t>
            </w:r>
          </w:p>
        </w:tc>
        <w:tc>
          <w:tcPr>
            <w:tcW w:w="1173" w:type="pct"/>
            <w:tcBorders>
              <w:top w:val="single" w:sz="4" w:space="0" w:color="auto"/>
              <w:left w:val="nil"/>
              <w:bottom w:val="single" w:sz="4" w:space="0" w:color="auto"/>
              <w:right w:val="single" w:sz="4" w:space="0" w:color="auto"/>
            </w:tcBorders>
            <w:shd w:val="clear" w:color="auto" w:fill="auto"/>
            <w:noWrap/>
            <w:vAlign w:val="center"/>
          </w:tcPr>
          <w:p w14:paraId="3839CA84"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23</w:t>
            </w:r>
          </w:p>
        </w:tc>
        <w:tc>
          <w:tcPr>
            <w:tcW w:w="1122" w:type="pct"/>
            <w:tcBorders>
              <w:top w:val="single" w:sz="4" w:space="0" w:color="auto"/>
              <w:left w:val="nil"/>
              <w:bottom w:val="single" w:sz="4" w:space="0" w:color="auto"/>
              <w:right w:val="single" w:sz="4" w:space="0" w:color="auto"/>
            </w:tcBorders>
          </w:tcPr>
          <w:p w14:paraId="1C1B0C30"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47</w:t>
            </w:r>
          </w:p>
        </w:tc>
      </w:tr>
      <w:tr w:rsidR="00FF787D" w:rsidRPr="00FF787D" w14:paraId="04DED177" w14:textId="77777777" w:rsidTr="00BB1817">
        <w:trPr>
          <w:trHeight w:val="444"/>
        </w:trPr>
        <w:tc>
          <w:tcPr>
            <w:tcW w:w="27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1ABA03"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MMII</w:t>
            </w:r>
          </w:p>
        </w:tc>
        <w:tc>
          <w:tcPr>
            <w:tcW w:w="1173" w:type="pct"/>
            <w:tcBorders>
              <w:top w:val="single" w:sz="4" w:space="0" w:color="auto"/>
              <w:left w:val="nil"/>
              <w:bottom w:val="single" w:sz="4" w:space="0" w:color="auto"/>
              <w:right w:val="single" w:sz="4" w:space="0" w:color="auto"/>
            </w:tcBorders>
            <w:shd w:val="clear" w:color="auto" w:fill="auto"/>
            <w:noWrap/>
            <w:vAlign w:val="center"/>
          </w:tcPr>
          <w:p w14:paraId="135EFD47"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18</w:t>
            </w:r>
          </w:p>
        </w:tc>
        <w:tc>
          <w:tcPr>
            <w:tcW w:w="1122" w:type="pct"/>
            <w:tcBorders>
              <w:top w:val="single" w:sz="4" w:space="0" w:color="auto"/>
              <w:left w:val="nil"/>
              <w:bottom w:val="single" w:sz="4" w:space="0" w:color="auto"/>
              <w:right w:val="single" w:sz="4" w:space="0" w:color="auto"/>
            </w:tcBorders>
          </w:tcPr>
          <w:p w14:paraId="3E274DC2"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28</w:t>
            </w:r>
          </w:p>
        </w:tc>
      </w:tr>
      <w:tr w:rsidR="00FF787D" w:rsidRPr="00FF787D" w14:paraId="56B22C0B" w14:textId="77777777" w:rsidTr="00BB1817">
        <w:trPr>
          <w:trHeight w:val="444"/>
        </w:trPr>
        <w:tc>
          <w:tcPr>
            <w:tcW w:w="27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16685E"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COLUMNA CERVICAL, DORSAL Y LUMBAR</w:t>
            </w:r>
          </w:p>
        </w:tc>
        <w:tc>
          <w:tcPr>
            <w:tcW w:w="1173" w:type="pct"/>
            <w:tcBorders>
              <w:top w:val="single" w:sz="4" w:space="0" w:color="auto"/>
              <w:left w:val="nil"/>
              <w:bottom w:val="single" w:sz="4" w:space="0" w:color="auto"/>
              <w:right w:val="single" w:sz="4" w:space="0" w:color="auto"/>
            </w:tcBorders>
            <w:shd w:val="clear" w:color="auto" w:fill="auto"/>
            <w:noWrap/>
            <w:vAlign w:val="center"/>
          </w:tcPr>
          <w:p w14:paraId="3DAEC972"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18</w:t>
            </w:r>
          </w:p>
        </w:tc>
        <w:tc>
          <w:tcPr>
            <w:tcW w:w="1122" w:type="pct"/>
            <w:tcBorders>
              <w:top w:val="single" w:sz="4" w:space="0" w:color="auto"/>
              <w:left w:val="nil"/>
              <w:bottom w:val="single" w:sz="4" w:space="0" w:color="auto"/>
              <w:right w:val="single" w:sz="4" w:space="0" w:color="auto"/>
            </w:tcBorders>
          </w:tcPr>
          <w:p w14:paraId="7572F872"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15</w:t>
            </w:r>
          </w:p>
        </w:tc>
      </w:tr>
      <w:tr w:rsidR="00FF787D" w:rsidRPr="00FF787D" w14:paraId="664D1458" w14:textId="77777777" w:rsidTr="00BB1817">
        <w:trPr>
          <w:trHeight w:val="444"/>
        </w:trPr>
        <w:tc>
          <w:tcPr>
            <w:tcW w:w="27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507AF1" w14:textId="5129272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ERGONOMIA DEL PUESTO DE TRABAJO</w:t>
            </w:r>
          </w:p>
        </w:tc>
        <w:tc>
          <w:tcPr>
            <w:tcW w:w="1173" w:type="pct"/>
            <w:tcBorders>
              <w:top w:val="single" w:sz="4" w:space="0" w:color="auto"/>
              <w:left w:val="nil"/>
              <w:bottom w:val="single" w:sz="4" w:space="0" w:color="auto"/>
              <w:right w:val="single" w:sz="4" w:space="0" w:color="auto"/>
            </w:tcBorders>
            <w:shd w:val="clear" w:color="auto" w:fill="auto"/>
            <w:noWrap/>
            <w:vAlign w:val="center"/>
          </w:tcPr>
          <w:p w14:paraId="068913F8"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27</w:t>
            </w:r>
          </w:p>
        </w:tc>
        <w:tc>
          <w:tcPr>
            <w:tcW w:w="1122" w:type="pct"/>
            <w:tcBorders>
              <w:top w:val="single" w:sz="4" w:space="0" w:color="auto"/>
              <w:left w:val="nil"/>
              <w:bottom w:val="single" w:sz="4" w:space="0" w:color="auto"/>
              <w:right w:val="single" w:sz="4" w:space="0" w:color="auto"/>
            </w:tcBorders>
          </w:tcPr>
          <w:p w14:paraId="53CFCF35" w14:textId="77777777" w:rsidR="00FF787D" w:rsidRPr="00FF787D" w:rsidRDefault="00FF787D" w:rsidP="00582F4B">
            <w:pPr>
              <w:tabs>
                <w:tab w:val="left" w:pos="0"/>
              </w:tabs>
              <w:spacing w:after="0" w:line="240" w:lineRule="auto"/>
              <w:jc w:val="center"/>
              <w:rPr>
                <w:bCs/>
                <w:sz w:val="20"/>
                <w:szCs w:val="20"/>
                <w:lang w:val="es-ES"/>
              </w:rPr>
            </w:pPr>
          </w:p>
        </w:tc>
      </w:tr>
      <w:tr w:rsidR="00FF787D" w:rsidRPr="00FF787D" w14:paraId="5F0544F5" w14:textId="77777777" w:rsidTr="00BB1817">
        <w:trPr>
          <w:trHeight w:val="444"/>
        </w:trPr>
        <w:tc>
          <w:tcPr>
            <w:tcW w:w="27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1269FB"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HIGIENE POSTURAL</w:t>
            </w:r>
          </w:p>
        </w:tc>
        <w:tc>
          <w:tcPr>
            <w:tcW w:w="1173" w:type="pct"/>
            <w:tcBorders>
              <w:top w:val="single" w:sz="4" w:space="0" w:color="auto"/>
              <w:left w:val="nil"/>
              <w:bottom w:val="single" w:sz="4" w:space="0" w:color="auto"/>
              <w:right w:val="single" w:sz="4" w:space="0" w:color="auto"/>
            </w:tcBorders>
            <w:shd w:val="clear" w:color="auto" w:fill="auto"/>
            <w:noWrap/>
            <w:vAlign w:val="center"/>
          </w:tcPr>
          <w:p w14:paraId="7B789F3E"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51</w:t>
            </w:r>
          </w:p>
        </w:tc>
        <w:tc>
          <w:tcPr>
            <w:tcW w:w="1122" w:type="pct"/>
            <w:tcBorders>
              <w:top w:val="single" w:sz="4" w:space="0" w:color="auto"/>
              <w:left w:val="nil"/>
              <w:bottom w:val="single" w:sz="4" w:space="0" w:color="auto"/>
              <w:right w:val="single" w:sz="4" w:space="0" w:color="auto"/>
            </w:tcBorders>
          </w:tcPr>
          <w:p w14:paraId="5D81FE4A" w14:textId="77777777" w:rsidR="00FF787D" w:rsidRPr="00FF787D" w:rsidRDefault="00FF787D" w:rsidP="00582F4B">
            <w:pPr>
              <w:tabs>
                <w:tab w:val="left" w:pos="0"/>
              </w:tabs>
              <w:spacing w:after="0" w:line="240" w:lineRule="auto"/>
              <w:jc w:val="center"/>
              <w:rPr>
                <w:bCs/>
                <w:sz w:val="20"/>
                <w:szCs w:val="20"/>
                <w:lang w:val="es-ES"/>
              </w:rPr>
            </w:pPr>
          </w:p>
        </w:tc>
      </w:tr>
      <w:tr w:rsidR="00FF787D" w:rsidRPr="00FF787D" w14:paraId="7D265BBC" w14:textId="77777777" w:rsidTr="00BB1817">
        <w:trPr>
          <w:trHeight w:val="444"/>
        </w:trPr>
        <w:tc>
          <w:tcPr>
            <w:tcW w:w="38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33504E"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PODRIAN A FECTAR LA PARTE OM</w:t>
            </w:r>
          </w:p>
        </w:tc>
        <w:tc>
          <w:tcPr>
            <w:tcW w:w="1122" w:type="pct"/>
            <w:tcBorders>
              <w:top w:val="single" w:sz="4" w:space="0" w:color="auto"/>
              <w:left w:val="single" w:sz="4" w:space="0" w:color="auto"/>
              <w:bottom w:val="single" w:sz="4" w:space="0" w:color="auto"/>
              <w:right w:val="single" w:sz="4" w:space="0" w:color="auto"/>
            </w:tcBorders>
          </w:tcPr>
          <w:p w14:paraId="139CB05B" w14:textId="77777777" w:rsidR="00FF787D" w:rsidRPr="00FF787D" w:rsidRDefault="00FF787D" w:rsidP="00582F4B">
            <w:pPr>
              <w:tabs>
                <w:tab w:val="left" w:pos="0"/>
              </w:tabs>
              <w:spacing w:after="0" w:line="240" w:lineRule="auto"/>
              <w:jc w:val="center"/>
              <w:rPr>
                <w:bCs/>
                <w:sz w:val="20"/>
                <w:szCs w:val="20"/>
                <w:lang w:val="es-ES"/>
              </w:rPr>
            </w:pPr>
          </w:p>
        </w:tc>
      </w:tr>
      <w:tr w:rsidR="00FF787D" w:rsidRPr="00FF787D" w14:paraId="62A982DC" w14:textId="77777777" w:rsidTr="00BB1817">
        <w:trPr>
          <w:trHeight w:val="444"/>
        </w:trPr>
        <w:tc>
          <w:tcPr>
            <w:tcW w:w="27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9A42D8" w14:textId="32CFE2C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SECUELAS DE COVID</w:t>
            </w:r>
          </w:p>
        </w:tc>
        <w:tc>
          <w:tcPr>
            <w:tcW w:w="1173" w:type="pct"/>
            <w:tcBorders>
              <w:top w:val="single" w:sz="4" w:space="0" w:color="auto"/>
              <w:left w:val="nil"/>
              <w:bottom w:val="single" w:sz="4" w:space="0" w:color="auto"/>
              <w:right w:val="single" w:sz="4" w:space="0" w:color="auto"/>
            </w:tcBorders>
            <w:shd w:val="clear" w:color="auto" w:fill="auto"/>
            <w:noWrap/>
            <w:vAlign w:val="center"/>
          </w:tcPr>
          <w:p w14:paraId="10032293"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4</w:t>
            </w:r>
          </w:p>
        </w:tc>
        <w:tc>
          <w:tcPr>
            <w:tcW w:w="1122" w:type="pct"/>
            <w:tcBorders>
              <w:top w:val="single" w:sz="4" w:space="0" w:color="auto"/>
              <w:left w:val="nil"/>
              <w:bottom w:val="single" w:sz="4" w:space="0" w:color="auto"/>
              <w:right w:val="single" w:sz="4" w:space="0" w:color="auto"/>
            </w:tcBorders>
          </w:tcPr>
          <w:p w14:paraId="63522D87" w14:textId="77777777" w:rsidR="00FF787D" w:rsidRPr="00FF787D" w:rsidRDefault="00FF787D" w:rsidP="00582F4B">
            <w:pPr>
              <w:tabs>
                <w:tab w:val="left" w:pos="0"/>
              </w:tabs>
              <w:spacing w:after="0" w:line="240" w:lineRule="auto"/>
              <w:jc w:val="center"/>
              <w:rPr>
                <w:bCs/>
                <w:sz w:val="20"/>
                <w:szCs w:val="20"/>
                <w:lang w:val="es-ES"/>
              </w:rPr>
            </w:pPr>
          </w:p>
        </w:tc>
      </w:tr>
      <w:tr w:rsidR="00FF787D" w:rsidRPr="00FF787D" w14:paraId="75088186" w14:textId="77777777" w:rsidTr="00BB1817">
        <w:trPr>
          <w:trHeight w:val="444"/>
        </w:trPr>
        <w:tc>
          <w:tcPr>
            <w:tcW w:w="27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0E2491"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RIESGO CARDIOVASCULAR</w:t>
            </w:r>
          </w:p>
        </w:tc>
        <w:tc>
          <w:tcPr>
            <w:tcW w:w="1173" w:type="pct"/>
            <w:tcBorders>
              <w:top w:val="single" w:sz="4" w:space="0" w:color="auto"/>
              <w:left w:val="nil"/>
              <w:bottom w:val="single" w:sz="4" w:space="0" w:color="auto"/>
              <w:right w:val="single" w:sz="4" w:space="0" w:color="auto"/>
            </w:tcBorders>
            <w:shd w:val="clear" w:color="auto" w:fill="auto"/>
            <w:noWrap/>
            <w:vAlign w:val="center"/>
          </w:tcPr>
          <w:p w14:paraId="659D7EB4"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22</w:t>
            </w:r>
          </w:p>
        </w:tc>
        <w:tc>
          <w:tcPr>
            <w:tcW w:w="1122" w:type="pct"/>
            <w:tcBorders>
              <w:top w:val="single" w:sz="4" w:space="0" w:color="auto"/>
              <w:left w:val="nil"/>
              <w:bottom w:val="single" w:sz="4" w:space="0" w:color="auto"/>
              <w:right w:val="single" w:sz="4" w:space="0" w:color="auto"/>
            </w:tcBorders>
          </w:tcPr>
          <w:p w14:paraId="6612A9C9" w14:textId="77777777" w:rsidR="00FF787D" w:rsidRPr="00FF787D" w:rsidRDefault="00FF787D" w:rsidP="00582F4B">
            <w:pPr>
              <w:tabs>
                <w:tab w:val="left" w:pos="0"/>
              </w:tabs>
              <w:spacing w:after="0" w:line="240" w:lineRule="auto"/>
              <w:jc w:val="center"/>
              <w:rPr>
                <w:bCs/>
                <w:sz w:val="20"/>
                <w:szCs w:val="20"/>
                <w:lang w:val="es-ES"/>
              </w:rPr>
            </w:pPr>
          </w:p>
        </w:tc>
      </w:tr>
      <w:tr w:rsidR="00FF787D" w:rsidRPr="00FF787D" w14:paraId="274D71A0" w14:textId="77777777" w:rsidTr="00BB1817">
        <w:trPr>
          <w:trHeight w:val="444"/>
        </w:trPr>
        <w:tc>
          <w:tcPr>
            <w:tcW w:w="27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5DD508"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VACIADO VASCULAR DE MMII</w:t>
            </w:r>
          </w:p>
          <w:p w14:paraId="44C28EB7" w14:textId="77777777" w:rsidR="00FF787D" w:rsidRPr="00FF787D" w:rsidRDefault="00FF787D" w:rsidP="00582F4B">
            <w:pPr>
              <w:tabs>
                <w:tab w:val="left" w:pos="0"/>
              </w:tabs>
              <w:spacing w:after="0" w:line="240" w:lineRule="auto"/>
              <w:jc w:val="center"/>
              <w:rPr>
                <w:bCs/>
                <w:sz w:val="20"/>
                <w:szCs w:val="20"/>
                <w:lang w:val="es-ES"/>
              </w:rPr>
            </w:pPr>
          </w:p>
        </w:tc>
        <w:tc>
          <w:tcPr>
            <w:tcW w:w="1173" w:type="pct"/>
            <w:tcBorders>
              <w:top w:val="single" w:sz="4" w:space="0" w:color="auto"/>
              <w:left w:val="nil"/>
              <w:bottom w:val="single" w:sz="4" w:space="0" w:color="auto"/>
              <w:right w:val="single" w:sz="4" w:space="0" w:color="auto"/>
            </w:tcBorders>
            <w:shd w:val="clear" w:color="auto" w:fill="auto"/>
            <w:noWrap/>
            <w:vAlign w:val="center"/>
          </w:tcPr>
          <w:p w14:paraId="76E9D127" w14:textId="77777777" w:rsidR="00FF787D" w:rsidRPr="00FF787D" w:rsidRDefault="00FF787D" w:rsidP="00582F4B">
            <w:pPr>
              <w:tabs>
                <w:tab w:val="left" w:pos="0"/>
              </w:tabs>
              <w:spacing w:after="0" w:line="240" w:lineRule="auto"/>
              <w:jc w:val="center"/>
              <w:rPr>
                <w:bCs/>
                <w:sz w:val="20"/>
                <w:szCs w:val="20"/>
                <w:lang w:val="es-ES"/>
              </w:rPr>
            </w:pPr>
            <w:r w:rsidRPr="00FF787D">
              <w:rPr>
                <w:bCs/>
                <w:sz w:val="20"/>
                <w:szCs w:val="20"/>
                <w:lang w:val="es-ES"/>
              </w:rPr>
              <w:t>20</w:t>
            </w:r>
          </w:p>
        </w:tc>
        <w:tc>
          <w:tcPr>
            <w:tcW w:w="1122" w:type="pct"/>
            <w:tcBorders>
              <w:top w:val="single" w:sz="4" w:space="0" w:color="auto"/>
              <w:left w:val="nil"/>
              <w:bottom w:val="single" w:sz="4" w:space="0" w:color="auto"/>
              <w:right w:val="single" w:sz="4" w:space="0" w:color="auto"/>
            </w:tcBorders>
          </w:tcPr>
          <w:p w14:paraId="0309BABC" w14:textId="77777777" w:rsidR="00FF787D" w:rsidRPr="00FF787D" w:rsidRDefault="00FF787D" w:rsidP="00582F4B">
            <w:pPr>
              <w:tabs>
                <w:tab w:val="left" w:pos="0"/>
              </w:tabs>
              <w:spacing w:after="0" w:line="240" w:lineRule="auto"/>
              <w:jc w:val="center"/>
              <w:rPr>
                <w:bCs/>
                <w:sz w:val="20"/>
                <w:szCs w:val="20"/>
                <w:lang w:val="es-ES"/>
              </w:rPr>
            </w:pPr>
          </w:p>
        </w:tc>
      </w:tr>
    </w:tbl>
    <w:p w14:paraId="610CCADC" w14:textId="75BEB596" w:rsidR="00FF787D" w:rsidRPr="00FF787D" w:rsidRDefault="00582F4B" w:rsidP="00582F4B">
      <w:pPr>
        <w:tabs>
          <w:tab w:val="left" w:pos="0"/>
        </w:tabs>
        <w:spacing w:after="0" w:line="240" w:lineRule="auto"/>
        <w:jc w:val="center"/>
        <w:rPr>
          <w:bCs/>
          <w:sz w:val="18"/>
          <w:szCs w:val="18"/>
          <w:lang w:val="es-ES"/>
        </w:rPr>
      </w:pPr>
      <w:r w:rsidRPr="00582F4B">
        <w:rPr>
          <w:b/>
          <w:sz w:val="18"/>
          <w:szCs w:val="18"/>
          <w:lang w:val="es-ES"/>
        </w:rPr>
        <w:t>Fuente.</w:t>
      </w:r>
      <w:r w:rsidRPr="00582F4B">
        <w:rPr>
          <w:bCs/>
          <w:sz w:val="18"/>
          <w:szCs w:val="18"/>
          <w:lang w:val="es-ES"/>
        </w:rPr>
        <w:t xml:space="preserve"> Informe final SVEB - ARL</w:t>
      </w:r>
    </w:p>
    <w:p w14:paraId="42CF528E" w14:textId="77777777" w:rsidR="00FF787D" w:rsidRPr="00FF787D" w:rsidRDefault="00FF787D" w:rsidP="00FF787D">
      <w:pPr>
        <w:tabs>
          <w:tab w:val="left" w:pos="0"/>
        </w:tabs>
        <w:spacing w:after="0" w:line="240" w:lineRule="auto"/>
        <w:jc w:val="both"/>
        <w:rPr>
          <w:bCs/>
          <w:szCs w:val="24"/>
          <w:lang w:val="es-ES"/>
        </w:rPr>
      </w:pPr>
    </w:p>
    <w:p w14:paraId="269EFC5C" w14:textId="61089293" w:rsidR="00FF787D" w:rsidRPr="00D423B6" w:rsidRDefault="00BB1817" w:rsidP="00AB6B2A">
      <w:pPr>
        <w:pStyle w:val="Prrafodelista"/>
        <w:numPr>
          <w:ilvl w:val="0"/>
          <w:numId w:val="23"/>
        </w:numPr>
        <w:tabs>
          <w:tab w:val="left" w:pos="0"/>
        </w:tabs>
        <w:jc w:val="both"/>
        <w:rPr>
          <w:rFonts w:ascii="Arial Narrow" w:eastAsia="Calibri" w:hAnsi="Arial Narrow"/>
          <w:bCs/>
        </w:rPr>
      </w:pPr>
      <w:r w:rsidRPr="00D423B6">
        <w:rPr>
          <w:rFonts w:ascii="Arial Narrow" w:eastAsia="Calibri" w:hAnsi="Arial Narrow"/>
          <w:b/>
        </w:rPr>
        <w:t xml:space="preserve">Clasificación </w:t>
      </w:r>
      <w:r w:rsidR="00725DB3">
        <w:rPr>
          <w:rFonts w:ascii="Arial Narrow" w:eastAsia="Calibri" w:hAnsi="Arial Narrow"/>
          <w:b/>
        </w:rPr>
        <w:t>d</w:t>
      </w:r>
      <w:r w:rsidRPr="00D423B6">
        <w:rPr>
          <w:rFonts w:ascii="Arial Narrow" w:eastAsia="Calibri" w:hAnsi="Arial Narrow"/>
          <w:b/>
        </w:rPr>
        <w:t xml:space="preserve">e Servidores En El </w:t>
      </w:r>
      <w:r w:rsidR="00FF787D" w:rsidRPr="00D423B6">
        <w:rPr>
          <w:rFonts w:ascii="Arial Narrow" w:eastAsia="Calibri" w:hAnsi="Arial Narrow"/>
          <w:b/>
        </w:rPr>
        <w:t>SVE-DME</w:t>
      </w:r>
      <w:r w:rsidR="00FF787D" w:rsidRPr="00D423B6">
        <w:rPr>
          <w:rFonts w:ascii="Arial Narrow" w:eastAsia="Calibri" w:hAnsi="Arial Narrow"/>
          <w:bCs/>
        </w:rPr>
        <w:t xml:space="preserve"> en el sistema fueron vinculados 116 servidores en total entre los que presentaron sintomatología OM y contestaron la encuesta con escala de dolor superior a 5.  Y el restante fue por examen médico ocupacional con recomendaciones OM.</w:t>
      </w:r>
    </w:p>
    <w:p w14:paraId="3C44290B" w14:textId="77777777" w:rsidR="00FF787D" w:rsidRPr="00FF787D" w:rsidRDefault="00FF787D" w:rsidP="00306270">
      <w:pPr>
        <w:tabs>
          <w:tab w:val="left" w:pos="0"/>
        </w:tabs>
        <w:spacing w:after="0" w:line="240" w:lineRule="auto"/>
        <w:jc w:val="both"/>
        <w:rPr>
          <w:bCs/>
          <w:szCs w:val="24"/>
          <w:lang w:val="es-ES"/>
        </w:rPr>
      </w:pPr>
    </w:p>
    <w:p w14:paraId="1DE759C0" w14:textId="77777777" w:rsidR="00FF787D" w:rsidRPr="00FF787D" w:rsidRDefault="00FF787D" w:rsidP="00306270">
      <w:pPr>
        <w:tabs>
          <w:tab w:val="left" w:pos="0"/>
        </w:tabs>
        <w:spacing w:after="0" w:line="240" w:lineRule="auto"/>
        <w:jc w:val="both"/>
        <w:rPr>
          <w:bCs/>
          <w:szCs w:val="24"/>
          <w:lang w:val="es-ES"/>
        </w:rPr>
      </w:pPr>
      <w:r w:rsidRPr="00FF787D">
        <w:rPr>
          <w:bCs/>
          <w:szCs w:val="24"/>
          <w:lang w:val="es-ES"/>
        </w:rPr>
        <w:t xml:space="preserve">Para la semaforización de acuerdo con los hallazgos encontramos </w:t>
      </w:r>
    </w:p>
    <w:p w14:paraId="4F6ACA8E" w14:textId="77777777" w:rsidR="00FF787D" w:rsidRPr="00FF787D" w:rsidRDefault="00FF787D" w:rsidP="00306270">
      <w:pPr>
        <w:tabs>
          <w:tab w:val="left" w:pos="0"/>
        </w:tabs>
        <w:spacing w:after="0" w:line="240" w:lineRule="auto"/>
        <w:jc w:val="both"/>
        <w:rPr>
          <w:bCs/>
          <w:szCs w:val="24"/>
          <w:lang w:val="es-ES"/>
        </w:rPr>
      </w:pPr>
    </w:p>
    <w:tbl>
      <w:tblPr>
        <w:tblW w:w="4453" w:type="pct"/>
        <w:tblInd w:w="983" w:type="dxa"/>
        <w:tblLayout w:type="fixed"/>
        <w:tblCellMar>
          <w:left w:w="70" w:type="dxa"/>
          <w:right w:w="70" w:type="dxa"/>
        </w:tblCellMar>
        <w:tblLook w:val="04A0" w:firstRow="1" w:lastRow="0" w:firstColumn="1" w:lastColumn="0" w:noHBand="0" w:noVBand="1"/>
      </w:tblPr>
      <w:tblGrid>
        <w:gridCol w:w="4399"/>
        <w:gridCol w:w="1730"/>
        <w:gridCol w:w="1729"/>
      </w:tblGrid>
      <w:tr w:rsidR="00BB1817" w:rsidRPr="00306270" w14:paraId="5C8B8A27" w14:textId="77777777" w:rsidTr="00AD157D">
        <w:trPr>
          <w:trHeight w:val="851"/>
        </w:trPr>
        <w:tc>
          <w:tcPr>
            <w:tcW w:w="2799" w:type="pct"/>
            <w:tcBorders>
              <w:top w:val="single" w:sz="8" w:space="0" w:color="auto"/>
              <w:left w:val="single" w:sz="8" w:space="0" w:color="auto"/>
              <w:bottom w:val="single" w:sz="4" w:space="0" w:color="auto"/>
              <w:right w:val="single" w:sz="4" w:space="0" w:color="auto"/>
            </w:tcBorders>
            <w:shd w:val="clear" w:color="000000" w:fill="244062"/>
            <w:noWrap/>
            <w:vAlign w:val="center"/>
            <w:hideMark/>
          </w:tcPr>
          <w:p w14:paraId="4EE97F14"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RECOMENDACIÓN POR SEGMENTO CORPORAL, HIGIENE POSTURAL Y PAUSAS ACTIVAS, ENTRE OTRAS.</w:t>
            </w:r>
          </w:p>
        </w:tc>
        <w:tc>
          <w:tcPr>
            <w:tcW w:w="1101" w:type="pct"/>
            <w:tcBorders>
              <w:top w:val="single" w:sz="8" w:space="0" w:color="auto"/>
              <w:left w:val="nil"/>
              <w:bottom w:val="single" w:sz="4" w:space="0" w:color="auto"/>
              <w:right w:val="single" w:sz="4" w:space="0" w:color="auto"/>
            </w:tcBorders>
            <w:shd w:val="clear" w:color="auto" w:fill="1F3864"/>
            <w:vAlign w:val="center"/>
            <w:hideMark/>
          </w:tcPr>
          <w:p w14:paraId="6EBD05C5"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TOTAL</w:t>
            </w:r>
          </w:p>
          <w:p w14:paraId="649338CC"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 xml:space="preserve">TRABAJADORES </w:t>
            </w:r>
          </w:p>
        </w:tc>
        <w:tc>
          <w:tcPr>
            <w:tcW w:w="1100" w:type="pct"/>
            <w:tcBorders>
              <w:top w:val="single" w:sz="8" w:space="0" w:color="auto"/>
              <w:left w:val="nil"/>
              <w:bottom w:val="single" w:sz="4" w:space="0" w:color="auto"/>
              <w:right w:val="single" w:sz="4" w:space="0" w:color="auto"/>
            </w:tcBorders>
            <w:shd w:val="clear" w:color="auto" w:fill="1F3864"/>
          </w:tcPr>
          <w:p w14:paraId="7EF6C90A"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TASA PREVALENCIA (%)</w:t>
            </w:r>
          </w:p>
        </w:tc>
      </w:tr>
      <w:tr w:rsidR="00BB1817" w:rsidRPr="00306270" w14:paraId="43A7F6C1" w14:textId="77777777" w:rsidTr="00AD157D">
        <w:trPr>
          <w:trHeight w:val="444"/>
        </w:trPr>
        <w:tc>
          <w:tcPr>
            <w:tcW w:w="27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3FEE61" w14:textId="77777777" w:rsidR="00FF787D" w:rsidRPr="00FF787D" w:rsidRDefault="00FF787D" w:rsidP="00FF787D">
            <w:pPr>
              <w:tabs>
                <w:tab w:val="left" w:pos="0"/>
              </w:tabs>
              <w:spacing w:after="0" w:line="240" w:lineRule="auto"/>
              <w:jc w:val="both"/>
              <w:rPr>
                <w:bCs/>
                <w:sz w:val="20"/>
                <w:szCs w:val="20"/>
                <w:lang w:val="es-ES"/>
              </w:rPr>
            </w:pPr>
            <w:r w:rsidRPr="00FF787D">
              <w:rPr>
                <w:bCs/>
                <w:sz w:val="20"/>
                <w:szCs w:val="20"/>
                <w:lang w:val="es-ES"/>
              </w:rPr>
              <w:t xml:space="preserve">Casos en seguimiento (verde) </w:t>
            </w:r>
          </w:p>
        </w:tc>
        <w:tc>
          <w:tcPr>
            <w:tcW w:w="1101" w:type="pct"/>
            <w:tcBorders>
              <w:top w:val="single" w:sz="4" w:space="0" w:color="auto"/>
              <w:left w:val="nil"/>
              <w:bottom w:val="single" w:sz="4" w:space="0" w:color="auto"/>
              <w:right w:val="single" w:sz="4" w:space="0" w:color="auto"/>
            </w:tcBorders>
            <w:shd w:val="clear" w:color="auto" w:fill="auto"/>
            <w:noWrap/>
            <w:vAlign w:val="center"/>
          </w:tcPr>
          <w:p w14:paraId="5FA8F4E0"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18</w:t>
            </w:r>
          </w:p>
        </w:tc>
        <w:tc>
          <w:tcPr>
            <w:tcW w:w="1100" w:type="pct"/>
            <w:tcBorders>
              <w:top w:val="single" w:sz="4" w:space="0" w:color="auto"/>
              <w:left w:val="nil"/>
              <w:bottom w:val="single" w:sz="4" w:space="0" w:color="auto"/>
              <w:right w:val="single" w:sz="4" w:space="0" w:color="auto"/>
            </w:tcBorders>
          </w:tcPr>
          <w:p w14:paraId="6FC7161B"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65</w:t>
            </w:r>
          </w:p>
        </w:tc>
      </w:tr>
      <w:tr w:rsidR="00BB1817" w:rsidRPr="00306270" w14:paraId="618C1AB8" w14:textId="77777777" w:rsidTr="00AD157D">
        <w:trPr>
          <w:trHeight w:val="444"/>
        </w:trPr>
        <w:tc>
          <w:tcPr>
            <w:tcW w:w="27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B22827" w14:textId="77777777" w:rsidR="00FF787D" w:rsidRPr="00FF787D" w:rsidRDefault="00FF787D" w:rsidP="00FF787D">
            <w:pPr>
              <w:tabs>
                <w:tab w:val="left" w:pos="0"/>
              </w:tabs>
              <w:spacing w:after="0" w:line="240" w:lineRule="auto"/>
              <w:jc w:val="both"/>
              <w:rPr>
                <w:bCs/>
                <w:sz w:val="20"/>
                <w:szCs w:val="20"/>
                <w:lang w:val="es-ES"/>
              </w:rPr>
            </w:pPr>
            <w:r w:rsidRPr="00FF787D">
              <w:rPr>
                <w:bCs/>
                <w:sz w:val="20"/>
                <w:szCs w:val="20"/>
                <w:lang w:val="es-ES"/>
              </w:rPr>
              <w:t>Casos en observación con seguimientos por recomendaciones, incapacidades (amarillos)</w:t>
            </w:r>
          </w:p>
        </w:tc>
        <w:tc>
          <w:tcPr>
            <w:tcW w:w="1101" w:type="pct"/>
            <w:tcBorders>
              <w:top w:val="single" w:sz="4" w:space="0" w:color="auto"/>
              <w:left w:val="nil"/>
              <w:bottom w:val="single" w:sz="4" w:space="0" w:color="auto"/>
              <w:right w:val="single" w:sz="4" w:space="0" w:color="auto"/>
            </w:tcBorders>
            <w:shd w:val="clear" w:color="auto" w:fill="auto"/>
            <w:noWrap/>
            <w:vAlign w:val="center"/>
          </w:tcPr>
          <w:p w14:paraId="56BB1212"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42</w:t>
            </w:r>
          </w:p>
        </w:tc>
        <w:tc>
          <w:tcPr>
            <w:tcW w:w="1100" w:type="pct"/>
            <w:tcBorders>
              <w:top w:val="single" w:sz="4" w:space="0" w:color="auto"/>
              <w:left w:val="nil"/>
              <w:bottom w:val="single" w:sz="4" w:space="0" w:color="auto"/>
              <w:right w:val="single" w:sz="4" w:space="0" w:color="auto"/>
            </w:tcBorders>
          </w:tcPr>
          <w:p w14:paraId="61B11554"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36</w:t>
            </w:r>
          </w:p>
        </w:tc>
      </w:tr>
      <w:tr w:rsidR="00BB1817" w:rsidRPr="00306270" w14:paraId="3C13401E" w14:textId="77777777" w:rsidTr="00AD157D">
        <w:trPr>
          <w:trHeight w:val="444"/>
        </w:trPr>
        <w:tc>
          <w:tcPr>
            <w:tcW w:w="27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E9F190" w14:textId="77777777" w:rsidR="00FF787D" w:rsidRPr="00FF787D" w:rsidRDefault="00FF787D" w:rsidP="00FF787D">
            <w:pPr>
              <w:tabs>
                <w:tab w:val="left" w:pos="0"/>
              </w:tabs>
              <w:spacing w:after="0" w:line="240" w:lineRule="auto"/>
              <w:jc w:val="both"/>
              <w:rPr>
                <w:bCs/>
                <w:sz w:val="20"/>
                <w:szCs w:val="20"/>
                <w:lang w:val="es-ES"/>
              </w:rPr>
            </w:pPr>
            <w:r w:rsidRPr="00FF787D">
              <w:rPr>
                <w:bCs/>
                <w:sz w:val="20"/>
                <w:szCs w:val="20"/>
                <w:lang w:val="es-ES"/>
              </w:rPr>
              <w:t>Casos que requieren seguimiento y asistencia médica por especialista (naranja)</w:t>
            </w:r>
          </w:p>
        </w:tc>
        <w:tc>
          <w:tcPr>
            <w:tcW w:w="1101" w:type="pct"/>
            <w:tcBorders>
              <w:top w:val="single" w:sz="4" w:space="0" w:color="auto"/>
              <w:left w:val="nil"/>
              <w:bottom w:val="single" w:sz="4" w:space="0" w:color="auto"/>
              <w:right w:val="single" w:sz="4" w:space="0" w:color="auto"/>
            </w:tcBorders>
            <w:shd w:val="clear" w:color="auto" w:fill="auto"/>
            <w:noWrap/>
            <w:vAlign w:val="center"/>
          </w:tcPr>
          <w:p w14:paraId="67E510A7"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56</w:t>
            </w:r>
          </w:p>
        </w:tc>
        <w:tc>
          <w:tcPr>
            <w:tcW w:w="1100" w:type="pct"/>
            <w:tcBorders>
              <w:top w:val="single" w:sz="4" w:space="0" w:color="auto"/>
              <w:left w:val="nil"/>
              <w:bottom w:val="single" w:sz="4" w:space="0" w:color="auto"/>
              <w:right w:val="single" w:sz="4" w:space="0" w:color="auto"/>
            </w:tcBorders>
          </w:tcPr>
          <w:p w14:paraId="59BCD3B9" w14:textId="77777777" w:rsidR="00FF787D" w:rsidRPr="00FF787D" w:rsidRDefault="00FF787D" w:rsidP="00306270">
            <w:pPr>
              <w:tabs>
                <w:tab w:val="left" w:pos="0"/>
              </w:tabs>
              <w:spacing w:after="0" w:line="240" w:lineRule="auto"/>
              <w:jc w:val="both"/>
              <w:rPr>
                <w:bCs/>
                <w:sz w:val="20"/>
                <w:szCs w:val="20"/>
                <w:lang w:val="es-ES"/>
              </w:rPr>
            </w:pPr>
            <w:r w:rsidRPr="00FF787D">
              <w:rPr>
                <w:bCs/>
                <w:sz w:val="20"/>
                <w:szCs w:val="20"/>
                <w:lang w:val="es-ES"/>
              </w:rPr>
              <w:t>48</w:t>
            </w:r>
          </w:p>
        </w:tc>
      </w:tr>
    </w:tbl>
    <w:p w14:paraId="498F858E" w14:textId="77777777" w:rsidR="00FF787D" w:rsidRPr="00FF787D" w:rsidRDefault="00FF787D" w:rsidP="00306270">
      <w:pPr>
        <w:tabs>
          <w:tab w:val="left" w:pos="0"/>
        </w:tabs>
        <w:spacing w:after="0" w:line="240" w:lineRule="auto"/>
        <w:jc w:val="both"/>
        <w:rPr>
          <w:bCs/>
          <w:szCs w:val="24"/>
          <w:lang w:val="es-ES"/>
        </w:rPr>
      </w:pPr>
    </w:p>
    <w:p w14:paraId="7AF01E41" w14:textId="77777777" w:rsidR="00FF787D" w:rsidRPr="00FF787D" w:rsidRDefault="00FF787D" w:rsidP="00306270">
      <w:pPr>
        <w:tabs>
          <w:tab w:val="left" w:pos="0"/>
        </w:tabs>
        <w:spacing w:after="0" w:line="240" w:lineRule="auto"/>
        <w:jc w:val="both"/>
        <w:rPr>
          <w:bCs/>
          <w:szCs w:val="24"/>
          <w:lang w:val="es-ES"/>
        </w:rPr>
      </w:pPr>
    </w:p>
    <w:p w14:paraId="62E7841B" w14:textId="6E50835D" w:rsidR="00FF787D" w:rsidRPr="00FF787D" w:rsidRDefault="00BB1817" w:rsidP="00306270">
      <w:pPr>
        <w:tabs>
          <w:tab w:val="left" w:pos="0"/>
        </w:tabs>
        <w:spacing w:after="0" w:line="240" w:lineRule="auto"/>
        <w:jc w:val="both"/>
        <w:rPr>
          <w:bCs/>
          <w:szCs w:val="24"/>
          <w:lang w:val="es-ES"/>
        </w:rPr>
      </w:pPr>
      <w:proofErr w:type="gramStart"/>
      <w:r w:rsidRPr="00306270">
        <w:rPr>
          <w:bCs/>
          <w:szCs w:val="24"/>
          <w:lang w:val="es-ES"/>
        </w:rPr>
        <w:t>De acuerdo a</w:t>
      </w:r>
      <w:proofErr w:type="gramEnd"/>
      <w:r w:rsidRPr="00306270">
        <w:rPr>
          <w:bCs/>
          <w:szCs w:val="24"/>
          <w:lang w:val="es-ES"/>
        </w:rPr>
        <w:t xml:space="preserve"> los anteriores resultados se concluyó:</w:t>
      </w:r>
    </w:p>
    <w:p w14:paraId="66C3F2AC" w14:textId="77777777" w:rsidR="00FF787D" w:rsidRPr="00FF787D" w:rsidRDefault="00FF787D" w:rsidP="00306270">
      <w:pPr>
        <w:tabs>
          <w:tab w:val="left" w:pos="0"/>
        </w:tabs>
        <w:spacing w:after="0" w:line="240" w:lineRule="auto"/>
        <w:jc w:val="both"/>
        <w:rPr>
          <w:bCs/>
          <w:szCs w:val="24"/>
          <w:lang w:val="es-ES"/>
        </w:rPr>
      </w:pPr>
    </w:p>
    <w:p w14:paraId="1063C678" w14:textId="77777777" w:rsidR="00FF787D" w:rsidRPr="00306270" w:rsidRDefault="00FF787D" w:rsidP="00AB6B2A">
      <w:pPr>
        <w:pStyle w:val="Prrafodelista"/>
        <w:numPr>
          <w:ilvl w:val="0"/>
          <w:numId w:val="22"/>
        </w:numPr>
        <w:tabs>
          <w:tab w:val="left" w:pos="0"/>
        </w:tabs>
        <w:jc w:val="both"/>
        <w:rPr>
          <w:rFonts w:ascii="Arial Narrow" w:eastAsia="Calibri" w:hAnsi="Arial Narrow"/>
          <w:bCs/>
        </w:rPr>
      </w:pPr>
      <w:r w:rsidRPr="00306270">
        <w:rPr>
          <w:rFonts w:ascii="Arial Narrow" w:eastAsia="Calibri" w:hAnsi="Arial Narrow"/>
          <w:bCs/>
        </w:rPr>
        <w:t>Los resultados de la aplicación de la encuesta dan una aproximación inicial para identificar que efectivamente el riesgo Biomecánico, puede estar incidiendo en la aparición de molestias y esto se ha validado con las recomendaciones de los Exámenes Médicos Ocupacionales.</w:t>
      </w:r>
    </w:p>
    <w:p w14:paraId="5EC1A66F" w14:textId="77777777" w:rsidR="00FF787D" w:rsidRPr="00FF787D" w:rsidRDefault="00FF787D" w:rsidP="00306270">
      <w:pPr>
        <w:tabs>
          <w:tab w:val="left" w:pos="0"/>
        </w:tabs>
        <w:spacing w:after="0" w:line="240" w:lineRule="auto"/>
        <w:jc w:val="both"/>
        <w:rPr>
          <w:bCs/>
          <w:szCs w:val="24"/>
          <w:lang w:val="es-ES"/>
        </w:rPr>
      </w:pPr>
    </w:p>
    <w:p w14:paraId="461ADD0C" w14:textId="77777777" w:rsidR="00FF787D" w:rsidRPr="00306270" w:rsidRDefault="00FF787D" w:rsidP="00AB6B2A">
      <w:pPr>
        <w:pStyle w:val="Prrafodelista"/>
        <w:numPr>
          <w:ilvl w:val="0"/>
          <w:numId w:val="22"/>
        </w:numPr>
        <w:tabs>
          <w:tab w:val="left" w:pos="0"/>
        </w:tabs>
        <w:jc w:val="both"/>
        <w:rPr>
          <w:rFonts w:ascii="Arial Narrow" w:eastAsia="Calibri" w:hAnsi="Arial Narrow"/>
          <w:bCs/>
        </w:rPr>
      </w:pPr>
      <w:r w:rsidRPr="00306270">
        <w:rPr>
          <w:rFonts w:ascii="Arial Narrow" w:eastAsia="Calibri" w:hAnsi="Arial Narrow"/>
          <w:bCs/>
        </w:rPr>
        <w:t>En los trabajadores con sintomatología significativa y con recomendaciones, se sugiere dar continuidad a las inspecciones del puesto de trabajo y del comportamiento, para lo cual se recomienda seguir los seguimientos telefónicos o presenciales y emitir recomendaciones de autocuidado y prevención del aumento de la sintomatología, con ajustes posturales y ergonómicos.</w:t>
      </w:r>
    </w:p>
    <w:p w14:paraId="0F9EDE58" w14:textId="77777777" w:rsidR="00FF787D" w:rsidRPr="00FF787D" w:rsidRDefault="00FF787D" w:rsidP="00306270">
      <w:pPr>
        <w:tabs>
          <w:tab w:val="left" w:pos="0"/>
        </w:tabs>
        <w:spacing w:after="0" w:line="240" w:lineRule="auto"/>
        <w:jc w:val="both"/>
        <w:rPr>
          <w:bCs/>
          <w:szCs w:val="24"/>
          <w:lang w:val="es-ES"/>
        </w:rPr>
      </w:pPr>
    </w:p>
    <w:p w14:paraId="5CC4864C" w14:textId="04C6EBB9" w:rsidR="00FF787D" w:rsidRPr="00306270" w:rsidRDefault="00FF787D" w:rsidP="00AB6B2A">
      <w:pPr>
        <w:pStyle w:val="Prrafodelista"/>
        <w:numPr>
          <w:ilvl w:val="0"/>
          <w:numId w:val="22"/>
        </w:numPr>
        <w:tabs>
          <w:tab w:val="left" w:pos="0"/>
        </w:tabs>
        <w:jc w:val="both"/>
        <w:rPr>
          <w:rFonts w:ascii="Arial Narrow" w:eastAsia="Calibri" w:hAnsi="Arial Narrow"/>
          <w:bCs/>
        </w:rPr>
      </w:pPr>
      <w:r w:rsidRPr="00306270">
        <w:rPr>
          <w:rFonts w:ascii="Arial Narrow" w:eastAsia="Calibri" w:hAnsi="Arial Narrow"/>
          <w:bCs/>
        </w:rPr>
        <w:t xml:space="preserve">Se debe continuar con la documentación e implementación del Programa de Vigilancia Epidemiológica para Desordenes Musculo Esqueléticos, considerando que la muestra en su momento fue obtenida </w:t>
      </w:r>
      <w:r w:rsidR="00FB4644">
        <w:rPr>
          <w:rFonts w:ascii="Arial Narrow" w:eastAsia="Calibri" w:hAnsi="Arial Narrow"/>
          <w:bCs/>
        </w:rPr>
        <w:t xml:space="preserve">con un porcentaje </w:t>
      </w:r>
      <w:proofErr w:type="spellStart"/>
      <w:r w:rsidR="00FB4644">
        <w:rPr>
          <w:rFonts w:ascii="Arial Narrow" w:eastAsia="Calibri" w:hAnsi="Arial Narrow"/>
          <w:bCs/>
        </w:rPr>
        <w:t>aprox</w:t>
      </w:r>
      <w:proofErr w:type="spellEnd"/>
      <w:r w:rsidR="00FB4644">
        <w:rPr>
          <w:rFonts w:ascii="Arial Narrow" w:eastAsia="Calibri" w:hAnsi="Arial Narrow"/>
          <w:bCs/>
        </w:rPr>
        <w:t xml:space="preserve"> del 53%</w:t>
      </w:r>
      <w:r w:rsidRPr="00306270">
        <w:rPr>
          <w:rFonts w:ascii="Arial Narrow" w:eastAsia="Calibri" w:hAnsi="Arial Narrow"/>
          <w:bCs/>
        </w:rPr>
        <w:t xml:space="preserve"> que participaron en la encuesta de sintomatología OM, dando como resultado un 19% de la población que contesto la encuesta refiere síntomas.</w:t>
      </w:r>
    </w:p>
    <w:p w14:paraId="7A60F184" w14:textId="77777777" w:rsidR="00FF787D" w:rsidRPr="00FF787D" w:rsidRDefault="00FF787D" w:rsidP="00306270">
      <w:pPr>
        <w:tabs>
          <w:tab w:val="left" w:pos="0"/>
        </w:tabs>
        <w:spacing w:after="0" w:line="240" w:lineRule="auto"/>
        <w:jc w:val="both"/>
        <w:rPr>
          <w:bCs/>
          <w:szCs w:val="24"/>
          <w:lang w:val="es-ES"/>
        </w:rPr>
      </w:pPr>
    </w:p>
    <w:p w14:paraId="741E41F9" w14:textId="77777777" w:rsidR="00FF787D" w:rsidRPr="00306270" w:rsidRDefault="00FF787D" w:rsidP="00AB6B2A">
      <w:pPr>
        <w:pStyle w:val="Prrafodelista"/>
        <w:numPr>
          <w:ilvl w:val="0"/>
          <w:numId w:val="22"/>
        </w:numPr>
        <w:tabs>
          <w:tab w:val="left" w:pos="0"/>
        </w:tabs>
        <w:jc w:val="both"/>
        <w:rPr>
          <w:rFonts w:ascii="Arial Narrow" w:eastAsia="Calibri" w:hAnsi="Arial Narrow"/>
          <w:bCs/>
        </w:rPr>
      </w:pPr>
      <w:r w:rsidRPr="00306270">
        <w:rPr>
          <w:rFonts w:ascii="Arial Narrow" w:eastAsia="Calibri" w:hAnsi="Arial Narrow"/>
          <w:bCs/>
        </w:rPr>
        <w:t xml:space="preserve">Los segmentos con mayor prevalencia de sintomatología corresponden a MMSS, MMII y luego columna, los cuales pueden estar asociados a la presencia de riesgo biomecánico, sin embargo, no se puede descartar otras posibles causas. </w:t>
      </w:r>
    </w:p>
    <w:p w14:paraId="47D5D263" w14:textId="77777777" w:rsidR="00FF787D" w:rsidRPr="00FF787D" w:rsidRDefault="00FF787D" w:rsidP="00306270">
      <w:pPr>
        <w:tabs>
          <w:tab w:val="left" w:pos="0"/>
        </w:tabs>
        <w:spacing w:after="0" w:line="240" w:lineRule="auto"/>
        <w:jc w:val="both"/>
        <w:rPr>
          <w:bCs/>
          <w:szCs w:val="24"/>
          <w:lang w:val="es-ES"/>
        </w:rPr>
      </w:pPr>
    </w:p>
    <w:p w14:paraId="70F4ED37" w14:textId="77777777" w:rsidR="00FF787D" w:rsidRPr="00306270" w:rsidRDefault="00FF787D" w:rsidP="00AB6B2A">
      <w:pPr>
        <w:pStyle w:val="Prrafodelista"/>
        <w:numPr>
          <w:ilvl w:val="0"/>
          <w:numId w:val="22"/>
        </w:numPr>
        <w:tabs>
          <w:tab w:val="left" w:pos="0"/>
        </w:tabs>
        <w:jc w:val="both"/>
        <w:rPr>
          <w:rFonts w:ascii="Arial Narrow" w:eastAsia="Calibri" w:hAnsi="Arial Narrow"/>
          <w:bCs/>
        </w:rPr>
      </w:pPr>
      <w:r w:rsidRPr="00306270">
        <w:rPr>
          <w:rFonts w:ascii="Arial Narrow" w:eastAsia="Calibri" w:hAnsi="Arial Narrow"/>
          <w:bCs/>
        </w:rPr>
        <w:t xml:space="preserve">Se sugiere Implementar programas de capacitación, con estrategia de autocuidado, sensibilización y refuerzo de comportamientos que busquen la adopción de hábitos adecuados para las diferentes actividades que se realizan especialmente las laborales. </w:t>
      </w:r>
    </w:p>
    <w:p w14:paraId="7F3D3B3B" w14:textId="77777777" w:rsidR="00FF787D" w:rsidRPr="00FF787D" w:rsidRDefault="00FF787D" w:rsidP="00306270">
      <w:pPr>
        <w:tabs>
          <w:tab w:val="left" w:pos="0"/>
        </w:tabs>
        <w:spacing w:after="0" w:line="240" w:lineRule="auto"/>
        <w:jc w:val="both"/>
        <w:rPr>
          <w:bCs/>
          <w:szCs w:val="24"/>
          <w:lang w:val="es-ES"/>
        </w:rPr>
      </w:pPr>
    </w:p>
    <w:p w14:paraId="6B164822" w14:textId="77777777" w:rsidR="00FF787D" w:rsidRPr="00306270" w:rsidRDefault="00FF787D" w:rsidP="00AB6B2A">
      <w:pPr>
        <w:pStyle w:val="Prrafodelista"/>
        <w:numPr>
          <w:ilvl w:val="0"/>
          <w:numId w:val="22"/>
        </w:numPr>
        <w:tabs>
          <w:tab w:val="left" w:pos="0"/>
        </w:tabs>
        <w:jc w:val="both"/>
        <w:rPr>
          <w:rFonts w:ascii="Arial Narrow" w:eastAsia="Calibri" w:hAnsi="Arial Narrow"/>
          <w:bCs/>
        </w:rPr>
      </w:pPr>
      <w:r w:rsidRPr="00306270">
        <w:rPr>
          <w:rFonts w:ascii="Arial Narrow" w:eastAsia="Calibri" w:hAnsi="Arial Narrow"/>
          <w:bCs/>
        </w:rPr>
        <w:t xml:space="preserve">Continuar con el Programa de Pausas Activas, haciendo especial énfasis en los segmentos corporales afectados.    </w:t>
      </w:r>
    </w:p>
    <w:p w14:paraId="5C987F9D" w14:textId="77777777" w:rsidR="00FF787D" w:rsidRPr="00FF787D" w:rsidRDefault="00FF787D" w:rsidP="00306270">
      <w:pPr>
        <w:tabs>
          <w:tab w:val="left" w:pos="0"/>
        </w:tabs>
        <w:spacing w:after="0" w:line="240" w:lineRule="auto"/>
        <w:jc w:val="both"/>
        <w:rPr>
          <w:bCs/>
          <w:szCs w:val="24"/>
          <w:lang w:val="es-ES"/>
        </w:rPr>
      </w:pPr>
    </w:p>
    <w:p w14:paraId="61648299" w14:textId="248D5774" w:rsidR="00FF787D" w:rsidRPr="00306270" w:rsidRDefault="00FF787D" w:rsidP="00AB6B2A">
      <w:pPr>
        <w:pStyle w:val="Prrafodelista"/>
        <w:numPr>
          <w:ilvl w:val="0"/>
          <w:numId w:val="22"/>
        </w:numPr>
        <w:tabs>
          <w:tab w:val="left" w:pos="0"/>
        </w:tabs>
        <w:jc w:val="both"/>
        <w:rPr>
          <w:rFonts w:ascii="Arial Narrow" w:eastAsia="Calibri" w:hAnsi="Arial Narrow"/>
          <w:bCs/>
        </w:rPr>
      </w:pPr>
      <w:r w:rsidRPr="00306270">
        <w:rPr>
          <w:rFonts w:ascii="Arial Narrow" w:eastAsia="Calibri" w:hAnsi="Arial Narrow"/>
          <w:bCs/>
        </w:rPr>
        <w:t xml:space="preserve">Se sugiere que la </w:t>
      </w:r>
      <w:r w:rsidR="00FB4644">
        <w:rPr>
          <w:rFonts w:ascii="Arial Narrow" w:eastAsia="Calibri" w:hAnsi="Arial Narrow"/>
          <w:bCs/>
        </w:rPr>
        <w:t>entidad</w:t>
      </w:r>
      <w:r w:rsidRPr="00306270">
        <w:rPr>
          <w:rFonts w:ascii="Arial Narrow" w:eastAsia="Calibri" w:hAnsi="Arial Narrow"/>
          <w:bCs/>
        </w:rPr>
        <w:t xml:space="preserve"> implemente un programa de estilos de vida y trabajo saludables con prioridad para las personas mayores de 40 años, con sobrepeso u obesidad, riesgo cardiovascular y tensión alta. </w:t>
      </w:r>
    </w:p>
    <w:p w14:paraId="67F31C3E" w14:textId="77777777" w:rsidR="00FF787D" w:rsidRPr="00FF787D" w:rsidRDefault="00FF787D" w:rsidP="00306270">
      <w:pPr>
        <w:tabs>
          <w:tab w:val="left" w:pos="0"/>
        </w:tabs>
        <w:spacing w:after="0" w:line="240" w:lineRule="auto"/>
        <w:jc w:val="both"/>
        <w:rPr>
          <w:bCs/>
          <w:szCs w:val="24"/>
          <w:lang w:val="es-ES"/>
        </w:rPr>
      </w:pPr>
    </w:p>
    <w:p w14:paraId="748F6F9B" w14:textId="77777777" w:rsidR="00FF787D" w:rsidRPr="00306270" w:rsidRDefault="00FF787D" w:rsidP="00AB6B2A">
      <w:pPr>
        <w:pStyle w:val="Prrafodelista"/>
        <w:numPr>
          <w:ilvl w:val="0"/>
          <w:numId w:val="22"/>
        </w:numPr>
        <w:tabs>
          <w:tab w:val="left" w:pos="0"/>
        </w:tabs>
        <w:jc w:val="both"/>
        <w:rPr>
          <w:rFonts w:ascii="Arial Narrow" w:eastAsia="Calibri" w:hAnsi="Arial Narrow"/>
          <w:bCs/>
        </w:rPr>
      </w:pPr>
      <w:r w:rsidRPr="00306270">
        <w:rPr>
          <w:rFonts w:ascii="Arial Narrow" w:eastAsia="Calibri" w:hAnsi="Arial Narrow"/>
          <w:bCs/>
        </w:rPr>
        <w:t>Se recomienda reforzar como recomendación principal que todos los trabajadores que lo requieran reciban tratamiento individual, en su respectiva EPS y asistir a sus controles respectivos.</w:t>
      </w:r>
    </w:p>
    <w:p w14:paraId="3DB97B87" w14:textId="77777777" w:rsidR="00FF787D" w:rsidRPr="00FF787D" w:rsidRDefault="00FF787D" w:rsidP="00306270">
      <w:pPr>
        <w:tabs>
          <w:tab w:val="left" w:pos="0"/>
        </w:tabs>
        <w:spacing w:after="0" w:line="240" w:lineRule="auto"/>
        <w:jc w:val="both"/>
        <w:rPr>
          <w:bCs/>
          <w:szCs w:val="24"/>
          <w:lang w:val="es-ES"/>
        </w:rPr>
      </w:pPr>
    </w:p>
    <w:p w14:paraId="0FC4CB61" w14:textId="77777777" w:rsidR="00FF787D" w:rsidRPr="00306270" w:rsidRDefault="00FF787D" w:rsidP="00AB6B2A">
      <w:pPr>
        <w:pStyle w:val="Prrafodelista"/>
        <w:numPr>
          <w:ilvl w:val="0"/>
          <w:numId w:val="22"/>
        </w:numPr>
        <w:tabs>
          <w:tab w:val="left" w:pos="0"/>
        </w:tabs>
        <w:jc w:val="both"/>
        <w:rPr>
          <w:rFonts w:eastAsia="Calibri"/>
          <w:bCs/>
        </w:rPr>
      </w:pPr>
      <w:r w:rsidRPr="00306270">
        <w:rPr>
          <w:rFonts w:ascii="Arial Narrow" w:eastAsia="Calibri" w:hAnsi="Arial Narrow"/>
          <w:bCs/>
        </w:rPr>
        <w:t>Se recomienda darle continuidad al SVE-DME con las siguientes actividades anuales</w:t>
      </w:r>
      <w:r w:rsidRPr="00306270">
        <w:rPr>
          <w:rFonts w:eastAsia="Calibri"/>
          <w:bCs/>
        </w:rPr>
        <w:t xml:space="preserve">. </w:t>
      </w:r>
    </w:p>
    <w:p w14:paraId="0BBAF9D8" w14:textId="77777777" w:rsidR="00FF787D" w:rsidRPr="00FF787D" w:rsidRDefault="00FF787D" w:rsidP="00306270">
      <w:pPr>
        <w:tabs>
          <w:tab w:val="left" w:pos="0"/>
        </w:tabs>
        <w:spacing w:after="0" w:line="240" w:lineRule="auto"/>
        <w:jc w:val="both"/>
        <w:rPr>
          <w:bCs/>
          <w:szCs w:val="24"/>
          <w:lang w:val="es-ES"/>
        </w:rPr>
      </w:pPr>
    </w:p>
    <w:p w14:paraId="4DC6278B" w14:textId="336E5AEC" w:rsidR="00891AA3" w:rsidRPr="008B2AC8" w:rsidRDefault="00455765" w:rsidP="00AB6B2A">
      <w:pPr>
        <w:pStyle w:val="Ttulo1"/>
        <w:numPr>
          <w:ilvl w:val="1"/>
          <w:numId w:val="24"/>
        </w:numPr>
        <w:spacing w:before="0" w:line="240" w:lineRule="auto"/>
        <w:rPr>
          <w:szCs w:val="24"/>
        </w:rPr>
      </w:pPr>
      <w:bookmarkStart w:id="51" w:name="_Toc89768360"/>
      <w:r w:rsidRPr="008B2AC8">
        <w:rPr>
          <w:szCs w:val="24"/>
        </w:rPr>
        <w:t>DIAGN</w:t>
      </w:r>
      <w:r w:rsidR="00A176B7">
        <w:rPr>
          <w:szCs w:val="24"/>
        </w:rPr>
        <w:t>Ó</w:t>
      </w:r>
      <w:r w:rsidRPr="008B2AC8">
        <w:rPr>
          <w:szCs w:val="24"/>
        </w:rPr>
        <w:t>STICO</w:t>
      </w:r>
      <w:bookmarkStart w:id="52" w:name="_Toc445560476"/>
      <w:bookmarkStart w:id="53" w:name="_Toc28610858"/>
      <w:r w:rsidR="00891AA3" w:rsidRPr="008B2AC8">
        <w:rPr>
          <w:szCs w:val="24"/>
        </w:rPr>
        <w:t xml:space="preserve"> EN LA IDENTIFICACIÓN DE PELIGROS, EVALUACIÓN Y VALORACIÓN DE LOS RIESGOS</w:t>
      </w:r>
      <w:bookmarkEnd w:id="51"/>
      <w:bookmarkEnd w:id="52"/>
      <w:bookmarkEnd w:id="53"/>
      <w:r w:rsidR="00891AA3" w:rsidRPr="008B2AC8">
        <w:rPr>
          <w:szCs w:val="24"/>
        </w:rPr>
        <w:t xml:space="preserve"> </w:t>
      </w:r>
    </w:p>
    <w:p w14:paraId="45E7D211" w14:textId="77777777" w:rsidR="00891AA3" w:rsidRPr="008B2AC8" w:rsidRDefault="00891AA3" w:rsidP="00891AA3">
      <w:pPr>
        <w:spacing w:after="0" w:line="240" w:lineRule="auto"/>
        <w:jc w:val="both"/>
        <w:rPr>
          <w:rFonts w:ascii="Times New Roman" w:hAnsi="Times New Roman"/>
          <w:lang w:val="es-ES"/>
        </w:rPr>
      </w:pPr>
    </w:p>
    <w:p w14:paraId="6972B675" w14:textId="5F384E54" w:rsidR="00891AA3" w:rsidRPr="008B2AC8" w:rsidRDefault="00891AA3" w:rsidP="00891AA3">
      <w:pPr>
        <w:spacing w:after="0" w:line="240" w:lineRule="auto"/>
        <w:jc w:val="both"/>
        <w:rPr>
          <w:szCs w:val="24"/>
          <w:lang w:val="es-MX"/>
        </w:rPr>
      </w:pPr>
      <w:r w:rsidRPr="008B2AC8">
        <w:rPr>
          <w:szCs w:val="24"/>
          <w:lang w:val="es-MX"/>
        </w:rPr>
        <w:t xml:space="preserve">La matriz de peligros es una herramienta metodológica que permite recopilar en forma sistemática y organizada los datos relacionados con la identificación de peligros, evaluación y valoración de los </w:t>
      </w:r>
      <w:r w:rsidRPr="008B2AC8">
        <w:rPr>
          <w:szCs w:val="24"/>
          <w:lang w:val="es-MX"/>
        </w:rPr>
        <w:lastRenderedPageBreak/>
        <w:t>riesgos y establecimiento de controles que prevengan daños en la salud de los trabajadores y/o contratistas, en los equipos e instalaciones. Conforme con la actualización de la matriz del 202</w:t>
      </w:r>
      <w:r w:rsidR="00D27431">
        <w:rPr>
          <w:szCs w:val="24"/>
          <w:lang w:val="es-MX"/>
        </w:rPr>
        <w:t>1</w:t>
      </w:r>
      <w:r w:rsidRPr="008B2AC8">
        <w:rPr>
          <w:szCs w:val="24"/>
          <w:lang w:val="es-MX"/>
        </w:rPr>
        <w:t xml:space="preserve">, se debe continuar con la implementación de acciones para </w:t>
      </w:r>
      <w:r w:rsidR="00D27431">
        <w:rPr>
          <w:szCs w:val="24"/>
          <w:lang w:val="es-MX"/>
        </w:rPr>
        <w:t>los r</w:t>
      </w:r>
      <w:r w:rsidRPr="008B2AC8">
        <w:rPr>
          <w:szCs w:val="24"/>
          <w:lang w:val="es-MX"/>
        </w:rPr>
        <w:t>iesgo</w:t>
      </w:r>
      <w:r w:rsidR="00D27431">
        <w:rPr>
          <w:szCs w:val="24"/>
          <w:lang w:val="es-MX"/>
        </w:rPr>
        <w:t>s biológicos, biomec</w:t>
      </w:r>
      <w:r w:rsidRPr="008B2AC8">
        <w:rPr>
          <w:szCs w:val="24"/>
          <w:lang w:val="es-MX"/>
        </w:rPr>
        <w:t>ánicos y psicosocial que se encuentran en el “Nivel Aceptable con control especifico”</w:t>
      </w:r>
      <w:r w:rsidR="00D27431">
        <w:rPr>
          <w:szCs w:val="24"/>
          <w:lang w:val="es-MX"/>
        </w:rPr>
        <w:t xml:space="preserve"> el cual </w:t>
      </w:r>
      <w:r w:rsidR="00D27431" w:rsidRPr="008B2AC8">
        <w:rPr>
          <w:szCs w:val="24"/>
          <w:lang w:val="es-MX"/>
        </w:rPr>
        <w:t>se</w:t>
      </w:r>
      <w:r w:rsidRPr="008B2AC8">
        <w:rPr>
          <w:szCs w:val="24"/>
          <w:lang w:val="es-MX"/>
        </w:rPr>
        <w:t xml:space="preserve"> continuar</w:t>
      </w:r>
      <w:r w:rsidR="00316A0B">
        <w:rPr>
          <w:szCs w:val="24"/>
          <w:lang w:val="es-MX"/>
        </w:rPr>
        <w:t>á</w:t>
      </w:r>
      <w:r w:rsidRPr="008B2AC8">
        <w:rPr>
          <w:szCs w:val="24"/>
          <w:lang w:val="es-MX"/>
        </w:rPr>
        <w:t xml:space="preserve"> con el desarrollo de acciones que mitiguen el riesgo.</w:t>
      </w:r>
    </w:p>
    <w:p w14:paraId="70CE9000" w14:textId="77777777" w:rsidR="00891AA3" w:rsidRPr="008B2AC8" w:rsidRDefault="00891AA3" w:rsidP="00891AA3">
      <w:pPr>
        <w:spacing w:after="0" w:line="240" w:lineRule="auto"/>
        <w:jc w:val="both"/>
        <w:rPr>
          <w:szCs w:val="24"/>
          <w:lang w:val="es-MX"/>
        </w:rPr>
      </w:pPr>
      <w:r w:rsidRPr="008B2AC8">
        <w:rPr>
          <w:szCs w:val="24"/>
          <w:lang w:val="es-MX"/>
        </w:rPr>
        <w:t xml:space="preserve"> </w:t>
      </w:r>
    </w:p>
    <w:p w14:paraId="3F77469D" w14:textId="5CE041C8" w:rsidR="00891AA3" w:rsidRDefault="00891AA3" w:rsidP="00891AA3">
      <w:pPr>
        <w:spacing w:after="0" w:line="240" w:lineRule="auto"/>
        <w:jc w:val="both"/>
        <w:rPr>
          <w:szCs w:val="24"/>
          <w:lang w:val="es-MX"/>
        </w:rPr>
      </w:pPr>
      <w:r w:rsidRPr="008B2AC8">
        <w:rPr>
          <w:szCs w:val="24"/>
          <w:lang w:val="es-MX"/>
        </w:rPr>
        <w:t>Dando cumplimiento a la normatividad vigente, en el 2021 se realizará la actualización del documento.</w:t>
      </w:r>
    </w:p>
    <w:p w14:paraId="764C2930" w14:textId="27B9C099" w:rsidR="004923C2" w:rsidRPr="00231E66" w:rsidRDefault="004923C2" w:rsidP="00AB6B2A">
      <w:pPr>
        <w:pStyle w:val="Ttulo3"/>
        <w:numPr>
          <w:ilvl w:val="1"/>
          <w:numId w:val="24"/>
        </w:numPr>
        <w:rPr>
          <w:rFonts w:ascii="Arial Narrow" w:hAnsi="Arial Narrow"/>
          <w:lang w:eastAsia="es-CO"/>
        </w:rPr>
      </w:pPr>
      <w:bookmarkStart w:id="54" w:name="_Toc89768361"/>
      <w:r w:rsidRPr="00231E66">
        <w:rPr>
          <w:rFonts w:ascii="Arial Narrow" w:hAnsi="Arial Narrow"/>
          <w:lang w:eastAsia="es-CO"/>
        </w:rPr>
        <w:t>ACCIDENTALIDAD Y ENFERMEDADES LABORALES.</w:t>
      </w:r>
      <w:bookmarkEnd w:id="54"/>
    </w:p>
    <w:p w14:paraId="2398E5EA" w14:textId="77777777" w:rsidR="004923C2" w:rsidRPr="001467D9" w:rsidRDefault="004923C2" w:rsidP="00AB6B2A">
      <w:pPr>
        <w:pStyle w:val="Prrafodelista"/>
        <w:numPr>
          <w:ilvl w:val="2"/>
          <w:numId w:val="24"/>
        </w:numPr>
        <w:jc w:val="both"/>
        <w:rPr>
          <w:rFonts w:ascii="Arial Narrow" w:eastAsia="Calibri" w:hAnsi="Arial Narrow"/>
          <w:b/>
          <w:bCs/>
          <w:szCs w:val="22"/>
          <w:lang w:val="es-CO" w:eastAsia="es-CO"/>
        </w:rPr>
      </w:pPr>
      <w:r w:rsidRPr="001467D9">
        <w:rPr>
          <w:rFonts w:ascii="Arial Narrow" w:eastAsia="Calibri" w:hAnsi="Arial Narrow"/>
          <w:b/>
          <w:bCs/>
          <w:szCs w:val="22"/>
          <w:lang w:val="es-CO" w:eastAsia="es-CO"/>
        </w:rPr>
        <w:t>Accidentalidad</w:t>
      </w:r>
    </w:p>
    <w:p w14:paraId="3BB901B3" w14:textId="77777777" w:rsidR="004923C2" w:rsidRDefault="004923C2" w:rsidP="004923C2">
      <w:pPr>
        <w:jc w:val="both"/>
        <w:rPr>
          <w:lang w:eastAsia="es-CO"/>
        </w:rPr>
      </w:pPr>
    </w:p>
    <w:p w14:paraId="11A3436A" w14:textId="0634D19B" w:rsidR="004923C2" w:rsidRDefault="004923C2" w:rsidP="004923C2">
      <w:pPr>
        <w:jc w:val="both"/>
        <w:rPr>
          <w:lang w:eastAsia="es-CO"/>
        </w:rPr>
      </w:pPr>
      <w:r>
        <w:rPr>
          <w:lang w:eastAsia="es-CO"/>
        </w:rPr>
        <w:t xml:space="preserve">Para la formulación del plan de seguridad y salud en el trabajo 2022, se analizó la estadística de accidentalidad que se presentó en la entidad durante la vigencia 2020 y 2021, la cual ha sido la </w:t>
      </w:r>
      <w:r w:rsidR="00A176B7">
        <w:rPr>
          <w:lang w:eastAsia="es-CO"/>
        </w:rPr>
        <w:t>más</w:t>
      </w:r>
      <w:r>
        <w:rPr>
          <w:lang w:eastAsia="es-CO"/>
        </w:rPr>
        <w:t xml:space="preserve"> baja en los últimos 3 años.  La frecuencia de accidentalidad del 2021 fue de 9 eventos, de los cuales 6 se calificaron como laborales y 3 de origen común. El comportamiento de accidentalidad fue el siguiente:</w:t>
      </w:r>
    </w:p>
    <w:p w14:paraId="1302BE15" w14:textId="77777777" w:rsidR="004923C2" w:rsidRPr="002D2AC7" w:rsidRDefault="004923C2" w:rsidP="004923C2">
      <w:pPr>
        <w:rPr>
          <w:lang w:eastAsia="es-CO"/>
        </w:rPr>
      </w:pPr>
      <w:r>
        <w:rPr>
          <w:noProof/>
          <w:lang w:eastAsia="es-CO"/>
        </w:rPr>
        <w:drawing>
          <wp:inline distT="0" distB="0" distL="0" distR="0" wp14:anchorId="1C90ECB5" wp14:editId="295328EF">
            <wp:extent cx="5285105" cy="2114550"/>
            <wp:effectExtent l="0" t="0" r="0" b="0"/>
            <wp:docPr id="1" name="Imagen 1"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Aplicación&#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4628" cy="2118360"/>
                    </a:xfrm>
                    <a:prstGeom prst="rect">
                      <a:avLst/>
                    </a:prstGeom>
                    <a:noFill/>
                    <a:ln>
                      <a:noFill/>
                    </a:ln>
                  </pic:spPr>
                </pic:pic>
              </a:graphicData>
            </a:graphic>
          </wp:inline>
        </w:drawing>
      </w:r>
    </w:p>
    <w:p w14:paraId="6B42E28D" w14:textId="77777777" w:rsidR="004923C2" w:rsidRPr="00A176B7" w:rsidRDefault="004923C2" w:rsidP="004923C2">
      <w:pPr>
        <w:jc w:val="center"/>
        <w:rPr>
          <w:sz w:val="18"/>
          <w:szCs w:val="16"/>
          <w:lang w:eastAsia="es-CO"/>
        </w:rPr>
      </w:pPr>
      <w:r w:rsidRPr="00A176B7">
        <w:rPr>
          <w:b/>
          <w:bCs/>
          <w:sz w:val="18"/>
          <w:szCs w:val="16"/>
          <w:lang w:eastAsia="es-CO"/>
        </w:rPr>
        <w:t xml:space="preserve">Fuente. </w:t>
      </w:r>
      <w:proofErr w:type="spellStart"/>
      <w:r w:rsidRPr="00A176B7">
        <w:rPr>
          <w:sz w:val="18"/>
          <w:szCs w:val="16"/>
          <w:lang w:eastAsia="es-CO"/>
        </w:rPr>
        <w:t>Alissta</w:t>
      </w:r>
      <w:proofErr w:type="spellEnd"/>
      <w:r w:rsidRPr="00A176B7">
        <w:rPr>
          <w:sz w:val="18"/>
          <w:szCs w:val="16"/>
          <w:lang w:eastAsia="es-CO"/>
        </w:rPr>
        <w:t xml:space="preserve"> ARL</w:t>
      </w:r>
    </w:p>
    <w:p w14:paraId="7FFA1A87" w14:textId="77777777" w:rsidR="004923C2" w:rsidRPr="003E75F5" w:rsidRDefault="004923C2" w:rsidP="004923C2">
      <w:pPr>
        <w:jc w:val="center"/>
        <w:rPr>
          <w:sz w:val="20"/>
          <w:szCs w:val="18"/>
          <w:lang w:eastAsia="es-CO"/>
        </w:rPr>
      </w:pPr>
    </w:p>
    <w:p w14:paraId="38D8AF0B" w14:textId="77777777" w:rsidR="004923C2" w:rsidRDefault="004923C2" w:rsidP="004923C2">
      <w:pPr>
        <w:jc w:val="both"/>
        <w:rPr>
          <w:b/>
          <w:bCs/>
          <w:sz w:val="20"/>
          <w:szCs w:val="18"/>
          <w:lang w:eastAsia="es-CO"/>
        </w:rPr>
      </w:pPr>
      <w:r w:rsidRPr="003E75F5">
        <w:rPr>
          <w:lang w:eastAsia="es-CO"/>
        </w:rPr>
        <w:t>Al analizar el mecanismo del evento durante el 2021, se tiene que el mayor porcentaje fue el de caída de personas:</w:t>
      </w:r>
    </w:p>
    <w:p w14:paraId="6BC01887" w14:textId="77777777" w:rsidR="004923C2" w:rsidRDefault="004923C2" w:rsidP="004923C2">
      <w:pPr>
        <w:jc w:val="both"/>
        <w:rPr>
          <w:b/>
          <w:bCs/>
          <w:sz w:val="20"/>
          <w:szCs w:val="18"/>
          <w:lang w:eastAsia="es-CO"/>
        </w:rPr>
      </w:pPr>
      <w:r>
        <w:rPr>
          <w:b/>
          <w:bCs/>
          <w:noProof/>
          <w:sz w:val="20"/>
          <w:szCs w:val="18"/>
          <w:lang w:eastAsia="es-CO"/>
        </w:rPr>
        <w:lastRenderedPageBreak/>
        <w:drawing>
          <wp:inline distT="0" distB="0" distL="0" distR="0" wp14:anchorId="64B05BE7" wp14:editId="5CC2900C">
            <wp:extent cx="5638800" cy="2066925"/>
            <wp:effectExtent l="0" t="0" r="0" b="9525"/>
            <wp:docPr id="4" name="Imagen 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nterfaz de usuario gráfic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3418" cy="2072283"/>
                    </a:xfrm>
                    <a:prstGeom prst="rect">
                      <a:avLst/>
                    </a:prstGeom>
                    <a:noFill/>
                    <a:ln>
                      <a:noFill/>
                    </a:ln>
                  </pic:spPr>
                </pic:pic>
              </a:graphicData>
            </a:graphic>
          </wp:inline>
        </w:drawing>
      </w: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9"/>
        <w:gridCol w:w="5272"/>
        <w:gridCol w:w="1241"/>
        <w:gridCol w:w="1241"/>
      </w:tblGrid>
      <w:tr w:rsidR="004923C2" w:rsidRPr="000C259E" w14:paraId="546B0A6A" w14:textId="77777777" w:rsidTr="0090117A">
        <w:trPr>
          <w:trHeight w:val="67"/>
        </w:trPr>
        <w:tc>
          <w:tcPr>
            <w:tcW w:w="0" w:type="auto"/>
            <w:shd w:val="clear" w:color="auto" w:fill="CAD1DA"/>
            <w:tcMar>
              <w:top w:w="120" w:type="dxa"/>
              <w:left w:w="120" w:type="dxa"/>
              <w:bottom w:w="120" w:type="dxa"/>
              <w:right w:w="120" w:type="dxa"/>
            </w:tcMar>
            <w:vAlign w:val="center"/>
            <w:hideMark/>
          </w:tcPr>
          <w:p w14:paraId="4379E396" w14:textId="77777777" w:rsidR="004923C2" w:rsidRPr="000C259E" w:rsidRDefault="004923C2" w:rsidP="00AD157D">
            <w:pPr>
              <w:spacing w:after="0" w:line="240" w:lineRule="auto"/>
              <w:jc w:val="center"/>
              <w:rPr>
                <w:b/>
                <w:bCs/>
                <w:sz w:val="16"/>
                <w:szCs w:val="14"/>
                <w:lang w:val="es-ES" w:eastAsia="es-CO"/>
              </w:rPr>
            </w:pPr>
            <w:r w:rsidRPr="000C259E">
              <w:rPr>
                <w:b/>
                <w:bCs/>
                <w:sz w:val="16"/>
                <w:szCs w:val="14"/>
                <w:lang w:val="es-ES" w:eastAsia="es-CO"/>
              </w:rPr>
              <w:t>EM</w:t>
            </w:r>
          </w:p>
        </w:tc>
        <w:tc>
          <w:tcPr>
            <w:tcW w:w="0" w:type="auto"/>
            <w:shd w:val="clear" w:color="auto" w:fill="CAD1DA"/>
            <w:tcMar>
              <w:top w:w="120" w:type="dxa"/>
              <w:left w:w="120" w:type="dxa"/>
              <w:bottom w:w="120" w:type="dxa"/>
              <w:right w:w="120" w:type="dxa"/>
            </w:tcMar>
            <w:vAlign w:val="center"/>
            <w:hideMark/>
          </w:tcPr>
          <w:p w14:paraId="361CC4BD" w14:textId="77777777" w:rsidR="004923C2" w:rsidRPr="000C259E" w:rsidRDefault="004923C2" w:rsidP="00AD157D">
            <w:pPr>
              <w:spacing w:after="0" w:line="240" w:lineRule="auto"/>
              <w:jc w:val="center"/>
              <w:rPr>
                <w:b/>
                <w:bCs/>
                <w:sz w:val="16"/>
                <w:szCs w:val="14"/>
                <w:lang w:val="es-ES" w:eastAsia="es-CO"/>
              </w:rPr>
            </w:pPr>
            <w:r w:rsidRPr="000C259E">
              <w:rPr>
                <w:b/>
                <w:bCs/>
                <w:sz w:val="16"/>
                <w:szCs w:val="14"/>
                <w:lang w:val="es-ES" w:eastAsia="es-CO"/>
              </w:rPr>
              <w:t>MECANISMO DEL ACCIDENTE</w:t>
            </w:r>
          </w:p>
        </w:tc>
        <w:tc>
          <w:tcPr>
            <w:tcW w:w="0" w:type="auto"/>
            <w:shd w:val="clear" w:color="auto" w:fill="CAD1DA"/>
            <w:tcMar>
              <w:top w:w="120" w:type="dxa"/>
              <w:left w:w="120" w:type="dxa"/>
              <w:bottom w:w="120" w:type="dxa"/>
              <w:right w:w="120" w:type="dxa"/>
            </w:tcMar>
            <w:vAlign w:val="center"/>
            <w:hideMark/>
          </w:tcPr>
          <w:p w14:paraId="08B458EF" w14:textId="77777777" w:rsidR="004923C2" w:rsidRPr="000C259E" w:rsidRDefault="004923C2" w:rsidP="00AD157D">
            <w:pPr>
              <w:spacing w:after="0" w:line="240" w:lineRule="auto"/>
              <w:jc w:val="center"/>
              <w:rPr>
                <w:b/>
                <w:bCs/>
                <w:sz w:val="16"/>
                <w:szCs w:val="14"/>
                <w:lang w:val="es-ES" w:eastAsia="es-CO"/>
              </w:rPr>
            </w:pPr>
            <w:r w:rsidRPr="000C259E">
              <w:rPr>
                <w:b/>
                <w:bCs/>
                <w:sz w:val="16"/>
                <w:szCs w:val="14"/>
                <w:lang w:val="es-ES" w:eastAsia="es-CO"/>
              </w:rPr>
              <w:t>2020</w:t>
            </w:r>
          </w:p>
        </w:tc>
        <w:tc>
          <w:tcPr>
            <w:tcW w:w="0" w:type="auto"/>
            <w:shd w:val="clear" w:color="auto" w:fill="CAD1DA"/>
            <w:tcMar>
              <w:top w:w="120" w:type="dxa"/>
              <w:left w:w="120" w:type="dxa"/>
              <w:bottom w:w="120" w:type="dxa"/>
              <w:right w:w="120" w:type="dxa"/>
            </w:tcMar>
            <w:vAlign w:val="center"/>
            <w:hideMark/>
          </w:tcPr>
          <w:p w14:paraId="09C48D3D" w14:textId="77777777" w:rsidR="004923C2" w:rsidRPr="000C259E" w:rsidRDefault="004923C2" w:rsidP="00AD157D">
            <w:pPr>
              <w:spacing w:after="0" w:line="240" w:lineRule="auto"/>
              <w:jc w:val="center"/>
              <w:rPr>
                <w:b/>
                <w:bCs/>
                <w:sz w:val="16"/>
                <w:szCs w:val="14"/>
                <w:lang w:val="es-ES" w:eastAsia="es-CO"/>
              </w:rPr>
            </w:pPr>
            <w:r w:rsidRPr="000C259E">
              <w:rPr>
                <w:b/>
                <w:bCs/>
                <w:sz w:val="16"/>
                <w:szCs w:val="14"/>
                <w:lang w:val="es-ES" w:eastAsia="es-CO"/>
              </w:rPr>
              <w:t>2021</w:t>
            </w:r>
          </w:p>
        </w:tc>
      </w:tr>
      <w:tr w:rsidR="004923C2" w:rsidRPr="000C259E" w14:paraId="5D546A23" w14:textId="77777777" w:rsidTr="0090117A">
        <w:trPr>
          <w:trHeight w:val="114"/>
        </w:trPr>
        <w:tc>
          <w:tcPr>
            <w:tcW w:w="0" w:type="auto"/>
            <w:tcMar>
              <w:top w:w="120" w:type="dxa"/>
              <w:left w:w="120" w:type="dxa"/>
              <w:bottom w:w="120" w:type="dxa"/>
              <w:right w:w="120" w:type="dxa"/>
            </w:tcMar>
            <w:hideMark/>
          </w:tcPr>
          <w:p w14:paraId="297B799F"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A</w:t>
            </w:r>
          </w:p>
        </w:tc>
        <w:tc>
          <w:tcPr>
            <w:tcW w:w="0" w:type="auto"/>
            <w:tcMar>
              <w:top w:w="120" w:type="dxa"/>
              <w:left w:w="120" w:type="dxa"/>
              <w:bottom w:w="120" w:type="dxa"/>
              <w:right w:w="120" w:type="dxa"/>
            </w:tcMar>
            <w:hideMark/>
          </w:tcPr>
          <w:p w14:paraId="00F59EEF"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CAIDA DE PERSONAS</w:t>
            </w:r>
          </w:p>
        </w:tc>
        <w:tc>
          <w:tcPr>
            <w:tcW w:w="0" w:type="auto"/>
            <w:tcMar>
              <w:top w:w="120" w:type="dxa"/>
              <w:left w:w="120" w:type="dxa"/>
              <w:bottom w:w="120" w:type="dxa"/>
              <w:right w:w="120" w:type="dxa"/>
            </w:tcMar>
            <w:hideMark/>
          </w:tcPr>
          <w:p w14:paraId="69DEE5F4"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2</w:t>
            </w:r>
          </w:p>
        </w:tc>
        <w:tc>
          <w:tcPr>
            <w:tcW w:w="0" w:type="auto"/>
            <w:tcMar>
              <w:top w:w="120" w:type="dxa"/>
              <w:left w:w="120" w:type="dxa"/>
              <w:bottom w:w="120" w:type="dxa"/>
              <w:right w:w="120" w:type="dxa"/>
            </w:tcMar>
            <w:hideMark/>
          </w:tcPr>
          <w:p w14:paraId="2728A526"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5</w:t>
            </w:r>
          </w:p>
        </w:tc>
      </w:tr>
      <w:tr w:rsidR="004923C2" w:rsidRPr="000C259E" w14:paraId="1297F7DF" w14:textId="77777777" w:rsidTr="0090117A">
        <w:trPr>
          <w:trHeight w:val="69"/>
        </w:trPr>
        <w:tc>
          <w:tcPr>
            <w:tcW w:w="0" w:type="auto"/>
            <w:tcMar>
              <w:top w:w="120" w:type="dxa"/>
              <w:left w:w="120" w:type="dxa"/>
              <w:bottom w:w="120" w:type="dxa"/>
              <w:right w:w="120" w:type="dxa"/>
            </w:tcMar>
            <w:hideMark/>
          </w:tcPr>
          <w:p w14:paraId="0A78978F"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B</w:t>
            </w:r>
          </w:p>
        </w:tc>
        <w:tc>
          <w:tcPr>
            <w:tcW w:w="0" w:type="auto"/>
            <w:tcMar>
              <w:top w:w="120" w:type="dxa"/>
              <w:left w:w="120" w:type="dxa"/>
              <w:bottom w:w="120" w:type="dxa"/>
              <w:right w:w="120" w:type="dxa"/>
            </w:tcMar>
            <w:hideMark/>
          </w:tcPr>
          <w:p w14:paraId="4F5B106E"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MORDEDURA-PICADURA</w:t>
            </w:r>
          </w:p>
        </w:tc>
        <w:tc>
          <w:tcPr>
            <w:tcW w:w="0" w:type="auto"/>
            <w:tcMar>
              <w:top w:w="120" w:type="dxa"/>
              <w:left w:w="120" w:type="dxa"/>
              <w:bottom w:w="120" w:type="dxa"/>
              <w:right w:w="120" w:type="dxa"/>
            </w:tcMar>
            <w:hideMark/>
          </w:tcPr>
          <w:p w14:paraId="739230BD"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2</w:t>
            </w:r>
          </w:p>
        </w:tc>
        <w:tc>
          <w:tcPr>
            <w:tcW w:w="0" w:type="auto"/>
            <w:tcMar>
              <w:top w:w="120" w:type="dxa"/>
              <w:left w:w="120" w:type="dxa"/>
              <w:bottom w:w="120" w:type="dxa"/>
              <w:right w:w="120" w:type="dxa"/>
            </w:tcMar>
            <w:hideMark/>
          </w:tcPr>
          <w:p w14:paraId="4A64A843"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1</w:t>
            </w:r>
          </w:p>
        </w:tc>
      </w:tr>
      <w:tr w:rsidR="004923C2" w:rsidRPr="000C259E" w14:paraId="674E92E2" w14:textId="77777777" w:rsidTr="0090117A">
        <w:trPr>
          <w:trHeight w:val="67"/>
        </w:trPr>
        <w:tc>
          <w:tcPr>
            <w:tcW w:w="0" w:type="auto"/>
            <w:tcMar>
              <w:top w:w="120" w:type="dxa"/>
              <w:left w:w="120" w:type="dxa"/>
              <w:bottom w:w="120" w:type="dxa"/>
              <w:right w:w="120" w:type="dxa"/>
            </w:tcMar>
            <w:hideMark/>
          </w:tcPr>
          <w:p w14:paraId="6B0CDE35"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C</w:t>
            </w:r>
          </w:p>
        </w:tc>
        <w:tc>
          <w:tcPr>
            <w:tcW w:w="0" w:type="auto"/>
            <w:tcMar>
              <w:top w:w="120" w:type="dxa"/>
              <w:left w:w="120" w:type="dxa"/>
              <w:bottom w:w="120" w:type="dxa"/>
              <w:right w:w="120" w:type="dxa"/>
            </w:tcMar>
            <w:hideMark/>
          </w:tcPr>
          <w:p w14:paraId="67B579EF"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OTRO</w:t>
            </w:r>
          </w:p>
        </w:tc>
        <w:tc>
          <w:tcPr>
            <w:tcW w:w="0" w:type="auto"/>
            <w:tcMar>
              <w:top w:w="120" w:type="dxa"/>
              <w:left w:w="120" w:type="dxa"/>
              <w:bottom w:w="120" w:type="dxa"/>
              <w:right w:w="120" w:type="dxa"/>
            </w:tcMar>
            <w:hideMark/>
          </w:tcPr>
          <w:p w14:paraId="3813A835"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1</w:t>
            </w:r>
          </w:p>
        </w:tc>
        <w:tc>
          <w:tcPr>
            <w:tcW w:w="0" w:type="auto"/>
            <w:tcMar>
              <w:top w:w="120" w:type="dxa"/>
              <w:left w:w="120" w:type="dxa"/>
              <w:bottom w:w="120" w:type="dxa"/>
              <w:right w:w="120" w:type="dxa"/>
            </w:tcMar>
            <w:hideMark/>
          </w:tcPr>
          <w:p w14:paraId="6528BFAF"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3</w:t>
            </w:r>
          </w:p>
        </w:tc>
      </w:tr>
      <w:tr w:rsidR="004923C2" w:rsidRPr="000C259E" w14:paraId="7DCCBD95" w14:textId="77777777" w:rsidTr="0090117A">
        <w:trPr>
          <w:trHeight w:val="256"/>
        </w:trPr>
        <w:tc>
          <w:tcPr>
            <w:tcW w:w="0" w:type="auto"/>
            <w:tcMar>
              <w:top w:w="120" w:type="dxa"/>
              <w:left w:w="120" w:type="dxa"/>
              <w:bottom w:w="120" w:type="dxa"/>
              <w:right w:w="120" w:type="dxa"/>
            </w:tcMar>
            <w:hideMark/>
          </w:tcPr>
          <w:p w14:paraId="4C65E109"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D</w:t>
            </w:r>
          </w:p>
        </w:tc>
        <w:tc>
          <w:tcPr>
            <w:tcW w:w="0" w:type="auto"/>
            <w:tcMar>
              <w:top w:w="120" w:type="dxa"/>
              <w:left w:w="120" w:type="dxa"/>
              <w:bottom w:w="120" w:type="dxa"/>
              <w:right w:w="120" w:type="dxa"/>
            </w:tcMar>
            <w:hideMark/>
          </w:tcPr>
          <w:p w14:paraId="7B76F68D"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PISADAS, CHOQUES O GOLPES</w:t>
            </w:r>
          </w:p>
        </w:tc>
        <w:tc>
          <w:tcPr>
            <w:tcW w:w="0" w:type="auto"/>
            <w:tcMar>
              <w:top w:w="120" w:type="dxa"/>
              <w:left w:w="120" w:type="dxa"/>
              <w:bottom w:w="120" w:type="dxa"/>
              <w:right w:w="120" w:type="dxa"/>
            </w:tcMar>
            <w:hideMark/>
          </w:tcPr>
          <w:p w14:paraId="1DDD68B9"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1</w:t>
            </w:r>
          </w:p>
        </w:tc>
        <w:tc>
          <w:tcPr>
            <w:tcW w:w="0" w:type="auto"/>
            <w:tcMar>
              <w:top w:w="120" w:type="dxa"/>
              <w:left w:w="120" w:type="dxa"/>
              <w:bottom w:w="120" w:type="dxa"/>
              <w:right w:w="120" w:type="dxa"/>
            </w:tcMar>
            <w:hideMark/>
          </w:tcPr>
          <w:p w14:paraId="52075174"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0</w:t>
            </w:r>
          </w:p>
        </w:tc>
      </w:tr>
      <w:tr w:rsidR="004923C2" w:rsidRPr="000C259E" w14:paraId="5E5504FB" w14:textId="77777777" w:rsidTr="0090117A">
        <w:trPr>
          <w:trHeight w:val="8"/>
        </w:trPr>
        <w:tc>
          <w:tcPr>
            <w:tcW w:w="0" w:type="auto"/>
            <w:gridSpan w:val="2"/>
            <w:tcMar>
              <w:top w:w="120" w:type="dxa"/>
              <w:left w:w="120" w:type="dxa"/>
              <w:bottom w:w="120" w:type="dxa"/>
              <w:right w:w="120" w:type="dxa"/>
            </w:tcMar>
            <w:hideMark/>
          </w:tcPr>
          <w:p w14:paraId="3291F34B"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TOTAL</w:t>
            </w:r>
          </w:p>
        </w:tc>
        <w:tc>
          <w:tcPr>
            <w:tcW w:w="0" w:type="auto"/>
            <w:tcMar>
              <w:top w:w="120" w:type="dxa"/>
              <w:left w:w="120" w:type="dxa"/>
              <w:bottom w:w="120" w:type="dxa"/>
              <w:right w:w="120" w:type="dxa"/>
            </w:tcMar>
            <w:hideMark/>
          </w:tcPr>
          <w:p w14:paraId="242F48F5"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6</w:t>
            </w:r>
          </w:p>
        </w:tc>
        <w:tc>
          <w:tcPr>
            <w:tcW w:w="0" w:type="auto"/>
            <w:tcMar>
              <w:top w:w="120" w:type="dxa"/>
              <w:left w:w="120" w:type="dxa"/>
              <w:bottom w:w="120" w:type="dxa"/>
              <w:right w:w="120" w:type="dxa"/>
            </w:tcMar>
            <w:hideMark/>
          </w:tcPr>
          <w:p w14:paraId="450EA822" w14:textId="77777777" w:rsidR="004923C2" w:rsidRPr="000C259E" w:rsidRDefault="004923C2" w:rsidP="00AD157D">
            <w:pPr>
              <w:spacing w:after="0" w:line="240" w:lineRule="auto"/>
              <w:jc w:val="center"/>
              <w:rPr>
                <w:sz w:val="16"/>
                <w:szCs w:val="14"/>
                <w:lang w:val="es-ES" w:eastAsia="es-CO"/>
              </w:rPr>
            </w:pPr>
            <w:r w:rsidRPr="000C259E">
              <w:rPr>
                <w:sz w:val="16"/>
                <w:szCs w:val="14"/>
                <w:lang w:val="es-ES" w:eastAsia="es-CO"/>
              </w:rPr>
              <w:t>9</w:t>
            </w:r>
          </w:p>
        </w:tc>
      </w:tr>
    </w:tbl>
    <w:p w14:paraId="7EACE8D9" w14:textId="77777777" w:rsidR="004923C2" w:rsidRPr="00A176B7" w:rsidRDefault="004923C2" w:rsidP="004923C2">
      <w:pPr>
        <w:ind w:left="720"/>
        <w:jc w:val="center"/>
        <w:rPr>
          <w:sz w:val="18"/>
          <w:szCs w:val="16"/>
          <w:lang w:val="es-ES" w:eastAsia="es-CO"/>
        </w:rPr>
      </w:pPr>
      <w:r w:rsidRPr="00A176B7">
        <w:rPr>
          <w:b/>
          <w:bCs/>
          <w:sz w:val="18"/>
          <w:szCs w:val="16"/>
          <w:lang w:val="es-ES" w:eastAsia="es-CO"/>
        </w:rPr>
        <w:t xml:space="preserve">Fuente. </w:t>
      </w:r>
      <w:proofErr w:type="spellStart"/>
      <w:r w:rsidRPr="00A176B7">
        <w:rPr>
          <w:sz w:val="18"/>
          <w:szCs w:val="16"/>
          <w:lang w:val="es-ES" w:eastAsia="es-CO"/>
        </w:rPr>
        <w:t>Alissta</w:t>
      </w:r>
      <w:proofErr w:type="spellEnd"/>
      <w:r w:rsidRPr="00A176B7">
        <w:rPr>
          <w:sz w:val="18"/>
          <w:szCs w:val="16"/>
          <w:lang w:val="es-ES" w:eastAsia="es-CO"/>
        </w:rPr>
        <w:t xml:space="preserve"> ARL</w:t>
      </w:r>
    </w:p>
    <w:p w14:paraId="4A6DBA9A" w14:textId="77777777" w:rsidR="004923C2" w:rsidRDefault="004923C2" w:rsidP="004923C2">
      <w:pPr>
        <w:ind w:left="720"/>
        <w:jc w:val="center"/>
        <w:rPr>
          <w:b/>
          <w:bCs/>
          <w:sz w:val="20"/>
          <w:szCs w:val="18"/>
          <w:lang w:val="es-ES" w:eastAsia="es-CO"/>
        </w:rPr>
      </w:pPr>
    </w:p>
    <w:p w14:paraId="6E9C83D4" w14:textId="77777777" w:rsidR="004923C2" w:rsidRPr="000C259E" w:rsidRDefault="004923C2" w:rsidP="004923C2">
      <w:pPr>
        <w:jc w:val="both"/>
        <w:rPr>
          <w:lang w:val="es-ES" w:eastAsia="es-CO"/>
        </w:rPr>
      </w:pPr>
      <w:r w:rsidRPr="003E75F5">
        <w:rPr>
          <w:lang w:val="es-ES" w:eastAsia="es-CO"/>
        </w:rPr>
        <w:t xml:space="preserve">La parte </w:t>
      </w:r>
      <w:proofErr w:type="spellStart"/>
      <w:r w:rsidRPr="003E75F5">
        <w:rPr>
          <w:lang w:val="es-ES" w:eastAsia="es-CO"/>
        </w:rPr>
        <w:t>mas</w:t>
      </w:r>
      <w:proofErr w:type="spellEnd"/>
      <w:r w:rsidRPr="003E75F5">
        <w:rPr>
          <w:lang w:val="es-ES" w:eastAsia="es-CO"/>
        </w:rPr>
        <w:t xml:space="preserve"> afectada fueron los miembros inferiores durante las 2 vigencias:</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06"/>
        <w:gridCol w:w="5593"/>
        <w:gridCol w:w="1060"/>
        <w:gridCol w:w="1060"/>
      </w:tblGrid>
      <w:tr w:rsidR="004923C2" w:rsidRPr="000C259E" w14:paraId="5B45FB08" w14:textId="77777777" w:rsidTr="0090117A">
        <w:trPr>
          <w:trHeight w:val="275"/>
        </w:trPr>
        <w:tc>
          <w:tcPr>
            <w:tcW w:w="0" w:type="auto"/>
            <w:shd w:val="clear" w:color="auto" w:fill="CAD1DA"/>
            <w:tcMar>
              <w:top w:w="120" w:type="dxa"/>
              <w:left w:w="120" w:type="dxa"/>
              <w:bottom w:w="120" w:type="dxa"/>
              <w:right w:w="120" w:type="dxa"/>
            </w:tcMar>
            <w:vAlign w:val="center"/>
            <w:hideMark/>
          </w:tcPr>
          <w:p w14:paraId="057A4CB6" w14:textId="77777777" w:rsidR="004923C2" w:rsidRPr="000C259E" w:rsidRDefault="004923C2" w:rsidP="00AD157D">
            <w:pPr>
              <w:spacing w:after="0" w:line="240" w:lineRule="auto"/>
              <w:jc w:val="center"/>
              <w:rPr>
                <w:b/>
                <w:bCs/>
                <w:sz w:val="20"/>
                <w:szCs w:val="18"/>
                <w:lang w:val="es-ES" w:eastAsia="es-CO"/>
              </w:rPr>
            </w:pPr>
            <w:r w:rsidRPr="000C259E">
              <w:rPr>
                <w:b/>
                <w:bCs/>
                <w:sz w:val="20"/>
                <w:szCs w:val="18"/>
                <w:lang w:val="es-ES" w:eastAsia="es-CO"/>
              </w:rPr>
              <w:t>ÍTEM</w:t>
            </w:r>
          </w:p>
        </w:tc>
        <w:tc>
          <w:tcPr>
            <w:tcW w:w="0" w:type="auto"/>
            <w:shd w:val="clear" w:color="auto" w:fill="CAD1DA"/>
            <w:tcMar>
              <w:top w:w="120" w:type="dxa"/>
              <w:left w:w="120" w:type="dxa"/>
              <w:bottom w:w="120" w:type="dxa"/>
              <w:right w:w="120" w:type="dxa"/>
            </w:tcMar>
            <w:vAlign w:val="center"/>
            <w:hideMark/>
          </w:tcPr>
          <w:p w14:paraId="3FDD9CC9" w14:textId="77777777" w:rsidR="004923C2" w:rsidRPr="000C259E" w:rsidRDefault="004923C2" w:rsidP="00AD157D">
            <w:pPr>
              <w:spacing w:after="0" w:line="240" w:lineRule="auto"/>
              <w:jc w:val="center"/>
              <w:rPr>
                <w:b/>
                <w:bCs/>
                <w:sz w:val="20"/>
                <w:szCs w:val="18"/>
                <w:lang w:val="es-ES" w:eastAsia="es-CO"/>
              </w:rPr>
            </w:pPr>
            <w:r w:rsidRPr="000C259E">
              <w:rPr>
                <w:b/>
                <w:bCs/>
                <w:sz w:val="20"/>
                <w:szCs w:val="18"/>
                <w:lang w:val="es-ES" w:eastAsia="es-CO"/>
              </w:rPr>
              <w:t>PARTE DEL CUERPO AFECTADA</w:t>
            </w:r>
          </w:p>
        </w:tc>
        <w:tc>
          <w:tcPr>
            <w:tcW w:w="0" w:type="auto"/>
            <w:shd w:val="clear" w:color="auto" w:fill="CAD1DA"/>
            <w:tcMar>
              <w:top w:w="120" w:type="dxa"/>
              <w:left w:w="120" w:type="dxa"/>
              <w:bottom w:w="120" w:type="dxa"/>
              <w:right w:w="120" w:type="dxa"/>
            </w:tcMar>
            <w:vAlign w:val="center"/>
            <w:hideMark/>
          </w:tcPr>
          <w:p w14:paraId="33D4AD7A" w14:textId="77777777" w:rsidR="004923C2" w:rsidRPr="000C259E" w:rsidRDefault="004923C2" w:rsidP="00AD157D">
            <w:pPr>
              <w:spacing w:after="0" w:line="240" w:lineRule="auto"/>
              <w:jc w:val="center"/>
              <w:rPr>
                <w:b/>
                <w:bCs/>
                <w:sz w:val="20"/>
                <w:szCs w:val="18"/>
                <w:lang w:val="es-ES" w:eastAsia="es-CO"/>
              </w:rPr>
            </w:pPr>
            <w:r w:rsidRPr="000C259E">
              <w:rPr>
                <w:b/>
                <w:bCs/>
                <w:sz w:val="20"/>
                <w:szCs w:val="18"/>
                <w:lang w:val="es-ES" w:eastAsia="es-CO"/>
              </w:rPr>
              <w:t>2020</w:t>
            </w:r>
          </w:p>
        </w:tc>
        <w:tc>
          <w:tcPr>
            <w:tcW w:w="0" w:type="auto"/>
            <w:shd w:val="clear" w:color="auto" w:fill="CAD1DA"/>
            <w:tcMar>
              <w:top w:w="120" w:type="dxa"/>
              <w:left w:w="120" w:type="dxa"/>
              <w:bottom w:w="120" w:type="dxa"/>
              <w:right w:w="120" w:type="dxa"/>
            </w:tcMar>
            <w:vAlign w:val="center"/>
            <w:hideMark/>
          </w:tcPr>
          <w:p w14:paraId="010FEEBA" w14:textId="77777777" w:rsidR="004923C2" w:rsidRPr="000C259E" w:rsidRDefault="004923C2" w:rsidP="00AD157D">
            <w:pPr>
              <w:spacing w:after="0" w:line="240" w:lineRule="auto"/>
              <w:jc w:val="center"/>
              <w:rPr>
                <w:b/>
                <w:bCs/>
                <w:sz w:val="20"/>
                <w:szCs w:val="18"/>
                <w:lang w:val="es-ES" w:eastAsia="es-CO"/>
              </w:rPr>
            </w:pPr>
            <w:r w:rsidRPr="000C259E">
              <w:rPr>
                <w:b/>
                <w:bCs/>
                <w:sz w:val="20"/>
                <w:szCs w:val="18"/>
                <w:lang w:val="es-ES" w:eastAsia="es-CO"/>
              </w:rPr>
              <w:t>2021</w:t>
            </w:r>
          </w:p>
        </w:tc>
      </w:tr>
      <w:tr w:rsidR="0090117A" w:rsidRPr="000C259E" w14:paraId="13E834B6" w14:textId="77777777" w:rsidTr="0090117A">
        <w:trPr>
          <w:trHeight w:val="139"/>
        </w:trPr>
        <w:tc>
          <w:tcPr>
            <w:tcW w:w="0" w:type="auto"/>
            <w:tcMar>
              <w:top w:w="120" w:type="dxa"/>
              <w:left w:w="120" w:type="dxa"/>
              <w:bottom w:w="120" w:type="dxa"/>
              <w:right w:w="120" w:type="dxa"/>
            </w:tcMar>
            <w:hideMark/>
          </w:tcPr>
          <w:p w14:paraId="26BC5B38"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A</w:t>
            </w:r>
          </w:p>
        </w:tc>
        <w:tc>
          <w:tcPr>
            <w:tcW w:w="0" w:type="auto"/>
            <w:tcMar>
              <w:top w:w="120" w:type="dxa"/>
              <w:left w:w="120" w:type="dxa"/>
              <w:bottom w:w="120" w:type="dxa"/>
              <w:right w:w="120" w:type="dxa"/>
            </w:tcMar>
            <w:hideMark/>
          </w:tcPr>
          <w:p w14:paraId="23043535"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LESIONES GENERALES U OTRAS (</w:t>
            </w:r>
            <w:proofErr w:type="gramStart"/>
            <w:r w:rsidRPr="000C259E">
              <w:rPr>
                <w:sz w:val="20"/>
                <w:szCs w:val="18"/>
                <w:lang w:val="es-ES" w:eastAsia="es-CO"/>
              </w:rPr>
              <w:t>7)*</w:t>
            </w:r>
            <w:proofErr w:type="gramEnd"/>
          </w:p>
        </w:tc>
        <w:tc>
          <w:tcPr>
            <w:tcW w:w="0" w:type="auto"/>
            <w:tcMar>
              <w:top w:w="120" w:type="dxa"/>
              <w:left w:w="120" w:type="dxa"/>
              <w:bottom w:w="120" w:type="dxa"/>
              <w:right w:w="120" w:type="dxa"/>
            </w:tcMar>
            <w:hideMark/>
          </w:tcPr>
          <w:p w14:paraId="7379FF21"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2</w:t>
            </w:r>
          </w:p>
        </w:tc>
        <w:tc>
          <w:tcPr>
            <w:tcW w:w="0" w:type="auto"/>
            <w:tcMar>
              <w:top w:w="120" w:type="dxa"/>
              <w:left w:w="120" w:type="dxa"/>
              <w:bottom w:w="120" w:type="dxa"/>
              <w:right w:w="120" w:type="dxa"/>
            </w:tcMar>
            <w:hideMark/>
          </w:tcPr>
          <w:p w14:paraId="2A3D7CC4"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1</w:t>
            </w:r>
          </w:p>
        </w:tc>
      </w:tr>
      <w:tr w:rsidR="0090117A" w:rsidRPr="000C259E" w14:paraId="6F7CFA95" w14:textId="77777777" w:rsidTr="0090117A">
        <w:trPr>
          <w:trHeight w:val="259"/>
        </w:trPr>
        <w:tc>
          <w:tcPr>
            <w:tcW w:w="0" w:type="auto"/>
            <w:tcMar>
              <w:top w:w="120" w:type="dxa"/>
              <w:left w:w="120" w:type="dxa"/>
              <w:bottom w:w="120" w:type="dxa"/>
              <w:right w:w="120" w:type="dxa"/>
            </w:tcMar>
            <w:hideMark/>
          </w:tcPr>
          <w:p w14:paraId="4E3AE4DC"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B</w:t>
            </w:r>
          </w:p>
        </w:tc>
        <w:tc>
          <w:tcPr>
            <w:tcW w:w="0" w:type="auto"/>
            <w:tcMar>
              <w:top w:w="120" w:type="dxa"/>
              <w:left w:w="120" w:type="dxa"/>
              <w:bottom w:w="120" w:type="dxa"/>
              <w:right w:w="120" w:type="dxa"/>
            </w:tcMar>
            <w:hideMark/>
          </w:tcPr>
          <w:p w14:paraId="446AB559"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MIEMBROS INFERIORES (</w:t>
            </w:r>
            <w:proofErr w:type="gramStart"/>
            <w:r w:rsidRPr="000C259E">
              <w:rPr>
                <w:sz w:val="20"/>
                <w:szCs w:val="18"/>
                <w:lang w:val="es-ES" w:eastAsia="es-CO"/>
              </w:rPr>
              <w:t>5)*</w:t>
            </w:r>
            <w:proofErr w:type="gramEnd"/>
          </w:p>
        </w:tc>
        <w:tc>
          <w:tcPr>
            <w:tcW w:w="0" w:type="auto"/>
            <w:tcMar>
              <w:top w:w="120" w:type="dxa"/>
              <w:left w:w="120" w:type="dxa"/>
              <w:bottom w:w="120" w:type="dxa"/>
              <w:right w:w="120" w:type="dxa"/>
            </w:tcMar>
            <w:hideMark/>
          </w:tcPr>
          <w:p w14:paraId="4CBBE09D"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2</w:t>
            </w:r>
          </w:p>
        </w:tc>
        <w:tc>
          <w:tcPr>
            <w:tcW w:w="0" w:type="auto"/>
            <w:tcMar>
              <w:top w:w="120" w:type="dxa"/>
              <w:left w:w="120" w:type="dxa"/>
              <w:bottom w:w="120" w:type="dxa"/>
              <w:right w:w="120" w:type="dxa"/>
            </w:tcMar>
            <w:hideMark/>
          </w:tcPr>
          <w:p w14:paraId="5EA4B33C"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4</w:t>
            </w:r>
          </w:p>
        </w:tc>
      </w:tr>
      <w:tr w:rsidR="0090117A" w:rsidRPr="000C259E" w14:paraId="7D8B9235" w14:textId="77777777" w:rsidTr="0090117A">
        <w:trPr>
          <w:trHeight w:val="254"/>
        </w:trPr>
        <w:tc>
          <w:tcPr>
            <w:tcW w:w="0" w:type="auto"/>
            <w:tcMar>
              <w:top w:w="120" w:type="dxa"/>
              <w:left w:w="120" w:type="dxa"/>
              <w:bottom w:w="120" w:type="dxa"/>
              <w:right w:w="120" w:type="dxa"/>
            </w:tcMar>
            <w:hideMark/>
          </w:tcPr>
          <w:p w14:paraId="28A614A6"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C</w:t>
            </w:r>
          </w:p>
        </w:tc>
        <w:tc>
          <w:tcPr>
            <w:tcW w:w="0" w:type="auto"/>
            <w:tcMar>
              <w:top w:w="120" w:type="dxa"/>
              <w:left w:w="120" w:type="dxa"/>
              <w:bottom w:w="120" w:type="dxa"/>
              <w:right w:w="120" w:type="dxa"/>
            </w:tcMar>
            <w:hideMark/>
          </w:tcPr>
          <w:p w14:paraId="0672FB27"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OJO (</w:t>
            </w:r>
            <w:proofErr w:type="gramStart"/>
            <w:r w:rsidRPr="000C259E">
              <w:rPr>
                <w:sz w:val="20"/>
                <w:szCs w:val="18"/>
                <w:lang w:val="es-ES" w:eastAsia="es-CO"/>
              </w:rPr>
              <w:t>112)*</w:t>
            </w:r>
            <w:proofErr w:type="gramEnd"/>
          </w:p>
        </w:tc>
        <w:tc>
          <w:tcPr>
            <w:tcW w:w="0" w:type="auto"/>
            <w:tcMar>
              <w:top w:w="120" w:type="dxa"/>
              <w:left w:w="120" w:type="dxa"/>
              <w:bottom w:w="120" w:type="dxa"/>
              <w:right w:w="120" w:type="dxa"/>
            </w:tcMar>
            <w:hideMark/>
          </w:tcPr>
          <w:p w14:paraId="0419A84A"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1</w:t>
            </w:r>
          </w:p>
        </w:tc>
        <w:tc>
          <w:tcPr>
            <w:tcW w:w="0" w:type="auto"/>
            <w:tcMar>
              <w:top w:w="120" w:type="dxa"/>
              <w:left w:w="120" w:type="dxa"/>
              <w:bottom w:w="120" w:type="dxa"/>
              <w:right w:w="120" w:type="dxa"/>
            </w:tcMar>
            <w:hideMark/>
          </w:tcPr>
          <w:p w14:paraId="6759DD4C"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0</w:t>
            </w:r>
          </w:p>
        </w:tc>
      </w:tr>
      <w:tr w:rsidR="0090117A" w:rsidRPr="000C259E" w14:paraId="7BB7A3DF" w14:textId="77777777" w:rsidTr="0090117A">
        <w:trPr>
          <w:trHeight w:val="254"/>
        </w:trPr>
        <w:tc>
          <w:tcPr>
            <w:tcW w:w="0" w:type="auto"/>
            <w:tcMar>
              <w:top w:w="120" w:type="dxa"/>
              <w:left w:w="120" w:type="dxa"/>
              <w:bottom w:w="120" w:type="dxa"/>
              <w:right w:w="120" w:type="dxa"/>
            </w:tcMar>
            <w:hideMark/>
          </w:tcPr>
          <w:p w14:paraId="6E750724"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D</w:t>
            </w:r>
          </w:p>
        </w:tc>
        <w:tc>
          <w:tcPr>
            <w:tcW w:w="0" w:type="auto"/>
            <w:tcMar>
              <w:top w:w="120" w:type="dxa"/>
              <w:left w:w="120" w:type="dxa"/>
              <w:bottom w:w="120" w:type="dxa"/>
              <w:right w:w="120" w:type="dxa"/>
            </w:tcMar>
            <w:hideMark/>
          </w:tcPr>
          <w:p w14:paraId="1A9FF514"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TORAX (</w:t>
            </w:r>
            <w:proofErr w:type="gramStart"/>
            <w:r w:rsidRPr="000C259E">
              <w:rPr>
                <w:sz w:val="20"/>
                <w:szCs w:val="18"/>
                <w:lang w:val="es-ES" w:eastAsia="es-CO"/>
              </w:rPr>
              <w:t>332)*</w:t>
            </w:r>
            <w:proofErr w:type="gramEnd"/>
          </w:p>
        </w:tc>
        <w:tc>
          <w:tcPr>
            <w:tcW w:w="0" w:type="auto"/>
            <w:tcMar>
              <w:top w:w="120" w:type="dxa"/>
              <w:left w:w="120" w:type="dxa"/>
              <w:bottom w:w="120" w:type="dxa"/>
              <w:right w:w="120" w:type="dxa"/>
            </w:tcMar>
            <w:hideMark/>
          </w:tcPr>
          <w:p w14:paraId="0589C3A1"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0</w:t>
            </w:r>
          </w:p>
        </w:tc>
        <w:tc>
          <w:tcPr>
            <w:tcW w:w="0" w:type="auto"/>
            <w:tcMar>
              <w:top w:w="120" w:type="dxa"/>
              <w:left w:w="120" w:type="dxa"/>
              <w:bottom w:w="120" w:type="dxa"/>
              <w:right w:w="120" w:type="dxa"/>
            </w:tcMar>
            <w:hideMark/>
          </w:tcPr>
          <w:p w14:paraId="1122B648"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2</w:t>
            </w:r>
          </w:p>
        </w:tc>
      </w:tr>
      <w:tr w:rsidR="0090117A" w:rsidRPr="000C259E" w14:paraId="42AEC1C4" w14:textId="77777777" w:rsidTr="0090117A">
        <w:trPr>
          <w:trHeight w:val="254"/>
        </w:trPr>
        <w:tc>
          <w:tcPr>
            <w:tcW w:w="0" w:type="auto"/>
            <w:tcMar>
              <w:top w:w="120" w:type="dxa"/>
              <w:left w:w="120" w:type="dxa"/>
              <w:bottom w:w="120" w:type="dxa"/>
              <w:right w:w="120" w:type="dxa"/>
            </w:tcMar>
            <w:hideMark/>
          </w:tcPr>
          <w:p w14:paraId="4F16994C"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E</w:t>
            </w:r>
          </w:p>
        </w:tc>
        <w:tc>
          <w:tcPr>
            <w:tcW w:w="0" w:type="auto"/>
            <w:tcMar>
              <w:top w:w="120" w:type="dxa"/>
              <w:left w:w="120" w:type="dxa"/>
              <w:bottom w:w="120" w:type="dxa"/>
              <w:right w:w="120" w:type="dxa"/>
            </w:tcMar>
            <w:hideMark/>
          </w:tcPr>
          <w:p w14:paraId="3103D90B"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UBICACIONES MULTIPLES (</w:t>
            </w:r>
            <w:proofErr w:type="gramStart"/>
            <w:r w:rsidRPr="000C259E">
              <w:rPr>
                <w:sz w:val="20"/>
                <w:szCs w:val="18"/>
                <w:lang w:val="es-ES" w:eastAsia="es-CO"/>
              </w:rPr>
              <w:t>6)*</w:t>
            </w:r>
            <w:proofErr w:type="gramEnd"/>
          </w:p>
        </w:tc>
        <w:tc>
          <w:tcPr>
            <w:tcW w:w="0" w:type="auto"/>
            <w:tcMar>
              <w:top w:w="120" w:type="dxa"/>
              <w:left w:w="120" w:type="dxa"/>
              <w:bottom w:w="120" w:type="dxa"/>
              <w:right w:w="120" w:type="dxa"/>
            </w:tcMar>
            <w:hideMark/>
          </w:tcPr>
          <w:p w14:paraId="7BAA4C11"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1</w:t>
            </w:r>
          </w:p>
        </w:tc>
        <w:tc>
          <w:tcPr>
            <w:tcW w:w="0" w:type="auto"/>
            <w:tcMar>
              <w:top w:w="120" w:type="dxa"/>
              <w:left w:w="120" w:type="dxa"/>
              <w:bottom w:w="120" w:type="dxa"/>
              <w:right w:w="120" w:type="dxa"/>
            </w:tcMar>
            <w:hideMark/>
          </w:tcPr>
          <w:p w14:paraId="4F35168B"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2</w:t>
            </w:r>
          </w:p>
        </w:tc>
      </w:tr>
      <w:tr w:rsidR="004923C2" w:rsidRPr="000C259E" w14:paraId="05B63672" w14:textId="77777777" w:rsidTr="0090117A">
        <w:trPr>
          <w:trHeight w:val="254"/>
        </w:trPr>
        <w:tc>
          <w:tcPr>
            <w:tcW w:w="0" w:type="auto"/>
            <w:gridSpan w:val="2"/>
            <w:tcMar>
              <w:top w:w="120" w:type="dxa"/>
              <w:left w:w="120" w:type="dxa"/>
              <w:bottom w:w="120" w:type="dxa"/>
              <w:right w:w="120" w:type="dxa"/>
            </w:tcMar>
            <w:hideMark/>
          </w:tcPr>
          <w:p w14:paraId="454C4BED"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TOTAL</w:t>
            </w:r>
          </w:p>
        </w:tc>
        <w:tc>
          <w:tcPr>
            <w:tcW w:w="0" w:type="auto"/>
            <w:tcMar>
              <w:top w:w="120" w:type="dxa"/>
              <w:left w:w="120" w:type="dxa"/>
              <w:bottom w:w="120" w:type="dxa"/>
              <w:right w:w="120" w:type="dxa"/>
            </w:tcMar>
            <w:hideMark/>
          </w:tcPr>
          <w:p w14:paraId="1B09A721"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6</w:t>
            </w:r>
          </w:p>
        </w:tc>
        <w:tc>
          <w:tcPr>
            <w:tcW w:w="0" w:type="auto"/>
            <w:tcMar>
              <w:top w:w="120" w:type="dxa"/>
              <w:left w:w="120" w:type="dxa"/>
              <w:bottom w:w="120" w:type="dxa"/>
              <w:right w:w="120" w:type="dxa"/>
            </w:tcMar>
            <w:hideMark/>
          </w:tcPr>
          <w:p w14:paraId="5C5D6345" w14:textId="77777777" w:rsidR="004923C2" w:rsidRPr="000C259E" w:rsidRDefault="004923C2" w:rsidP="00AD157D">
            <w:pPr>
              <w:spacing w:after="0" w:line="240" w:lineRule="auto"/>
              <w:jc w:val="center"/>
              <w:rPr>
                <w:sz w:val="20"/>
                <w:szCs w:val="18"/>
                <w:lang w:val="es-ES" w:eastAsia="es-CO"/>
              </w:rPr>
            </w:pPr>
            <w:r w:rsidRPr="000C259E">
              <w:rPr>
                <w:sz w:val="20"/>
                <w:szCs w:val="18"/>
                <w:lang w:val="es-ES" w:eastAsia="es-CO"/>
              </w:rPr>
              <w:t>9</w:t>
            </w:r>
          </w:p>
        </w:tc>
      </w:tr>
    </w:tbl>
    <w:p w14:paraId="1AAF313C" w14:textId="77777777" w:rsidR="00A176B7" w:rsidRPr="00A176B7" w:rsidRDefault="00A176B7" w:rsidP="00A176B7">
      <w:pPr>
        <w:jc w:val="center"/>
        <w:rPr>
          <w:sz w:val="18"/>
          <w:szCs w:val="16"/>
          <w:lang w:eastAsia="es-CO"/>
        </w:rPr>
      </w:pPr>
      <w:r w:rsidRPr="00A176B7">
        <w:rPr>
          <w:b/>
          <w:bCs/>
          <w:sz w:val="18"/>
          <w:szCs w:val="16"/>
          <w:lang w:eastAsia="es-CO"/>
        </w:rPr>
        <w:t xml:space="preserve">Fuente. </w:t>
      </w:r>
      <w:proofErr w:type="spellStart"/>
      <w:r w:rsidRPr="00A176B7">
        <w:rPr>
          <w:sz w:val="18"/>
          <w:szCs w:val="16"/>
          <w:lang w:eastAsia="es-CO"/>
        </w:rPr>
        <w:t>Alissta</w:t>
      </w:r>
      <w:proofErr w:type="spellEnd"/>
      <w:r w:rsidRPr="00A176B7">
        <w:rPr>
          <w:sz w:val="18"/>
          <w:szCs w:val="16"/>
          <w:lang w:eastAsia="es-CO"/>
        </w:rPr>
        <w:t xml:space="preserve"> ARL</w:t>
      </w:r>
    </w:p>
    <w:p w14:paraId="2CC468D2" w14:textId="3FE71617" w:rsidR="004923C2" w:rsidRPr="005679AB" w:rsidRDefault="004923C2" w:rsidP="004923C2">
      <w:pPr>
        <w:jc w:val="both"/>
        <w:rPr>
          <w:lang w:eastAsia="es-CO"/>
        </w:rPr>
      </w:pPr>
      <w:r w:rsidRPr="005679AB">
        <w:rPr>
          <w:lang w:eastAsia="es-CO"/>
        </w:rPr>
        <w:t>La severidad más alta la ocasionó un evento por caída</w:t>
      </w:r>
      <w:r w:rsidR="00A176B7">
        <w:rPr>
          <w:lang w:eastAsia="es-CO"/>
        </w:rPr>
        <w:t xml:space="preserve"> en el puesto de trabajo</w:t>
      </w:r>
      <w:r w:rsidRPr="005679AB">
        <w:rPr>
          <w:lang w:eastAsia="es-CO"/>
        </w:rPr>
        <w:t xml:space="preserve"> con una incapacidad de 60 días hasta el momento de la realización del presente documento.</w:t>
      </w:r>
    </w:p>
    <w:p w14:paraId="05F60A79" w14:textId="77777777" w:rsidR="004923C2" w:rsidRPr="005679AB" w:rsidRDefault="004923C2" w:rsidP="004923C2">
      <w:pPr>
        <w:jc w:val="both"/>
        <w:rPr>
          <w:lang w:eastAsia="es-CO"/>
        </w:rPr>
      </w:pPr>
      <w:r w:rsidRPr="005679AB">
        <w:rPr>
          <w:lang w:eastAsia="es-CO"/>
        </w:rPr>
        <w:lastRenderedPageBreak/>
        <w:t>No se han presentado accidentes mortales.</w:t>
      </w:r>
    </w:p>
    <w:p w14:paraId="4AFC70B0" w14:textId="77777777" w:rsidR="004923C2" w:rsidRPr="003E75F5" w:rsidRDefault="004923C2" w:rsidP="004923C2">
      <w:pPr>
        <w:jc w:val="both"/>
        <w:rPr>
          <w:lang w:eastAsia="es-CO"/>
        </w:rPr>
      </w:pPr>
      <w:r w:rsidRPr="003E75F5">
        <w:rPr>
          <w:lang w:eastAsia="es-CO"/>
        </w:rPr>
        <w:t xml:space="preserve">Por lo anterior, es importante seguir trabajando en el autocuidado ya que la mayoría de los eventos se </w:t>
      </w:r>
      <w:r>
        <w:rPr>
          <w:lang w:eastAsia="es-CO"/>
        </w:rPr>
        <w:t xml:space="preserve">ocasionaron </w:t>
      </w:r>
      <w:r w:rsidRPr="003E75F5">
        <w:rPr>
          <w:lang w:eastAsia="es-CO"/>
        </w:rPr>
        <w:t>por caída de personas en superficies a nivel</w:t>
      </w:r>
      <w:r>
        <w:rPr>
          <w:lang w:eastAsia="es-CO"/>
        </w:rPr>
        <w:t xml:space="preserve"> o en puestos de trabajo</w:t>
      </w:r>
      <w:r w:rsidRPr="003E75F5">
        <w:rPr>
          <w:lang w:eastAsia="es-CO"/>
        </w:rPr>
        <w:t>.</w:t>
      </w:r>
      <w:r>
        <w:rPr>
          <w:lang w:eastAsia="es-CO"/>
        </w:rPr>
        <w:t xml:space="preserve"> </w:t>
      </w:r>
    </w:p>
    <w:p w14:paraId="517BFAA2" w14:textId="77777777" w:rsidR="004923C2" w:rsidRDefault="004923C2" w:rsidP="00AB6B2A">
      <w:pPr>
        <w:pStyle w:val="Prrafodelista"/>
        <w:numPr>
          <w:ilvl w:val="2"/>
          <w:numId w:val="24"/>
        </w:numPr>
        <w:jc w:val="both"/>
        <w:rPr>
          <w:b/>
          <w:bCs/>
          <w:sz w:val="20"/>
          <w:szCs w:val="18"/>
          <w:lang w:eastAsia="es-CO"/>
        </w:rPr>
      </w:pPr>
      <w:r w:rsidRPr="001467D9">
        <w:rPr>
          <w:rFonts w:ascii="Arial Narrow" w:eastAsia="Calibri" w:hAnsi="Arial Narrow"/>
          <w:b/>
          <w:bCs/>
          <w:szCs w:val="22"/>
          <w:lang w:val="es-CO" w:eastAsia="es-CO"/>
        </w:rPr>
        <w:t>Enfermedades laborales.</w:t>
      </w:r>
    </w:p>
    <w:p w14:paraId="1C4B0BDE" w14:textId="77777777" w:rsidR="004923C2" w:rsidRDefault="004923C2" w:rsidP="004923C2">
      <w:pPr>
        <w:jc w:val="both"/>
        <w:rPr>
          <w:b/>
          <w:bCs/>
          <w:sz w:val="20"/>
          <w:szCs w:val="18"/>
          <w:lang w:eastAsia="es-CO"/>
        </w:rPr>
      </w:pPr>
    </w:p>
    <w:p w14:paraId="06131686" w14:textId="77777777" w:rsidR="004923C2" w:rsidRDefault="004923C2" w:rsidP="004923C2">
      <w:pPr>
        <w:jc w:val="both"/>
        <w:rPr>
          <w:lang w:eastAsia="es-CO"/>
        </w:rPr>
      </w:pPr>
      <w:r>
        <w:rPr>
          <w:lang w:eastAsia="es-CO"/>
        </w:rPr>
        <w:t>De acuerdo con el reporte de la ARL de la mesa laboral realizada en el mes de noviembre de 2021, los diagnósticos que se tienen a la fecha en firme con calificación de origen laboral son los siguientes: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6"/>
      </w:tblGrid>
      <w:tr w:rsidR="004923C2" w:rsidRPr="001467D9" w14:paraId="194A8530" w14:textId="77777777" w:rsidTr="00AD157D">
        <w:trPr>
          <w:trHeight w:val="300"/>
        </w:trPr>
        <w:tc>
          <w:tcPr>
            <w:tcW w:w="8926" w:type="dxa"/>
            <w:shd w:val="clear" w:color="000000" w:fill="3366FF"/>
            <w:vAlign w:val="bottom"/>
            <w:hideMark/>
          </w:tcPr>
          <w:p w14:paraId="2553C21C" w14:textId="77777777" w:rsidR="004923C2" w:rsidRPr="001467D9" w:rsidRDefault="004923C2" w:rsidP="00AD157D">
            <w:pPr>
              <w:spacing w:after="0" w:line="240" w:lineRule="auto"/>
              <w:jc w:val="center"/>
              <w:rPr>
                <w:rFonts w:eastAsia="Times New Roman" w:cs="Calibri"/>
                <w:color w:val="000000"/>
                <w:sz w:val="20"/>
                <w:szCs w:val="20"/>
                <w:lang w:val="es-ES" w:eastAsia="es-ES"/>
              </w:rPr>
            </w:pPr>
            <w:r w:rsidRPr="001467D9">
              <w:rPr>
                <w:rFonts w:eastAsia="Times New Roman" w:cs="Calibri"/>
                <w:color w:val="000000"/>
                <w:sz w:val="20"/>
                <w:szCs w:val="20"/>
                <w:lang w:val="es-ES" w:eastAsia="es-ES"/>
              </w:rPr>
              <w:t>Nombre de DX del Siniestro</w:t>
            </w:r>
          </w:p>
        </w:tc>
      </w:tr>
      <w:tr w:rsidR="004923C2" w:rsidRPr="001467D9" w14:paraId="047E6F70" w14:textId="77777777" w:rsidTr="00AD157D">
        <w:trPr>
          <w:trHeight w:val="300"/>
        </w:trPr>
        <w:tc>
          <w:tcPr>
            <w:tcW w:w="8926" w:type="dxa"/>
            <w:shd w:val="clear" w:color="000000" w:fill="FFFFFF"/>
            <w:hideMark/>
          </w:tcPr>
          <w:p w14:paraId="5AE4542F" w14:textId="543F8BA6" w:rsidR="004923C2" w:rsidRPr="001467D9" w:rsidRDefault="004923C2" w:rsidP="00AD157D">
            <w:pPr>
              <w:spacing w:after="0" w:line="240" w:lineRule="auto"/>
              <w:rPr>
                <w:rFonts w:eastAsia="Times New Roman" w:cs="Calibri"/>
                <w:sz w:val="20"/>
                <w:szCs w:val="20"/>
                <w:lang w:val="es-ES" w:eastAsia="es-ES"/>
              </w:rPr>
            </w:pPr>
            <w:r w:rsidRPr="001467D9">
              <w:rPr>
                <w:rFonts w:eastAsia="Times New Roman" w:cs="Calibri"/>
                <w:sz w:val="20"/>
                <w:szCs w:val="20"/>
                <w:lang w:val="es-ES" w:eastAsia="es-ES"/>
              </w:rPr>
              <w:t>Síndrome del túnel carpiano derecho</w:t>
            </w:r>
          </w:p>
        </w:tc>
      </w:tr>
      <w:tr w:rsidR="004923C2" w:rsidRPr="001467D9" w14:paraId="030DAB18" w14:textId="77777777" w:rsidTr="004923C2">
        <w:trPr>
          <w:trHeight w:val="575"/>
        </w:trPr>
        <w:tc>
          <w:tcPr>
            <w:tcW w:w="8926" w:type="dxa"/>
            <w:shd w:val="clear" w:color="000000" w:fill="FFFFFF"/>
            <w:hideMark/>
          </w:tcPr>
          <w:p w14:paraId="0185BF6F" w14:textId="7C1D9DE6" w:rsidR="004923C2" w:rsidRPr="001467D9" w:rsidRDefault="004923C2" w:rsidP="00AD157D">
            <w:pPr>
              <w:spacing w:after="0" w:line="240" w:lineRule="auto"/>
              <w:rPr>
                <w:rFonts w:eastAsia="Times New Roman" w:cs="Calibri"/>
                <w:sz w:val="20"/>
                <w:szCs w:val="20"/>
                <w:lang w:val="es-ES" w:eastAsia="es-ES"/>
              </w:rPr>
            </w:pPr>
            <w:r w:rsidRPr="001467D9">
              <w:rPr>
                <w:rFonts w:eastAsia="Times New Roman" w:cs="Calibri"/>
                <w:sz w:val="20"/>
                <w:szCs w:val="20"/>
                <w:lang w:val="es-ES" w:eastAsia="es-ES"/>
              </w:rPr>
              <w:t xml:space="preserve">Trastorno depresivo- síndrome del túnel carpiano bilateral -temblor no especificado - trastorno depresivo recurrente, episodio depresivo grave presente sin síntomas psicóticos (f332) </w:t>
            </w:r>
          </w:p>
        </w:tc>
      </w:tr>
      <w:tr w:rsidR="004923C2" w:rsidRPr="001467D9" w14:paraId="6AA75856" w14:textId="77777777" w:rsidTr="00AD157D">
        <w:trPr>
          <w:trHeight w:val="300"/>
        </w:trPr>
        <w:tc>
          <w:tcPr>
            <w:tcW w:w="8926" w:type="dxa"/>
            <w:shd w:val="clear" w:color="000000" w:fill="FFFFFF"/>
            <w:hideMark/>
          </w:tcPr>
          <w:p w14:paraId="3E6959D0" w14:textId="3B444246" w:rsidR="004923C2" w:rsidRPr="001467D9" w:rsidRDefault="004923C2" w:rsidP="00AD157D">
            <w:pPr>
              <w:spacing w:after="0" w:line="240" w:lineRule="auto"/>
              <w:rPr>
                <w:rFonts w:eastAsia="Times New Roman" w:cs="Calibri"/>
                <w:sz w:val="20"/>
                <w:szCs w:val="20"/>
                <w:lang w:val="es-ES" w:eastAsia="es-ES"/>
              </w:rPr>
            </w:pPr>
            <w:r w:rsidRPr="001467D9">
              <w:rPr>
                <w:rFonts w:eastAsia="Times New Roman" w:cs="Calibri"/>
                <w:sz w:val="20"/>
                <w:szCs w:val="20"/>
                <w:lang w:val="es-ES" w:eastAsia="es-ES"/>
              </w:rPr>
              <w:t>Síndrome del túnel del carpo bilateral -síndrome del manguito rotatorio derecho</w:t>
            </w:r>
          </w:p>
        </w:tc>
      </w:tr>
      <w:tr w:rsidR="004923C2" w:rsidRPr="001467D9" w14:paraId="3AD02A64" w14:textId="77777777" w:rsidTr="00AD157D">
        <w:trPr>
          <w:trHeight w:val="300"/>
        </w:trPr>
        <w:tc>
          <w:tcPr>
            <w:tcW w:w="8926" w:type="dxa"/>
            <w:shd w:val="clear" w:color="auto" w:fill="auto"/>
            <w:hideMark/>
          </w:tcPr>
          <w:p w14:paraId="30F4CFAF" w14:textId="04F68F79" w:rsidR="004923C2" w:rsidRPr="001467D9" w:rsidRDefault="004923C2" w:rsidP="00AD157D">
            <w:pPr>
              <w:spacing w:after="0" w:line="240" w:lineRule="auto"/>
              <w:rPr>
                <w:rFonts w:eastAsia="Times New Roman" w:cs="Calibri"/>
                <w:color w:val="000000"/>
                <w:sz w:val="20"/>
                <w:szCs w:val="20"/>
                <w:lang w:val="es-ES" w:eastAsia="es-ES"/>
              </w:rPr>
            </w:pPr>
            <w:r w:rsidRPr="001467D9">
              <w:rPr>
                <w:rFonts w:eastAsia="Times New Roman" w:cs="Calibri"/>
                <w:color w:val="000000"/>
                <w:sz w:val="20"/>
                <w:szCs w:val="20"/>
                <w:lang w:val="es-ES" w:eastAsia="es-ES"/>
              </w:rPr>
              <w:t>Síndrome del túnel carpiano -tenosinovitis de Quervain derecho</w:t>
            </w:r>
          </w:p>
        </w:tc>
      </w:tr>
      <w:tr w:rsidR="004923C2" w:rsidRPr="001467D9" w14:paraId="478F64FE" w14:textId="77777777" w:rsidTr="00AD157D">
        <w:trPr>
          <w:trHeight w:val="300"/>
        </w:trPr>
        <w:tc>
          <w:tcPr>
            <w:tcW w:w="8926" w:type="dxa"/>
            <w:shd w:val="clear" w:color="auto" w:fill="auto"/>
            <w:hideMark/>
          </w:tcPr>
          <w:p w14:paraId="5EF7128C" w14:textId="1E4CC619" w:rsidR="004923C2" w:rsidRPr="001467D9" w:rsidRDefault="004923C2" w:rsidP="00AD157D">
            <w:pPr>
              <w:spacing w:after="0" w:line="240" w:lineRule="auto"/>
              <w:rPr>
                <w:rFonts w:eastAsia="Times New Roman" w:cs="Calibri"/>
                <w:color w:val="000000"/>
                <w:sz w:val="20"/>
                <w:szCs w:val="20"/>
                <w:lang w:val="es-ES" w:eastAsia="es-ES"/>
              </w:rPr>
            </w:pPr>
            <w:r w:rsidRPr="001467D9">
              <w:rPr>
                <w:rFonts w:eastAsia="Times New Roman" w:cs="Calibri"/>
                <w:color w:val="000000"/>
                <w:sz w:val="20"/>
                <w:szCs w:val="20"/>
                <w:lang w:val="es-ES" w:eastAsia="es-ES"/>
              </w:rPr>
              <w:t>Epicondilitis media bilateral</w:t>
            </w:r>
          </w:p>
        </w:tc>
      </w:tr>
      <w:tr w:rsidR="004923C2" w:rsidRPr="001467D9" w14:paraId="33F7CD3C" w14:textId="77777777" w:rsidTr="00AD157D">
        <w:trPr>
          <w:trHeight w:val="300"/>
        </w:trPr>
        <w:tc>
          <w:tcPr>
            <w:tcW w:w="8926" w:type="dxa"/>
            <w:shd w:val="clear" w:color="auto" w:fill="auto"/>
            <w:vAlign w:val="bottom"/>
            <w:hideMark/>
          </w:tcPr>
          <w:p w14:paraId="63223FD6" w14:textId="75A20029" w:rsidR="004923C2" w:rsidRPr="001467D9" w:rsidRDefault="004923C2" w:rsidP="00AD157D">
            <w:pPr>
              <w:spacing w:after="0" w:line="240" w:lineRule="auto"/>
              <w:rPr>
                <w:rFonts w:eastAsia="Times New Roman" w:cs="Calibri"/>
                <w:color w:val="000000"/>
                <w:sz w:val="20"/>
                <w:szCs w:val="20"/>
                <w:lang w:val="es-ES" w:eastAsia="es-ES"/>
              </w:rPr>
            </w:pPr>
            <w:r w:rsidRPr="001467D9">
              <w:rPr>
                <w:rFonts w:eastAsia="Times New Roman" w:cs="Calibri"/>
                <w:color w:val="000000"/>
                <w:sz w:val="20"/>
                <w:szCs w:val="20"/>
                <w:lang w:val="es-ES" w:eastAsia="es-ES"/>
              </w:rPr>
              <w:t>Síndrome del manguito rotatorio bilateral - tendinitis del bíceps bilateral</w:t>
            </w:r>
          </w:p>
        </w:tc>
      </w:tr>
      <w:tr w:rsidR="004923C2" w:rsidRPr="001467D9" w14:paraId="60214ED4" w14:textId="77777777" w:rsidTr="00AD157D">
        <w:trPr>
          <w:trHeight w:val="300"/>
        </w:trPr>
        <w:tc>
          <w:tcPr>
            <w:tcW w:w="8926" w:type="dxa"/>
            <w:shd w:val="clear" w:color="auto" w:fill="auto"/>
            <w:hideMark/>
          </w:tcPr>
          <w:p w14:paraId="44893E21" w14:textId="3708B4BC" w:rsidR="004923C2" w:rsidRPr="001467D9" w:rsidRDefault="004923C2" w:rsidP="00AD157D">
            <w:pPr>
              <w:spacing w:after="0" w:line="240" w:lineRule="auto"/>
              <w:rPr>
                <w:rFonts w:eastAsia="Times New Roman" w:cs="Calibri"/>
                <w:color w:val="000000"/>
                <w:sz w:val="20"/>
                <w:szCs w:val="20"/>
                <w:lang w:val="es-ES" w:eastAsia="es-ES"/>
              </w:rPr>
            </w:pPr>
            <w:r w:rsidRPr="001467D9">
              <w:rPr>
                <w:rFonts w:eastAsia="Times New Roman" w:cs="Calibri"/>
                <w:color w:val="000000"/>
                <w:sz w:val="20"/>
                <w:szCs w:val="20"/>
                <w:lang w:val="es-ES" w:eastAsia="es-ES"/>
              </w:rPr>
              <w:t>Síndrome del túnel del carpo izquierdo</w:t>
            </w:r>
          </w:p>
        </w:tc>
      </w:tr>
    </w:tbl>
    <w:p w14:paraId="78DA08DB" w14:textId="3D47F22E" w:rsidR="004923C2" w:rsidRPr="00A176B7" w:rsidRDefault="004923C2" w:rsidP="004923C2">
      <w:pPr>
        <w:jc w:val="center"/>
        <w:rPr>
          <w:sz w:val="18"/>
          <w:szCs w:val="16"/>
          <w:lang w:eastAsia="es-CO"/>
        </w:rPr>
      </w:pPr>
      <w:r w:rsidRPr="00A176B7">
        <w:rPr>
          <w:b/>
          <w:bCs/>
          <w:sz w:val="18"/>
          <w:szCs w:val="16"/>
          <w:lang w:eastAsia="es-CO"/>
        </w:rPr>
        <w:t>Fuente</w:t>
      </w:r>
      <w:r w:rsidRPr="00A176B7">
        <w:rPr>
          <w:sz w:val="18"/>
          <w:szCs w:val="16"/>
          <w:lang w:eastAsia="es-CO"/>
        </w:rPr>
        <w:t>. Informe Gestión del Siniestro ARL Positiva – noviembre 2021.</w:t>
      </w:r>
    </w:p>
    <w:p w14:paraId="5F92C4B3" w14:textId="77777777" w:rsidR="004923C2" w:rsidRPr="00E559FA" w:rsidRDefault="004923C2" w:rsidP="004923C2">
      <w:pPr>
        <w:jc w:val="both"/>
        <w:rPr>
          <w:lang w:eastAsia="es-CO"/>
        </w:rPr>
      </w:pPr>
      <w:r w:rsidRPr="00E559FA">
        <w:rPr>
          <w:lang w:eastAsia="es-CO"/>
        </w:rPr>
        <w:t>Por lo anterior, se hace necesario continuar con las actividades de los Programas de Vigilancia Epidemiológica Psicosocial y Biomecánico.</w:t>
      </w:r>
    </w:p>
    <w:p w14:paraId="19F2A443" w14:textId="77777777" w:rsidR="007959A8" w:rsidRDefault="007959A8" w:rsidP="007959A8">
      <w:pPr>
        <w:pStyle w:val="Ttulo1"/>
        <w:spacing w:before="0" w:line="240" w:lineRule="auto"/>
        <w:rPr>
          <w:szCs w:val="24"/>
        </w:rPr>
      </w:pPr>
    </w:p>
    <w:p w14:paraId="0D568F63" w14:textId="1A5984B1" w:rsidR="007959A8" w:rsidRDefault="001D5A61" w:rsidP="00AB6B2A">
      <w:pPr>
        <w:pStyle w:val="Ttulo1"/>
        <w:numPr>
          <w:ilvl w:val="1"/>
          <w:numId w:val="24"/>
        </w:numPr>
        <w:spacing w:before="0" w:line="240" w:lineRule="auto"/>
        <w:rPr>
          <w:szCs w:val="24"/>
        </w:rPr>
      </w:pPr>
      <w:bookmarkStart w:id="55" w:name="_Toc89768362"/>
      <w:r>
        <w:rPr>
          <w:szCs w:val="24"/>
        </w:rPr>
        <w:t xml:space="preserve">APORTES </w:t>
      </w:r>
      <w:r w:rsidR="00EF5937">
        <w:rPr>
          <w:szCs w:val="24"/>
        </w:rPr>
        <w:t xml:space="preserve">DEL </w:t>
      </w:r>
      <w:r>
        <w:rPr>
          <w:szCs w:val="24"/>
        </w:rPr>
        <w:t>SINDICATO DE TRABAJADORES DE LA UAECD – SINTRACATASTRO</w:t>
      </w:r>
      <w:bookmarkEnd w:id="55"/>
    </w:p>
    <w:p w14:paraId="4278BB0A" w14:textId="0FD4AF49" w:rsidR="001D5A61" w:rsidRDefault="001D5A61" w:rsidP="001D5A61">
      <w:pPr>
        <w:rPr>
          <w:lang w:eastAsia="es-CO"/>
        </w:rPr>
      </w:pPr>
    </w:p>
    <w:p w14:paraId="6D554980" w14:textId="64C5837E" w:rsidR="001D5A61" w:rsidRDefault="001D5A61" w:rsidP="00A176B7">
      <w:pPr>
        <w:jc w:val="both"/>
        <w:rPr>
          <w:lang w:eastAsia="es-CO"/>
        </w:rPr>
      </w:pPr>
      <w:r>
        <w:rPr>
          <w:lang w:eastAsia="es-CO"/>
        </w:rPr>
        <w:t xml:space="preserve">Conforme con la identificación de necesidades de bienestar social enviada por los integrantes del Sindicato a la Subgerencia de Talento Humano, </w:t>
      </w:r>
      <w:r w:rsidR="0064692C">
        <w:rPr>
          <w:lang w:eastAsia="es-CO"/>
        </w:rPr>
        <w:t xml:space="preserve">y una vez evaluadas dentro la pertinencia a los programas de gestión de SST, </w:t>
      </w:r>
      <w:r>
        <w:rPr>
          <w:lang w:eastAsia="es-CO"/>
        </w:rPr>
        <w:t>se considera incluir dentro del plan de seguridad y salud en el trabajo las siguientes actividades sugeridas:</w:t>
      </w:r>
    </w:p>
    <w:p w14:paraId="63E559C7" w14:textId="6F3A5BD8" w:rsidR="0064692C" w:rsidRDefault="0064692C" w:rsidP="00AB6B2A">
      <w:pPr>
        <w:pStyle w:val="Prrafodelista"/>
        <w:numPr>
          <w:ilvl w:val="2"/>
          <w:numId w:val="24"/>
        </w:numPr>
        <w:rPr>
          <w:rFonts w:ascii="Arial Narrow" w:hAnsi="Arial Narrow"/>
          <w:b/>
          <w:bCs/>
          <w:lang w:eastAsia="es-CO"/>
        </w:rPr>
      </w:pPr>
      <w:r w:rsidRPr="0064692C">
        <w:rPr>
          <w:rFonts w:ascii="Arial Narrow" w:hAnsi="Arial Narrow"/>
          <w:b/>
          <w:bCs/>
          <w:lang w:eastAsia="es-CO"/>
        </w:rPr>
        <w:t>Actividades de promoción y prevención:</w:t>
      </w:r>
    </w:p>
    <w:p w14:paraId="2CE262CF" w14:textId="77777777" w:rsidR="00EF5937" w:rsidRDefault="00EF5937" w:rsidP="00EF5937">
      <w:pPr>
        <w:pStyle w:val="Prrafodelista"/>
        <w:ind w:left="720"/>
        <w:rPr>
          <w:rFonts w:ascii="Arial Narrow" w:hAnsi="Arial Narrow"/>
          <w:b/>
          <w:bCs/>
          <w:lang w:eastAsia="es-CO"/>
        </w:rPr>
      </w:pPr>
    </w:p>
    <w:p w14:paraId="15E9B7E3" w14:textId="08526BA4" w:rsidR="0064692C" w:rsidRPr="0064692C" w:rsidRDefault="0064692C" w:rsidP="00AB6B2A">
      <w:pPr>
        <w:pStyle w:val="Prrafodelista"/>
        <w:numPr>
          <w:ilvl w:val="0"/>
          <w:numId w:val="25"/>
        </w:numPr>
        <w:rPr>
          <w:rFonts w:ascii="Arial Narrow" w:hAnsi="Arial Narrow"/>
          <w:b/>
          <w:bCs/>
          <w:lang w:eastAsia="es-CO"/>
        </w:rPr>
      </w:pPr>
      <w:r>
        <w:rPr>
          <w:rFonts w:ascii="Arial Narrow" w:hAnsi="Arial Narrow"/>
          <w:lang w:eastAsia="es-CO"/>
        </w:rPr>
        <w:t>Actividades de relajación</w:t>
      </w:r>
    </w:p>
    <w:p w14:paraId="5CF83783" w14:textId="35814570" w:rsidR="0064692C" w:rsidRPr="0064692C" w:rsidRDefault="0064692C" w:rsidP="00AB6B2A">
      <w:pPr>
        <w:pStyle w:val="Prrafodelista"/>
        <w:numPr>
          <w:ilvl w:val="0"/>
          <w:numId w:val="25"/>
        </w:numPr>
        <w:rPr>
          <w:rFonts w:ascii="Arial Narrow" w:hAnsi="Arial Narrow"/>
          <w:b/>
          <w:bCs/>
          <w:lang w:eastAsia="es-CO"/>
        </w:rPr>
      </w:pPr>
      <w:r>
        <w:rPr>
          <w:rFonts w:ascii="Arial Narrow" w:hAnsi="Arial Narrow"/>
          <w:lang w:eastAsia="es-CO"/>
        </w:rPr>
        <w:t>Talleres y charlas en temas de prevención, educación y promoción de la salud de los funcionarios y su familia.</w:t>
      </w:r>
    </w:p>
    <w:p w14:paraId="3B51A4FE" w14:textId="64246325" w:rsidR="0064692C" w:rsidRPr="0064692C" w:rsidRDefault="0064692C" w:rsidP="00AB6B2A">
      <w:pPr>
        <w:pStyle w:val="Prrafodelista"/>
        <w:numPr>
          <w:ilvl w:val="0"/>
          <w:numId w:val="25"/>
        </w:numPr>
        <w:rPr>
          <w:rFonts w:ascii="Arial Narrow" w:hAnsi="Arial Narrow"/>
          <w:b/>
          <w:bCs/>
          <w:lang w:eastAsia="es-CO"/>
        </w:rPr>
      </w:pPr>
      <w:r>
        <w:rPr>
          <w:rFonts w:ascii="Arial Narrow" w:hAnsi="Arial Narrow"/>
          <w:lang w:eastAsia="es-CO"/>
        </w:rPr>
        <w:t>Jornadas de exámenes médicos para la salud del hombre y la mujer.</w:t>
      </w:r>
    </w:p>
    <w:p w14:paraId="62FC638C" w14:textId="60D1A4BB" w:rsidR="0064692C" w:rsidRPr="0064692C" w:rsidRDefault="0064692C" w:rsidP="00AB6B2A">
      <w:pPr>
        <w:pStyle w:val="Prrafodelista"/>
        <w:numPr>
          <w:ilvl w:val="0"/>
          <w:numId w:val="25"/>
        </w:numPr>
        <w:rPr>
          <w:rFonts w:ascii="Arial Narrow" w:hAnsi="Arial Narrow"/>
          <w:b/>
          <w:bCs/>
          <w:lang w:eastAsia="es-CO"/>
        </w:rPr>
      </w:pPr>
      <w:r>
        <w:rPr>
          <w:rFonts w:ascii="Arial Narrow" w:hAnsi="Arial Narrow"/>
          <w:lang w:eastAsia="es-CO"/>
        </w:rPr>
        <w:t>Jornadas de vacunación.</w:t>
      </w:r>
    </w:p>
    <w:p w14:paraId="14D43492" w14:textId="6E75A938" w:rsidR="0064692C" w:rsidRDefault="00EF5937" w:rsidP="00AB6B2A">
      <w:pPr>
        <w:pStyle w:val="Prrafodelista"/>
        <w:numPr>
          <w:ilvl w:val="0"/>
          <w:numId w:val="26"/>
        </w:numPr>
        <w:rPr>
          <w:rFonts w:ascii="Arial Narrow" w:hAnsi="Arial Narrow"/>
          <w:lang w:eastAsia="es-CO"/>
        </w:rPr>
      </w:pPr>
      <w:r w:rsidRPr="00EF5937">
        <w:rPr>
          <w:rFonts w:ascii="Arial Narrow" w:hAnsi="Arial Narrow"/>
          <w:lang w:eastAsia="es-CO"/>
        </w:rPr>
        <w:t>Realizar programas preventivos en manejo de riesgos psicosociales.</w:t>
      </w:r>
    </w:p>
    <w:p w14:paraId="32E9BC0F" w14:textId="4BE068E2" w:rsidR="006E0157" w:rsidRDefault="006E0157" w:rsidP="006E0157">
      <w:pPr>
        <w:pStyle w:val="Prrafodelista"/>
        <w:ind w:left="360"/>
        <w:rPr>
          <w:rFonts w:ascii="Arial Narrow" w:hAnsi="Arial Narrow"/>
          <w:lang w:eastAsia="es-CO"/>
        </w:rPr>
      </w:pPr>
    </w:p>
    <w:p w14:paraId="2DFD43D0" w14:textId="72A43C3C" w:rsidR="00EF5937" w:rsidRDefault="00EF5937" w:rsidP="00AB6B2A">
      <w:pPr>
        <w:pStyle w:val="Prrafodelista"/>
        <w:numPr>
          <w:ilvl w:val="2"/>
          <w:numId w:val="24"/>
        </w:numPr>
        <w:rPr>
          <w:rFonts w:ascii="Arial Narrow" w:hAnsi="Arial Narrow"/>
          <w:b/>
          <w:bCs/>
          <w:lang w:eastAsia="es-CO"/>
        </w:rPr>
      </w:pPr>
      <w:r w:rsidRPr="00EF5937">
        <w:rPr>
          <w:rFonts w:ascii="Arial Narrow" w:hAnsi="Arial Narrow"/>
          <w:b/>
          <w:bCs/>
          <w:lang w:eastAsia="es-CO"/>
        </w:rPr>
        <w:t>Capacitaciones</w:t>
      </w:r>
      <w:r>
        <w:rPr>
          <w:rFonts w:ascii="Arial Narrow" w:hAnsi="Arial Narrow"/>
          <w:b/>
          <w:bCs/>
          <w:lang w:eastAsia="es-CO"/>
        </w:rPr>
        <w:t xml:space="preserve"> y/o talleres.</w:t>
      </w:r>
    </w:p>
    <w:p w14:paraId="57F5F0E7" w14:textId="677B26E9" w:rsidR="00EF5937" w:rsidRDefault="00EF5937" w:rsidP="00EF5937">
      <w:pPr>
        <w:rPr>
          <w:b/>
          <w:bCs/>
          <w:lang w:eastAsia="es-CO"/>
        </w:rPr>
      </w:pPr>
    </w:p>
    <w:p w14:paraId="7A90AA02" w14:textId="0B8D038B" w:rsidR="00EF5937" w:rsidRPr="00EF5937" w:rsidRDefault="00EF5937" w:rsidP="00AB6B2A">
      <w:pPr>
        <w:pStyle w:val="Prrafodelista"/>
        <w:numPr>
          <w:ilvl w:val="0"/>
          <w:numId w:val="27"/>
        </w:numPr>
        <w:rPr>
          <w:rFonts w:ascii="Arial Narrow" w:hAnsi="Arial Narrow"/>
          <w:lang w:eastAsia="es-CO"/>
        </w:rPr>
      </w:pPr>
      <w:r w:rsidRPr="00EF5937">
        <w:rPr>
          <w:rFonts w:ascii="Arial Narrow" w:hAnsi="Arial Narrow"/>
          <w:lang w:eastAsia="es-CO"/>
        </w:rPr>
        <w:lastRenderedPageBreak/>
        <w:t xml:space="preserve">Cursos de primeros auxilios </w:t>
      </w:r>
    </w:p>
    <w:p w14:paraId="3BCDA903" w14:textId="356CDD6C" w:rsidR="00EF5937" w:rsidRPr="00EF5937" w:rsidRDefault="00EF5937" w:rsidP="00AB6B2A">
      <w:pPr>
        <w:pStyle w:val="Prrafodelista"/>
        <w:numPr>
          <w:ilvl w:val="0"/>
          <w:numId w:val="27"/>
        </w:numPr>
        <w:rPr>
          <w:rFonts w:ascii="Arial Narrow" w:hAnsi="Arial Narrow"/>
          <w:lang w:eastAsia="es-CO"/>
        </w:rPr>
      </w:pPr>
      <w:r w:rsidRPr="00EF5937">
        <w:rPr>
          <w:rFonts w:ascii="Arial Narrow" w:hAnsi="Arial Narrow"/>
          <w:lang w:eastAsia="es-CO"/>
        </w:rPr>
        <w:t>Taller uso de extintores</w:t>
      </w:r>
    </w:p>
    <w:p w14:paraId="2C7758BE" w14:textId="23F0161A" w:rsidR="00EF5937" w:rsidRPr="00EF5937" w:rsidRDefault="00EF5937" w:rsidP="00AB6B2A">
      <w:pPr>
        <w:pStyle w:val="Prrafodelista"/>
        <w:numPr>
          <w:ilvl w:val="0"/>
          <w:numId w:val="27"/>
        </w:numPr>
        <w:rPr>
          <w:rFonts w:ascii="Arial Narrow" w:hAnsi="Arial Narrow"/>
          <w:lang w:eastAsia="es-CO"/>
        </w:rPr>
      </w:pPr>
      <w:r w:rsidRPr="00EF5937">
        <w:rPr>
          <w:rFonts w:ascii="Arial Narrow" w:hAnsi="Arial Narrow"/>
          <w:lang w:eastAsia="es-CO"/>
        </w:rPr>
        <w:t>Capacitaciones preventivas en manejo de riesgos psicosociales.</w:t>
      </w:r>
    </w:p>
    <w:p w14:paraId="50051AC2" w14:textId="77777777" w:rsidR="00EF5937" w:rsidRPr="00EF5937" w:rsidRDefault="00EF5937" w:rsidP="00AB6B2A">
      <w:pPr>
        <w:pStyle w:val="Prrafodelista"/>
        <w:numPr>
          <w:ilvl w:val="0"/>
          <w:numId w:val="27"/>
        </w:numPr>
        <w:rPr>
          <w:rFonts w:ascii="Arial Narrow" w:hAnsi="Arial Narrow"/>
          <w:lang w:eastAsia="es-CO"/>
        </w:rPr>
      </w:pPr>
      <w:r w:rsidRPr="00EF5937">
        <w:rPr>
          <w:rFonts w:ascii="Arial Narrow" w:hAnsi="Arial Narrow"/>
          <w:lang w:eastAsia="es-CO"/>
        </w:rPr>
        <w:t>Talleres de trabajo en equipo.</w:t>
      </w:r>
    </w:p>
    <w:p w14:paraId="6EE05998" w14:textId="77777777" w:rsidR="00EF5937" w:rsidRPr="00EF5937" w:rsidRDefault="00EF5937" w:rsidP="00AB6B2A">
      <w:pPr>
        <w:pStyle w:val="Prrafodelista"/>
        <w:numPr>
          <w:ilvl w:val="0"/>
          <w:numId w:val="27"/>
        </w:numPr>
        <w:rPr>
          <w:lang w:eastAsia="es-CO"/>
        </w:rPr>
      </w:pPr>
      <w:r w:rsidRPr="00EF5937">
        <w:rPr>
          <w:rFonts w:ascii="Arial Narrow" w:hAnsi="Arial Narrow"/>
          <w:lang w:eastAsia="es-CO"/>
        </w:rPr>
        <w:t>Talleres de inteligencia emocional.</w:t>
      </w:r>
    </w:p>
    <w:p w14:paraId="2FDA033F" w14:textId="77777777" w:rsidR="00EF5937" w:rsidRPr="00EF5937" w:rsidRDefault="00EF5937" w:rsidP="00AB6B2A">
      <w:pPr>
        <w:pStyle w:val="Prrafodelista"/>
        <w:numPr>
          <w:ilvl w:val="0"/>
          <w:numId w:val="27"/>
        </w:numPr>
        <w:rPr>
          <w:lang w:eastAsia="es-CO"/>
        </w:rPr>
      </w:pPr>
      <w:r>
        <w:rPr>
          <w:rFonts w:ascii="Arial Narrow" w:hAnsi="Arial Narrow"/>
          <w:lang w:eastAsia="es-CO"/>
        </w:rPr>
        <w:t>Talleres administración del tiempo.</w:t>
      </w:r>
    </w:p>
    <w:p w14:paraId="4C99A292" w14:textId="518223B2" w:rsidR="00EF5937" w:rsidRPr="00231E66" w:rsidRDefault="00EF5937" w:rsidP="00AB6B2A">
      <w:pPr>
        <w:pStyle w:val="Prrafodelista"/>
        <w:numPr>
          <w:ilvl w:val="0"/>
          <w:numId w:val="27"/>
        </w:numPr>
        <w:rPr>
          <w:rFonts w:ascii="Arial Narrow" w:hAnsi="Arial Narrow"/>
          <w:b/>
          <w:bCs/>
          <w:lang w:eastAsia="es-CO"/>
        </w:rPr>
      </w:pPr>
      <w:r>
        <w:rPr>
          <w:rFonts w:ascii="Arial Narrow" w:hAnsi="Arial Narrow"/>
          <w:lang w:eastAsia="es-CO"/>
        </w:rPr>
        <w:t>Talleres de riesgos profesionales.</w:t>
      </w:r>
    </w:p>
    <w:p w14:paraId="42E752F0" w14:textId="77777777" w:rsidR="001467D9" w:rsidRPr="002D2AC7" w:rsidRDefault="001467D9" w:rsidP="002D2AC7">
      <w:pPr>
        <w:jc w:val="center"/>
        <w:rPr>
          <w:b/>
          <w:bCs/>
          <w:sz w:val="20"/>
          <w:szCs w:val="18"/>
          <w:lang w:eastAsia="es-CO"/>
        </w:rPr>
      </w:pPr>
    </w:p>
    <w:p w14:paraId="7852D791" w14:textId="4C216BC4" w:rsidR="00891AA3" w:rsidRPr="008B2AC8" w:rsidRDefault="00805D65" w:rsidP="00AB6B2A">
      <w:pPr>
        <w:pStyle w:val="Ttulo1"/>
        <w:numPr>
          <w:ilvl w:val="1"/>
          <w:numId w:val="24"/>
        </w:numPr>
        <w:spacing w:before="0" w:line="240" w:lineRule="auto"/>
        <w:rPr>
          <w:szCs w:val="24"/>
        </w:rPr>
      </w:pPr>
      <w:bookmarkStart w:id="56" w:name="_Toc89768363"/>
      <w:r w:rsidRPr="008B2AC8">
        <w:rPr>
          <w:szCs w:val="24"/>
        </w:rPr>
        <w:t>OTRAS FUENTES DE NECESIDADES</w:t>
      </w:r>
      <w:bookmarkEnd w:id="56"/>
    </w:p>
    <w:p w14:paraId="1D24BC8E" w14:textId="77777777" w:rsidR="00891AA3" w:rsidRPr="008B2AC8" w:rsidRDefault="00891AA3" w:rsidP="00891AA3">
      <w:pPr>
        <w:pStyle w:val="Ttulo1"/>
        <w:spacing w:before="0" w:line="240" w:lineRule="auto"/>
        <w:rPr>
          <w:szCs w:val="24"/>
        </w:rPr>
      </w:pPr>
    </w:p>
    <w:p w14:paraId="25625633" w14:textId="4F68ED00" w:rsidR="000F4D38" w:rsidRPr="008B2AC8" w:rsidRDefault="00891AA3" w:rsidP="00AB6B2A">
      <w:pPr>
        <w:pStyle w:val="Prrafodelista"/>
        <w:numPr>
          <w:ilvl w:val="0"/>
          <w:numId w:val="19"/>
        </w:numPr>
        <w:ind w:left="426" w:hanging="284"/>
        <w:jc w:val="both"/>
        <w:rPr>
          <w:rFonts w:ascii="Arial Narrow" w:hAnsi="Arial Narrow"/>
        </w:rPr>
      </w:pPr>
      <w:r w:rsidRPr="008B2AC8">
        <w:rPr>
          <w:rFonts w:ascii="Arial Narrow" w:hAnsi="Arial Narrow"/>
        </w:rPr>
        <w:t xml:space="preserve">Debido a la emergencia sanitaria que </w:t>
      </w:r>
      <w:r w:rsidR="004923C2">
        <w:rPr>
          <w:rFonts w:ascii="Arial Narrow" w:hAnsi="Arial Narrow"/>
        </w:rPr>
        <w:t>aún</w:t>
      </w:r>
      <w:r w:rsidR="00231E66">
        <w:rPr>
          <w:rFonts w:ascii="Arial Narrow" w:hAnsi="Arial Narrow"/>
        </w:rPr>
        <w:t xml:space="preserve"> estamos viviendo</w:t>
      </w:r>
      <w:r w:rsidRPr="008B2AC8">
        <w:rPr>
          <w:rFonts w:ascii="Arial Narrow" w:hAnsi="Arial Narrow"/>
        </w:rPr>
        <w:t>, durante el 202</w:t>
      </w:r>
      <w:r w:rsidR="00231E66">
        <w:rPr>
          <w:rFonts w:ascii="Arial Narrow" w:hAnsi="Arial Narrow"/>
        </w:rPr>
        <w:t>1</w:t>
      </w:r>
      <w:r w:rsidRPr="008B2AC8">
        <w:rPr>
          <w:rFonts w:ascii="Arial Narrow" w:hAnsi="Arial Narrow"/>
        </w:rPr>
        <w:t xml:space="preserve"> hubo la </w:t>
      </w:r>
      <w:r w:rsidR="00A176B7" w:rsidRPr="008B2AC8">
        <w:rPr>
          <w:rFonts w:ascii="Arial Narrow" w:hAnsi="Arial Narrow"/>
        </w:rPr>
        <w:t>necesidad</w:t>
      </w:r>
      <w:r w:rsidRPr="008B2AC8">
        <w:rPr>
          <w:rFonts w:ascii="Arial Narrow" w:hAnsi="Arial Narrow"/>
        </w:rPr>
        <w:t xml:space="preserve"> de reformular el plan de trabajo de esta vigencia, donde se elimin</w:t>
      </w:r>
      <w:r w:rsidR="00231E66">
        <w:rPr>
          <w:rFonts w:ascii="Arial Narrow" w:hAnsi="Arial Narrow"/>
        </w:rPr>
        <w:t>ó</w:t>
      </w:r>
      <w:r w:rsidRPr="008B2AC8">
        <w:rPr>
          <w:rFonts w:ascii="Arial Narrow" w:hAnsi="Arial Narrow"/>
        </w:rPr>
        <w:t xml:space="preserve"> </w:t>
      </w:r>
      <w:r w:rsidR="00231E66">
        <w:rPr>
          <w:rFonts w:ascii="Arial Narrow" w:hAnsi="Arial Narrow"/>
        </w:rPr>
        <w:t xml:space="preserve">la actividad relacionada sobre la </w:t>
      </w:r>
      <w:r w:rsidR="000F4D38" w:rsidRPr="008B2AC8">
        <w:rPr>
          <w:rFonts w:ascii="Arial Narrow" w:hAnsi="Arial Narrow"/>
        </w:rPr>
        <w:t>aplicación de la batería de riesgo psicosocial, el cual se planea</w:t>
      </w:r>
      <w:r w:rsidR="00A176B7">
        <w:rPr>
          <w:rFonts w:ascii="Arial Narrow" w:hAnsi="Arial Narrow"/>
        </w:rPr>
        <w:t>rá</w:t>
      </w:r>
      <w:r w:rsidR="000F4D38" w:rsidRPr="008B2AC8">
        <w:rPr>
          <w:rFonts w:ascii="Arial Narrow" w:hAnsi="Arial Narrow"/>
        </w:rPr>
        <w:t xml:space="preserve"> para el 202</w:t>
      </w:r>
      <w:r w:rsidR="00231E66">
        <w:rPr>
          <w:rFonts w:ascii="Arial Narrow" w:hAnsi="Arial Narrow"/>
        </w:rPr>
        <w:t>2</w:t>
      </w:r>
      <w:r w:rsidR="000F4D38" w:rsidRPr="008B2AC8">
        <w:rPr>
          <w:rFonts w:ascii="Arial Narrow" w:hAnsi="Arial Narrow"/>
        </w:rPr>
        <w:t xml:space="preserve"> sujeto a la </w:t>
      </w:r>
      <w:r w:rsidR="00231E66">
        <w:rPr>
          <w:rFonts w:ascii="Arial Narrow" w:hAnsi="Arial Narrow"/>
        </w:rPr>
        <w:t>continuidad de la emergencia sanitaria o las directrices que imparta el Ministerio de Trabajo frente a esta temática.</w:t>
      </w:r>
    </w:p>
    <w:p w14:paraId="450467DF" w14:textId="77777777" w:rsidR="00805D65" w:rsidRPr="008B2AC8" w:rsidRDefault="00805D65" w:rsidP="00805D65">
      <w:pPr>
        <w:spacing w:after="0"/>
        <w:ind w:left="426"/>
        <w:jc w:val="both"/>
        <w:rPr>
          <w:rFonts w:eastAsia="Times New Roman"/>
          <w:szCs w:val="24"/>
          <w:lang w:eastAsia="es-CO"/>
        </w:rPr>
      </w:pPr>
    </w:p>
    <w:p w14:paraId="5511B34C" w14:textId="77777777" w:rsidR="00805D65" w:rsidRPr="008B2AC8" w:rsidRDefault="00805D65" w:rsidP="00AB6B2A">
      <w:pPr>
        <w:pStyle w:val="Prrafodelista"/>
        <w:numPr>
          <w:ilvl w:val="0"/>
          <w:numId w:val="17"/>
        </w:numPr>
        <w:ind w:left="426"/>
        <w:jc w:val="both"/>
        <w:rPr>
          <w:rFonts w:ascii="Arial Narrow" w:hAnsi="Arial Narrow"/>
          <w:lang w:eastAsia="es-CO"/>
        </w:rPr>
      </w:pPr>
      <w:r w:rsidRPr="008B2AC8">
        <w:rPr>
          <w:rFonts w:ascii="Arial Narrow" w:hAnsi="Arial Narrow"/>
          <w:lang w:eastAsia="es-CO"/>
        </w:rPr>
        <w:t>El Sistema de Gestión de Seguridad y Salud en el Trabajo es cíclico, por tal razón es necesario mantener el desarrollo de todas las fases PHVA para continuar con el porcentaje alcanzado.</w:t>
      </w:r>
      <w:r w:rsidRPr="008B2AC8">
        <w:t xml:space="preserve"> </w:t>
      </w:r>
    </w:p>
    <w:p w14:paraId="231849EC" w14:textId="77777777" w:rsidR="00805D65" w:rsidRPr="008B2AC8" w:rsidRDefault="00805D65" w:rsidP="00805D65">
      <w:pPr>
        <w:pStyle w:val="Prrafodelista"/>
        <w:rPr>
          <w:rFonts w:ascii="Arial Narrow" w:hAnsi="Arial Narrow"/>
          <w:lang w:eastAsia="es-CO"/>
        </w:rPr>
      </w:pPr>
    </w:p>
    <w:p w14:paraId="75D89801" w14:textId="77777777" w:rsidR="00805D65" w:rsidRPr="008B2AC8" w:rsidRDefault="00805D65" w:rsidP="00AB6B2A">
      <w:pPr>
        <w:pStyle w:val="Prrafodelista"/>
        <w:numPr>
          <w:ilvl w:val="0"/>
          <w:numId w:val="17"/>
        </w:numPr>
        <w:ind w:left="426"/>
        <w:jc w:val="both"/>
        <w:rPr>
          <w:rFonts w:ascii="Arial Narrow" w:hAnsi="Arial Narrow"/>
          <w:lang w:eastAsia="es-CO"/>
        </w:rPr>
      </w:pPr>
      <w:r w:rsidRPr="008B2AC8">
        <w:rPr>
          <w:rFonts w:ascii="Arial Narrow" w:hAnsi="Arial Narrow"/>
          <w:lang w:eastAsia="es-CO"/>
        </w:rPr>
        <w:t>Con la implementación del MIPG se hace necesario realizar la evaluación para la implementación de ajustes razonables entorno al cumplimiento Decreto 2011 de 2017, vinculación de personas con discapacidad en el sector público.</w:t>
      </w:r>
    </w:p>
    <w:p w14:paraId="114C6430" w14:textId="77777777" w:rsidR="00805D65" w:rsidRPr="008B2AC8" w:rsidRDefault="00805D65" w:rsidP="00805D65">
      <w:pPr>
        <w:spacing w:after="0"/>
        <w:ind w:left="426"/>
        <w:jc w:val="both"/>
        <w:rPr>
          <w:rFonts w:eastAsia="Times New Roman"/>
          <w:szCs w:val="24"/>
          <w:lang w:eastAsia="es-CO"/>
        </w:rPr>
      </w:pPr>
    </w:p>
    <w:p w14:paraId="3AAC48CC" w14:textId="77777777" w:rsidR="005A15B0" w:rsidRPr="008B2AC8" w:rsidRDefault="005A15B0">
      <w:pPr>
        <w:spacing w:after="200" w:line="276" w:lineRule="auto"/>
        <w:rPr>
          <w:szCs w:val="24"/>
        </w:rPr>
      </w:pPr>
      <w:r w:rsidRPr="008B2AC8">
        <w:rPr>
          <w:szCs w:val="24"/>
        </w:rPr>
        <w:br w:type="page"/>
      </w:r>
    </w:p>
    <w:p w14:paraId="7E719F42" w14:textId="4D2F29DC" w:rsidR="005A15B0" w:rsidRPr="008B2AC8" w:rsidRDefault="005A15B0" w:rsidP="00AB6B2A">
      <w:pPr>
        <w:pStyle w:val="Ttulo1"/>
        <w:numPr>
          <w:ilvl w:val="0"/>
          <w:numId w:val="13"/>
        </w:numPr>
        <w:jc w:val="center"/>
        <w:rPr>
          <w:rFonts w:eastAsia="Calibri"/>
          <w:szCs w:val="24"/>
        </w:rPr>
      </w:pPr>
      <w:bookmarkStart w:id="57" w:name="_Toc89768364"/>
      <w:r w:rsidRPr="008B2AC8">
        <w:rPr>
          <w:rFonts w:eastAsia="Calibri"/>
          <w:szCs w:val="24"/>
        </w:rPr>
        <w:lastRenderedPageBreak/>
        <w:t xml:space="preserve">PLAN DE TRABAJO </w:t>
      </w:r>
      <w:r w:rsidR="00FE7D34">
        <w:rPr>
          <w:rFonts w:eastAsia="Calibri"/>
          <w:szCs w:val="24"/>
        </w:rPr>
        <w:t>DEL SISTEMA DE GESTIÓN DE SEGURIDAD Y SALUD EN EL TRABAJO</w:t>
      </w:r>
      <w:bookmarkEnd w:id="57"/>
      <w:r w:rsidR="00FE7D34">
        <w:rPr>
          <w:rFonts w:eastAsia="Calibri"/>
          <w:szCs w:val="24"/>
        </w:rPr>
        <w:t xml:space="preserve"> </w:t>
      </w:r>
    </w:p>
    <w:p w14:paraId="7751BDB8" w14:textId="4F2072CE" w:rsidR="00161484" w:rsidRDefault="00A6335B" w:rsidP="00DC67D5">
      <w:pPr>
        <w:rPr>
          <w:lang w:eastAsia="es-CO"/>
        </w:rPr>
      </w:pPr>
      <w:r w:rsidRPr="008B2AC8">
        <w:rPr>
          <w:lang w:eastAsia="es-CO"/>
        </w:rPr>
        <w:t xml:space="preserve">El alcance del plan de trabajo definido se encuentra enmarcado dentro los diferentes programas de gestión como lo son: </w:t>
      </w:r>
    </w:p>
    <w:p w14:paraId="21736D84" w14:textId="77777777" w:rsidR="00161484" w:rsidRPr="00161484" w:rsidRDefault="00A6335B" w:rsidP="00AB6B2A">
      <w:pPr>
        <w:pStyle w:val="Prrafodelista"/>
        <w:numPr>
          <w:ilvl w:val="0"/>
          <w:numId w:val="28"/>
        </w:numPr>
        <w:rPr>
          <w:rFonts w:ascii="Arial Narrow" w:eastAsia="Calibri" w:hAnsi="Arial Narrow"/>
          <w:szCs w:val="22"/>
          <w:lang w:val="es-CO" w:eastAsia="es-CO"/>
        </w:rPr>
      </w:pPr>
      <w:r w:rsidRPr="00161484">
        <w:rPr>
          <w:rFonts w:ascii="Arial Narrow" w:eastAsia="Calibri" w:hAnsi="Arial Narrow"/>
          <w:szCs w:val="22"/>
          <w:lang w:val="es-CO" w:eastAsia="es-CO"/>
        </w:rPr>
        <w:t>Gestión Integral en Salud</w:t>
      </w:r>
    </w:p>
    <w:p w14:paraId="6D693FF5" w14:textId="77777777" w:rsidR="00161484" w:rsidRPr="00161484" w:rsidRDefault="00A6335B" w:rsidP="00AB6B2A">
      <w:pPr>
        <w:pStyle w:val="Prrafodelista"/>
        <w:numPr>
          <w:ilvl w:val="0"/>
          <w:numId w:val="28"/>
        </w:numPr>
        <w:rPr>
          <w:rFonts w:ascii="Arial Narrow" w:eastAsia="Calibri" w:hAnsi="Arial Narrow"/>
          <w:szCs w:val="22"/>
          <w:lang w:val="es-CO" w:eastAsia="es-CO"/>
        </w:rPr>
      </w:pPr>
      <w:r w:rsidRPr="00161484">
        <w:rPr>
          <w:rFonts w:ascii="Arial Narrow" w:eastAsia="Calibri" w:hAnsi="Arial Narrow"/>
          <w:szCs w:val="22"/>
          <w:lang w:val="es-CO" w:eastAsia="es-CO"/>
        </w:rPr>
        <w:t>Gestión en el fortalecimiento y conocimiento del SG-SST</w:t>
      </w:r>
    </w:p>
    <w:p w14:paraId="0A4A7752" w14:textId="77777777" w:rsidR="00161484" w:rsidRPr="00161484" w:rsidRDefault="00A6335B" w:rsidP="00AB6B2A">
      <w:pPr>
        <w:pStyle w:val="Prrafodelista"/>
        <w:numPr>
          <w:ilvl w:val="0"/>
          <w:numId w:val="28"/>
        </w:numPr>
        <w:rPr>
          <w:rFonts w:ascii="Arial Narrow" w:eastAsia="Calibri" w:hAnsi="Arial Narrow"/>
          <w:szCs w:val="22"/>
          <w:lang w:val="es-CO" w:eastAsia="es-CO"/>
        </w:rPr>
      </w:pPr>
      <w:r w:rsidRPr="00161484">
        <w:rPr>
          <w:rFonts w:ascii="Arial Narrow" w:eastAsia="Calibri" w:hAnsi="Arial Narrow"/>
          <w:szCs w:val="22"/>
          <w:lang w:val="es-CO" w:eastAsia="es-CO"/>
        </w:rPr>
        <w:t>Gestión en la Prevención y Preparación de Respuesta ante Emergencias</w:t>
      </w:r>
    </w:p>
    <w:p w14:paraId="5C5DAC5D" w14:textId="77777777" w:rsidR="00161484" w:rsidRPr="00161484" w:rsidRDefault="00A6335B" w:rsidP="00AB6B2A">
      <w:pPr>
        <w:pStyle w:val="Prrafodelista"/>
        <w:numPr>
          <w:ilvl w:val="0"/>
          <w:numId w:val="28"/>
        </w:numPr>
        <w:rPr>
          <w:rFonts w:ascii="Arial Narrow" w:eastAsia="Calibri" w:hAnsi="Arial Narrow"/>
          <w:szCs w:val="22"/>
          <w:lang w:val="es-CO" w:eastAsia="es-CO"/>
        </w:rPr>
      </w:pPr>
      <w:r w:rsidRPr="00161484">
        <w:rPr>
          <w:rFonts w:ascii="Arial Narrow" w:eastAsia="Calibri" w:hAnsi="Arial Narrow"/>
          <w:szCs w:val="22"/>
          <w:lang w:val="es-CO" w:eastAsia="es-CO"/>
        </w:rPr>
        <w:t xml:space="preserve">Gestión en la Seguridad en el lugar de trabajo </w:t>
      </w:r>
    </w:p>
    <w:p w14:paraId="2411933C" w14:textId="19974C7A" w:rsidR="00A6335B" w:rsidRPr="00161484" w:rsidRDefault="00A6335B" w:rsidP="00AB6B2A">
      <w:pPr>
        <w:pStyle w:val="Prrafodelista"/>
        <w:numPr>
          <w:ilvl w:val="0"/>
          <w:numId w:val="28"/>
        </w:numPr>
        <w:rPr>
          <w:rFonts w:ascii="Arial Narrow" w:eastAsia="Calibri" w:hAnsi="Arial Narrow"/>
          <w:szCs w:val="22"/>
          <w:lang w:val="es-CO" w:eastAsia="es-CO"/>
        </w:rPr>
      </w:pPr>
      <w:r w:rsidRPr="00161484">
        <w:rPr>
          <w:rFonts w:ascii="Arial Narrow" w:eastAsia="Calibri" w:hAnsi="Arial Narrow"/>
          <w:szCs w:val="22"/>
          <w:lang w:val="es-CO" w:eastAsia="es-CO"/>
        </w:rPr>
        <w:t>Gestión en la mejora de la seguridad y salud en el trabajo.</w:t>
      </w:r>
    </w:p>
    <w:p w14:paraId="007E5535" w14:textId="77777777" w:rsidR="00161484" w:rsidRPr="008B2AC8" w:rsidRDefault="00161484" w:rsidP="00161484">
      <w:pPr>
        <w:pStyle w:val="Prrafodelista"/>
        <w:ind w:left="720"/>
        <w:rPr>
          <w:lang w:eastAsia="es-CO"/>
        </w:rPr>
      </w:pPr>
    </w:p>
    <w:p w14:paraId="514A25D5" w14:textId="06F00389" w:rsidR="005A15B0" w:rsidRPr="008B2AC8" w:rsidRDefault="005B2441" w:rsidP="000800DD">
      <w:pPr>
        <w:jc w:val="both"/>
        <w:rPr>
          <w:rFonts w:eastAsia="Times New Roman"/>
          <w:szCs w:val="24"/>
          <w:lang w:eastAsia="es-CO"/>
        </w:rPr>
      </w:pPr>
      <w:r w:rsidRPr="008B2AC8">
        <w:rPr>
          <w:rFonts w:eastAsia="Times New Roman"/>
          <w:szCs w:val="24"/>
          <w:lang w:eastAsia="es-CO"/>
        </w:rPr>
        <w:t>Para el 202</w:t>
      </w:r>
      <w:r w:rsidR="006C3F97">
        <w:rPr>
          <w:rFonts w:eastAsia="Times New Roman"/>
          <w:szCs w:val="24"/>
          <w:lang w:eastAsia="es-CO"/>
        </w:rPr>
        <w:t>2</w:t>
      </w:r>
      <w:r w:rsidR="009D3C85" w:rsidRPr="008B2AC8">
        <w:rPr>
          <w:rFonts w:eastAsia="Times New Roman"/>
          <w:szCs w:val="24"/>
          <w:lang w:eastAsia="es-CO"/>
        </w:rPr>
        <w:t>, se establecen las actividades en el cronograma adjunto enmarcados de la siguiente manera:</w:t>
      </w:r>
    </w:p>
    <w:p w14:paraId="026B5EB9" w14:textId="638A3DC7" w:rsidR="000800DD" w:rsidRDefault="00A15385" w:rsidP="000800DD">
      <w:pPr>
        <w:jc w:val="both"/>
        <w:rPr>
          <w:rFonts w:eastAsia="Times New Roman"/>
          <w:b/>
          <w:bCs/>
          <w:szCs w:val="24"/>
          <w:lang w:eastAsia="es-CO"/>
        </w:rPr>
      </w:pPr>
      <w:bookmarkStart w:id="58" w:name="_Toc89768365"/>
      <w:r w:rsidRPr="008B2AC8">
        <w:rPr>
          <w:rStyle w:val="Ttulo1Car"/>
          <w:rFonts w:eastAsia="Calibri"/>
        </w:rPr>
        <w:t xml:space="preserve">3.1. </w:t>
      </w:r>
      <w:r w:rsidRPr="000800DD">
        <w:rPr>
          <w:rStyle w:val="Ttulo1Car"/>
          <w:rFonts w:eastAsia="Calibri"/>
        </w:rPr>
        <w:t>GESTIÓN INTEGRAL EN SALUD</w:t>
      </w:r>
      <w:r w:rsidR="000800DD" w:rsidRPr="000800DD">
        <w:rPr>
          <w:rStyle w:val="Ttulo1Car"/>
          <w:rFonts w:eastAsia="Calibri"/>
        </w:rPr>
        <w:t>.</w:t>
      </w:r>
      <w:bookmarkEnd w:id="58"/>
      <w:r w:rsidRPr="008B2AC8">
        <w:rPr>
          <w:rFonts w:eastAsia="Times New Roman"/>
          <w:b/>
          <w:bCs/>
          <w:szCs w:val="24"/>
          <w:lang w:eastAsia="es-CO"/>
        </w:rPr>
        <w:t xml:space="preserve"> </w:t>
      </w:r>
    </w:p>
    <w:p w14:paraId="4ED102EF" w14:textId="52241830" w:rsidR="000800DD" w:rsidRPr="00BD781A" w:rsidRDefault="000800DD" w:rsidP="000800DD">
      <w:pPr>
        <w:jc w:val="both"/>
        <w:rPr>
          <w:rFonts w:cs="Calibri"/>
          <w:szCs w:val="24"/>
          <w:lang w:val="es-ES" w:eastAsia="es-ES"/>
        </w:rPr>
      </w:pPr>
      <w:r w:rsidRPr="00BD781A">
        <w:rPr>
          <w:rFonts w:cs="Calibri"/>
          <w:szCs w:val="24"/>
          <w:lang w:val="es-ES" w:eastAsia="es-ES"/>
        </w:rPr>
        <w:t xml:space="preserve">En la Unidad Administrativa Especial de Catastro Distrital el talento humano se valora y cuida como un bien muy importante que contribuye al logro de los resultados institucionales, que genera valor agregado y que es un factor crítico y clave para el éxito corporativo; por este motivo, desde la Subgerencia de </w:t>
      </w:r>
      <w:r w:rsidR="00304D16">
        <w:rPr>
          <w:rFonts w:cs="Calibri"/>
          <w:szCs w:val="24"/>
          <w:lang w:val="es-ES" w:eastAsia="es-ES"/>
        </w:rPr>
        <w:t xml:space="preserve">Talento </w:t>
      </w:r>
      <w:r w:rsidRPr="00BD781A">
        <w:rPr>
          <w:rFonts w:cs="Calibri"/>
          <w:szCs w:val="24"/>
          <w:lang w:val="es-ES" w:eastAsia="es-ES"/>
        </w:rPr>
        <w:t xml:space="preserve">Humano se planean, desarrollan y mejoran de forma continua actividades enfocadas en el desarrollo de competencias del ser, hacer y conocer; dentro de todas estas actividades, se encuentra el Sistema de Gestión de la de Seguridad y Salud en el Trabajo (SGSST) el cual trabaja, entre otras cosas, en actividades dirigidas a la promoción de </w:t>
      </w:r>
      <w:r w:rsidRPr="00304D16">
        <w:rPr>
          <w:rFonts w:cs="Calibri"/>
          <w:szCs w:val="24"/>
          <w:lang w:val="es-ES" w:eastAsia="es-ES"/>
        </w:rPr>
        <w:t>hábitos de vida saludable,</w:t>
      </w:r>
      <w:r w:rsidRPr="00BD781A">
        <w:rPr>
          <w:rFonts w:cs="Calibri"/>
          <w:szCs w:val="24"/>
          <w:lang w:val="es-ES" w:eastAsia="es-ES"/>
        </w:rPr>
        <w:t xml:space="preserve"> prevención de accidentes y enfermedades laborales y mitigación de todos aquellos riesgos que puedan afectar negativamente el bienestar integral de las personas.</w:t>
      </w:r>
    </w:p>
    <w:p w14:paraId="14BCC7CA" w14:textId="46313301" w:rsidR="00CC5E17" w:rsidRPr="00BD781A" w:rsidRDefault="000800DD" w:rsidP="00CC5E17">
      <w:pPr>
        <w:autoSpaceDE w:val="0"/>
        <w:autoSpaceDN w:val="0"/>
        <w:adjustRightInd w:val="0"/>
        <w:jc w:val="both"/>
        <w:rPr>
          <w:rFonts w:cs="Calibri"/>
          <w:szCs w:val="24"/>
          <w:lang w:eastAsia="es-ES"/>
        </w:rPr>
      </w:pPr>
      <w:r w:rsidRPr="002B4C77">
        <w:rPr>
          <w:rFonts w:cs="Calibri"/>
          <w:szCs w:val="24"/>
          <w:lang w:val="es-ES" w:eastAsia="es-ES"/>
        </w:rPr>
        <w:t xml:space="preserve">De acuerdo con lo descrito anteriormente, </w:t>
      </w:r>
      <w:r w:rsidR="002B4C77">
        <w:rPr>
          <w:rFonts w:cs="Calibri"/>
          <w:szCs w:val="24"/>
          <w:lang w:val="es-ES" w:eastAsia="es-ES"/>
        </w:rPr>
        <w:t xml:space="preserve">este programa de gestión está </w:t>
      </w:r>
      <w:r w:rsidRPr="002B4C77">
        <w:rPr>
          <w:rFonts w:cs="Calibri"/>
          <w:szCs w:val="24"/>
          <w:lang w:val="es-ES" w:eastAsia="es-ES"/>
        </w:rPr>
        <w:t>orientado</w:t>
      </w:r>
      <w:r w:rsidR="009133C0" w:rsidRPr="002B4C77">
        <w:rPr>
          <w:rFonts w:cs="Calibri"/>
          <w:szCs w:val="24"/>
          <w:lang w:val="es-ES" w:eastAsia="es-ES"/>
        </w:rPr>
        <w:t xml:space="preserve"> al cumplimiento del objetivo del SGSST “</w:t>
      </w:r>
      <w:r w:rsidR="002B4C77" w:rsidRPr="002B4C77">
        <w:rPr>
          <w:i/>
          <w:iCs/>
        </w:rPr>
        <w:t>Fomentar la salud de los colaboradores minimizando los casos de incidencia y prevalencia por factor osteomuscular y psicosocial</w:t>
      </w:r>
      <w:r w:rsidR="002B4C77" w:rsidRPr="002B4C77">
        <w:t>.</w:t>
      </w:r>
      <w:r w:rsidR="002B4C77">
        <w:t>”</w:t>
      </w:r>
      <w:r w:rsidR="00CC5E17" w:rsidRPr="00BD781A">
        <w:rPr>
          <w:rFonts w:cs="Calibri"/>
          <w:szCs w:val="24"/>
          <w:lang w:val="es-ES" w:eastAsia="es-ES"/>
        </w:rPr>
        <w:t>,</w:t>
      </w:r>
      <w:r w:rsidR="00CC5E17">
        <w:rPr>
          <w:rFonts w:cs="Calibri"/>
          <w:szCs w:val="24"/>
          <w:lang w:val="es-ES" w:eastAsia="es-ES"/>
        </w:rPr>
        <w:t xml:space="preserve"> el cual se desarrolla</w:t>
      </w:r>
      <w:r w:rsidRPr="00BD781A">
        <w:rPr>
          <w:rFonts w:cs="Calibri"/>
          <w:szCs w:val="24"/>
          <w:lang w:val="es-ES" w:eastAsia="es-ES"/>
        </w:rPr>
        <w:t xml:space="preserve"> con apoyo integral de</w:t>
      </w:r>
      <w:r w:rsidR="00304D16">
        <w:rPr>
          <w:rFonts w:cs="Calibri"/>
          <w:szCs w:val="24"/>
          <w:lang w:val="es-ES" w:eastAsia="es-ES"/>
        </w:rPr>
        <w:t xml:space="preserve"> los subprocesos de bienestar y capacitación</w:t>
      </w:r>
      <w:r w:rsidRPr="00BD781A">
        <w:rPr>
          <w:rFonts w:cs="Calibri"/>
          <w:szCs w:val="24"/>
          <w:lang w:val="es-ES" w:eastAsia="es-ES"/>
        </w:rPr>
        <w:t xml:space="preserve">, la </w:t>
      </w:r>
      <w:r>
        <w:rPr>
          <w:rFonts w:cs="Calibri"/>
          <w:szCs w:val="24"/>
          <w:lang w:val="es-ES" w:eastAsia="es-ES"/>
        </w:rPr>
        <w:t>A</w:t>
      </w:r>
      <w:r w:rsidRPr="00BD781A">
        <w:rPr>
          <w:rFonts w:cs="Calibri"/>
          <w:szCs w:val="24"/>
          <w:lang w:val="es-ES" w:eastAsia="es-ES"/>
        </w:rPr>
        <w:t xml:space="preserve">dministradora de </w:t>
      </w:r>
      <w:r>
        <w:rPr>
          <w:rFonts w:cs="Calibri"/>
          <w:szCs w:val="24"/>
          <w:lang w:val="es-ES" w:eastAsia="es-ES"/>
        </w:rPr>
        <w:t>R</w:t>
      </w:r>
      <w:r w:rsidRPr="00BD781A">
        <w:rPr>
          <w:rFonts w:cs="Calibri"/>
          <w:szCs w:val="24"/>
          <w:lang w:val="es-ES" w:eastAsia="es-ES"/>
        </w:rPr>
        <w:t xml:space="preserve">iesgos </w:t>
      </w:r>
      <w:r>
        <w:rPr>
          <w:rFonts w:cs="Calibri"/>
          <w:szCs w:val="24"/>
          <w:lang w:val="es-ES" w:eastAsia="es-ES"/>
        </w:rPr>
        <w:t>L</w:t>
      </w:r>
      <w:r w:rsidRPr="00BD781A">
        <w:rPr>
          <w:rFonts w:cs="Calibri"/>
          <w:szCs w:val="24"/>
          <w:lang w:val="es-ES" w:eastAsia="es-ES"/>
        </w:rPr>
        <w:t>aborales y con recursos</w:t>
      </w:r>
      <w:r w:rsidR="00304D16">
        <w:rPr>
          <w:rFonts w:cs="Calibri"/>
          <w:szCs w:val="24"/>
          <w:lang w:val="es-ES" w:eastAsia="es-ES"/>
        </w:rPr>
        <w:t xml:space="preserve"> asignados a SST</w:t>
      </w:r>
      <w:r w:rsidR="00CC5E17">
        <w:rPr>
          <w:rFonts w:cs="Calibri"/>
          <w:szCs w:val="24"/>
          <w:lang w:val="es-ES" w:eastAsia="es-ES"/>
        </w:rPr>
        <w:t xml:space="preserve">. </w:t>
      </w:r>
      <w:r w:rsidR="00304D16">
        <w:rPr>
          <w:rFonts w:cs="Calibri"/>
          <w:szCs w:val="24"/>
          <w:lang w:val="es-ES" w:eastAsia="es-ES"/>
        </w:rPr>
        <w:t>La definición de actividades está</w:t>
      </w:r>
      <w:r w:rsidR="00CC5E17">
        <w:rPr>
          <w:rFonts w:cs="Calibri"/>
          <w:szCs w:val="24"/>
          <w:lang w:val="es-ES" w:eastAsia="es-ES"/>
        </w:rPr>
        <w:t xml:space="preserve"> </w:t>
      </w:r>
      <w:r w:rsidR="00CC5E17" w:rsidRPr="00BD781A">
        <w:rPr>
          <w:rFonts w:cs="Calibri"/>
          <w:szCs w:val="24"/>
          <w:lang w:val="es-ES" w:eastAsia="es-ES"/>
        </w:rPr>
        <w:t xml:space="preserve">direccionada a contribuir con el bienestar integral de los colaboradores de la UAECD; en coherencia con la definición que da la </w:t>
      </w:r>
      <w:r w:rsidR="00CC5E17" w:rsidRPr="00BD781A">
        <w:rPr>
          <w:rFonts w:cs="Calibri"/>
          <w:szCs w:val="24"/>
          <w:lang w:eastAsia="es-ES"/>
        </w:rPr>
        <w:t xml:space="preserve">Organización Mundial de la Salud en donde indica lo siguiente: La salud es </w:t>
      </w:r>
      <w:r w:rsidR="00CC5E17" w:rsidRPr="00BD781A">
        <w:rPr>
          <w:rFonts w:cs="Calibri"/>
          <w:b/>
          <w:bCs/>
          <w:i/>
          <w:iCs/>
          <w:szCs w:val="24"/>
          <w:lang w:eastAsia="es-ES"/>
        </w:rPr>
        <w:t>“Un estado de completo bienestar físico, mental y social, y no solamente la ausencia de afecciones o enfermedades”</w:t>
      </w:r>
      <w:r w:rsidR="00CC5E17">
        <w:rPr>
          <w:rFonts w:cs="Calibri"/>
          <w:szCs w:val="24"/>
          <w:lang w:eastAsia="es-ES"/>
        </w:rPr>
        <w:t>.</w:t>
      </w:r>
    </w:p>
    <w:p w14:paraId="6442B851" w14:textId="31B34C14" w:rsidR="000800DD" w:rsidRDefault="000800DD" w:rsidP="000800DD">
      <w:pPr>
        <w:spacing w:line="240" w:lineRule="auto"/>
        <w:jc w:val="both"/>
        <w:rPr>
          <w:rFonts w:cs="Calibri"/>
          <w:szCs w:val="24"/>
        </w:rPr>
      </w:pPr>
      <w:r w:rsidRPr="00453E39">
        <w:rPr>
          <w:rFonts w:cs="Calibri"/>
          <w:szCs w:val="24"/>
        </w:rPr>
        <w:t xml:space="preserve">Al observar el panorama general de salud </w:t>
      </w:r>
      <w:r>
        <w:rPr>
          <w:rFonts w:cs="Calibri"/>
          <w:szCs w:val="24"/>
        </w:rPr>
        <w:t xml:space="preserve">de los colaboradores </w:t>
      </w:r>
      <w:r w:rsidRPr="00453E39">
        <w:rPr>
          <w:rFonts w:cs="Calibri"/>
          <w:szCs w:val="24"/>
        </w:rPr>
        <w:t>de la Entidad se</w:t>
      </w:r>
      <w:r>
        <w:rPr>
          <w:rFonts w:cs="Calibri"/>
          <w:szCs w:val="24"/>
        </w:rPr>
        <w:t xml:space="preserve"> logra</w:t>
      </w:r>
      <w:r w:rsidR="00304D16">
        <w:rPr>
          <w:rFonts w:cs="Calibri"/>
          <w:szCs w:val="24"/>
        </w:rPr>
        <w:t>n</w:t>
      </w:r>
      <w:r w:rsidRPr="00453E39">
        <w:rPr>
          <w:rFonts w:cs="Calibri"/>
          <w:szCs w:val="24"/>
        </w:rPr>
        <w:t xml:space="preserve"> identificar variadas patologías </w:t>
      </w:r>
      <w:r>
        <w:rPr>
          <w:rFonts w:cs="Calibri"/>
          <w:szCs w:val="24"/>
        </w:rPr>
        <w:t>que requieren un abordaje importante, es por ello que se requiere trabajar en u</w:t>
      </w:r>
      <w:r w:rsidRPr="00453E39">
        <w:rPr>
          <w:rFonts w:cs="Calibri"/>
          <w:szCs w:val="24"/>
        </w:rPr>
        <w:t xml:space="preserve">n </w:t>
      </w:r>
      <w:r>
        <w:rPr>
          <w:rFonts w:cs="Calibri"/>
          <w:szCs w:val="24"/>
        </w:rPr>
        <w:t xml:space="preserve">sistema </w:t>
      </w:r>
      <w:r w:rsidRPr="00453E39">
        <w:rPr>
          <w:rFonts w:cs="Calibri"/>
          <w:szCs w:val="24"/>
        </w:rPr>
        <w:t>que bus</w:t>
      </w:r>
      <w:r>
        <w:rPr>
          <w:rFonts w:cs="Calibri"/>
          <w:szCs w:val="24"/>
        </w:rPr>
        <w:t>que</w:t>
      </w:r>
      <w:r w:rsidRPr="00453E39">
        <w:rPr>
          <w:rFonts w:cs="Calibri"/>
          <w:szCs w:val="24"/>
        </w:rPr>
        <w:t xml:space="preserve"> generar consciencia, informa</w:t>
      </w:r>
      <w:r>
        <w:rPr>
          <w:rFonts w:cs="Calibri"/>
          <w:szCs w:val="24"/>
        </w:rPr>
        <w:t>r</w:t>
      </w:r>
      <w:r w:rsidRPr="00453E39">
        <w:rPr>
          <w:rFonts w:cs="Calibri"/>
          <w:szCs w:val="24"/>
        </w:rPr>
        <w:t>, sensibilizar, fomentar y generar cambios de comportamiento</w:t>
      </w:r>
      <w:r>
        <w:rPr>
          <w:rFonts w:cs="Calibri"/>
          <w:szCs w:val="24"/>
        </w:rPr>
        <w:t>,</w:t>
      </w:r>
      <w:r w:rsidRPr="00453E39">
        <w:rPr>
          <w:rFonts w:cs="Calibri"/>
          <w:szCs w:val="24"/>
        </w:rPr>
        <w:t xml:space="preserve"> para que las personas puedan </w:t>
      </w:r>
      <w:r>
        <w:rPr>
          <w:rFonts w:cs="Calibri"/>
          <w:szCs w:val="24"/>
        </w:rPr>
        <w:t xml:space="preserve">identificar </w:t>
      </w:r>
      <w:r w:rsidRPr="00453E39">
        <w:rPr>
          <w:rFonts w:cs="Calibri"/>
          <w:szCs w:val="24"/>
        </w:rPr>
        <w:t>hábitos de vida nocivos</w:t>
      </w:r>
      <w:r>
        <w:rPr>
          <w:rFonts w:cs="Calibri"/>
          <w:szCs w:val="24"/>
        </w:rPr>
        <w:t xml:space="preserve"> para su salud, corregirlos y por el contrario</w:t>
      </w:r>
      <w:r w:rsidRPr="00453E39">
        <w:rPr>
          <w:rFonts w:cs="Calibri"/>
          <w:szCs w:val="24"/>
        </w:rPr>
        <w:t xml:space="preserve"> incorporar en sus patrones de comportamiento cotidianos, prácticas</w:t>
      </w:r>
      <w:r>
        <w:rPr>
          <w:rFonts w:cs="Calibri"/>
          <w:szCs w:val="24"/>
        </w:rPr>
        <w:t xml:space="preserve"> </w:t>
      </w:r>
      <w:r w:rsidRPr="00453E39">
        <w:rPr>
          <w:rFonts w:cs="Calibri"/>
          <w:szCs w:val="24"/>
        </w:rPr>
        <w:t>saludables que contribuyan con la conservación de la salud y el control de las enfermedades presentes.</w:t>
      </w:r>
      <w:r w:rsidR="00304D16">
        <w:rPr>
          <w:rFonts w:cs="Calibri"/>
          <w:szCs w:val="24"/>
        </w:rPr>
        <w:t xml:space="preserve"> </w:t>
      </w:r>
    </w:p>
    <w:p w14:paraId="30BA678A" w14:textId="6E342106" w:rsidR="00130E18" w:rsidRPr="00130E18" w:rsidRDefault="00A15385" w:rsidP="00AB6B2A">
      <w:pPr>
        <w:pStyle w:val="Prrafodelista"/>
        <w:numPr>
          <w:ilvl w:val="1"/>
          <w:numId w:val="12"/>
        </w:numPr>
        <w:spacing w:after="200" w:line="276" w:lineRule="auto"/>
        <w:jc w:val="both"/>
        <w:rPr>
          <w:b/>
          <w:bCs/>
        </w:rPr>
      </w:pPr>
      <w:bookmarkStart w:id="59" w:name="_Toc89768366"/>
      <w:r w:rsidRPr="00130E18">
        <w:rPr>
          <w:rStyle w:val="Ttulo1Car"/>
          <w:rFonts w:eastAsia="Calibri"/>
        </w:rPr>
        <w:lastRenderedPageBreak/>
        <w:t>GESTIÓN EN EL FORTALECIMIENTO Y CONOCIMIENTO DEL SG-SST</w:t>
      </w:r>
      <w:bookmarkEnd w:id="59"/>
      <w:r w:rsidR="00DC67D5" w:rsidRPr="00130E18">
        <w:rPr>
          <w:b/>
          <w:bCs/>
        </w:rPr>
        <w:t xml:space="preserve"> </w:t>
      </w:r>
    </w:p>
    <w:p w14:paraId="12239BAC" w14:textId="789D13F2" w:rsidR="00130E18" w:rsidRDefault="00130E18" w:rsidP="00130E18">
      <w:pPr>
        <w:spacing w:line="240" w:lineRule="auto"/>
        <w:jc w:val="both"/>
        <w:rPr>
          <w:rFonts w:cs="Calibri"/>
          <w:szCs w:val="24"/>
        </w:rPr>
      </w:pPr>
      <w:r>
        <w:rPr>
          <w:rFonts w:cs="Calibri"/>
          <w:szCs w:val="24"/>
        </w:rPr>
        <w:t>D</w:t>
      </w:r>
      <w:r w:rsidRPr="006E508C">
        <w:rPr>
          <w:rFonts w:cs="Calibri"/>
          <w:szCs w:val="24"/>
        </w:rPr>
        <w:t>e manera anual se diseña y ejecuta un plan de capacitación en</w:t>
      </w:r>
      <w:r>
        <w:rPr>
          <w:rFonts w:cs="Calibri"/>
          <w:szCs w:val="24"/>
        </w:rPr>
        <w:t>focado</w:t>
      </w:r>
      <w:r w:rsidR="00E42473" w:rsidRPr="008B2AC8">
        <w:t xml:space="preserve"> al </w:t>
      </w:r>
      <w:r w:rsidR="005C2963">
        <w:t xml:space="preserve">cumplimiento del </w:t>
      </w:r>
      <w:r w:rsidR="00E42473" w:rsidRPr="008B2AC8">
        <w:t>objetivo del SGSST “</w:t>
      </w:r>
      <w:r w:rsidR="00E42473" w:rsidRPr="00304D16">
        <w:rPr>
          <w:i/>
          <w:iCs/>
        </w:rPr>
        <w:t>Garantizar el cumplimiento de los requisitos legales y otros aplicables a la Entidad</w:t>
      </w:r>
      <w:r w:rsidR="005C2963" w:rsidRPr="005C2963">
        <w:t xml:space="preserve">” donde se contemplan </w:t>
      </w:r>
      <w:r w:rsidRPr="005C2963">
        <w:rPr>
          <w:rFonts w:cs="Calibri"/>
          <w:szCs w:val="24"/>
        </w:rPr>
        <w:t xml:space="preserve">los temas que se han identificado como prioridades de intervención, de acuerdo con el diagnóstico realizado en el primer apartado del </w:t>
      </w:r>
      <w:r>
        <w:rPr>
          <w:rFonts w:cs="Calibri"/>
          <w:szCs w:val="24"/>
        </w:rPr>
        <w:t xml:space="preserve">presente documento y en relación con el cumplimiento legal aplicable, dicho plan de capacitación </w:t>
      </w:r>
      <w:r w:rsidRPr="006E508C">
        <w:rPr>
          <w:rFonts w:cs="Calibri"/>
          <w:szCs w:val="24"/>
        </w:rPr>
        <w:t>se hace extensivo a todos los niveles de la organización</w:t>
      </w:r>
      <w:r>
        <w:rPr>
          <w:rFonts w:cs="Calibri"/>
          <w:szCs w:val="24"/>
        </w:rPr>
        <w:t xml:space="preserve"> e incluye los siguientes </w:t>
      </w:r>
      <w:r w:rsidRPr="006E508C">
        <w:rPr>
          <w:rFonts w:cs="Calibri"/>
          <w:szCs w:val="24"/>
        </w:rPr>
        <w:t>temas básicos:</w:t>
      </w:r>
    </w:p>
    <w:p w14:paraId="7B17D6D2" w14:textId="467A6346" w:rsidR="00130E18" w:rsidRDefault="00130E18" w:rsidP="00AB6B2A">
      <w:pPr>
        <w:numPr>
          <w:ilvl w:val="0"/>
          <w:numId w:val="29"/>
        </w:numPr>
        <w:spacing w:after="0" w:line="240" w:lineRule="auto"/>
        <w:ind w:left="426" w:hanging="426"/>
        <w:jc w:val="both"/>
        <w:rPr>
          <w:rFonts w:cs="Calibri"/>
          <w:szCs w:val="24"/>
        </w:rPr>
      </w:pPr>
      <w:r w:rsidRPr="00BD781A">
        <w:rPr>
          <w:rFonts w:cs="Calibri"/>
          <w:szCs w:val="24"/>
        </w:rPr>
        <w:t>Inducción del SGSST. A demanda</w:t>
      </w:r>
      <w:r>
        <w:rPr>
          <w:rFonts w:cs="Calibri"/>
          <w:szCs w:val="24"/>
        </w:rPr>
        <w:t xml:space="preserve"> de acuerdo con los ingresos o nuevas vinculaciones en la Entidad.</w:t>
      </w:r>
    </w:p>
    <w:p w14:paraId="603F3D42" w14:textId="077365AB" w:rsidR="00304D16" w:rsidRPr="00BD781A" w:rsidRDefault="00304D16" w:rsidP="00AB6B2A">
      <w:pPr>
        <w:numPr>
          <w:ilvl w:val="0"/>
          <w:numId w:val="29"/>
        </w:numPr>
        <w:spacing w:after="0" w:line="240" w:lineRule="auto"/>
        <w:ind w:left="426" w:hanging="426"/>
        <w:jc w:val="both"/>
        <w:rPr>
          <w:rFonts w:cs="Calibri"/>
          <w:szCs w:val="24"/>
        </w:rPr>
      </w:pPr>
      <w:r>
        <w:rPr>
          <w:rFonts w:cs="Calibri"/>
          <w:szCs w:val="24"/>
        </w:rPr>
        <w:t>Reinducción del SGSST. Cumplimiento de estándares.</w:t>
      </w:r>
    </w:p>
    <w:p w14:paraId="5C991F1D" w14:textId="77777777" w:rsidR="00130E18" w:rsidRDefault="00130E18" w:rsidP="00AB6B2A">
      <w:pPr>
        <w:numPr>
          <w:ilvl w:val="0"/>
          <w:numId w:val="29"/>
        </w:numPr>
        <w:spacing w:after="0" w:line="240" w:lineRule="auto"/>
        <w:ind w:left="426" w:hanging="426"/>
        <w:jc w:val="both"/>
        <w:rPr>
          <w:rFonts w:cs="Calibri"/>
          <w:szCs w:val="24"/>
        </w:rPr>
      </w:pPr>
      <w:r>
        <w:rPr>
          <w:rFonts w:cs="Calibri"/>
          <w:szCs w:val="24"/>
        </w:rPr>
        <w:t xml:space="preserve">Enfoque en la promoción de </w:t>
      </w:r>
      <w:r w:rsidRPr="003B2070">
        <w:rPr>
          <w:rFonts w:cs="Calibri"/>
          <w:szCs w:val="24"/>
        </w:rPr>
        <w:t>Hábitos de Vida saludable.</w:t>
      </w:r>
    </w:p>
    <w:p w14:paraId="794B79DE" w14:textId="5D869C5E" w:rsidR="00130E18" w:rsidRPr="00BD781A" w:rsidRDefault="00130E18" w:rsidP="00AB6B2A">
      <w:pPr>
        <w:numPr>
          <w:ilvl w:val="0"/>
          <w:numId w:val="29"/>
        </w:numPr>
        <w:spacing w:after="0" w:line="240" w:lineRule="auto"/>
        <w:ind w:left="426" w:hanging="426"/>
        <w:jc w:val="both"/>
        <w:rPr>
          <w:rFonts w:cs="Calibri"/>
          <w:szCs w:val="24"/>
        </w:rPr>
      </w:pPr>
      <w:r w:rsidRPr="00BD781A">
        <w:rPr>
          <w:rFonts w:cs="Calibri"/>
          <w:szCs w:val="24"/>
        </w:rPr>
        <w:t>Sistemas de Vigilancia Epidemiológicos</w:t>
      </w:r>
      <w:r w:rsidR="002B2F6E">
        <w:rPr>
          <w:rFonts w:cs="Calibri"/>
          <w:szCs w:val="24"/>
        </w:rPr>
        <w:t xml:space="preserve"> SVE</w:t>
      </w:r>
      <w:r w:rsidR="00304D16">
        <w:rPr>
          <w:rFonts w:cs="Calibri"/>
          <w:szCs w:val="24"/>
        </w:rPr>
        <w:t xml:space="preserve">, que incluyen el desarrollo de temas prioritarios e identificados </w:t>
      </w:r>
      <w:r w:rsidR="002B2F6E">
        <w:rPr>
          <w:rFonts w:cs="Calibri"/>
          <w:szCs w:val="24"/>
        </w:rPr>
        <w:t>en cada uno de ellos (psicosocial y biomecánico)</w:t>
      </w:r>
    </w:p>
    <w:p w14:paraId="5F8F2DC9" w14:textId="77777777" w:rsidR="00130E18" w:rsidRPr="00BD781A" w:rsidRDefault="00130E18" w:rsidP="00AB6B2A">
      <w:pPr>
        <w:numPr>
          <w:ilvl w:val="0"/>
          <w:numId w:val="29"/>
        </w:numPr>
        <w:spacing w:after="0" w:line="240" w:lineRule="auto"/>
        <w:ind w:left="426" w:hanging="426"/>
        <w:jc w:val="both"/>
        <w:rPr>
          <w:rFonts w:cs="Calibri"/>
          <w:szCs w:val="24"/>
        </w:rPr>
      </w:pPr>
      <w:r w:rsidRPr="00BD781A">
        <w:rPr>
          <w:rFonts w:cs="Calibri"/>
          <w:szCs w:val="24"/>
        </w:rPr>
        <w:t>Formación de Brigada de emergencias</w:t>
      </w:r>
      <w:r>
        <w:rPr>
          <w:rFonts w:cs="Calibri"/>
          <w:szCs w:val="24"/>
        </w:rPr>
        <w:t>.</w:t>
      </w:r>
      <w:r w:rsidRPr="00BD781A">
        <w:rPr>
          <w:rFonts w:cs="Calibri"/>
          <w:szCs w:val="24"/>
        </w:rPr>
        <w:t xml:space="preserve"> </w:t>
      </w:r>
    </w:p>
    <w:p w14:paraId="12DC66D7" w14:textId="77777777" w:rsidR="00130E18" w:rsidRDefault="00130E18" w:rsidP="00AB6B2A">
      <w:pPr>
        <w:numPr>
          <w:ilvl w:val="0"/>
          <w:numId w:val="29"/>
        </w:numPr>
        <w:spacing w:after="0" w:line="240" w:lineRule="auto"/>
        <w:ind w:left="426" w:hanging="426"/>
        <w:jc w:val="both"/>
        <w:rPr>
          <w:rFonts w:cs="Calibri"/>
          <w:szCs w:val="24"/>
        </w:rPr>
      </w:pPr>
      <w:r w:rsidRPr="00BD781A">
        <w:rPr>
          <w:rFonts w:cs="Calibri"/>
          <w:szCs w:val="24"/>
        </w:rPr>
        <w:t>Promoción de alimentación saludable</w:t>
      </w:r>
      <w:r>
        <w:rPr>
          <w:rFonts w:cs="Calibri"/>
          <w:szCs w:val="24"/>
        </w:rPr>
        <w:t>.</w:t>
      </w:r>
    </w:p>
    <w:p w14:paraId="2C621262" w14:textId="1029A7D4" w:rsidR="00130E18" w:rsidRPr="00BD781A" w:rsidRDefault="00130E18" w:rsidP="00AB6B2A">
      <w:pPr>
        <w:numPr>
          <w:ilvl w:val="0"/>
          <w:numId w:val="29"/>
        </w:numPr>
        <w:spacing w:after="0" w:line="240" w:lineRule="auto"/>
        <w:ind w:left="426" w:hanging="426"/>
        <w:jc w:val="both"/>
        <w:rPr>
          <w:rFonts w:cs="Calibri"/>
          <w:szCs w:val="24"/>
        </w:rPr>
      </w:pPr>
      <w:r w:rsidRPr="00BD781A">
        <w:rPr>
          <w:rFonts w:cs="Calibri"/>
          <w:szCs w:val="24"/>
        </w:rPr>
        <w:t xml:space="preserve">Prevención de Enfermedades de Origen Común. </w:t>
      </w:r>
    </w:p>
    <w:p w14:paraId="56A01849" w14:textId="77777777" w:rsidR="00130E18" w:rsidRDefault="00130E18" w:rsidP="00AB6B2A">
      <w:pPr>
        <w:numPr>
          <w:ilvl w:val="0"/>
          <w:numId w:val="29"/>
        </w:numPr>
        <w:spacing w:after="0" w:line="240" w:lineRule="auto"/>
        <w:ind w:left="426" w:hanging="426"/>
        <w:jc w:val="both"/>
        <w:rPr>
          <w:rFonts w:cs="Calibri"/>
          <w:szCs w:val="24"/>
        </w:rPr>
      </w:pPr>
      <w:r w:rsidRPr="00BD781A">
        <w:rPr>
          <w:rFonts w:cs="Calibri"/>
          <w:szCs w:val="24"/>
        </w:rPr>
        <w:t>Promoción de la actividad física / Promoción de la Salud Cardiovascular</w:t>
      </w:r>
      <w:r>
        <w:rPr>
          <w:rFonts w:cs="Calibri"/>
          <w:szCs w:val="24"/>
        </w:rPr>
        <w:t>.</w:t>
      </w:r>
    </w:p>
    <w:p w14:paraId="181D357C" w14:textId="77777777" w:rsidR="00130E18" w:rsidRDefault="00130E18" w:rsidP="00AB6B2A">
      <w:pPr>
        <w:numPr>
          <w:ilvl w:val="0"/>
          <w:numId w:val="29"/>
        </w:numPr>
        <w:spacing w:after="0" w:line="240" w:lineRule="auto"/>
        <w:ind w:left="426" w:hanging="426"/>
        <w:jc w:val="both"/>
        <w:rPr>
          <w:rFonts w:cs="Calibri"/>
          <w:szCs w:val="24"/>
        </w:rPr>
      </w:pPr>
      <w:r w:rsidRPr="00130E18">
        <w:rPr>
          <w:rFonts w:cs="Calibri"/>
          <w:szCs w:val="24"/>
        </w:rPr>
        <w:t>Cuidado visual / Cuidado auditivo.</w:t>
      </w:r>
    </w:p>
    <w:p w14:paraId="277D901C" w14:textId="56D08222" w:rsidR="00130E18" w:rsidRDefault="00130E18" w:rsidP="00AB6B2A">
      <w:pPr>
        <w:numPr>
          <w:ilvl w:val="0"/>
          <w:numId w:val="29"/>
        </w:numPr>
        <w:spacing w:after="0" w:line="240" w:lineRule="auto"/>
        <w:ind w:left="426" w:hanging="426"/>
        <w:jc w:val="both"/>
        <w:rPr>
          <w:rFonts w:cs="Calibri"/>
          <w:szCs w:val="24"/>
        </w:rPr>
      </w:pPr>
      <w:r w:rsidRPr="00130E18">
        <w:rPr>
          <w:rFonts w:cs="Calibri"/>
          <w:szCs w:val="24"/>
        </w:rPr>
        <w:t>Prevención del Consumo de sustancias Psicoactivas, alcohol y tabaco</w:t>
      </w:r>
    </w:p>
    <w:p w14:paraId="6816F55C" w14:textId="77777777" w:rsidR="00130E18" w:rsidRPr="00130E18" w:rsidRDefault="00130E18" w:rsidP="00130E18">
      <w:pPr>
        <w:spacing w:after="0" w:line="240" w:lineRule="auto"/>
        <w:jc w:val="both"/>
        <w:rPr>
          <w:rFonts w:cs="Calibri"/>
          <w:szCs w:val="24"/>
        </w:rPr>
      </w:pPr>
    </w:p>
    <w:p w14:paraId="4D5670D2" w14:textId="2B635F08" w:rsidR="00695632" w:rsidRPr="00DB4885" w:rsidRDefault="00A15385" w:rsidP="00AB6B2A">
      <w:pPr>
        <w:pStyle w:val="Prrafodelista"/>
        <w:numPr>
          <w:ilvl w:val="1"/>
          <w:numId w:val="12"/>
        </w:numPr>
        <w:rPr>
          <w:rStyle w:val="Ttulo1Car"/>
          <w:rFonts w:eastAsia="Calibri"/>
          <w:b w:val="0"/>
          <w:bCs w:val="0"/>
        </w:rPr>
      </w:pPr>
      <w:bookmarkStart w:id="60" w:name="_Toc89768367"/>
      <w:r w:rsidRPr="00DB4885">
        <w:rPr>
          <w:rStyle w:val="Ttulo1Car"/>
          <w:rFonts w:eastAsia="Calibri"/>
        </w:rPr>
        <w:t>GESTIÓN EN LA PREVENCIÓN Y PREPARACIÓN DE RESPUESTA ANTE EMERGENCIAS</w:t>
      </w:r>
      <w:r w:rsidR="00695632" w:rsidRPr="00DB4885">
        <w:rPr>
          <w:rStyle w:val="Ttulo1Car"/>
          <w:rFonts w:eastAsia="Calibri"/>
        </w:rPr>
        <w:t>.</w:t>
      </w:r>
      <w:bookmarkEnd w:id="60"/>
      <w:r w:rsidRPr="00DB4885">
        <w:rPr>
          <w:rStyle w:val="Ttulo1Car"/>
          <w:rFonts w:eastAsia="Calibri"/>
          <w:b w:val="0"/>
          <w:bCs w:val="0"/>
        </w:rPr>
        <w:t xml:space="preserve"> </w:t>
      </w:r>
    </w:p>
    <w:p w14:paraId="28BDDECA" w14:textId="77777777" w:rsidR="00DB4885" w:rsidRDefault="00DB4885" w:rsidP="00DB4885">
      <w:pPr>
        <w:spacing w:after="0" w:line="240" w:lineRule="auto"/>
        <w:jc w:val="both"/>
        <w:rPr>
          <w:lang w:eastAsia="es-CO"/>
        </w:rPr>
      </w:pPr>
    </w:p>
    <w:p w14:paraId="327AE82F" w14:textId="16C1ED6B" w:rsidR="00695632" w:rsidRPr="00695632" w:rsidRDefault="0050271B" w:rsidP="00695632">
      <w:pPr>
        <w:jc w:val="both"/>
        <w:rPr>
          <w:lang w:val="es-ES"/>
        </w:rPr>
      </w:pPr>
      <w:r w:rsidRPr="008B2AC8">
        <w:rPr>
          <w:lang w:eastAsia="es-CO"/>
        </w:rPr>
        <w:t>Encauzado</w:t>
      </w:r>
      <w:r w:rsidR="00734FF0" w:rsidRPr="008B2AC8">
        <w:rPr>
          <w:lang w:eastAsia="es-CO"/>
        </w:rPr>
        <w:t xml:space="preserve"> en el cumplimiento del objetivo “</w:t>
      </w:r>
      <w:r w:rsidR="00734FF0" w:rsidRPr="00EE17E4">
        <w:rPr>
          <w:i/>
          <w:iCs/>
        </w:rPr>
        <w:t>Garantizar el cumplimiento de los requisitos legales y otros aplicables a la Entidad</w:t>
      </w:r>
      <w:r w:rsidR="00734FF0" w:rsidRPr="008B2AC8">
        <w:t>”, desarrollando actividades</w:t>
      </w:r>
      <w:r w:rsidR="00695632">
        <w:t xml:space="preserve"> </w:t>
      </w:r>
      <w:r w:rsidR="00695632" w:rsidRPr="00695632">
        <w:rPr>
          <w:lang w:val="es-ES"/>
        </w:rPr>
        <w:t xml:space="preserve">con el ánimo de fortalecer día a día los núcleos de seguridad y salud en </w:t>
      </w:r>
      <w:r w:rsidR="00EE17E4">
        <w:rPr>
          <w:lang w:val="es-ES"/>
        </w:rPr>
        <w:t>e</w:t>
      </w:r>
      <w:r w:rsidR="00695632" w:rsidRPr="00695632">
        <w:rPr>
          <w:lang w:val="es-ES"/>
        </w:rPr>
        <w:t xml:space="preserve">l trabajo, con el fin de controlar y minimizar </w:t>
      </w:r>
      <w:r w:rsidR="00B65652">
        <w:rPr>
          <w:lang w:val="es-ES"/>
        </w:rPr>
        <w:t xml:space="preserve">los impactos por </w:t>
      </w:r>
      <w:r w:rsidR="00695632" w:rsidRPr="00695632">
        <w:rPr>
          <w:lang w:val="es-ES"/>
        </w:rPr>
        <w:t xml:space="preserve">eventos naturales, tecnológicos y sociales internos o externos que se puedan presentar, dando pautas y normas claras de procedimiento para ser aplicadas, en caso de eventuales situaciones de calamidad, desastre o emergencia, en sus distintas fases. </w:t>
      </w:r>
    </w:p>
    <w:p w14:paraId="02C6A287" w14:textId="498DBC6A" w:rsidR="00381791" w:rsidRPr="008B2AC8" w:rsidRDefault="00695632" w:rsidP="00734FF0">
      <w:pPr>
        <w:jc w:val="both"/>
        <w:rPr>
          <w:b/>
          <w:bCs/>
          <w:szCs w:val="28"/>
          <w:lang w:eastAsia="es-CO"/>
        </w:rPr>
      </w:pPr>
      <w:r w:rsidRPr="00695632">
        <w:rPr>
          <w:lang w:bidi="es-CO"/>
        </w:rPr>
        <w:t>Para la UAECD es fundamental cumplir inicialmente con las normas legales que rigen a todas las organizaciones para el establecimiento de planes de emergencia; especialmente en el cumplimiento de su función como entidad oficial encargada de las actividades relacionadas con la formación, conservación y actualización del inventario de los bienes inmuebles situados dentro del Distrito Capital. Se busca entonces, mediante la capacitación, entrenamiento, recursos y preparación en caso de una emergencia, la respuesta oportuna y acertada por parte de la Brigada de Emergencia, así como de todos los integrantes de la entidad, desde los servidores hasta contratistas, incluyendo a los visitantes esporádicos, periódicos, los clientes y además los clientes o usuarios para quienes prestamos servicios.</w:t>
      </w:r>
      <w:r w:rsidR="00B65652">
        <w:rPr>
          <w:lang w:bidi="es-CO"/>
        </w:rPr>
        <w:t xml:space="preserve"> Para el 2022, se definirán actividades en la que puedan participar todos los servidores y contratistas de la entidad.</w:t>
      </w:r>
      <w:r w:rsidR="00734FF0" w:rsidRPr="008B2AC8">
        <w:t xml:space="preserve"> </w:t>
      </w:r>
    </w:p>
    <w:p w14:paraId="564FD188" w14:textId="48540DAB" w:rsidR="00DB4885" w:rsidRPr="00DB4885" w:rsidRDefault="00A15385" w:rsidP="00AB6B2A">
      <w:pPr>
        <w:pStyle w:val="Prrafodelista"/>
        <w:numPr>
          <w:ilvl w:val="1"/>
          <w:numId w:val="12"/>
        </w:numPr>
        <w:jc w:val="both"/>
        <w:rPr>
          <w:b/>
          <w:bCs/>
          <w:lang w:eastAsia="es-CO"/>
        </w:rPr>
      </w:pPr>
      <w:bookmarkStart w:id="61" w:name="_Toc89768368"/>
      <w:r w:rsidRPr="00DB4885">
        <w:rPr>
          <w:rStyle w:val="Ttulo1Car"/>
          <w:rFonts w:eastAsia="Calibri"/>
        </w:rPr>
        <w:t>GESTIÓN EN LA SEGURIDAD EN EL LUGAR DE TRABAJO</w:t>
      </w:r>
      <w:bookmarkEnd w:id="61"/>
      <w:r w:rsidR="0050271B" w:rsidRPr="00DB4885">
        <w:rPr>
          <w:b/>
          <w:bCs/>
          <w:lang w:eastAsia="es-CO"/>
        </w:rPr>
        <w:t xml:space="preserve"> </w:t>
      </w:r>
    </w:p>
    <w:p w14:paraId="484CEAA3" w14:textId="7509B24B" w:rsidR="0050271B" w:rsidRPr="00DB4885" w:rsidRDefault="00D47FBB" w:rsidP="00DB4885">
      <w:pPr>
        <w:spacing w:line="240" w:lineRule="auto"/>
        <w:jc w:val="both"/>
        <w:rPr>
          <w:lang w:eastAsia="es-CO"/>
        </w:rPr>
      </w:pPr>
      <w:r w:rsidRPr="00D47FBB">
        <w:rPr>
          <w:lang w:eastAsia="es-CO"/>
        </w:rPr>
        <w:lastRenderedPageBreak/>
        <w:t>Se definen las</w:t>
      </w:r>
      <w:r w:rsidR="0050271B" w:rsidRPr="008B2AC8">
        <w:rPr>
          <w:lang w:eastAsia="es-CO"/>
        </w:rPr>
        <w:t xml:space="preserve"> actividades que den cumplimiento a la </w:t>
      </w:r>
      <w:r w:rsidR="005420D4" w:rsidRPr="00DB4885">
        <w:rPr>
          <w:lang w:eastAsia="es-CO"/>
        </w:rPr>
        <w:t>prevención</w:t>
      </w:r>
      <w:r w:rsidR="0050271B" w:rsidRPr="00DB4885">
        <w:rPr>
          <w:lang w:eastAsia="es-CO"/>
        </w:rPr>
        <w:t xml:space="preserve"> de factores de riesgo que afecten la salud y seguridad de los servidores de la Entidad, </w:t>
      </w:r>
      <w:r w:rsidR="00A15385" w:rsidRPr="00DB4885">
        <w:rPr>
          <w:lang w:eastAsia="es-CO"/>
        </w:rPr>
        <w:t>como mediciones de Higiene Ocupacional, inspecciones, continuidad en la implementación del protocolo de bioseguridad.</w:t>
      </w:r>
    </w:p>
    <w:p w14:paraId="0ABC63C1" w14:textId="48C45FD8" w:rsidR="00DB4885" w:rsidRDefault="00A15385" w:rsidP="00AB6B2A">
      <w:pPr>
        <w:pStyle w:val="Prrafodelista"/>
        <w:widowControl w:val="0"/>
        <w:numPr>
          <w:ilvl w:val="1"/>
          <w:numId w:val="12"/>
        </w:numPr>
        <w:tabs>
          <w:tab w:val="left" w:pos="406"/>
        </w:tabs>
        <w:autoSpaceDE w:val="0"/>
        <w:autoSpaceDN w:val="0"/>
        <w:ind w:right="124"/>
        <w:jc w:val="both"/>
      </w:pPr>
      <w:bookmarkStart w:id="62" w:name="_Toc89768369"/>
      <w:r w:rsidRPr="00DB4885">
        <w:rPr>
          <w:rStyle w:val="Ttulo1Car"/>
          <w:rFonts w:eastAsia="Calibri"/>
        </w:rPr>
        <w:t>GESTIÓN EN LA</w:t>
      </w:r>
      <w:r w:rsidR="000F1647" w:rsidRPr="00DB4885">
        <w:rPr>
          <w:rStyle w:val="Ttulo1Car"/>
          <w:rFonts w:eastAsia="Calibri"/>
        </w:rPr>
        <w:t xml:space="preserve"> VERIFICACION Y </w:t>
      </w:r>
      <w:r w:rsidRPr="00DB4885">
        <w:rPr>
          <w:rStyle w:val="Ttulo1Car"/>
          <w:rFonts w:eastAsia="Calibri"/>
        </w:rPr>
        <w:t>MEJORA DE LA SEGURIDAD Y SALUD EN EL TRABAJO</w:t>
      </w:r>
      <w:bookmarkEnd w:id="62"/>
      <w:r w:rsidR="005420D4" w:rsidRPr="008B2AC8">
        <w:t>:</w:t>
      </w:r>
      <w:r w:rsidRPr="008B2AC8">
        <w:t xml:space="preserve"> </w:t>
      </w:r>
    </w:p>
    <w:p w14:paraId="33B1673A" w14:textId="77777777" w:rsidR="00DB4885" w:rsidRDefault="00DB4885" w:rsidP="00DB4885">
      <w:pPr>
        <w:pStyle w:val="Prrafodelista"/>
        <w:widowControl w:val="0"/>
        <w:tabs>
          <w:tab w:val="left" w:pos="406"/>
        </w:tabs>
        <w:autoSpaceDE w:val="0"/>
        <w:autoSpaceDN w:val="0"/>
        <w:ind w:left="360" w:right="124"/>
        <w:jc w:val="both"/>
      </w:pPr>
    </w:p>
    <w:p w14:paraId="49D25D5A" w14:textId="37E5C9F6" w:rsidR="005420D4" w:rsidRDefault="00A15385" w:rsidP="00DB4885">
      <w:pPr>
        <w:widowControl w:val="0"/>
        <w:tabs>
          <w:tab w:val="left" w:pos="406"/>
        </w:tabs>
        <w:autoSpaceDE w:val="0"/>
        <w:autoSpaceDN w:val="0"/>
        <w:spacing w:after="0" w:line="240" w:lineRule="auto"/>
        <w:ind w:right="124"/>
        <w:jc w:val="both"/>
      </w:pPr>
      <w:r w:rsidRPr="008B2AC8">
        <w:t>Se enfoca al cumplimiento del objetivo “Garantizar el cumplimiento de los requisitos legales y otros aplicables a la Entidad” donde se enmarc</w:t>
      </w:r>
      <w:r w:rsidR="00DB4885">
        <w:t>a al cumplimiento de los siguientes estándares:</w:t>
      </w:r>
    </w:p>
    <w:p w14:paraId="0581BB9C" w14:textId="77777777" w:rsidR="00DB4885" w:rsidRDefault="00DB4885" w:rsidP="00DB4885">
      <w:pPr>
        <w:widowControl w:val="0"/>
        <w:tabs>
          <w:tab w:val="left" w:pos="406"/>
        </w:tabs>
        <w:autoSpaceDE w:val="0"/>
        <w:autoSpaceDN w:val="0"/>
        <w:spacing w:after="0" w:line="240" w:lineRule="auto"/>
        <w:ind w:right="124"/>
        <w:jc w:val="both"/>
      </w:pPr>
    </w:p>
    <w:p w14:paraId="676B3BE3" w14:textId="3211400D" w:rsidR="00DB4885" w:rsidRPr="0081494B" w:rsidRDefault="00DB4885" w:rsidP="00AB6B2A">
      <w:pPr>
        <w:pStyle w:val="Prrafodelista"/>
        <w:numPr>
          <w:ilvl w:val="0"/>
          <w:numId w:val="31"/>
        </w:numPr>
        <w:rPr>
          <w:rFonts w:ascii="Arial Narrow" w:hAnsi="Arial Narrow"/>
          <w:b/>
          <w:bCs/>
        </w:rPr>
      </w:pPr>
      <w:bookmarkStart w:id="63" w:name="_Toc445560484"/>
      <w:bookmarkStart w:id="64" w:name="_Toc28610865"/>
      <w:r w:rsidRPr="0081494B">
        <w:rPr>
          <w:rFonts w:ascii="Arial Narrow" w:hAnsi="Arial Narrow"/>
          <w:b/>
          <w:bCs/>
        </w:rPr>
        <w:t>Auditoría de cumplimiento del sistema seguridad y salud en el trabajo</w:t>
      </w:r>
      <w:bookmarkEnd w:id="63"/>
      <w:bookmarkEnd w:id="64"/>
    </w:p>
    <w:p w14:paraId="57A1C3A8" w14:textId="2BFD08DC" w:rsidR="00DB4885" w:rsidRPr="008B2AC8" w:rsidRDefault="0081494B" w:rsidP="00DB4885">
      <w:pPr>
        <w:spacing w:after="200" w:line="240" w:lineRule="auto"/>
        <w:jc w:val="both"/>
      </w:pPr>
      <w:r>
        <w:t xml:space="preserve">Corresponde a la verificación </w:t>
      </w:r>
      <w:r w:rsidR="00DB4885" w:rsidRPr="008B2AC8">
        <w:t>al cumplimiento de requisitos del Sistema de Seguridad y Salud en el Trabajo se realiza anualmente en conjunto con la ARL POSITIVA.  En cuanto a las auditorias, la entidad incluye dentro del plan de trabajo 202</w:t>
      </w:r>
      <w:r w:rsidR="00DB4885">
        <w:t>2</w:t>
      </w:r>
      <w:r w:rsidR="00DB4885" w:rsidRPr="008B2AC8">
        <w:t xml:space="preserve"> la atención a la auditoría </w:t>
      </w:r>
      <w:r w:rsidR="00DB4885">
        <w:t xml:space="preserve">planeada y realizada </w:t>
      </w:r>
      <w:r w:rsidR="00DB4885" w:rsidRPr="008B2AC8">
        <w:t>por la Oficina de Control Interno</w:t>
      </w:r>
      <w:r w:rsidR="00DB4885">
        <w:t>.</w:t>
      </w:r>
    </w:p>
    <w:p w14:paraId="73DBDE51" w14:textId="0F9979DC" w:rsidR="00DB4885" w:rsidRPr="007E68C8" w:rsidRDefault="0081494B" w:rsidP="00AB6B2A">
      <w:pPr>
        <w:pStyle w:val="Prrafodelista"/>
        <w:numPr>
          <w:ilvl w:val="0"/>
          <w:numId w:val="31"/>
        </w:numPr>
        <w:rPr>
          <w:rFonts w:ascii="Arial Narrow" w:hAnsi="Arial Narrow"/>
          <w:b/>
          <w:bCs/>
        </w:rPr>
      </w:pPr>
      <w:r w:rsidRPr="007E68C8">
        <w:rPr>
          <w:rFonts w:ascii="Arial Narrow" w:hAnsi="Arial Narrow"/>
          <w:b/>
          <w:bCs/>
        </w:rPr>
        <w:t>Revisión por parte de la dirección</w:t>
      </w:r>
    </w:p>
    <w:p w14:paraId="0E094032" w14:textId="77777777" w:rsidR="007E68C8" w:rsidRDefault="007E68C8" w:rsidP="0081494B">
      <w:pPr>
        <w:spacing w:after="0" w:line="240" w:lineRule="auto"/>
        <w:jc w:val="both"/>
      </w:pPr>
    </w:p>
    <w:p w14:paraId="54ECC4E8" w14:textId="13F080C7" w:rsidR="00DB4885" w:rsidRDefault="00DB4885" w:rsidP="0081494B">
      <w:pPr>
        <w:spacing w:after="0" w:line="240" w:lineRule="auto"/>
        <w:jc w:val="both"/>
      </w:pPr>
      <w:r>
        <w:t xml:space="preserve">Dando cumplimiento a los estándares de la resolución 312 de 2021 </w:t>
      </w:r>
      <w:r w:rsidRPr="008B2AC8">
        <w:t>se planea que se realice como mínimo una vez al año.</w:t>
      </w:r>
    </w:p>
    <w:p w14:paraId="60408237" w14:textId="77777777" w:rsidR="0081494B" w:rsidRPr="002060FA" w:rsidRDefault="0081494B" w:rsidP="002060FA">
      <w:pPr>
        <w:spacing w:after="0" w:line="240" w:lineRule="auto"/>
        <w:rPr>
          <w:b/>
          <w:bCs/>
        </w:rPr>
      </w:pPr>
    </w:p>
    <w:p w14:paraId="32D89344" w14:textId="043E99FD" w:rsidR="00753808" w:rsidRPr="002060FA" w:rsidRDefault="0081494B" w:rsidP="00AB6B2A">
      <w:pPr>
        <w:pStyle w:val="Prrafodelista"/>
        <w:numPr>
          <w:ilvl w:val="0"/>
          <w:numId w:val="30"/>
        </w:numPr>
        <w:rPr>
          <w:rFonts w:ascii="Arial Narrow" w:hAnsi="Arial Narrow"/>
          <w:b/>
          <w:bCs/>
        </w:rPr>
      </w:pPr>
      <w:bookmarkStart w:id="65" w:name="_Toc445560486"/>
      <w:bookmarkStart w:id="66" w:name="_Toc28610867"/>
      <w:r w:rsidRPr="002060FA">
        <w:rPr>
          <w:rFonts w:ascii="Arial Narrow" w:hAnsi="Arial Narrow"/>
          <w:b/>
          <w:bCs/>
        </w:rPr>
        <w:t>Definición de acciones preventivas y correctivas</w:t>
      </w:r>
      <w:bookmarkEnd w:id="65"/>
      <w:bookmarkEnd w:id="66"/>
      <w:r w:rsidRPr="002060FA">
        <w:rPr>
          <w:rFonts w:ascii="Arial Narrow" w:hAnsi="Arial Narrow"/>
          <w:b/>
          <w:bCs/>
        </w:rPr>
        <w:t xml:space="preserve"> </w:t>
      </w:r>
    </w:p>
    <w:p w14:paraId="5AAB9D62" w14:textId="3DE25FF8" w:rsidR="00753808" w:rsidRDefault="008B2AC8" w:rsidP="0081494B">
      <w:pPr>
        <w:spacing w:after="0" w:line="240" w:lineRule="auto"/>
        <w:jc w:val="both"/>
      </w:pPr>
      <w:r w:rsidRPr="008B2AC8">
        <w:t xml:space="preserve"> </w:t>
      </w:r>
      <w:r w:rsidR="00753808" w:rsidRPr="008B2AC8">
        <w:t>Conforme con el informe de auditoría realizad</w:t>
      </w:r>
      <w:r w:rsidR="009D2606" w:rsidRPr="008B2AC8">
        <w:t>a</w:t>
      </w:r>
      <w:r w:rsidR="00753808" w:rsidRPr="008B2AC8">
        <w:t xml:space="preserve"> por la Oficina de Control Interno de la entidad, se </w:t>
      </w:r>
      <w:r w:rsidR="009D2606" w:rsidRPr="008B2AC8">
        <w:t>establecen en el ISODOC las acciones preventivas del SGSST.</w:t>
      </w:r>
    </w:p>
    <w:p w14:paraId="4438D2F4" w14:textId="77777777" w:rsidR="0081494B" w:rsidRPr="008B2AC8" w:rsidRDefault="0081494B" w:rsidP="002060FA">
      <w:pPr>
        <w:spacing w:after="0" w:line="240" w:lineRule="auto"/>
        <w:jc w:val="both"/>
      </w:pPr>
    </w:p>
    <w:p w14:paraId="04C1A4A7" w14:textId="15F19EB4" w:rsidR="009D2606" w:rsidRPr="002060FA" w:rsidRDefault="002060FA" w:rsidP="00AB6B2A">
      <w:pPr>
        <w:pStyle w:val="Prrafodelista"/>
        <w:numPr>
          <w:ilvl w:val="0"/>
          <w:numId w:val="30"/>
        </w:numPr>
        <w:rPr>
          <w:rFonts w:ascii="Arial Narrow" w:hAnsi="Arial Narrow"/>
          <w:b/>
          <w:bCs/>
        </w:rPr>
      </w:pPr>
      <w:bookmarkStart w:id="67" w:name="_Toc445560487"/>
      <w:bookmarkStart w:id="68" w:name="_Toc28610868"/>
      <w:r w:rsidRPr="002060FA">
        <w:rPr>
          <w:rFonts w:ascii="Arial Narrow" w:hAnsi="Arial Narrow"/>
          <w:b/>
          <w:bCs/>
        </w:rPr>
        <w:t>Mejora continua</w:t>
      </w:r>
      <w:bookmarkEnd w:id="67"/>
      <w:bookmarkEnd w:id="68"/>
      <w:r w:rsidRPr="002060FA">
        <w:rPr>
          <w:rFonts w:ascii="Arial Narrow" w:hAnsi="Arial Narrow"/>
          <w:b/>
          <w:bCs/>
        </w:rPr>
        <w:t xml:space="preserve"> </w:t>
      </w:r>
    </w:p>
    <w:p w14:paraId="13D64B4D" w14:textId="77777777" w:rsidR="00753808" w:rsidRPr="008B2AC8" w:rsidRDefault="00753808" w:rsidP="002060FA">
      <w:pPr>
        <w:spacing w:after="0" w:line="240" w:lineRule="auto"/>
        <w:jc w:val="both"/>
      </w:pPr>
      <w:r w:rsidRPr="008B2AC8">
        <w:t xml:space="preserve">La </w:t>
      </w:r>
      <w:r w:rsidRPr="008B2AC8">
        <w:rPr>
          <w:b/>
        </w:rPr>
        <w:t>UAEDC</w:t>
      </w:r>
      <w:r w:rsidRPr="008B2AC8">
        <w:t xml:space="preserve"> con el objetivo de mejorar la eficacia de todas las actividades y cumplir los propósitos del Sistema de Gestión de la Seguridad y Salud en el Trabajo SG-SST identificará oportunidades de mejora.</w:t>
      </w:r>
    </w:p>
    <w:p w14:paraId="1F137808" w14:textId="77777777" w:rsidR="009D2606" w:rsidRPr="008B2AC8" w:rsidRDefault="00753808" w:rsidP="00AB6B2A">
      <w:pPr>
        <w:numPr>
          <w:ilvl w:val="0"/>
          <w:numId w:val="18"/>
        </w:numPr>
        <w:spacing w:after="0" w:line="240" w:lineRule="auto"/>
        <w:jc w:val="both"/>
      </w:pPr>
      <w:r w:rsidRPr="008B2AC8">
        <w:t>En el cumplimiento de los objetivos</w:t>
      </w:r>
      <w:r w:rsidR="009D2606" w:rsidRPr="008B2AC8">
        <w:t>.</w:t>
      </w:r>
    </w:p>
    <w:p w14:paraId="48F08114" w14:textId="77777777" w:rsidR="00753808" w:rsidRPr="008B2AC8" w:rsidRDefault="00753808" w:rsidP="00AB6B2A">
      <w:pPr>
        <w:numPr>
          <w:ilvl w:val="0"/>
          <w:numId w:val="18"/>
        </w:numPr>
        <w:spacing w:after="0" w:line="240" w:lineRule="auto"/>
        <w:jc w:val="both"/>
      </w:pPr>
      <w:r w:rsidRPr="008B2AC8">
        <w:t xml:space="preserve">En las recomendaciones presentadas por los trabajadores y el Comité Paritario de Seguridad y Salud en el Trabajo o Vigía de Seguridad y Salud en el Trabajo. </w:t>
      </w:r>
    </w:p>
    <w:p w14:paraId="4D94C29E" w14:textId="77777777" w:rsidR="00753808" w:rsidRPr="008B2AC8" w:rsidRDefault="00753808" w:rsidP="00AB6B2A">
      <w:pPr>
        <w:numPr>
          <w:ilvl w:val="0"/>
          <w:numId w:val="18"/>
        </w:numPr>
        <w:spacing w:after="0" w:line="240" w:lineRule="auto"/>
        <w:jc w:val="both"/>
      </w:pPr>
      <w:r w:rsidRPr="008B2AC8">
        <w:t>En los cambios en legislación que apliquen a la organización</w:t>
      </w:r>
    </w:p>
    <w:p w14:paraId="5EFB05E2" w14:textId="4DDB6097" w:rsidR="00753808" w:rsidRDefault="00753808" w:rsidP="00AB6B2A">
      <w:pPr>
        <w:numPr>
          <w:ilvl w:val="0"/>
          <w:numId w:val="18"/>
        </w:numPr>
        <w:spacing w:after="0" w:line="240" w:lineRule="auto"/>
        <w:jc w:val="both"/>
      </w:pPr>
      <w:r w:rsidRPr="008B2AC8">
        <w:t xml:space="preserve">En los resultados de auditorías y revisión del SGSST, intervención en los peligros y riegos priorizados y en los programas de promoción y prevención. </w:t>
      </w:r>
    </w:p>
    <w:p w14:paraId="74154F87" w14:textId="1730F091" w:rsidR="00A54E86" w:rsidRPr="008B2AC8" w:rsidRDefault="00A54E86" w:rsidP="00AB6B2A">
      <w:pPr>
        <w:numPr>
          <w:ilvl w:val="0"/>
          <w:numId w:val="18"/>
        </w:numPr>
        <w:spacing w:after="0" w:line="240" w:lineRule="auto"/>
        <w:jc w:val="both"/>
      </w:pPr>
      <w:r>
        <w:t>En la optimización de procedimientos, instructivos y/o formatos.</w:t>
      </w:r>
    </w:p>
    <w:p w14:paraId="69DCE454" w14:textId="77777777" w:rsidR="006E0157" w:rsidRDefault="006E0157" w:rsidP="002060FA">
      <w:pPr>
        <w:widowControl w:val="0"/>
        <w:tabs>
          <w:tab w:val="left" w:pos="406"/>
        </w:tabs>
        <w:autoSpaceDE w:val="0"/>
        <w:autoSpaceDN w:val="0"/>
        <w:spacing w:after="0" w:line="240" w:lineRule="auto"/>
        <w:ind w:right="124"/>
        <w:jc w:val="both"/>
      </w:pPr>
    </w:p>
    <w:p w14:paraId="5F1D8AD0" w14:textId="5A3055C6" w:rsidR="00753808" w:rsidRDefault="0081494B" w:rsidP="002060FA">
      <w:pPr>
        <w:widowControl w:val="0"/>
        <w:tabs>
          <w:tab w:val="left" w:pos="406"/>
        </w:tabs>
        <w:autoSpaceDE w:val="0"/>
        <w:autoSpaceDN w:val="0"/>
        <w:spacing w:after="0" w:line="240" w:lineRule="auto"/>
        <w:ind w:right="124"/>
        <w:jc w:val="both"/>
      </w:pPr>
      <w:r>
        <w:t>En el “</w:t>
      </w:r>
      <w:r w:rsidRPr="008B2AC8">
        <w:t>Anexo 1. Plan de trabajo del Sistema de Gestión de Seguridad y Salud en el Trabajo SGSST 202</w:t>
      </w:r>
      <w:r>
        <w:t>2” se pueden identificar de manera específica cada una de las actividades definidas por cada uno de los programas de gestión.</w:t>
      </w:r>
    </w:p>
    <w:p w14:paraId="0B577AA1" w14:textId="360822F8" w:rsidR="006E0157" w:rsidRDefault="006E0157" w:rsidP="002060FA">
      <w:pPr>
        <w:widowControl w:val="0"/>
        <w:tabs>
          <w:tab w:val="left" w:pos="406"/>
        </w:tabs>
        <w:autoSpaceDE w:val="0"/>
        <w:autoSpaceDN w:val="0"/>
        <w:spacing w:after="0" w:line="240" w:lineRule="auto"/>
        <w:ind w:right="124"/>
        <w:jc w:val="both"/>
      </w:pPr>
    </w:p>
    <w:p w14:paraId="71324B93" w14:textId="18D64083" w:rsidR="006E0157" w:rsidRDefault="006E0157" w:rsidP="002060FA">
      <w:pPr>
        <w:widowControl w:val="0"/>
        <w:tabs>
          <w:tab w:val="left" w:pos="406"/>
        </w:tabs>
        <w:autoSpaceDE w:val="0"/>
        <w:autoSpaceDN w:val="0"/>
        <w:spacing w:after="0" w:line="240" w:lineRule="auto"/>
        <w:ind w:right="124"/>
        <w:jc w:val="both"/>
      </w:pPr>
      <w:r>
        <w:t>En el “Anexo 2. Plan de capacitación SGSST 2022” se encuentran las temáticas a trabajar durante el 2022.</w:t>
      </w:r>
    </w:p>
    <w:p w14:paraId="33603A5E" w14:textId="41BBAAE7" w:rsidR="002060FA" w:rsidRPr="008B2AC8" w:rsidRDefault="003C7695" w:rsidP="003C7695">
      <w:pPr>
        <w:widowControl w:val="0"/>
        <w:tabs>
          <w:tab w:val="left" w:pos="3256"/>
        </w:tabs>
        <w:autoSpaceDE w:val="0"/>
        <w:autoSpaceDN w:val="0"/>
        <w:spacing w:after="0" w:line="240" w:lineRule="auto"/>
        <w:ind w:right="124"/>
        <w:jc w:val="both"/>
      </w:pPr>
      <w:r>
        <w:lastRenderedPageBreak/>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7840"/>
      </w:tblGrid>
      <w:tr w:rsidR="009D2606" w:rsidRPr="008B2AC8" w14:paraId="41D40560" w14:textId="77777777" w:rsidTr="009D2606">
        <w:trPr>
          <w:trHeight w:val="184"/>
        </w:trPr>
        <w:tc>
          <w:tcPr>
            <w:tcW w:w="988" w:type="dxa"/>
          </w:tcPr>
          <w:p w14:paraId="0B6333FE" w14:textId="77777777" w:rsidR="009D2606" w:rsidRPr="008B2AC8" w:rsidRDefault="009D2606" w:rsidP="00C32184">
            <w:pPr>
              <w:spacing w:after="0" w:line="240" w:lineRule="auto"/>
              <w:jc w:val="both"/>
              <w:rPr>
                <w:sz w:val="16"/>
                <w:szCs w:val="14"/>
              </w:rPr>
            </w:pPr>
            <w:r w:rsidRPr="008B2AC8">
              <w:rPr>
                <w:sz w:val="16"/>
                <w:szCs w:val="14"/>
              </w:rPr>
              <w:t>Proyectó</w:t>
            </w:r>
          </w:p>
        </w:tc>
        <w:tc>
          <w:tcPr>
            <w:tcW w:w="7840" w:type="dxa"/>
          </w:tcPr>
          <w:p w14:paraId="77CE565C" w14:textId="77777777" w:rsidR="009D2606" w:rsidRPr="008B2AC8" w:rsidRDefault="009D2606" w:rsidP="00C32184">
            <w:pPr>
              <w:spacing w:after="0" w:line="240" w:lineRule="auto"/>
              <w:jc w:val="both"/>
              <w:rPr>
                <w:sz w:val="16"/>
                <w:szCs w:val="14"/>
              </w:rPr>
            </w:pPr>
            <w:r w:rsidRPr="008B2AC8">
              <w:rPr>
                <w:sz w:val="16"/>
                <w:szCs w:val="14"/>
              </w:rPr>
              <w:t xml:space="preserve">Harvey Alberto </w:t>
            </w:r>
            <w:proofErr w:type="spellStart"/>
            <w:r w:rsidRPr="008B2AC8">
              <w:rPr>
                <w:sz w:val="16"/>
                <w:szCs w:val="14"/>
              </w:rPr>
              <w:t>Saenz</w:t>
            </w:r>
            <w:proofErr w:type="spellEnd"/>
            <w:r w:rsidRPr="008B2AC8">
              <w:rPr>
                <w:sz w:val="16"/>
                <w:szCs w:val="14"/>
              </w:rPr>
              <w:t xml:space="preserve"> Rojas Lic.6242 de 2020.</w:t>
            </w:r>
            <w:r w:rsidR="00C32184">
              <w:rPr>
                <w:noProof/>
              </w:rPr>
              <w:t xml:space="preserve"> </w:t>
            </w:r>
            <w:r w:rsidR="00C32184">
              <w:rPr>
                <w:noProof/>
              </w:rPr>
              <w:drawing>
                <wp:inline distT="0" distB="0" distL="0" distR="0" wp14:anchorId="100E403F" wp14:editId="0DC369E9">
                  <wp:extent cx="182231" cy="138989"/>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696" cy="150784"/>
                          </a:xfrm>
                          <a:prstGeom prst="rect">
                            <a:avLst/>
                          </a:prstGeom>
                          <a:noFill/>
                          <a:ln>
                            <a:noFill/>
                          </a:ln>
                        </pic:spPr>
                      </pic:pic>
                    </a:graphicData>
                  </a:graphic>
                </wp:inline>
              </w:drawing>
            </w:r>
          </w:p>
        </w:tc>
      </w:tr>
      <w:tr w:rsidR="009D2606" w:rsidRPr="009D2606" w14:paraId="197B6589" w14:textId="77777777" w:rsidTr="009D2606">
        <w:trPr>
          <w:trHeight w:val="177"/>
        </w:trPr>
        <w:tc>
          <w:tcPr>
            <w:tcW w:w="988" w:type="dxa"/>
          </w:tcPr>
          <w:p w14:paraId="7DDF1AC0" w14:textId="77777777" w:rsidR="009D2606" w:rsidRPr="008B2AC8" w:rsidRDefault="009D2606" w:rsidP="00C32184">
            <w:pPr>
              <w:spacing w:after="0" w:line="240" w:lineRule="auto"/>
              <w:jc w:val="both"/>
              <w:rPr>
                <w:sz w:val="16"/>
                <w:szCs w:val="14"/>
              </w:rPr>
            </w:pPr>
            <w:r w:rsidRPr="008B2AC8">
              <w:rPr>
                <w:sz w:val="16"/>
                <w:szCs w:val="14"/>
              </w:rPr>
              <w:t>Revisó</w:t>
            </w:r>
          </w:p>
        </w:tc>
        <w:tc>
          <w:tcPr>
            <w:tcW w:w="7840" w:type="dxa"/>
          </w:tcPr>
          <w:p w14:paraId="731220A6" w14:textId="7DDA7B5D" w:rsidR="005674AE" w:rsidRPr="009D2606" w:rsidRDefault="005674AE" w:rsidP="00C32184">
            <w:pPr>
              <w:spacing w:after="0" w:line="240" w:lineRule="auto"/>
              <w:jc w:val="both"/>
              <w:rPr>
                <w:sz w:val="16"/>
                <w:szCs w:val="14"/>
              </w:rPr>
            </w:pPr>
            <w:r>
              <w:rPr>
                <w:sz w:val="16"/>
                <w:szCs w:val="14"/>
              </w:rPr>
              <w:t>Isaura del Socorro Gómez Jaramillo – Subge</w:t>
            </w:r>
            <w:r w:rsidR="003C7695">
              <w:rPr>
                <w:sz w:val="16"/>
                <w:szCs w:val="14"/>
              </w:rPr>
              <w:t>re</w:t>
            </w:r>
            <w:r>
              <w:rPr>
                <w:sz w:val="16"/>
                <w:szCs w:val="14"/>
              </w:rPr>
              <w:t xml:space="preserve">nte de Talento Humano </w:t>
            </w:r>
            <w:proofErr w:type="gramStart"/>
            <w:r>
              <w:rPr>
                <w:sz w:val="16"/>
                <w:szCs w:val="14"/>
              </w:rPr>
              <w:t>( E</w:t>
            </w:r>
            <w:proofErr w:type="gramEnd"/>
            <w:r>
              <w:rPr>
                <w:sz w:val="16"/>
                <w:szCs w:val="14"/>
              </w:rPr>
              <w:t>)</w:t>
            </w:r>
          </w:p>
        </w:tc>
      </w:tr>
      <w:tr w:rsidR="005674AE" w:rsidRPr="009D2606" w14:paraId="0FAEE478" w14:textId="77777777" w:rsidTr="009D2606">
        <w:trPr>
          <w:trHeight w:val="177"/>
        </w:trPr>
        <w:tc>
          <w:tcPr>
            <w:tcW w:w="988" w:type="dxa"/>
          </w:tcPr>
          <w:p w14:paraId="37ABBA57" w14:textId="4D2223A4" w:rsidR="005674AE" w:rsidRPr="008B2AC8" w:rsidRDefault="005674AE" w:rsidP="00C32184">
            <w:pPr>
              <w:spacing w:after="0" w:line="240" w:lineRule="auto"/>
              <w:jc w:val="both"/>
              <w:rPr>
                <w:sz w:val="16"/>
                <w:szCs w:val="14"/>
              </w:rPr>
            </w:pPr>
            <w:r>
              <w:rPr>
                <w:sz w:val="16"/>
                <w:szCs w:val="14"/>
              </w:rPr>
              <w:t>Aprobado:</w:t>
            </w:r>
          </w:p>
        </w:tc>
        <w:tc>
          <w:tcPr>
            <w:tcW w:w="7840" w:type="dxa"/>
          </w:tcPr>
          <w:p w14:paraId="5218778B" w14:textId="7CF403FA" w:rsidR="005674AE" w:rsidRDefault="005674AE" w:rsidP="00C32184">
            <w:pPr>
              <w:spacing w:after="0" w:line="240" w:lineRule="auto"/>
              <w:jc w:val="both"/>
              <w:rPr>
                <w:sz w:val="16"/>
                <w:szCs w:val="14"/>
              </w:rPr>
            </w:pPr>
            <w:r>
              <w:rPr>
                <w:sz w:val="16"/>
                <w:szCs w:val="14"/>
              </w:rPr>
              <w:t>Luis Javier Cleves González – Gerente de Gestión Corporativa</w:t>
            </w:r>
          </w:p>
        </w:tc>
      </w:tr>
    </w:tbl>
    <w:p w14:paraId="38402668" w14:textId="77777777" w:rsidR="00C32184" w:rsidRPr="00753808" w:rsidRDefault="00C32184" w:rsidP="00753808">
      <w:pPr>
        <w:spacing w:after="200" w:line="276" w:lineRule="auto"/>
        <w:jc w:val="both"/>
      </w:pPr>
    </w:p>
    <w:sectPr w:rsidR="00C32184" w:rsidRPr="00753808" w:rsidSect="00037168">
      <w:headerReference w:type="default" r:id="rId11"/>
      <w:footerReference w:type="default" r:id="rId12"/>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868F9" w14:textId="77777777" w:rsidR="00E410FC" w:rsidRDefault="00E410FC" w:rsidP="006E2A09">
      <w:pPr>
        <w:spacing w:after="0" w:line="240" w:lineRule="auto"/>
      </w:pPr>
      <w:r>
        <w:separator/>
      </w:r>
    </w:p>
  </w:endnote>
  <w:endnote w:type="continuationSeparator" w:id="0">
    <w:p w14:paraId="06ECCC59" w14:textId="77777777" w:rsidR="00E410FC" w:rsidRDefault="00E410FC" w:rsidP="006E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9186" w14:textId="26A91A80" w:rsidR="005E4152" w:rsidRDefault="005E4152" w:rsidP="004515FD">
    <w:pPr>
      <w:pStyle w:val="Piedepgin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976F3" w14:textId="77777777" w:rsidR="00E410FC" w:rsidRDefault="00E410FC" w:rsidP="006E2A09">
      <w:pPr>
        <w:spacing w:after="0" w:line="240" w:lineRule="auto"/>
      </w:pPr>
      <w:r>
        <w:separator/>
      </w:r>
    </w:p>
  </w:footnote>
  <w:footnote w:type="continuationSeparator" w:id="0">
    <w:p w14:paraId="75C008E3" w14:textId="77777777" w:rsidR="00E410FC" w:rsidRDefault="00E410FC" w:rsidP="006E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2F15" w14:textId="77777777" w:rsidR="005E4152" w:rsidRDefault="005E4152"/>
  <w:tbl>
    <w:tblPr>
      <w:tblStyle w:val="Tablaconcuadrcula"/>
      <w:tblW w:w="0" w:type="auto"/>
      <w:tblLook w:val="04A0" w:firstRow="1" w:lastRow="0" w:firstColumn="1" w:lastColumn="0" w:noHBand="0" w:noVBand="1"/>
    </w:tblPr>
    <w:tblGrid>
      <w:gridCol w:w="1566"/>
      <w:gridCol w:w="5800"/>
      <w:gridCol w:w="1462"/>
    </w:tblGrid>
    <w:tr w:rsidR="005E4152" w14:paraId="15906CEC" w14:textId="77777777" w:rsidTr="00FE7D34">
      <w:trPr>
        <w:trHeight w:val="416"/>
      </w:trPr>
      <w:tc>
        <w:tcPr>
          <w:tcW w:w="1566" w:type="dxa"/>
          <w:vMerge w:val="restart"/>
        </w:tcPr>
        <w:p w14:paraId="5236C38D" w14:textId="77777777" w:rsidR="00357139" w:rsidRDefault="00357139" w:rsidP="00967451">
          <w:pPr>
            <w:pStyle w:val="Encabezado"/>
          </w:pPr>
        </w:p>
        <w:p w14:paraId="0BBAC71F" w14:textId="07E75F11" w:rsidR="005E4152" w:rsidRDefault="00357139" w:rsidP="00967451">
          <w:pPr>
            <w:pStyle w:val="Encabezado"/>
          </w:pPr>
          <w:r w:rsidRPr="00CE30FC">
            <w:rPr>
              <w:noProof/>
            </w:rPr>
            <w:drawing>
              <wp:inline distT="0" distB="0" distL="0" distR="0" wp14:anchorId="61E4B675" wp14:editId="20346E5E">
                <wp:extent cx="847725" cy="3429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42900"/>
                        </a:xfrm>
                        <a:prstGeom prst="rect">
                          <a:avLst/>
                        </a:prstGeom>
                        <a:noFill/>
                        <a:ln>
                          <a:noFill/>
                        </a:ln>
                      </pic:spPr>
                    </pic:pic>
                  </a:graphicData>
                </a:graphic>
              </wp:inline>
            </w:drawing>
          </w:r>
        </w:p>
      </w:tc>
      <w:tc>
        <w:tcPr>
          <w:tcW w:w="7262" w:type="dxa"/>
          <w:gridSpan w:val="2"/>
        </w:tcPr>
        <w:p w14:paraId="1775998D" w14:textId="1C6779BF" w:rsidR="005E4152" w:rsidRPr="00357139" w:rsidRDefault="005E4152" w:rsidP="00037168">
          <w:pPr>
            <w:pStyle w:val="Encabezado"/>
            <w:jc w:val="center"/>
            <w:rPr>
              <w:b/>
              <w:sz w:val="22"/>
              <w:szCs w:val="20"/>
            </w:rPr>
          </w:pPr>
          <w:r w:rsidRPr="00357139">
            <w:rPr>
              <w:b/>
              <w:sz w:val="22"/>
              <w:szCs w:val="20"/>
            </w:rPr>
            <w:t>UNIDAD ADMINISTRATIVA ESPECIAL DE CATASTRO DISTRITAL</w:t>
          </w:r>
          <w:r w:rsidR="00357139">
            <w:rPr>
              <w:b/>
              <w:sz w:val="22"/>
              <w:szCs w:val="20"/>
            </w:rPr>
            <w:t xml:space="preserve"> UAECD</w:t>
          </w:r>
        </w:p>
      </w:tc>
    </w:tr>
    <w:tr w:rsidR="005E4152" w14:paraId="558480B2" w14:textId="77777777" w:rsidTr="00FE7D34">
      <w:trPr>
        <w:trHeight w:val="426"/>
      </w:trPr>
      <w:tc>
        <w:tcPr>
          <w:tcW w:w="1566" w:type="dxa"/>
          <w:vMerge/>
        </w:tcPr>
        <w:p w14:paraId="60AF6423" w14:textId="77777777" w:rsidR="005E4152" w:rsidRDefault="005E4152">
          <w:pPr>
            <w:pStyle w:val="Encabezado"/>
          </w:pPr>
        </w:p>
      </w:tc>
      <w:tc>
        <w:tcPr>
          <w:tcW w:w="5800" w:type="dxa"/>
        </w:tcPr>
        <w:p w14:paraId="43A17AB7" w14:textId="66C40DB7" w:rsidR="005E4152" w:rsidRPr="00357139" w:rsidRDefault="005E4152" w:rsidP="00357139">
          <w:pPr>
            <w:pStyle w:val="Encabezado"/>
            <w:jc w:val="center"/>
            <w:rPr>
              <w:b/>
              <w:sz w:val="22"/>
              <w:szCs w:val="20"/>
            </w:rPr>
          </w:pPr>
          <w:r w:rsidRPr="00357139">
            <w:rPr>
              <w:b/>
              <w:sz w:val="22"/>
              <w:szCs w:val="20"/>
            </w:rPr>
            <w:t>PLAN DE SEGURIDAD Y SALUD EN EL TRABAJO SGSST</w:t>
          </w:r>
          <w:r w:rsidR="00357139">
            <w:rPr>
              <w:b/>
              <w:sz w:val="22"/>
              <w:szCs w:val="20"/>
            </w:rPr>
            <w:t xml:space="preserve"> 2022</w:t>
          </w:r>
        </w:p>
        <w:p w14:paraId="24ED9CD1" w14:textId="31DD55BB" w:rsidR="005E4152" w:rsidRPr="00357139" w:rsidRDefault="005E4152" w:rsidP="00F5081C">
          <w:pPr>
            <w:pStyle w:val="Encabezado"/>
            <w:jc w:val="center"/>
            <w:rPr>
              <w:b/>
              <w:sz w:val="22"/>
              <w:szCs w:val="20"/>
            </w:rPr>
          </w:pPr>
        </w:p>
      </w:tc>
      <w:tc>
        <w:tcPr>
          <w:tcW w:w="1462" w:type="dxa"/>
        </w:tcPr>
        <w:sdt>
          <w:sdtPr>
            <w:rPr>
              <w:sz w:val="22"/>
              <w:szCs w:val="20"/>
            </w:rPr>
            <w:id w:val="98381352"/>
            <w:docPartObj>
              <w:docPartGallery w:val="Page Numbers (Top of Page)"/>
              <w:docPartUnique/>
            </w:docPartObj>
          </w:sdtPr>
          <w:sdtEndPr/>
          <w:sdtContent>
            <w:p w14:paraId="4661425C" w14:textId="77777777" w:rsidR="00FE7D34" w:rsidRDefault="005E4152" w:rsidP="004A4021">
              <w:pPr>
                <w:pStyle w:val="Encabezado"/>
                <w:jc w:val="center"/>
                <w:rPr>
                  <w:sz w:val="22"/>
                  <w:szCs w:val="20"/>
                  <w:lang w:val="es-ES"/>
                </w:rPr>
              </w:pPr>
              <w:r w:rsidRPr="00357139">
                <w:rPr>
                  <w:sz w:val="22"/>
                  <w:szCs w:val="20"/>
                  <w:lang w:val="es-ES"/>
                </w:rPr>
                <w:t>Página</w:t>
              </w:r>
            </w:p>
            <w:p w14:paraId="4AA5CBB3" w14:textId="7C077D5D" w:rsidR="005E4152" w:rsidRPr="00357139" w:rsidRDefault="005E4152" w:rsidP="004A4021">
              <w:pPr>
                <w:pStyle w:val="Encabezado"/>
                <w:jc w:val="center"/>
                <w:rPr>
                  <w:sz w:val="22"/>
                  <w:szCs w:val="20"/>
                </w:rPr>
              </w:pPr>
              <w:r w:rsidRPr="00357139">
                <w:rPr>
                  <w:sz w:val="22"/>
                  <w:szCs w:val="20"/>
                  <w:lang w:val="es-ES"/>
                </w:rPr>
                <w:t xml:space="preserve"> </w:t>
              </w:r>
              <w:r w:rsidRPr="00357139">
                <w:rPr>
                  <w:b/>
                  <w:bCs/>
                  <w:sz w:val="22"/>
                  <w:szCs w:val="20"/>
                </w:rPr>
                <w:fldChar w:fldCharType="begin"/>
              </w:r>
              <w:r w:rsidRPr="00357139">
                <w:rPr>
                  <w:b/>
                  <w:bCs/>
                  <w:sz w:val="22"/>
                  <w:szCs w:val="20"/>
                </w:rPr>
                <w:instrText>PAGE</w:instrText>
              </w:r>
              <w:r w:rsidRPr="00357139">
                <w:rPr>
                  <w:b/>
                  <w:bCs/>
                  <w:sz w:val="22"/>
                  <w:szCs w:val="20"/>
                </w:rPr>
                <w:fldChar w:fldCharType="separate"/>
              </w:r>
              <w:r w:rsidRPr="00357139">
                <w:rPr>
                  <w:b/>
                  <w:bCs/>
                  <w:sz w:val="22"/>
                  <w:szCs w:val="20"/>
                </w:rPr>
                <w:t>1</w:t>
              </w:r>
              <w:r w:rsidRPr="00357139">
                <w:rPr>
                  <w:b/>
                  <w:bCs/>
                  <w:sz w:val="22"/>
                  <w:szCs w:val="20"/>
                </w:rPr>
                <w:fldChar w:fldCharType="end"/>
              </w:r>
              <w:r w:rsidRPr="00357139">
                <w:rPr>
                  <w:sz w:val="22"/>
                  <w:szCs w:val="20"/>
                  <w:lang w:val="es-ES"/>
                </w:rPr>
                <w:t xml:space="preserve"> de </w:t>
              </w:r>
              <w:r w:rsidRPr="00357139">
                <w:rPr>
                  <w:b/>
                  <w:bCs/>
                  <w:sz w:val="22"/>
                  <w:szCs w:val="20"/>
                </w:rPr>
                <w:fldChar w:fldCharType="begin"/>
              </w:r>
              <w:r w:rsidRPr="00357139">
                <w:rPr>
                  <w:b/>
                  <w:bCs/>
                  <w:sz w:val="22"/>
                  <w:szCs w:val="20"/>
                </w:rPr>
                <w:instrText>NUMPAGES</w:instrText>
              </w:r>
              <w:r w:rsidRPr="00357139">
                <w:rPr>
                  <w:b/>
                  <w:bCs/>
                  <w:sz w:val="22"/>
                  <w:szCs w:val="20"/>
                </w:rPr>
                <w:fldChar w:fldCharType="separate"/>
              </w:r>
              <w:r w:rsidRPr="00357139">
                <w:rPr>
                  <w:b/>
                  <w:bCs/>
                  <w:sz w:val="22"/>
                  <w:szCs w:val="20"/>
                </w:rPr>
                <w:t>5</w:t>
              </w:r>
              <w:r w:rsidRPr="00357139">
                <w:rPr>
                  <w:b/>
                  <w:bCs/>
                  <w:sz w:val="22"/>
                  <w:szCs w:val="20"/>
                </w:rPr>
                <w:fldChar w:fldCharType="end"/>
              </w:r>
            </w:p>
          </w:sdtContent>
        </w:sdt>
      </w:tc>
    </w:tr>
  </w:tbl>
  <w:p w14:paraId="574A115E" w14:textId="77777777" w:rsidR="005E4152" w:rsidRDefault="005E41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2AC"/>
    <w:multiLevelType w:val="hybridMultilevel"/>
    <w:tmpl w:val="E19E1ED2"/>
    <w:lvl w:ilvl="0" w:tplc="240A0001">
      <w:start w:val="1"/>
      <w:numFmt w:val="bullet"/>
      <w:lvlText w:val=""/>
      <w:lvlJc w:val="left"/>
      <w:pPr>
        <w:ind w:left="-849" w:hanging="360"/>
      </w:pPr>
      <w:rPr>
        <w:rFonts w:ascii="Symbol" w:hAnsi="Symbol" w:hint="default"/>
      </w:rPr>
    </w:lvl>
    <w:lvl w:ilvl="1" w:tplc="240A0003" w:tentative="1">
      <w:start w:val="1"/>
      <w:numFmt w:val="bullet"/>
      <w:lvlText w:val="o"/>
      <w:lvlJc w:val="left"/>
      <w:pPr>
        <w:ind w:left="-129" w:hanging="360"/>
      </w:pPr>
      <w:rPr>
        <w:rFonts w:ascii="Courier New" w:hAnsi="Courier New" w:cs="Courier New" w:hint="default"/>
      </w:rPr>
    </w:lvl>
    <w:lvl w:ilvl="2" w:tplc="240A0005" w:tentative="1">
      <w:start w:val="1"/>
      <w:numFmt w:val="bullet"/>
      <w:lvlText w:val=""/>
      <w:lvlJc w:val="left"/>
      <w:pPr>
        <w:ind w:left="591" w:hanging="360"/>
      </w:pPr>
      <w:rPr>
        <w:rFonts w:ascii="Wingdings" w:hAnsi="Wingdings" w:hint="default"/>
      </w:rPr>
    </w:lvl>
    <w:lvl w:ilvl="3" w:tplc="240A0001" w:tentative="1">
      <w:start w:val="1"/>
      <w:numFmt w:val="bullet"/>
      <w:lvlText w:val=""/>
      <w:lvlJc w:val="left"/>
      <w:pPr>
        <w:ind w:left="1311" w:hanging="360"/>
      </w:pPr>
      <w:rPr>
        <w:rFonts w:ascii="Symbol" w:hAnsi="Symbol" w:hint="default"/>
      </w:rPr>
    </w:lvl>
    <w:lvl w:ilvl="4" w:tplc="240A0003" w:tentative="1">
      <w:start w:val="1"/>
      <w:numFmt w:val="bullet"/>
      <w:lvlText w:val="o"/>
      <w:lvlJc w:val="left"/>
      <w:pPr>
        <w:ind w:left="2031" w:hanging="360"/>
      </w:pPr>
      <w:rPr>
        <w:rFonts w:ascii="Courier New" w:hAnsi="Courier New" w:cs="Courier New" w:hint="default"/>
      </w:rPr>
    </w:lvl>
    <w:lvl w:ilvl="5" w:tplc="240A0005" w:tentative="1">
      <w:start w:val="1"/>
      <w:numFmt w:val="bullet"/>
      <w:lvlText w:val=""/>
      <w:lvlJc w:val="left"/>
      <w:pPr>
        <w:ind w:left="2751" w:hanging="360"/>
      </w:pPr>
      <w:rPr>
        <w:rFonts w:ascii="Wingdings" w:hAnsi="Wingdings" w:hint="default"/>
      </w:rPr>
    </w:lvl>
    <w:lvl w:ilvl="6" w:tplc="240A0001" w:tentative="1">
      <w:start w:val="1"/>
      <w:numFmt w:val="bullet"/>
      <w:lvlText w:val=""/>
      <w:lvlJc w:val="left"/>
      <w:pPr>
        <w:ind w:left="3471" w:hanging="360"/>
      </w:pPr>
      <w:rPr>
        <w:rFonts w:ascii="Symbol" w:hAnsi="Symbol" w:hint="default"/>
      </w:rPr>
    </w:lvl>
    <w:lvl w:ilvl="7" w:tplc="240A0003" w:tentative="1">
      <w:start w:val="1"/>
      <w:numFmt w:val="bullet"/>
      <w:lvlText w:val="o"/>
      <w:lvlJc w:val="left"/>
      <w:pPr>
        <w:ind w:left="4191" w:hanging="360"/>
      </w:pPr>
      <w:rPr>
        <w:rFonts w:ascii="Courier New" w:hAnsi="Courier New" w:cs="Courier New" w:hint="default"/>
      </w:rPr>
    </w:lvl>
    <w:lvl w:ilvl="8" w:tplc="240A0005" w:tentative="1">
      <w:start w:val="1"/>
      <w:numFmt w:val="bullet"/>
      <w:lvlText w:val=""/>
      <w:lvlJc w:val="left"/>
      <w:pPr>
        <w:ind w:left="4911" w:hanging="360"/>
      </w:pPr>
      <w:rPr>
        <w:rFonts w:ascii="Wingdings" w:hAnsi="Wingdings" w:hint="default"/>
      </w:rPr>
    </w:lvl>
  </w:abstractNum>
  <w:abstractNum w:abstractNumId="1" w15:restartNumberingAfterBreak="0">
    <w:nsid w:val="029424B3"/>
    <w:multiLevelType w:val="hybridMultilevel"/>
    <w:tmpl w:val="B770FBD8"/>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2" w15:restartNumberingAfterBreak="0">
    <w:nsid w:val="134C075C"/>
    <w:multiLevelType w:val="multilevel"/>
    <w:tmpl w:val="1CB48694"/>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ascii="Arial Narrow" w:hAnsi="Arial Narrow" w:hint="default"/>
        <w:b/>
        <w:bCs w:val="0"/>
        <w:sz w:val="24"/>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E809BB"/>
    <w:multiLevelType w:val="hybridMultilevel"/>
    <w:tmpl w:val="10BC4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643540"/>
    <w:multiLevelType w:val="hybridMultilevel"/>
    <w:tmpl w:val="0B3C5AA2"/>
    <w:lvl w:ilvl="0" w:tplc="240A0001">
      <w:start w:val="1"/>
      <w:numFmt w:val="bullet"/>
      <w:lvlText w:val=""/>
      <w:lvlJc w:val="left"/>
      <w:pPr>
        <w:ind w:left="842" w:hanging="360"/>
      </w:pPr>
      <w:rPr>
        <w:rFonts w:ascii="Symbol" w:hAnsi="Symbol" w:hint="default"/>
      </w:rPr>
    </w:lvl>
    <w:lvl w:ilvl="1" w:tplc="240A0003" w:tentative="1">
      <w:start w:val="1"/>
      <w:numFmt w:val="bullet"/>
      <w:lvlText w:val="o"/>
      <w:lvlJc w:val="left"/>
      <w:pPr>
        <w:ind w:left="1562" w:hanging="360"/>
      </w:pPr>
      <w:rPr>
        <w:rFonts w:ascii="Courier New" w:hAnsi="Courier New" w:cs="Courier New" w:hint="default"/>
      </w:rPr>
    </w:lvl>
    <w:lvl w:ilvl="2" w:tplc="240A0005" w:tentative="1">
      <w:start w:val="1"/>
      <w:numFmt w:val="bullet"/>
      <w:lvlText w:val=""/>
      <w:lvlJc w:val="left"/>
      <w:pPr>
        <w:ind w:left="2282" w:hanging="360"/>
      </w:pPr>
      <w:rPr>
        <w:rFonts w:ascii="Wingdings" w:hAnsi="Wingdings" w:hint="default"/>
      </w:rPr>
    </w:lvl>
    <w:lvl w:ilvl="3" w:tplc="240A0001" w:tentative="1">
      <w:start w:val="1"/>
      <w:numFmt w:val="bullet"/>
      <w:lvlText w:val=""/>
      <w:lvlJc w:val="left"/>
      <w:pPr>
        <w:ind w:left="3002" w:hanging="360"/>
      </w:pPr>
      <w:rPr>
        <w:rFonts w:ascii="Symbol" w:hAnsi="Symbol" w:hint="default"/>
      </w:rPr>
    </w:lvl>
    <w:lvl w:ilvl="4" w:tplc="240A0003" w:tentative="1">
      <w:start w:val="1"/>
      <w:numFmt w:val="bullet"/>
      <w:lvlText w:val="o"/>
      <w:lvlJc w:val="left"/>
      <w:pPr>
        <w:ind w:left="3722" w:hanging="360"/>
      </w:pPr>
      <w:rPr>
        <w:rFonts w:ascii="Courier New" w:hAnsi="Courier New" w:cs="Courier New" w:hint="default"/>
      </w:rPr>
    </w:lvl>
    <w:lvl w:ilvl="5" w:tplc="240A0005" w:tentative="1">
      <w:start w:val="1"/>
      <w:numFmt w:val="bullet"/>
      <w:lvlText w:val=""/>
      <w:lvlJc w:val="left"/>
      <w:pPr>
        <w:ind w:left="4442" w:hanging="360"/>
      </w:pPr>
      <w:rPr>
        <w:rFonts w:ascii="Wingdings" w:hAnsi="Wingdings" w:hint="default"/>
      </w:rPr>
    </w:lvl>
    <w:lvl w:ilvl="6" w:tplc="240A0001" w:tentative="1">
      <w:start w:val="1"/>
      <w:numFmt w:val="bullet"/>
      <w:lvlText w:val=""/>
      <w:lvlJc w:val="left"/>
      <w:pPr>
        <w:ind w:left="5162" w:hanging="360"/>
      </w:pPr>
      <w:rPr>
        <w:rFonts w:ascii="Symbol" w:hAnsi="Symbol" w:hint="default"/>
      </w:rPr>
    </w:lvl>
    <w:lvl w:ilvl="7" w:tplc="240A0003" w:tentative="1">
      <w:start w:val="1"/>
      <w:numFmt w:val="bullet"/>
      <w:lvlText w:val="o"/>
      <w:lvlJc w:val="left"/>
      <w:pPr>
        <w:ind w:left="5882" w:hanging="360"/>
      </w:pPr>
      <w:rPr>
        <w:rFonts w:ascii="Courier New" w:hAnsi="Courier New" w:cs="Courier New" w:hint="default"/>
      </w:rPr>
    </w:lvl>
    <w:lvl w:ilvl="8" w:tplc="240A0005" w:tentative="1">
      <w:start w:val="1"/>
      <w:numFmt w:val="bullet"/>
      <w:lvlText w:val=""/>
      <w:lvlJc w:val="left"/>
      <w:pPr>
        <w:ind w:left="6602" w:hanging="360"/>
      </w:pPr>
      <w:rPr>
        <w:rFonts w:ascii="Wingdings" w:hAnsi="Wingdings" w:hint="default"/>
      </w:rPr>
    </w:lvl>
  </w:abstractNum>
  <w:abstractNum w:abstractNumId="5" w15:restartNumberingAfterBreak="0">
    <w:nsid w:val="17857ACA"/>
    <w:multiLevelType w:val="hybridMultilevel"/>
    <w:tmpl w:val="C44A0156"/>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6" w15:restartNumberingAfterBreak="0">
    <w:nsid w:val="2CF14534"/>
    <w:multiLevelType w:val="hybridMultilevel"/>
    <w:tmpl w:val="1FCE7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7A4A2A"/>
    <w:multiLevelType w:val="hybridMultilevel"/>
    <w:tmpl w:val="CE506E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03A519C"/>
    <w:multiLevelType w:val="hybridMultilevel"/>
    <w:tmpl w:val="3B42D8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4706924"/>
    <w:multiLevelType w:val="hybridMultilevel"/>
    <w:tmpl w:val="CC241D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0D4E62"/>
    <w:multiLevelType w:val="hybridMultilevel"/>
    <w:tmpl w:val="9B4647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DF40218"/>
    <w:multiLevelType w:val="hybridMultilevel"/>
    <w:tmpl w:val="103C4B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23F3484"/>
    <w:multiLevelType w:val="hybridMultilevel"/>
    <w:tmpl w:val="B9E87A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2532E40"/>
    <w:multiLevelType w:val="hybridMultilevel"/>
    <w:tmpl w:val="E3A25D2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27D6BCA"/>
    <w:multiLevelType w:val="hybridMultilevel"/>
    <w:tmpl w:val="68D419EC"/>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C2A195C"/>
    <w:multiLevelType w:val="hybridMultilevel"/>
    <w:tmpl w:val="24369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76D2E6E"/>
    <w:multiLevelType w:val="multilevel"/>
    <w:tmpl w:val="2A88148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C4937EF"/>
    <w:multiLevelType w:val="hybridMultilevel"/>
    <w:tmpl w:val="14AEC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5AB20EF"/>
    <w:multiLevelType w:val="hybridMultilevel"/>
    <w:tmpl w:val="51000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7572ECE"/>
    <w:multiLevelType w:val="hybridMultilevel"/>
    <w:tmpl w:val="7E96D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7D357DF"/>
    <w:multiLevelType w:val="hybridMultilevel"/>
    <w:tmpl w:val="926A8B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A104173"/>
    <w:multiLevelType w:val="hybridMultilevel"/>
    <w:tmpl w:val="1D14C9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BFB4B4D"/>
    <w:multiLevelType w:val="hybridMultilevel"/>
    <w:tmpl w:val="AC52715A"/>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abstractNum w:abstractNumId="23" w15:restartNumberingAfterBreak="0">
    <w:nsid w:val="6F625498"/>
    <w:multiLevelType w:val="hybridMultilevel"/>
    <w:tmpl w:val="3048B3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3AF5EC5"/>
    <w:multiLevelType w:val="multilevel"/>
    <w:tmpl w:val="FC0E4D3C"/>
    <w:lvl w:ilvl="0">
      <w:start w:val="1"/>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abstractNum w:abstractNumId="25" w15:restartNumberingAfterBreak="0">
    <w:nsid w:val="751D29BF"/>
    <w:multiLevelType w:val="multilevel"/>
    <w:tmpl w:val="C51AEF6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bCs/>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8A61F1"/>
    <w:multiLevelType w:val="hybridMultilevel"/>
    <w:tmpl w:val="71CE8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6AC6C52"/>
    <w:multiLevelType w:val="hybridMultilevel"/>
    <w:tmpl w:val="E98C2D5E"/>
    <w:lvl w:ilvl="0" w:tplc="FD066B2E">
      <w:start w:val="1"/>
      <w:numFmt w:val="bullet"/>
      <w:lvlText w:val=""/>
      <w:lvlJc w:val="left"/>
      <w:pPr>
        <w:ind w:left="644" w:hanging="360"/>
      </w:pPr>
      <w:rPr>
        <w:rFonts w:ascii="Symbol" w:hAnsi="Symbol" w:hint="default"/>
        <w:sz w:val="20"/>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8" w15:restartNumberingAfterBreak="0">
    <w:nsid w:val="7C157230"/>
    <w:multiLevelType w:val="multilevel"/>
    <w:tmpl w:val="E5CA03D0"/>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F553EC2"/>
    <w:multiLevelType w:val="multilevel"/>
    <w:tmpl w:val="4162BF34"/>
    <w:lvl w:ilvl="0">
      <w:start w:val="1"/>
      <w:numFmt w:val="decimal"/>
      <w:pStyle w:val="TDC1"/>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BF28A4"/>
    <w:multiLevelType w:val="hybridMultilevel"/>
    <w:tmpl w:val="D0DC3B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4"/>
  </w:num>
  <w:num w:numId="4">
    <w:abstractNumId w:val="18"/>
  </w:num>
  <w:num w:numId="5">
    <w:abstractNumId w:val="20"/>
  </w:num>
  <w:num w:numId="6">
    <w:abstractNumId w:val="27"/>
  </w:num>
  <w:num w:numId="7">
    <w:abstractNumId w:val="23"/>
  </w:num>
  <w:num w:numId="8">
    <w:abstractNumId w:val="30"/>
  </w:num>
  <w:num w:numId="9">
    <w:abstractNumId w:val="7"/>
  </w:num>
  <w:num w:numId="10">
    <w:abstractNumId w:val="9"/>
  </w:num>
  <w:num w:numId="11">
    <w:abstractNumId w:val="17"/>
  </w:num>
  <w:num w:numId="12">
    <w:abstractNumId w:val="25"/>
  </w:num>
  <w:num w:numId="13">
    <w:abstractNumId w:val="14"/>
  </w:num>
  <w:num w:numId="14">
    <w:abstractNumId w:val="24"/>
  </w:num>
  <w:num w:numId="15">
    <w:abstractNumId w:val="28"/>
  </w:num>
  <w:num w:numId="16">
    <w:abstractNumId w:val="11"/>
  </w:num>
  <w:num w:numId="17">
    <w:abstractNumId w:val="15"/>
  </w:num>
  <w:num w:numId="18">
    <w:abstractNumId w:val="16"/>
  </w:num>
  <w:num w:numId="19">
    <w:abstractNumId w:val="19"/>
  </w:num>
  <w:num w:numId="20">
    <w:abstractNumId w:val="6"/>
  </w:num>
  <w:num w:numId="21">
    <w:abstractNumId w:val="21"/>
  </w:num>
  <w:num w:numId="22">
    <w:abstractNumId w:val="26"/>
  </w:num>
  <w:num w:numId="23">
    <w:abstractNumId w:val="13"/>
  </w:num>
  <w:num w:numId="24">
    <w:abstractNumId w:val="2"/>
  </w:num>
  <w:num w:numId="25">
    <w:abstractNumId w:val="12"/>
  </w:num>
  <w:num w:numId="26">
    <w:abstractNumId w:val="10"/>
  </w:num>
  <w:num w:numId="27">
    <w:abstractNumId w:val="8"/>
  </w:num>
  <w:num w:numId="28">
    <w:abstractNumId w:val="3"/>
  </w:num>
  <w:num w:numId="29">
    <w:abstractNumId w:val="0"/>
  </w:num>
  <w:num w:numId="30">
    <w:abstractNumId w:val="1"/>
  </w:num>
  <w:num w:numId="31">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D2"/>
    <w:rsid w:val="00004A20"/>
    <w:rsid w:val="00013704"/>
    <w:rsid w:val="00022C31"/>
    <w:rsid w:val="00037168"/>
    <w:rsid w:val="00043B79"/>
    <w:rsid w:val="000479EA"/>
    <w:rsid w:val="000519D5"/>
    <w:rsid w:val="00053784"/>
    <w:rsid w:val="00054019"/>
    <w:rsid w:val="0006292C"/>
    <w:rsid w:val="00067759"/>
    <w:rsid w:val="00076FA3"/>
    <w:rsid w:val="000800DD"/>
    <w:rsid w:val="0008493C"/>
    <w:rsid w:val="00087758"/>
    <w:rsid w:val="000942B9"/>
    <w:rsid w:val="000A2EC0"/>
    <w:rsid w:val="000A3BBB"/>
    <w:rsid w:val="000B0C9C"/>
    <w:rsid w:val="000C259E"/>
    <w:rsid w:val="000C344B"/>
    <w:rsid w:val="000D3C3A"/>
    <w:rsid w:val="000D47E1"/>
    <w:rsid w:val="000F1647"/>
    <w:rsid w:val="000F16A2"/>
    <w:rsid w:val="000F4D38"/>
    <w:rsid w:val="000F76EC"/>
    <w:rsid w:val="00103467"/>
    <w:rsid w:val="00103DC6"/>
    <w:rsid w:val="00103DE5"/>
    <w:rsid w:val="00125F84"/>
    <w:rsid w:val="00130E18"/>
    <w:rsid w:val="00135526"/>
    <w:rsid w:val="00141F03"/>
    <w:rsid w:val="001437D5"/>
    <w:rsid w:val="001467D9"/>
    <w:rsid w:val="001523B7"/>
    <w:rsid w:val="00161484"/>
    <w:rsid w:val="00162FC0"/>
    <w:rsid w:val="0016445F"/>
    <w:rsid w:val="00165981"/>
    <w:rsid w:val="00166A14"/>
    <w:rsid w:val="00173A1C"/>
    <w:rsid w:val="0017710F"/>
    <w:rsid w:val="001807FB"/>
    <w:rsid w:val="00181E05"/>
    <w:rsid w:val="0018267D"/>
    <w:rsid w:val="00185A3F"/>
    <w:rsid w:val="00194ACB"/>
    <w:rsid w:val="0019659B"/>
    <w:rsid w:val="001A1BD1"/>
    <w:rsid w:val="001B31BC"/>
    <w:rsid w:val="001B531D"/>
    <w:rsid w:val="001C4AE1"/>
    <w:rsid w:val="001D0A66"/>
    <w:rsid w:val="001D28B4"/>
    <w:rsid w:val="001D5A61"/>
    <w:rsid w:val="001D5BBA"/>
    <w:rsid w:val="001D6BA9"/>
    <w:rsid w:val="001E0836"/>
    <w:rsid w:val="001F0EE2"/>
    <w:rsid w:val="001F2D62"/>
    <w:rsid w:val="001F787A"/>
    <w:rsid w:val="002060FA"/>
    <w:rsid w:val="00231E66"/>
    <w:rsid w:val="00241B65"/>
    <w:rsid w:val="00242F41"/>
    <w:rsid w:val="002561BE"/>
    <w:rsid w:val="0026346D"/>
    <w:rsid w:val="00266E9D"/>
    <w:rsid w:val="00272E94"/>
    <w:rsid w:val="00274967"/>
    <w:rsid w:val="002771BD"/>
    <w:rsid w:val="00293A3B"/>
    <w:rsid w:val="002B2F6E"/>
    <w:rsid w:val="002B3A37"/>
    <w:rsid w:val="002B4C77"/>
    <w:rsid w:val="002C074A"/>
    <w:rsid w:val="002C6531"/>
    <w:rsid w:val="002D1C61"/>
    <w:rsid w:val="002D2AC7"/>
    <w:rsid w:val="002E131A"/>
    <w:rsid w:val="002E21B5"/>
    <w:rsid w:val="002E617F"/>
    <w:rsid w:val="002F1BA6"/>
    <w:rsid w:val="003014FE"/>
    <w:rsid w:val="00303415"/>
    <w:rsid w:val="00304D16"/>
    <w:rsid w:val="00306270"/>
    <w:rsid w:val="00311D32"/>
    <w:rsid w:val="00316A0B"/>
    <w:rsid w:val="00326934"/>
    <w:rsid w:val="003469DD"/>
    <w:rsid w:val="00357139"/>
    <w:rsid w:val="00381791"/>
    <w:rsid w:val="00386106"/>
    <w:rsid w:val="00392016"/>
    <w:rsid w:val="00395C2F"/>
    <w:rsid w:val="003C56E8"/>
    <w:rsid w:val="003C5804"/>
    <w:rsid w:val="003C7695"/>
    <w:rsid w:val="003E16E0"/>
    <w:rsid w:val="003E75F5"/>
    <w:rsid w:val="003F0A38"/>
    <w:rsid w:val="003F3C00"/>
    <w:rsid w:val="004012BD"/>
    <w:rsid w:val="00401BE8"/>
    <w:rsid w:val="00407466"/>
    <w:rsid w:val="00423BDD"/>
    <w:rsid w:val="00425760"/>
    <w:rsid w:val="00430CCF"/>
    <w:rsid w:val="00437FA6"/>
    <w:rsid w:val="00447157"/>
    <w:rsid w:val="004479B4"/>
    <w:rsid w:val="004515FD"/>
    <w:rsid w:val="00455232"/>
    <w:rsid w:val="00455765"/>
    <w:rsid w:val="00455B9E"/>
    <w:rsid w:val="00456BD6"/>
    <w:rsid w:val="00461121"/>
    <w:rsid w:val="004669C6"/>
    <w:rsid w:val="00466A95"/>
    <w:rsid w:val="00471122"/>
    <w:rsid w:val="00471F46"/>
    <w:rsid w:val="00484090"/>
    <w:rsid w:val="004923C2"/>
    <w:rsid w:val="004A1B95"/>
    <w:rsid w:val="004A4021"/>
    <w:rsid w:val="004B304E"/>
    <w:rsid w:val="004B310C"/>
    <w:rsid w:val="004D1E3A"/>
    <w:rsid w:val="004D7608"/>
    <w:rsid w:val="004E28E8"/>
    <w:rsid w:val="004F5BFC"/>
    <w:rsid w:val="0050271B"/>
    <w:rsid w:val="00510B46"/>
    <w:rsid w:val="005124CE"/>
    <w:rsid w:val="00524460"/>
    <w:rsid w:val="00527082"/>
    <w:rsid w:val="00533960"/>
    <w:rsid w:val="005367FF"/>
    <w:rsid w:val="005420D4"/>
    <w:rsid w:val="00543DD7"/>
    <w:rsid w:val="0055275B"/>
    <w:rsid w:val="005674AE"/>
    <w:rsid w:val="005679AB"/>
    <w:rsid w:val="00567B9E"/>
    <w:rsid w:val="005739F7"/>
    <w:rsid w:val="00574148"/>
    <w:rsid w:val="00577298"/>
    <w:rsid w:val="005814EE"/>
    <w:rsid w:val="00582F4B"/>
    <w:rsid w:val="00595F61"/>
    <w:rsid w:val="005A15B0"/>
    <w:rsid w:val="005B2441"/>
    <w:rsid w:val="005B4B20"/>
    <w:rsid w:val="005C2963"/>
    <w:rsid w:val="005C468B"/>
    <w:rsid w:val="005E4152"/>
    <w:rsid w:val="005F2A26"/>
    <w:rsid w:val="005F3DEB"/>
    <w:rsid w:val="005F450F"/>
    <w:rsid w:val="005F4BD2"/>
    <w:rsid w:val="00612E16"/>
    <w:rsid w:val="00613BB3"/>
    <w:rsid w:val="0061741E"/>
    <w:rsid w:val="006177FB"/>
    <w:rsid w:val="00617D01"/>
    <w:rsid w:val="006215F6"/>
    <w:rsid w:val="00625E1B"/>
    <w:rsid w:val="0062652A"/>
    <w:rsid w:val="0063245A"/>
    <w:rsid w:val="00633E1D"/>
    <w:rsid w:val="00643591"/>
    <w:rsid w:val="00646771"/>
    <w:rsid w:val="0064692C"/>
    <w:rsid w:val="00650FD5"/>
    <w:rsid w:val="00654920"/>
    <w:rsid w:val="00670517"/>
    <w:rsid w:val="00681C18"/>
    <w:rsid w:val="00683A78"/>
    <w:rsid w:val="0069008C"/>
    <w:rsid w:val="00690F87"/>
    <w:rsid w:val="00695632"/>
    <w:rsid w:val="006B162E"/>
    <w:rsid w:val="006B6131"/>
    <w:rsid w:val="006B6231"/>
    <w:rsid w:val="006B6AB8"/>
    <w:rsid w:val="006C0871"/>
    <w:rsid w:val="006C3F97"/>
    <w:rsid w:val="006D2D0B"/>
    <w:rsid w:val="006E0157"/>
    <w:rsid w:val="006E1A15"/>
    <w:rsid w:val="006E2A09"/>
    <w:rsid w:val="006F1518"/>
    <w:rsid w:val="006F37EF"/>
    <w:rsid w:val="006F62AE"/>
    <w:rsid w:val="006F7A47"/>
    <w:rsid w:val="00725DB3"/>
    <w:rsid w:val="0073143F"/>
    <w:rsid w:val="00734FF0"/>
    <w:rsid w:val="00737A4A"/>
    <w:rsid w:val="0074734C"/>
    <w:rsid w:val="00753808"/>
    <w:rsid w:val="00753F1B"/>
    <w:rsid w:val="00774A75"/>
    <w:rsid w:val="00782BC4"/>
    <w:rsid w:val="00793BEE"/>
    <w:rsid w:val="007959A8"/>
    <w:rsid w:val="007B6CC6"/>
    <w:rsid w:val="007E15DE"/>
    <w:rsid w:val="007E53BF"/>
    <w:rsid w:val="007E68C8"/>
    <w:rsid w:val="007F0465"/>
    <w:rsid w:val="007F31EB"/>
    <w:rsid w:val="007F323C"/>
    <w:rsid w:val="007F3C9D"/>
    <w:rsid w:val="007F7537"/>
    <w:rsid w:val="00805D65"/>
    <w:rsid w:val="0081483F"/>
    <w:rsid w:val="0081494B"/>
    <w:rsid w:val="00815079"/>
    <w:rsid w:val="008162F5"/>
    <w:rsid w:val="00816A6A"/>
    <w:rsid w:val="0082168B"/>
    <w:rsid w:val="00832915"/>
    <w:rsid w:val="00842ACF"/>
    <w:rsid w:val="00843012"/>
    <w:rsid w:val="00847E09"/>
    <w:rsid w:val="00856B33"/>
    <w:rsid w:val="00865F37"/>
    <w:rsid w:val="00871852"/>
    <w:rsid w:val="00891AA3"/>
    <w:rsid w:val="00893509"/>
    <w:rsid w:val="00896558"/>
    <w:rsid w:val="008B2AC8"/>
    <w:rsid w:val="008B505A"/>
    <w:rsid w:val="008C61D8"/>
    <w:rsid w:val="008E4E69"/>
    <w:rsid w:val="009005CD"/>
    <w:rsid w:val="0090117A"/>
    <w:rsid w:val="00907012"/>
    <w:rsid w:val="009133C0"/>
    <w:rsid w:val="0092043C"/>
    <w:rsid w:val="00920B81"/>
    <w:rsid w:val="009223AE"/>
    <w:rsid w:val="00942A01"/>
    <w:rsid w:val="00955A94"/>
    <w:rsid w:val="009664E0"/>
    <w:rsid w:val="00967451"/>
    <w:rsid w:val="00972B18"/>
    <w:rsid w:val="00980B8E"/>
    <w:rsid w:val="009877F2"/>
    <w:rsid w:val="00996BC6"/>
    <w:rsid w:val="009A101E"/>
    <w:rsid w:val="009A4199"/>
    <w:rsid w:val="009B25BA"/>
    <w:rsid w:val="009B43AC"/>
    <w:rsid w:val="009B6D42"/>
    <w:rsid w:val="009C33D2"/>
    <w:rsid w:val="009C6085"/>
    <w:rsid w:val="009C638C"/>
    <w:rsid w:val="009D0AF5"/>
    <w:rsid w:val="009D2606"/>
    <w:rsid w:val="009D3C85"/>
    <w:rsid w:val="009E77CB"/>
    <w:rsid w:val="00A10025"/>
    <w:rsid w:val="00A11D0B"/>
    <w:rsid w:val="00A15385"/>
    <w:rsid w:val="00A176B7"/>
    <w:rsid w:val="00A179FD"/>
    <w:rsid w:val="00A22ED6"/>
    <w:rsid w:val="00A43AAF"/>
    <w:rsid w:val="00A50F25"/>
    <w:rsid w:val="00A54E86"/>
    <w:rsid w:val="00A6335B"/>
    <w:rsid w:val="00A6432A"/>
    <w:rsid w:val="00A653CC"/>
    <w:rsid w:val="00A76A95"/>
    <w:rsid w:val="00A774DE"/>
    <w:rsid w:val="00A85ECB"/>
    <w:rsid w:val="00A87EE6"/>
    <w:rsid w:val="00A92872"/>
    <w:rsid w:val="00A9515F"/>
    <w:rsid w:val="00AA4148"/>
    <w:rsid w:val="00AA7221"/>
    <w:rsid w:val="00AB1711"/>
    <w:rsid w:val="00AB1B4B"/>
    <w:rsid w:val="00AB6B2A"/>
    <w:rsid w:val="00AD3BEA"/>
    <w:rsid w:val="00AD602F"/>
    <w:rsid w:val="00AD78FD"/>
    <w:rsid w:val="00AE7D92"/>
    <w:rsid w:val="00AF555D"/>
    <w:rsid w:val="00B01D15"/>
    <w:rsid w:val="00B059BD"/>
    <w:rsid w:val="00B144F7"/>
    <w:rsid w:val="00B25066"/>
    <w:rsid w:val="00B25855"/>
    <w:rsid w:val="00B27EFE"/>
    <w:rsid w:val="00B3153D"/>
    <w:rsid w:val="00B4265D"/>
    <w:rsid w:val="00B46B2B"/>
    <w:rsid w:val="00B46D19"/>
    <w:rsid w:val="00B47CEE"/>
    <w:rsid w:val="00B51507"/>
    <w:rsid w:val="00B527DF"/>
    <w:rsid w:val="00B613AB"/>
    <w:rsid w:val="00B62CD4"/>
    <w:rsid w:val="00B65652"/>
    <w:rsid w:val="00B873C4"/>
    <w:rsid w:val="00B94149"/>
    <w:rsid w:val="00B96037"/>
    <w:rsid w:val="00B96D7D"/>
    <w:rsid w:val="00BA042C"/>
    <w:rsid w:val="00BA4222"/>
    <w:rsid w:val="00BA66D4"/>
    <w:rsid w:val="00BB1817"/>
    <w:rsid w:val="00BC4EBE"/>
    <w:rsid w:val="00BC5A28"/>
    <w:rsid w:val="00BC5F3E"/>
    <w:rsid w:val="00C04098"/>
    <w:rsid w:val="00C054C8"/>
    <w:rsid w:val="00C12D59"/>
    <w:rsid w:val="00C21744"/>
    <w:rsid w:val="00C32184"/>
    <w:rsid w:val="00C32BE8"/>
    <w:rsid w:val="00C376B6"/>
    <w:rsid w:val="00C52EE5"/>
    <w:rsid w:val="00C61F0A"/>
    <w:rsid w:val="00C6471A"/>
    <w:rsid w:val="00C7045B"/>
    <w:rsid w:val="00C70CC7"/>
    <w:rsid w:val="00C73790"/>
    <w:rsid w:val="00C93E09"/>
    <w:rsid w:val="00C94B8F"/>
    <w:rsid w:val="00C966B7"/>
    <w:rsid w:val="00CA42C4"/>
    <w:rsid w:val="00CA45F4"/>
    <w:rsid w:val="00CA62EE"/>
    <w:rsid w:val="00CB3A23"/>
    <w:rsid w:val="00CB5B7A"/>
    <w:rsid w:val="00CC5E17"/>
    <w:rsid w:val="00CC6E02"/>
    <w:rsid w:val="00CD6CB1"/>
    <w:rsid w:val="00CE042C"/>
    <w:rsid w:val="00CF1071"/>
    <w:rsid w:val="00CF30CC"/>
    <w:rsid w:val="00D0386F"/>
    <w:rsid w:val="00D06CCE"/>
    <w:rsid w:val="00D15F9A"/>
    <w:rsid w:val="00D1747C"/>
    <w:rsid w:val="00D2176E"/>
    <w:rsid w:val="00D27431"/>
    <w:rsid w:val="00D423B6"/>
    <w:rsid w:val="00D47FBB"/>
    <w:rsid w:val="00D52B1C"/>
    <w:rsid w:val="00D53195"/>
    <w:rsid w:val="00D53B3E"/>
    <w:rsid w:val="00D561E9"/>
    <w:rsid w:val="00D647AE"/>
    <w:rsid w:val="00D64F52"/>
    <w:rsid w:val="00D90634"/>
    <w:rsid w:val="00D91401"/>
    <w:rsid w:val="00DA687E"/>
    <w:rsid w:val="00DB102F"/>
    <w:rsid w:val="00DB2557"/>
    <w:rsid w:val="00DB4885"/>
    <w:rsid w:val="00DB7643"/>
    <w:rsid w:val="00DC67D5"/>
    <w:rsid w:val="00DC690B"/>
    <w:rsid w:val="00DE1A6A"/>
    <w:rsid w:val="00DE7564"/>
    <w:rsid w:val="00DF5104"/>
    <w:rsid w:val="00DF5B24"/>
    <w:rsid w:val="00E277A0"/>
    <w:rsid w:val="00E27C23"/>
    <w:rsid w:val="00E27D68"/>
    <w:rsid w:val="00E410FC"/>
    <w:rsid w:val="00E42473"/>
    <w:rsid w:val="00E42B14"/>
    <w:rsid w:val="00E442FC"/>
    <w:rsid w:val="00E52697"/>
    <w:rsid w:val="00E559FA"/>
    <w:rsid w:val="00E6591C"/>
    <w:rsid w:val="00E67B6F"/>
    <w:rsid w:val="00E71752"/>
    <w:rsid w:val="00E76715"/>
    <w:rsid w:val="00E826A1"/>
    <w:rsid w:val="00E87EE1"/>
    <w:rsid w:val="00E96878"/>
    <w:rsid w:val="00EA23D2"/>
    <w:rsid w:val="00EA48A7"/>
    <w:rsid w:val="00EA7DCF"/>
    <w:rsid w:val="00EB7629"/>
    <w:rsid w:val="00EC491C"/>
    <w:rsid w:val="00ED0669"/>
    <w:rsid w:val="00ED3D59"/>
    <w:rsid w:val="00EE0473"/>
    <w:rsid w:val="00EE17E4"/>
    <w:rsid w:val="00EE4E79"/>
    <w:rsid w:val="00EE4E96"/>
    <w:rsid w:val="00EF5937"/>
    <w:rsid w:val="00EF5F4E"/>
    <w:rsid w:val="00EF7561"/>
    <w:rsid w:val="00F02C14"/>
    <w:rsid w:val="00F0465D"/>
    <w:rsid w:val="00F1148A"/>
    <w:rsid w:val="00F15FB9"/>
    <w:rsid w:val="00F16B6E"/>
    <w:rsid w:val="00F21A07"/>
    <w:rsid w:val="00F270AA"/>
    <w:rsid w:val="00F40DAC"/>
    <w:rsid w:val="00F40E71"/>
    <w:rsid w:val="00F427C0"/>
    <w:rsid w:val="00F5007B"/>
    <w:rsid w:val="00F5081C"/>
    <w:rsid w:val="00F52712"/>
    <w:rsid w:val="00F700BA"/>
    <w:rsid w:val="00F924A0"/>
    <w:rsid w:val="00F92E0D"/>
    <w:rsid w:val="00F92E44"/>
    <w:rsid w:val="00FB0A1C"/>
    <w:rsid w:val="00FB4644"/>
    <w:rsid w:val="00FC0421"/>
    <w:rsid w:val="00FC7FFE"/>
    <w:rsid w:val="00FD343F"/>
    <w:rsid w:val="00FE0601"/>
    <w:rsid w:val="00FE17F7"/>
    <w:rsid w:val="00FE7D34"/>
    <w:rsid w:val="00FF78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575F3"/>
  <w15:docId w15:val="{22901D7B-A6BC-4AF3-ACE7-9561E170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7D5"/>
    <w:pPr>
      <w:spacing w:after="160" w:line="259" w:lineRule="auto"/>
    </w:pPr>
    <w:rPr>
      <w:rFonts w:ascii="Arial Narrow" w:eastAsia="Calibri" w:hAnsi="Arial Narrow" w:cs="Times New Roman"/>
      <w:sz w:val="24"/>
    </w:rPr>
  </w:style>
  <w:style w:type="paragraph" w:styleId="Ttulo1">
    <w:name w:val="heading 1"/>
    <w:basedOn w:val="Normal"/>
    <w:next w:val="Normal"/>
    <w:link w:val="Ttulo1Car"/>
    <w:uiPriority w:val="99"/>
    <w:qFormat/>
    <w:rsid w:val="00A15385"/>
    <w:pPr>
      <w:keepNext/>
      <w:keepLines/>
      <w:spacing w:before="480" w:after="0" w:line="276" w:lineRule="auto"/>
      <w:outlineLvl w:val="0"/>
    </w:pPr>
    <w:rPr>
      <w:rFonts w:eastAsia="Times New Roman"/>
      <w:b/>
      <w:bCs/>
      <w:szCs w:val="28"/>
      <w:lang w:eastAsia="es-CO"/>
    </w:rPr>
  </w:style>
  <w:style w:type="paragraph" w:styleId="Ttulo2">
    <w:name w:val="heading 2"/>
    <w:basedOn w:val="Normal"/>
    <w:next w:val="Normal"/>
    <w:link w:val="Ttulo2Car"/>
    <w:uiPriority w:val="99"/>
    <w:unhideWhenUsed/>
    <w:qFormat/>
    <w:rsid w:val="004B31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FF787D"/>
    <w:pPr>
      <w:keepNext/>
      <w:spacing w:before="240" w:after="60" w:line="276" w:lineRule="auto"/>
      <w:outlineLvl w:val="2"/>
    </w:pPr>
    <w:rPr>
      <w:rFonts w:ascii="Cambria" w:eastAsia="Times New Roman" w:hAnsi="Cambria"/>
      <w:b/>
      <w:bCs/>
      <w:sz w:val="26"/>
      <w:szCs w:val="26"/>
      <w:lang w:val="x-none"/>
    </w:rPr>
  </w:style>
  <w:style w:type="paragraph" w:styleId="Ttulo4">
    <w:name w:val="heading 4"/>
    <w:basedOn w:val="Normal"/>
    <w:next w:val="Normal"/>
    <w:link w:val="Ttulo4Car"/>
    <w:uiPriority w:val="99"/>
    <w:unhideWhenUsed/>
    <w:qFormat/>
    <w:rsid w:val="00FF787D"/>
    <w:pPr>
      <w:keepNext/>
      <w:spacing w:before="240" w:after="60" w:line="276" w:lineRule="auto"/>
      <w:outlineLvl w:val="3"/>
    </w:pPr>
    <w:rPr>
      <w:rFonts w:ascii="Calibri" w:eastAsia="Times New Roman" w:hAnsi="Calibri"/>
      <w:b/>
      <w:bCs/>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BD2"/>
    <w:pPr>
      <w:spacing w:after="0" w:line="240" w:lineRule="auto"/>
      <w:ind w:left="708"/>
    </w:pPr>
    <w:rPr>
      <w:rFonts w:ascii="Times New Roman" w:eastAsia="Times New Roman" w:hAnsi="Times New Roman"/>
      <w:szCs w:val="24"/>
      <w:lang w:val="es-ES" w:eastAsia="es-ES"/>
    </w:rPr>
  </w:style>
  <w:style w:type="character" w:styleId="Hipervnculo">
    <w:name w:val="Hyperlink"/>
    <w:uiPriority w:val="99"/>
    <w:rsid w:val="006E2A09"/>
    <w:rPr>
      <w:color w:val="0000FF"/>
      <w:u w:val="single"/>
      <w:lang w:val="es-ES"/>
    </w:rPr>
  </w:style>
  <w:style w:type="paragraph" w:styleId="Textonotapie">
    <w:name w:val="footnote text"/>
    <w:aliases w:val="ft,Texto nota pie2,ft1,ft Car Car Car1,Texto nota pie Car2,ft Car Car2,ft Car,ft Car Car,ft Car Car Car"/>
    <w:basedOn w:val="Normal"/>
    <w:link w:val="TextonotapieCar1"/>
    <w:rsid w:val="006E2A09"/>
    <w:pPr>
      <w:autoSpaceDE w:val="0"/>
      <w:autoSpaceDN w:val="0"/>
      <w:adjustRightInd w:val="0"/>
      <w:spacing w:after="0" w:line="240" w:lineRule="auto"/>
      <w:jc w:val="both"/>
    </w:pPr>
    <w:rPr>
      <w:rFonts w:ascii="Times New Roman" w:eastAsia="Times New Roman" w:hAnsi="Times New Roman"/>
      <w:szCs w:val="24"/>
      <w:lang w:val="x-none" w:eastAsia="es-ES"/>
    </w:rPr>
  </w:style>
  <w:style w:type="character" w:customStyle="1" w:styleId="TextonotapieCar">
    <w:name w:val="Texto nota pie Car"/>
    <w:basedOn w:val="Fuentedeprrafopredeter"/>
    <w:uiPriority w:val="99"/>
    <w:semiHidden/>
    <w:rsid w:val="006E2A09"/>
    <w:rPr>
      <w:rFonts w:ascii="Calibri" w:eastAsia="Calibri" w:hAnsi="Calibri" w:cs="Times New Roman"/>
      <w:sz w:val="20"/>
      <w:szCs w:val="20"/>
    </w:rPr>
  </w:style>
  <w:style w:type="character" w:customStyle="1" w:styleId="TextonotapieCar1">
    <w:name w:val="Texto nota pie Car1"/>
    <w:aliases w:val="ft Car1,Texto nota pie2 Car,ft1 Car,ft Car Car Car1 Car,Texto nota pie Car2 Car,ft Car Car2 Car,ft Car Car1,ft Car Car Car2,ft Car Car Car Car"/>
    <w:link w:val="Textonotapie"/>
    <w:locked/>
    <w:rsid w:val="006E2A09"/>
    <w:rPr>
      <w:rFonts w:ascii="Times New Roman" w:eastAsia="Times New Roman" w:hAnsi="Times New Roman" w:cs="Times New Roman"/>
      <w:sz w:val="24"/>
      <w:szCs w:val="24"/>
      <w:lang w:val="x-none" w:eastAsia="es-ES"/>
    </w:rPr>
  </w:style>
  <w:style w:type="character" w:styleId="Refdenotaalpie">
    <w:name w:val="footnote reference"/>
    <w:rsid w:val="006E2A09"/>
    <w:rPr>
      <w:vertAlign w:val="superscript"/>
    </w:rPr>
  </w:style>
  <w:style w:type="character" w:customStyle="1" w:styleId="apple-converted-space">
    <w:name w:val="apple-converted-space"/>
    <w:rsid w:val="006E2A09"/>
  </w:style>
  <w:style w:type="character" w:customStyle="1" w:styleId="Ttulo1Car">
    <w:name w:val="Título 1 Car"/>
    <w:basedOn w:val="Fuentedeprrafopredeter"/>
    <w:link w:val="Ttulo1"/>
    <w:uiPriority w:val="99"/>
    <w:rsid w:val="00A15385"/>
    <w:rPr>
      <w:rFonts w:ascii="Arial Narrow" w:eastAsia="Times New Roman" w:hAnsi="Arial Narrow" w:cs="Times New Roman"/>
      <w:b/>
      <w:bCs/>
      <w:sz w:val="24"/>
      <w:szCs w:val="28"/>
      <w:lang w:eastAsia="es-CO"/>
    </w:rPr>
  </w:style>
  <w:style w:type="paragraph" w:styleId="Textodeglobo">
    <w:name w:val="Balloon Text"/>
    <w:basedOn w:val="Normal"/>
    <w:link w:val="TextodegloboCar"/>
    <w:uiPriority w:val="99"/>
    <w:unhideWhenUsed/>
    <w:rsid w:val="00CC6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C6E02"/>
    <w:rPr>
      <w:rFonts w:ascii="Tahoma" w:eastAsia="Calibri" w:hAnsi="Tahoma" w:cs="Tahoma"/>
      <w:sz w:val="16"/>
      <w:szCs w:val="16"/>
    </w:rPr>
  </w:style>
  <w:style w:type="table" w:styleId="Tablaconcuadrcula">
    <w:name w:val="Table Grid"/>
    <w:basedOn w:val="Tablanormal"/>
    <w:uiPriority w:val="59"/>
    <w:rsid w:val="0061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3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415"/>
    <w:rPr>
      <w:rFonts w:ascii="Calibri" w:eastAsia="Calibri" w:hAnsi="Calibri" w:cs="Times New Roman"/>
    </w:rPr>
  </w:style>
  <w:style w:type="paragraph" w:styleId="Piedepgina">
    <w:name w:val="footer"/>
    <w:basedOn w:val="Normal"/>
    <w:link w:val="PiedepginaCar"/>
    <w:uiPriority w:val="99"/>
    <w:unhideWhenUsed/>
    <w:rsid w:val="00303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415"/>
    <w:rPr>
      <w:rFonts w:ascii="Calibri" w:eastAsia="Calibri" w:hAnsi="Calibri" w:cs="Times New Roman"/>
    </w:rPr>
  </w:style>
  <w:style w:type="paragraph" w:customStyle="1" w:styleId="Default">
    <w:name w:val="Default"/>
    <w:rsid w:val="0062652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iPriority w:val="99"/>
    <w:unhideWhenUsed/>
    <w:rsid w:val="00B27EFE"/>
    <w:pPr>
      <w:spacing w:before="100" w:beforeAutospacing="1" w:after="100" w:afterAutospacing="1" w:line="240" w:lineRule="auto"/>
    </w:pPr>
    <w:rPr>
      <w:rFonts w:ascii="Times New Roman" w:eastAsia="Times New Roman" w:hAnsi="Times New Roman"/>
      <w:szCs w:val="24"/>
      <w:lang w:eastAsia="es-CO"/>
    </w:rPr>
  </w:style>
  <w:style w:type="character" w:customStyle="1" w:styleId="Ttulo2Car">
    <w:name w:val="Título 2 Car"/>
    <w:basedOn w:val="Fuentedeprrafopredeter"/>
    <w:link w:val="Ttulo2"/>
    <w:uiPriority w:val="99"/>
    <w:rsid w:val="004B310C"/>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unhideWhenUsed/>
    <w:qFormat/>
    <w:rsid w:val="00272E94"/>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DC1">
    <w:name w:val="toc 1"/>
    <w:basedOn w:val="Normal"/>
    <w:next w:val="Normal"/>
    <w:autoRedefine/>
    <w:uiPriority w:val="39"/>
    <w:unhideWhenUsed/>
    <w:rsid w:val="00272E94"/>
    <w:pPr>
      <w:numPr>
        <w:numId w:val="1"/>
      </w:numPr>
      <w:spacing w:after="100"/>
    </w:pPr>
    <w:rPr>
      <w:b/>
    </w:rPr>
  </w:style>
  <w:style w:type="paragraph" w:styleId="TDC2">
    <w:name w:val="toc 2"/>
    <w:basedOn w:val="Normal"/>
    <w:next w:val="Normal"/>
    <w:autoRedefine/>
    <w:uiPriority w:val="39"/>
    <w:unhideWhenUsed/>
    <w:rsid w:val="00272E94"/>
    <w:pPr>
      <w:spacing w:after="100"/>
      <w:ind w:left="220"/>
    </w:pPr>
    <w:rPr>
      <w:rFonts w:asciiTheme="minorHAnsi" w:eastAsiaTheme="minorEastAsia" w:hAnsiTheme="minorHAnsi"/>
      <w:lang w:eastAsia="es-CO"/>
    </w:rPr>
  </w:style>
  <w:style w:type="paragraph" w:styleId="TDC3">
    <w:name w:val="toc 3"/>
    <w:basedOn w:val="Normal"/>
    <w:next w:val="Normal"/>
    <w:autoRedefine/>
    <w:uiPriority w:val="39"/>
    <w:unhideWhenUsed/>
    <w:rsid w:val="007E68C8"/>
    <w:pPr>
      <w:tabs>
        <w:tab w:val="left" w:pos="1320"/>
        <w:tab w:val="right" w:leader="dot" w:pos="8828"/>
      </w:tabs>
      <w:spacing w:after="100"/>
      <w:ind w:left="708"/>
    </w:pPr>
    <w:rPr>
      <w:b/>
      <w:bCs/>
      <w:noProof/>
      <w:lang w:eastAsia="es-ES"/>
    </w:rPr>
  </w:style>
  <w:style w:type="paragraph" w:customStyle="1" w:styleId="CM141">
    <w:name w:val="CM141"/>
    <w:basedOn w:val="Default"/>
    <w:next w:val="Default"/>
    <w:uiPriority w:val="99"/>
    <w:rsid w:val="00166A14"/>
    <w:rPr>
      <w:rFonts w:eastAsiaTheme="minorHAnsi"/>
      <w:color w:val="auto"/>
      <w:lang w:val="es-CO" w:eastAsia="en-US"/>
    </w:rPr>
  </w:style>
  <w:style w:type="paragraph" w:customStyle="1" w:styleId="CM4">
    <w:name w:val="CM4"/>
    <w:basedOn w:val="Default"/>
    <w:next w:val="Default"/>
    <w:uiPriority w:val="99"/>
    <w:rsid w:val="0073143F"/>
    <w:pPr>
      <w:spacing w:line="280" w:lineRule="atLeast"/>
    </w:pPr>
    <w:rPr>
      <w:rFonts w:eastAsiaTheme="minorHAnsi"/>
      <w:color w:val="auto"/>
      <w:lang w:val="es-CO" w:eastAsia="en-US"/>
    </w:rPr>
  </w:style>
  <w:style w:type="paragraph" w:styleId="Textoindependiente">
    <w:name w:val="Body Text"/>
    <w:basedOn w:val="Normal"/>
    <w:link w:val="TextoindependienteCar"/>
    <w:uiPriority w:val="99"/>
    <w:rsid w:val="00CF1071"/>
    <w:pPr>
      <w:spacing w:after="0" w:line="240" w:lineRule="auto"/>
      <w:jc w:val="both"/>
    </w:pPr>
    <w:rPr>
      <w:rFonts w:ascii="Arial" w:eastAsia="Times New Roman" w:hAnsi="Arial"/>
      <w:sz w:val="28"/>
      <w:szCs w:val="20"/>
      <w:lang w:val="es-ES" w:eastAsia="es-ES"/>
    </w:rPr>
  </w:style>
  <w:style w:type="character" w:customStyle="1" w:styleId="TextoindependienteCar">
    <w:name w:val="Texto independiente Car"/>
    <w:basedOn w:val="Fuentedeprrafopredeter"/>
    <w:link w:val="Textoindependiente"/>
    <w:uiPriority w:val="99"/>
    <w:rsid w:val="00CF1071"/>
    <w:rPr>
      <w:rFonts w:ascii="Arial" w:eastAsia="Times New Roman" w:hAnsi="Arial" w:cs="Times New Roman"/>
      <w:sz w:val="28"/>
      <w:szCs w:val="20"/>
      <w:lang w:val="es-ES" w:eastAsia="es-ES"/>
    </w:rPr>
  </w:style>
  <w:style w:type="paragraph" w:styleId="Lista">
    <w:name w:val="List"/>
    <w:basedOn w:val="Normal"/>
    <w:uiPriority w:val="99"/>
    <w:semiHidden/>
    <w:unhideWhenUsed/>
    <w:rsid w:val="00CF1071"/>
    <w:pPr>
      <w:spacing w:after="0" w:line="240" w:lineRule="auto"/>
      <w:ind w:left="283" w:hanging="283"/>
      <w:contextualSpacing/>
    </w:pPr>
    <w:rPr>
      <w:rFonts w:ascii="Times New Roman" w:eastAsia="Times New Roman" w:hAnsi="Times New Roman"/>
      <w:szCs w:val="24"/>
      <w:lang w:val="es-ES" w:eastAsia="es-ES"/>
    </w:rPr>
  </w:style>
  <w:style w:type="character" w:customStyle="1" w:styleId="Ttulo3Car">
    <w:name w:val="Título 3 Car"/>
    <w:basedOn w:val="Fuentedeprrafopredeter"/>
    <w:link w:val="Ttulo3"/>
    <w:rsid w:val="00FF787D"/>
    <w:rPr>
      <w:rFonts w:ascii="Cambria" w:eastAsia="Times New Roman" w:hAnsi="Cambria" w:cs="Times New Roman"/>
      <w:b/>
      <w:bCs/>
      <w:sz w:val="26"/>
      <w:szCs w:val="26"/>
      <w:lang w:val="x-none"/>
    </w:rPr>
  </w:style>
  <w:style w:type="character" w:customStyle="1" w:styleId="Ttulo4Car">
    <w:name w:val="Título 4 Car"/>
    <w:basedOn w:val="Fuentedeprrafopredeter"/>
    <w:link w:val="Ttulo4"/>
    <w:uiPriority w:val="99"/>
    <w:rsid w:val="00FF787D"/>
    <w:rPr>
      <w:rFonts w:ascii="Calibri" w:eastAsia="Times New Roman" w:hAnsi="Calibri" w:cs="Times New Roman"/>
      <w:b/>
      <w:bCs/>
      <w:sz w:val="28"/>
      <w:szCs w:val="28"/>
      <w:lang w:eastAsia="es-CO"/>
    </w:rPr>
  </w:style>
  <w:style w:type="numbering" w:customStyle="1" w:styleId="Sinlista1">
    <w:name w:val="Sin lista1"/>
    <w:next w:val="Sinlista"/>
    <w:uiPriority w:val="99"/>
    <w:semiHidden/>
    <w:unhideWhenUsed/>
    <w:rsid w:val="00FF787D"/>
  </w:style>
  <w:style w:type="paragraph" w:customStyle="1" w:styleId="ecxmsonormal">
    <w:name w:val="ecxmsonormal"/>
    <w:basedOn w:val="Normal"/>
    <w:rsid w:val="00FF787D"/>
    <w:pPr>
      <w:spacing w:after="324" w:line="240" w:lineRule="auto"/>
    </w:pPr>
    <w:rPr>
      <w:rFonts w:ascii="Times New Roman" w:eastAsia="Times New Roman" w:hAnsi="Times New Roman"/>
      <w:szCs w:val="24"/>
      <w:lang w:val="es-ES" w:eastAsia="es-ES"/>
    </w:rPr>
  </w:style>
  <w:style w:type="paragraph" w:customStyle="1" w:styleId="a">
    <w:basedOn w:val="Ttulo1"/>
    <w:next w:val="Normal"/>
    <w:uiPriority w:val="39"/>
    <w:unhideWhenUsed/>
    <w:qFormat/>
    <w:rsid w:val="00FF787D"/>
    <w:pPr>
      <w:outlineLvl w:val="9"/>
    </w:pPr>
    <w:rPr>
      <w:rFonts w:ascii="Cambria" w:hAnsi="Cambria"/>
      <w:color w:val="365F91"/>
      <w:sz w:val="28"/>
      <w:lang w:val="es-ES" w:eastAsia="en-US"/>
    </w:rPr>
  </w:style>
  <w:style w:type="character" w:styleId="Textoennegrita">
    <w:name w:val="Strong"/>
    <w:uiPriority w:val="22"/>
    <w:qFormat/>
    <w:rsid w:val="00FF787D"/>
    <w:rPr>
      <w:b/>
      <w:bCs/>
    </w:rPr>
  </w:style>
  <w:style w:type="table" w:customStyle="1" w:styleId="Tablaconcuadrcula1">
    <w:name w:val="Tabla con cuadrícula1"/>
    <w:basedOn w:val="Tablanormal"/>
    <w:next w:val="Tablaconcuadrcula"/>
    <w:uiPriority w:val="59"/>
    <w:rsid w:val="00FF787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qFormat/>
    <w:rsid w:val="00FF787D"/>
    <w:pPr>
      <w:widowControl w:val="0"/>
      <w:autoSpaceDE w:val="0"/>
      <w:autoSpaceDN w:val="0"/>
      <w:adjustRightInd w:val="0"/>
      <w:spacing w:after="0" w:line="240" w:lineRule="auto"/>
    </w:pPr>
    <w:rPr>
      <w:rFonts w:ascii="Times New Roman" w:eastAsia="Times New Roman" w:hAnsi="Times New Roman"/>
      <w:b/>
      <w:bCs/>
      <w:sz w:val="20"/>
      <w:szCs w:val="20"/>
      <w:lang w:val="es-ES_tradnl" w:eastAsia="es-ES"/>
    </w:rPr>
  </w:style>
  <w:style w:type="paragraph" w:customStyle="1" w:styleId="FIGURAS">
    <w:name w:val="FIGURAS"/>
    <w:basedOn w:val="Normal"/>
    <w:uiPriority w:val="99"/>
    <w:rsid w:val="00FF787D"/>
    <w:pPr>
      <w:spacing w:after="0" w:line="480" w:lineRule="auto"/>
      <w:jc w:val="center"/>
    </w:pPr>
    <w:rPr>
      <w:rFonts w:ascii="Arial" w:eastAsia="Times New Roman" w:hAnsi="Arial" w:cs="Arial"/>
      <w:sz w:val="20"/>
      <w:szCs w:val="20"/>
      <w:lang w:eastAsia="es-CO"/>
    </w:rPr>
  </w:style>
  <w:style w:type="paragraph" w:customStyle="1" w:styleId="Contenidodelatabla">
    <w:name w:val="Contenido de la tabla"/>
    <w:basedOn w:val="Normal"/>
    <w:uiPriority w:val="99"/>
    <w:rsid w:val="00FF787D"/>
    <w:pPr>
      <w:suppressLineNumbers/>
      <w:spacing w:after="0" w:line="240" w:lineRule="auto"/>
    </w:pPr>
    <w:rPr>
      <w:rFonts w:ascii="Times New Roman" w:eastAsia="Times New Roman" w:hAnsi="Times New Roman"/>
      <w:szCs w:val="24"/>
      <w:lang w:eastAsia="es-CO"/>
    </w:rPr>
  </w:style>
  <w:style w:type="paragraph" w:styleId="Textoindependiente2">
    <w:name w:val="Body Text 2"/>
    <w:basedOn w:val="Normal"/>
    <w:link w:val="Textoindependiente2Car"/>
    <w:uiPriority w:val="99"/>
    <w:rsid w:val="00FF787D"/>
    <w:pPr>
      <w:spacing w:after="120" w:line="480" w:lineRule="auto"/>
    </w:pPr>
    <w:rPr>
      <w:rFonts w:ascii="Times New Roman" w:eastAsia="Times New Roman" w:hAnsi="Times New Roman"/>
      <w:szCs w:val="24"/>
      <w:lang w:eastAsia="es-CO"/>
    </w:rPr>
  </w:style>
  <w:style w:type="character" w:customStyle="1" w:styleId="Textoindependiente2Car">
    <w:name w:val="Texto independiente 2 Car"/>
    <w:basedOn w:val="Fuentedeprrafopredeter"/>
    <w:link w:val="Textoindependiente2"/>
    <w:uiPriority w:val="99"/>
    <w:rsid w:val="00FF787D"/>
    <w:rPr>
      <w:rFonts w:ascii="Times New Roman" w:eastAsia="Times New Roman" w:hAnsi="Times New Roman" w:cs="Times New Roman"/>
      <w:sz w:val="24"/>
      <w:szCs w:val="24"/>
      <w:lang w:eastAsia="es-CO"/>
    </w:rPr>
  </w:style>
  <w:style w:type="paragraph" w:customStyle="1" w:styleId="Prrafodelista1">
    <w:name w:val="Párrafo de lista1"/>
    <w:basedOn w:val="Normal"/>
    <w:rsid w:val="00FF787D"/>
    <w:pPr>
      <w:suppressAutoHyphens/>
      <w:spacing w:after="0" w:line="240" w:lineRule="auto"/>
      <w:ind w:left="720"/>
    </w:pPr>
    <w:rPr>
      <w:rFonts w:ascii="Times New Roman" w:eastAsia="Times New Roman" w:hAnsi="Times New Roman"/>
      <w:szCs w:val="24"/>
      <w:lang w:val="es-ES" w:eastAsia="ar-SA"/>
    </w:rPr>
  </w:style>
  <w:style w:type="character" w:customStyle="1" w:styleId="WW8Num12z0">
    <w:name w:val="WW8Num12z0"/>
    <w:rsid w:val="00FF787D"/>
    <w:rPr>
      <w:rFonts w:ascii="Symbol" w:hAnsi="Symbol"/>
    </w:rPr>
  </w:style>
  <w:style w:type="paragraph" w:customStyle="1" w:styleId="xl65">
    <w:name w:val="xl65"/>
    <w:basedOn w:val="Normal"/>
    <w:rsid w:val="00FF787D"/>
    <w:pPr>
      <w:spacing w:before="100" w:beforeAutospacing="1" w:after="100" w:afterAutospacing="1" w:line="240" w:lineRule="auto"/>
      <w:jc w:val="center"/>
    </w:pPr>
    <w:rPr>
      <w:rFonts w:ascii="Times New Roman" w:eastAsia="Times New Roman" w:hAnsi="Times New Roman"/>
      <w:szCs w:val="24"/>
      <w:lang w:eastAsia="es-CO"/>
    </w:rPr>
  </w:style>
  <w:style w:type="paragraph" w:customStyle="1" w:styleId="xl66">
    <w:name w:val="xl66"/>
    <w:basedOn w:val="Normal"/>
    <w:rsid w:val="00FF787D"/>
    <w:pPr>
      <w:spacing w:before="100" w:beforeAutospacing="1" w:after="100" w:afterAutospacing="1" w:line="240" w:lineRule="auto"/>
      <w:jc w:val="center"/>
    </w:pPr>
    <w:rPr>
      <w:rFonts w:ascii="Times New Roman" w:eastAsia="Times New Roman" w:hAnsi="Times New Roman"/>
      <w:szCs w:val="24"/>
      <w:lang w:eastAsia="es-CO"/>
    </w:rPr>
  </w:style>
  <w:style w:type="paragraph" w:customStyle="1" w:styleId="xl67">
    <w:name w:val="xl67"/>
    <w:basedOn w:val="Normal"/>
    <w:rsid w:val="00FF787D"/>
    <w:pP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68">
    <w:name w:val="xl68"/>
    <w:basedOn w:val="Normal"/>
    <w:rsid w:val="00FF78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69">
    <w:name w:val="xl69"/>
    <w:basedOn w:val="Normal"/>
    <w:rsid w:val="00FF787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70">
    <w:name w:val="xl70"/>
    <w:basedOn w:val="Normal"/>
    <w:rsid w:val="00FF787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es-CO"/>
    </w:rPr>
  </w:style>
  <w:style w:type="paragraph" w:customStyle="1" w:styleId="xl71">
    <w:name w:val="xl71"/>
    <w:basedOn w:val="Normal"/>
    <w:rsid w:val="00FF7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72">
    <w:name w:val="xl72"/>
    <w:basedOn w:val="Normal"/>
    <w:rsid w:val="00FF7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73">
    <w:name w:val="xl73"/>
    <w:basedOn w:val="Normal"/>
    <w:rsid w:val="00FF7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CO"/>
    </w:rPr>
  </w:style>
  <w:style w:type="paragraph" w:customStyle="1" w:styleId="xl74">
    <w:name w:val="xl74"/>
    <w:basedOn w:val="Normal"/>
    <w:rsid w:val="00FF787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CO"/>
    </w:rPr>
  </w:style>
  <w:style w:type="paragraph" w:customStyle="1" w:styleId="xl75">
    <w:name w:val="xl75"/>
    <w:basedOn w:val="Normal"/>
    <w:rsid w:val="00FF787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CO"/>
    </w:rPr>
  </w:style>
  <w:style w:type="paragraph" w:customStyle="1" w:styleId="xl76">
    <w:name w:val="xl76"/>
    <w:basedOn w:val="Normal"/>
    <w:rsid w:val="00FF78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CO"/>
    </w:rPr>
  </w:style>
  <w:style w:type="paragraph" w:customStyle="1" w:styleId="xl77">
    <w:name w:val="xl77"/>
    <w:basedOn w:val="Normal"/>
    <w:rsid w:val="00FF7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78">
    <w:name w:val="xl78"/>
    <w:basedOn w:val="Normal"/>
    <w:rsid w:val="00FF7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79">
    <w:name w:val="xl79"/>
    <w:basedOn w:val="Normal"/>
    <w:rsid w:val="00FF78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80">
    <w:name w:val="xl80"/>
    <w:basedOn w:val="Normal"/>
    <w:rsid w:val="00FF78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81">
    <w:name w:val="xl81"/>
    <w:basedOn w:val="Normal"/>
    <w:rsid w:val="00FF787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82">
    <w:name w:val="xl82"/>
    <w:basedOn w:val="Normal"/>
    <w:rsid w:val="00FF787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es-CO"/>
    </w:rPr>
  </w:style>
  <w:style w:type="paragraph" w:customStyle="1" w:styleId="xl83">
    <w:name w:val="xl83"/>
    <w:basedOn w:val="Normal"/>
    <w:rsid w:val="00FF78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es-CO"/>
    </w:rPr>
  </w:style>
  <w:style w:type="paragraph" w:customStyle="1" w:styleId="xl84">
    <w:name w:val="xl84"/>
    <w:basedOn w:val="Normal"/>
    <w:rsid w:val="00FF787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es-CO"/>
    </w:rPr>
  </w:style>
  <w:style w:type="paragraph" w:customStyle="1" w:styleId="xl85">
    <w:name w:val="xl85"/>
    <w:basedOn w:val="Normal"/>
    <w:rsid w:val="00FF787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es-CO"/>
    </w:rPr>
  </w:style>
  <w:style w:type="paragraph" w:customStyle="1" w:styleId="xl86">
    <w:name w:val="xl86"/>
    <w:basedOn w:val="Normal"/>
    <w:rsid w:val="00FF78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0"/>
      <w:szCs w:val="20"/>
      <w:lang w:eastAsia="es-CO"/>
    </w:rPr>
  </w:style>
  <w:style w:type="paragraph" w:customStyle="1" w:styleId="xl87">
    <w:name w:val="xl87"/>
    <w:basedOn w:val="Normal"/>
    <w:rsid w:val="00FF787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CO"/>
    </w:rPr>
  </w:style>
  <w:style w:type="paragraph" w:customStyle="1" w:styleId="xl88">
    <w:name w:val="xl88"/>
    <w:basedOn w:val="Normal"/>
    <w:rsid w:val="00FF787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CO"/>
    </w:rPr>
  </w:style>
  <w:style w:type="paragraph" w:customStyle="1" w:styleId="Textoindependiente31">
    <w:name w:val="Texto independiente 31"/>
    <w:basedOn w:val="Normal"/>
    <w:rsid w:val="00FF787D"/>
    <w:pPr>
      <w:widowControl w:val="0"/>
      <w:spacing w:after="0" w:line="240" w:lineRule="auto"/>
      <w:jc w:val="both"/>
    </w:pPr>
    <w:rPr>
      <w:rFonts w:ascii="Arial" w:eastAsia="Times New Roman" w:hAnsi="Arial"/>
      <w:szCs w:val="20"/>
      <w:lang w:val="es-ES" w:eastAsia="es-ES"/>
    </w:rPr>
  </w:style>
  <w:style w:type="character" w:styleId="Hipervnculovisitado">
    <w:name w:val="FollowedHyperlink"/>
    <w:uiPriority w:val="99"/>
    <w:semiHidden/>
    <w:unhideWhenUsed/>
    <w:rsid w:val="00FF787D"/>
    <w:rPr>
      <w:color w:val="800080"/>
      <w:u w:val="single"/>
    </w:rPr>
  </w:style>
  <w:style w:type="paragraph" w:customStyle="1" w:styleId="cmparagraph">
    <w:name w:val="cmparagraph"/>
    <w:basedOn w:val="Normal"/>
    <w:rsid w:val="00FF787D"/>
    <w:pPr>
      <w:spacing w:before="100" w:beforeAutospacing="1" w:after="100" w:afterAutospacing="1" w:line="240" w:lineRule="auto"/>
    </w:pPr>
    <w:rPr>
      <w:rFonts w:ascii="Times New Roman" w:eastAsia="Times New Roman" w:hAnsi="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92">
      <w:bodyDiv w:val="1"/>
      <w:marLeft w:val="0"/>
      <w:marRight w:val="0"/>
      <w:marTop w:val="0"/>
      <w:marBottom w:val="0"/>
      <w:divBdr>
        <w:top w:val="none" w:sz="0" w:space="0" w:color="auto"/>
        <w:left w:val="none" w:sz="0" w:space="0" w:color="auto"/>
        <w:bottom w:val="none" w:sz="0" w:space="0" w:color="auto"/>
        <w:right w:val="none" w:sz="0" w:space="0" w:color="auto"/>
      </w:divBdr>
    </w:div>
    <w:div w:id="79375995">
      <w:bodyDiv w:val="1"/>
      <w:marLeft w:val="0"/>
      <w:marRight w:val="0"/>
      <w:marTop w:val="0"/>
      <w:marBottom w:val="0"/>
      <w:divBdr>
        <w:top w:val="none" w:sz="0" w:space="0" w:color="auto"/>
        <w:left w:val="none" w:sz="0" w:space="0" w:color="auto"/>
        <w:bottom w:val="none" w:sz="0" w:space="0" w:color="auto"/>
        <w:right w:val="none" w:sz="0" w:space="0" w:color="auto"/>
      </w:divBdr>
    </w:div>
    <w:div w:id="92825539">
      <w:bodyDiv w:val="1"/>
      <w:marLeft w:val="0"/>
      <w:marRight w:val="0"/>
      <w:marTop w:val="0"/>
      <w:marBottom w:val="0"/>
      <w:divBdr>
        <w:top w:val="none" w:sz="0" w:space="0" w:color="auto"/>
        <w:left w:val="none" w:sz="0" w:space="0" w:color="auto"/>
        <w:bottom w:val="none" w:sz="0" w:space="0" w:color="auto"/>
        <w:right w:val="none" w:sz="0" w:space="0" w:color="auto"/>
      </w:divBdr>
    </w:div>
    <w:div w:id="134297581">
      <w:bodyDiv w:val="1"/>
      <w:marLeft w:val="0"/>
      <w:marRight w:val="0"/>
      <w:marTop w:val="0"/>
      <w:marBottom w:val="0"/>
      <w:divBdr>
        <w:top w:val="none" w:sz="0" w:space="0" w:color="auto"/>
        <w:left w:val="none" w:sz="0" w:space="0" w:color="auto"/>
        <w:bottom w:val="none" w:sz="0" w:space="0" w:color="auto"/>
        <w:right w:val="none" w:sz="0" w:space="0" w:color="auto"/>
      </w:divBdr>
    </w:div>
    <w:div w:id="147866828">
      <w:bodyDiv w:val="1"/>
      <w:marLeft w:val="0"/>
      <w:marRight w:val="0"/>
      <w:marTop w:val="0"/>
      <w:marBottom w:val="0"/>
      <w:divBdr>
        <w:top w:val="none" w:sz="0" w:space="0" w:color="auto"/>
        <w:left w:val="none" w:sz="0" w:space="0" w:color="auto"/>
        <w:bottom w:val="none" w:sz="0" w:space="0" w:color="auto"/>
        <w:right w:val="none" w:sz="0" w:space="0" w:color="auto"/>
      </w:divBdr>
    </w:div>
    <w:div w:id="213471542">
      <w:bodyDiv w:val="1"/>
      <w:marLeft w:val="0"/>
      <w:marRight w:val="0"/>
      <w:marTop w:val="0"/>
      <w:marBottom w:val="0"/>
      <w:divBdr>
        <w:top w:val="none" w:sz="0" w:space="0" w:color="auto"/>
        <w:left w:val="none" w:sz="0" w:space="0" w:color="auto"/>
        <w:bottom w:val="none" w:sz="0" w:space="0" w:color="auto"/>
        <w:right w:val="none" w:sz="0" w:space="0" w:color="auto"/>
      </w:divBdr>
    </w:div>
    <w:div w:id="249434989">
      <w:bodyDiv w:val="1"/>
      <w:marLeft w:val="0"/>
      <w:marRight w:val="0"/>
      <w:marTop w:val="0"/>
      <w:marBottom w:val="0"/>
      <w:divBdr>
        <w:top w:val="none" w:sz="0" w:space="0" w:color="auto"/>
        <w:left w:val="none" w:sz="0" w:space="0" w:color="auto"/>
        <w:bottom w:val="none" w:sz="0" w:space="0" w:color="auto"/>
        <w:right w:val="none" w:sz="0" w:space="0" w:color="auto"/>
      </w:divBdr>
    </w:div>
    <w:div w:id="411396553">
      <w:bodyDiv w:val="1"/>
      <w:marLeft w:val="0"/>
      <w:marRight w:val="0"/>
      <w:marTop w:val="0"/>
      <w:marBottom w:val="0"/>
      <w:divBdr>
        <w:top w:val="none" w:sz="0" w:space="0" w:color="auto"/>
        <w:left w:val="none" w:sz="0" w:space="0" w:color="auto"/>
        <w:bottom w:val="none" w:sz="0" w:space="0" w:color="auto"/>
        <w:right w:val="none" w:sz="0" w:space="0" w:color="auto"/>
      </w:divBdr>
    </w:div>
    <w:div w:id="442918347">
      <w:bodyDiv w:val="1"/>
      <w:marLeft w:val="0"/>
      <w:marRight w:val="0"/>
      <w:marTop w:val="0"/>
      <w:marBottom w:val="0"/>
      <w:divBdr>
        <w:top w:val="none" w:sz="0" w:space="0" w:color="auto"/>
        <w:left w:val="none" w:sz="0" w:space="0" w:color="auto"/>
        <w:bottom w:val="none" w:sz="0" w:space="0" w:color="auto"/>
        <w:right w:val="none" w:sz="0" w:space="0" w:color="auto"/>
      </w:divBdr>
    </w:div>
    <w:div w:id="486481223">
      <w:bodyDiv w:val="1"/>
      <w:marLeft w:val="0"/>
      <w:marRight w:val="0"/>
      <w:marTop w:val="0"/>
      <w:marBottom w:val="0"/>
      <w:divBdr>
        <w:top w:val="none" w:sz="0" w:space="0" w:color="auto"/>
        <w:left w:val="none" w:sz="0" w:space="0" w:color="auto"/>
        <w:bottom w:val="none" w:sz="0" w:space="0" w:color="auto"/>
        <w:right w:val="none" w:sz="0" w:space="0" w:color="auto"/>
      </w:divBdr>
    </w:div>
    <w:div w:id="487136006">
      <w:bodyDiv w:val="1"/>
      <w:marLeft w:val="0"/>
      <w:marRight w:val="0"/>
      <w:marTop w:val="0"/>
      <w:marBottom w:val="0"/>
      <w:divBdr>
        <w:top w:val="none" w:sz="0" w:space="0" w:color="auto"/>
        <w:left w:val="none" w:sz="0" w:space="0" w:color="auto"/>
        <w:bottom w:val="none" w:sz="0" w:space="0" w:color="auto"/>
        <w:right w:val="none" w:sz="0" w:space="0" w:color="auto"/>
      </w:divBdr>
    </w:div>
    <w:div w:id="595282827">
      <w:bodyDiv w:val="1"/>
      <w:marLeft w:val="0"/>
      <w:marRight w:val="0"/>
      <w:marTop w:val="0"/>
      <w:marBottom w:val="0"/>
      <w:divBdr>
        <w:top w:val="none" w:sz="0" w:space="0" w:color="auto"/>
        <w:left w:val="none" w:sz="0" w:space="0" w:color="auto"/>
        <w:bottom w:val="none" w:sz="0" w:space="0" w:color="auto"/>
        <w:right w:val="none" w:sz="0" w:space="0" w:color="auto"/>
      </w:divBdr>
    </w:div>
    <w:div w:id="720593000">
      <w:bodyDiv w:val="1"/>
      <w:marLeft w:val="0"/>
      <w:marRight w:val="0"/>
      <w:marTop w:val="0"/>
      <w:marBottom w:val="0"/>
      <w:divBdr>
        <w:top w:val="none" w:sz="0" w:space="0" w:color="auto"/>
        <w:left w:val="none" w:sz="0" w:space="0" w:color="auto"/>
        <w:bottom w:val="none" w:sz="0" w:space="0" w:color="auto"/>
        <w:right w:val="none" w:sz="0" w:space="0" w:color="auto"/>
      </w:divBdr>
    </w:div>
    <w:div w:id="789010795">
      <w:bodyDiv w:val="1"/>
      <w:marLeft w:val="0"/>
      <w:marRight w:val="0"/>
      <w:marTop w:val="0"/>
      <w:marBottom w:val="0"/>
      <w:divBdr>
        <w:top w:val="none" w:sz="0" w:space="0" w:color="auto"/>
        <w:left w:val="none" w:sz="0" w:space="0" w:color="auto"/>
        <w:bottom w:val="none" w:sz="0" w:space="0" w:color="auto"/>
        <w:right w:val="none" w:sz="0" w:space="0" w:color="auto"/>
      </w:divBdr>
    </w:div>
    <w:div w:id="792214582">
      <w:bodyDiv w:val="1"/>
      <w:marLeft w:val="0"/>
      <w:marRight w:val="0"/>
      <w:marTop w:val="0"/>
      <w:marBottom w:val="0"/>
      <w:divBdr>
        <w:top w:val="none" w:sz="0" w:space="0" w:color="auto"/>
        <w:left w:val="none" w:sz="0" w:space="0" w:color="auto"/>
        <w:bottom w:val="none" w:sz="0" w:space="0" w:color="auto"/>
        <w:right w:val="none" w:sz="0" w:space="0" w:color="auto"/>
      </w:divBdr>
    </w:div>
    <w:div w:id="803696345">
      <w:bodyDiv w:val="1"/>
      <w:marLeft w:val="0"/>
      <w:marRight w:val="0"/>
      <w:marTop w:val="0"/>
      <w:marBottom w:val="0"/>
      <w:divBdr>
        <w:top w:val="none" w:sz="0" w:space="0" w:color="auto"/>
        <w:left w:val="none" w:sz="0" w:space="0" w:color="auto"/>
        <w:bottom w:val="none" w:sz="0" w:space="0" w:color="auto"/>
        <w:right w:val="none" w:sz="0" w:space="0" w:color="auto"/>
      </w:divBdr>
    </w:div>
    <w:div w:id="806822323">
      <w:bodyDiv w:val="1"/>
      <w:marLeft w:val="0"/>
      <w:marRight w:val="0"/>
      <w:marTop w:val="0"/>
      <w:marBottom w:val="0"/>
      <w:divBdr>
        <w:top w:val="none" w:sz="0" w:space="0" w:color="auto"/>
        <w:left w:val="none" w:sz="0" w:space="0" w:color="auto"/>
        <w:bottom w:val="none" w:sz="0" w:space="0" w:color="auto"/>
        <w:right w:val="none" w:sz="0" w:space="0" w:color="auto"/>
      </w:divBdr>
    </w:div>
    <w:div w:id="858011600">
      <w:bodyDiv w:val="1"/>
      <w:marLeft w:val="0"/>
      <w:marRight w:val="0"/>
      <w:marTop w:val="0"/>
      <w:marBottom w:val="0"/>
      <w:divBdr>
        <w:top w:val="none" w:sz="0" w:space="0" w:color="auto"/>
        <w:left w:val="none" w:sz="0" w:space="0" w:color="auto"/>
        <w:bottom w:val="none" w:sz="0" w:space="0" w:color="auto"/>
        <w:right w:val="none" w:sz="0" w:space="0" w:color="auto"/>
      </w:divBdr>
    </w:div>
    <w:div w:id="926112141">
      <w:bodyDiv w:val="1"/>
      <w:marLeft w:val="0"/>
      <w:marRight w:val="0"/>
      <w:marTop w:val="0"/>
      <w:marBottom w:val="0"/>
      <w:divBdr>
        <w:top w:val="none" w:sz="0" w:space="0" w:color="auto"/>
        <w:left w:val="none" w:sz="0" w:space="0" w:color="auto"/>
        <w:bottom w:val="none" w:sz="0" w:space="0" w:color="auto"/>
        <w:right w:val="none" w:sz="0" w:space="0" w:color="auto"/>
      </w:divBdr>
    </w:div>
    <w:div w:id="936519805">
      <w:bodyDiv w:val="1"/>
      <w:marLeft w:val="0"/>
      <w:marRight w:val="0"/>
      <w:marTop w:val="0"/>
      <w:marBottom w:val="0"/>
      <w:divBdr>
        <w:top w:val="none" w:sz="0" w:space="0" w:color="auto"/>
        <w:left w:val="none" w:sz="0" w:space="0" w:color="auto"/>
        <w:bottom w:val="none" w:sz="0" w:space="0" w:color="auto"/>
        <w:right w:val="none" w:sz="0" w:space="0" w:color="auto"/>
      </w:divBdr>
      <w:divsChild>
        <w:div w:id="1155603820">
          <w:marLeft w:val="3072"/>
          <w:marRight w:val="0"/>
          <w:marTop w:val="150"/>
          <w:marBottom w:val="150"/>
          <w:divBdr>
            <w:top w:val="none" w:sz="0" w:space="0" w:color="auto"/>
            <w:left w:val="none" w:sz="0" w:space="0" w:color="auto"/>
            <w:bottom w:val="none" w:sz="0" w:space="0" w:color="auto"/>
            <w:right w:val="none" w:sz="0" w:space="0" w:color="auto"/>
          </w:divBdr>
        </w:div>
      </w:divsChild>
    </w:div>
    <w:div w:id="968824471">
      <w:bodyDiv w:val="1"/>
      <w:marLeft w:val="0"/>
      <w:marRight w:val="0"/>
      <w:marTop w:val="0"/>
      <w:marBottom w:val="0"/>
      <w:divBdr>
        <w:top w:val="none" w:sz="0" w:space="0" w:color="auto"/>
        <w:left w:val="none" w:sz="0" w:space="0" w:color="auto"/>
        <w:bottom w:val="none" w:sz="0" w:space="0" w:color="auto"/>
        <w:right w:val="none" w:sz="0" w:space="0" w:color="auto"/>
      </w:divBdr>
    </w:div>
    <w:div w:id="990060660">
      <w:bodyDiv w:val="1"/>
      <w:marLeft w:val="0"/>
      <w:marRight w:val="0"/>
      <w:marTop w:val="0"/>
      <w:marBottom w:val="0"/>
      <w:divBdr>
        <w:top w:val="none" w:sz="0" w:space="0" w:color="auto"/>
        <w:left w:val="none" w:sz="0" w:space="0" w:color="auto"/>
        <w:bottom w:val="none" w:sz="0" w:space="0" w:color="auto"/>
        <w:right w:val="none" w:sz="0" w:space="0" w:color="auto"/>
      </w:divBdr>
    </w:div>
    <w:div w:id="991761253">
      <w:bodyDiv w:val="1"/>
      <w:marLeft w:val="0"/>
      <w:marRight w:val="0"/>
      <w:marTop w:val="0"/>
      <w:marBottom w:val="0"/>
      <w:divBdr>
        <w:top w:val="none" w:sz="0" w:space="0" w:color="auto"/>
        <w:left w:val="none" w:sz="0" w:space="0" w:color="auto"/>
        <w:bottom w:val="none" w:sz="0" w:space="0" w:color="auto"/>
        <w:right w:val="none" w:sz="0" w:space="0" w:color="auto"/>
      </w:divBdr>
      <w:divsChild>
        <w:div w:id="1789353805">
          <w:marLeft w:val="3072"/>
          <w:marRight w:val="0"/>
          <w:marTop w:val="150"/>
          <w:marBottom w:val="150"/>
          <w:divBdr>
            <w:top w:val="none" w:sz="0" w:space="0" w:color="auto"/>
            <w:left w:val="none" w:sz="0" w:space="0" w:color="auto"/>
            <w:bottom w:val="none" w:sz="0" w:space="0" w:color="auto"/>
            <w:right w:val="none" w:sz="0" w:space="0" w:color="auto"/>
          </w:divBdr>
        </w:div>
      </w:divsChild>
    </w:div>
    <w:div w:id="1004161310">
      <w:bodyDiv w:val="1"/>
      <w:marLeft w:val="0"/>
      <w:marRight w:val="0"/>
      <w:marTop w:val="0"/>
      <w:marBottom w:val="0"/>
      <w:divBdr>
        <w:top w:val="none" w:sz="0" w:space="0" w:color="auto"/>
        <w:left w:val="none" w:sz="0" w:space="0" w:color="auto"/>
        <w:bottom w:val="none" w:sz="0" w:space="0" w:color="auto"/>
        <w:right w:val="none" w:sz="0" w:space="0" w:color="auto"/>
      </w:divBdr>
    </w:div>
    <w:div w:id="1084572862">
      <w:bodyDiv w:val="1"/>
      <w:marLeft w:val="0"/>
      <w:marRight w:val="0"/>
      <w:marTop w:val="0"/>
      <w:marBottom w:val="0"/>
      <w:divBdr>
        <w:top w:val="none" w:sz="0" w:space="0" w:color="auto"/>
        <w:left w:val="none" w:sz="0" w:space="0" w:color="auto"/>
        <w:bottom w:val="none" w:sz="0" w:space="0" w:color="auto"/>
        <w:right w:val="none" w:sz="0" w:space="0" w:color="auto"/>
      </w:divBdr>
    </w:div>
    <w:div w:id="1092317723">
      <w:bodyDiv w:val="1"/>
      <w:marLeft w:val="0"/>
      <w:marRight w:val="0"/>
      <w:marTop w:val="0"/>
      <w:marBottom w:val="0"/>
      <w:divBdr>
        <w:top w:val="none" w:sz="0" w:space="0" w:color="auto"/>
        <w:left w:val="none" w:sz="0" w:space="0" w:color="auto"/>
        <w:bottom w:val="none" w:sz="0" w:space="0" w:color="auto"/>
        <w:right w:val="none" w:sz="0" w:space="0" w:color="auto"/>
      </w:divBdr>
    </w:div>
    <w:div w:id="1180585367">
      <w:bodyDiv w:val="1"/>
      <w:marLeft w:val="0"/>
      <w:marRight w:val="0"/>
      <w:marTop w:val="0"/>
      <w:marBottom w:val="0"/>
      <w:divBdr>
        <w:top w:val="none" w:sz="0" w:space="0" w:color="auto"/>
        <w:left w:val="none" w:sz="0" w:space="0" w:color="auto"/>
        <w:bottom w:val="none" w:sz="0" w:space="0" w:color="auto"/>
        <w:right w:val="none" w:sz="0" w:space="0" w:color="auto"/>
      </w:divBdr>
    </w:div>
    <w:div w:id="1210413074">
      <w:bodyDiv w:val="1"/>
      <w:marLeft w:val="0"/>
      <w:marRight w:val="0"/>
      <w:marTop w:val="0"/>
      <w:marBottom w:val="0"/>
      <w:divBdr>
        <w:top w:val="none" w:sz="0" w:space="0" w:color="auto"/>
        <w:left w:val="none" w:sz="0" w:space="0" w:color="auto"/>
        <w:bottom w:val="none" w:sz="0" w:space="0" w:color="auto"/>
        <w:right w:val="none" w:sz="0" w:space="0" w:color="auto"/>
      </w:divBdr>
    </w:div>
    <w:div w:id="1225524351">
      <w:bodyDiv w:val="1"/>
      <w:marLeft w:val="0"/>
      <w:marRight w:val="0"/>
      <w:marTop w:val="0"/>
      <w:marBottom w:val="0"/>
      <w:divBdr>
        <w:top w:val="none" w:sz="0" w:space="0" w:color="auto"/>
        <w:left w:val="none" w:sz="0" w:space="0" w:color="auto"/>
        <w:bottom w:val="none" w:sz="0" w:space="0" w:color="auto"/>
        <w:right w:val="none" w:sz="0" w:space="0" w:color="auto"/>
      </w:divBdr>
    </w:div>
    <w:div w:id="1249660296">
      <w:bodyDiv w:val="1"/>
      <w:marLeft w:val="0"/>
      <w:marRight w:val="0"/>
      <w:marTop w:val="0"/>
      <w:marBottom w:val="0"/>
      <w:divBdr>
        <w:top w:val="none" w:sz="0" w:space="0" w:color="auto"/>
        <w:left w:val="none" w:sz="0" w:space="0" w:color="auto"/>
        <w:bottom w:val="none" w:sz="0" w:space="0" w:color="auto"/>
        <w:right w:val="none" w:sz="0" w:space="0" w:color="auto"/>
      </w:divBdr>
    </w:div>
    <w:div w:id="1259174489">
      <w:bodyDiv w:val="1"/>
      <w:marLeft w:val="0"/>
      <w:marRight w:val="0"/>
      <w:marTop w:val="0"/>
      <w:marBottom w:val="0"/>
      <w:divBdr>
        <w:top w:val="none" w:sz="0" w:space="0" w:color="auto"/>
        <w:left w:val="none" w:sz="0" w:space="0" w:color="auto"/>
        <w:bottom w:val="none" w:sz="0" w:space="0" w:color="auto"/>
        <w:right w:val="none" w:sz="0" w:space="0" w:color="auto"/>
      </w:divBdr>
    </w:div>
    <w:div w:id="1450393665">
      <w:bodyDiv w:val="1"/>
      <w:marLeft w:val="0"/>
      <w:marRight w:val="0"/>
      <w:marTop w:val="0"/>
      <w:marBottom w:val="0"/>
      <w:divBdr>
        <w:top w:val="none" w:sz="0" w:space="0" w:color="auto"/>
        <w:left w:val="none" w:sz="0" w:space="0" w:color="auto"/>
        <w:bottom w:val="none" w:sz="0" w:space="0" w:color="auto"/>
        <w:right w:val="none" w:sz="0" w:space="0" w:color="auto"/>
      </w:divBdr>
    </w:div>
    <w:div w:id="1487235749">
      <w:bodyDiv w:val="1"/>
      <w:marLeft w:val="0"/>
      <w:marRight w:val="0"/>
      <w:marTop w:val="0"/>
      <w:marBottom w:val="0"/>
      <w:divBdr>
        <w:top w:val="none" w:sz="0" w:space="0" w:color="auto"/>
        <w:left w:val="none" w:sz="0" w:space="0" w:color="auto"/>
        <w:bottom w:val="none" w:sz="0" w:space="0" w:color="auto"/>
        <w:right w:val="none" w:sz="0" w:space="0" w:color="auto"/>
      </w:divBdr>
    </w:div>
    <w:div w:id="1587379960">
      <w:bodyDiv w:val="1"/>
      <w:marLeft w:val="0"/>
      <w:marRight w:val="0"/>
      <w:marTop w:val="0"/>
      <w:marBottom w:val="0"/>
      <w:divBdr>
        <w:top w:val="none" w:sz="0" w:space="0" w:color="auto"/>
        <w:left w:val="none" w:sz="0" w:space="0" w:color="auto"/>
        <w:bottom w:val="none" w:sz="0" w:space="0" w:color="auto"/>
        <w:right w:val="none" w:sz="0" w:space="0" w:color="auto"/>
      </w:divBdr>
      <w:divsChild>
        <w:div w:id="1528639541">
          <w:marLeft w:val="446"/>
          <w:marRight w:val="0"/>
          <w:marTop w:val="0"/>
          <w:marBottom w:val="0"/>
          <w:divBdr>
            <w:top w:val="none" w:sz="0" w:space="0" w:color="auto"/>
            <w:left w:val="none" w:sz="0" w:space="0" w:color="auto"/>
            <w:bottom w:val="none" w:sz="0" w:space="0" w:color="auto"/>
            <w:right w:val="none" w:sz="0" w:space="0" w:color="auto"/>
          </w:divBdr>
        </w:div>
        <w:div w:id="1473936647">
          <w:marLeft w:val="446"/>
          <w:marRight w:val="0"/>
          <w:marTop w:val="0"/>
          <w:marBottom w:val="0"/>
          <w:divBdr>
            <w:top w:val="none" w:sz="0" w:space="0" w:color="auto"/>
            <w:left w:val="none" w:sz="0" w:space="0" w:color="auto"/>
            <w:bottom w:val="none" w:sz="0" w:space="0" w:color="auto"/>
            <w:right w:val="none" w:sz="0" w:space="0" w:color="auto"/>
          </w:divBdr>
        </w:div>
        <w:div w:id="780614371">
          <w:marLeft w:val="446"/>
          <w:marRight w:val="0"/>
          <w:marTop w:val="0"/>
          <w:marBottom w:val="0"/>
          <w:divBdr>
            <w:top w:val="none" w:sz="0" w:space="0" w:color="auto"/>
            <w:left w:val="none" w:sz="0" w:space="0" w:color="auto"/>
            <w:bottom w:val="none" w:sz="0" w:space="0" w:color="auto"/>
            <w:right w:val="none" w:sz="0" w:space="0" w:color="auto"/>
          </w:divBdr>
        </w:div>
        <w:div w:id="1566406877">
          <w:marLeft w:val="446"/>
          <w:marRight w:val="0"/>
          <w:marTop w:val="0"/>
          <w:marBottom w:val="0"/>
          <w:divBdr>
            <w:top w:val="none" w:sz="0" w:space="0" w:color="auto"/>
            <w:left w:val="none" w:sz="0" w:space="0" w:color="auto"/>
            <w:bottom w:val="none" w:sz="0" w:space="0" w:color="auto"/>
            <w:right w:val="none" w:sz="0" w:space="0" w:color="auto"/>
          </w:divBdr>
        </w:div>
      </w:divsChild>
    </w:div>
    <w:div w:id="1647471286">
      <w:bodyDiv w:val="1"/>
      <w:marLeft w:val="0"/>
      <w:marRight w:val="0"/>
      <w:marTop w:val="0"/>
      <w:marBottom w:val="0"/>
      <w:divBdr>
        <w:top w:val="none" w:sz="0" w:space="0" w:color="auto"/>
        <w:left w:val="none" w:sz="0" w:space="0" w:color="auto"/>
        <w:bottom w:val="none" w:sz="0" w:space="0" w:color="auto"/>
        <w:right w:val="none" w:sz="0" w:space="0" w:color="auto"/>
      </w:divBdr>
    </w:div>
    <w:div w:id="1681926804">
      <w:bodyDiv w:val="1"/>
      <w:marLeft w:val="0"/>
      <w:marRight w:val="0"/>
      <w:marTop w:val="0"/>
      <w:marBottom w:val="0"/>
      <w:divBdr>
        <w:top w:val="none" w:sz="0" w:space="0" w:color="auto"/>
        <w:left w:val="none" w:sz="0" w:space="0" w:color="auto"/>
        <w:bottom w:val="none" w:sz="0" w:space="0" w:color="auto"/>
        <w:right w:val="none" w:sz="0" w:space="0" w:color="auto"/>
      </w:divBdr>
    </w:div>
    <w:div w:id="1735003632">
      <w:bodyDiv w:val="1"/>
      <w:marLeft w:val="0"/>
      <w:marRight w:val="0"/>
      <w:marTop w:val="0"/>
      <w:marBottom w:val="0"/>
      <w:divBdr>
        <w:top w:val="none" w:sz="0" w:space="0" w:color="auto"/>
        <w:left w:val="none" w:sz="0" w:space="0" w:color="auto"/>
        <w:bottom w:val="none" w:sz="0" w:space="0" w:color="auto"/>
        <w:right w:val="none" w:sz="0" w:space="0" w:color="auto"/>
      </w:divBdr>
    </w:div>
    <w:div w:id="1762487221">
      <w:bodyDiv w:val="1"/>
      <w:marLeft w:val="0"/>
      <w:marRight w:val="0"/>
      <w:marTop w:val="0"/>
      <w:marBottom w:val="0"/>
      <w:divBdr>
        <w:top w:val="none" w:sz="0" w:space="0" w:color="auto"/>
        <w:left w:val="none" w:sz="0" w:space="0" w:color="auto"/>
        <w:bottom w:val="none" w:sz="0" w:space="0" w:color="auto"/>
        <w:right w:val="none" w:sz="0" w:space="0" w:color="auto"/>
      </w:divBdr>
    </w:div>
    <w:div w:id="1787919685">
      <w:bodyDiv w:val="1"/>
      <w:marLeft w:val="0"/>
      <w:marRight w:val="0"/>
      <w:marTop w:val="0"/>
      <w:marBottom w:val="0"/>
      <w:divBdr>
        <w:top w:val="none" w:sz="0" w:space="0" w:color="auto"/>
        <w:left w:val="none" w:sz="0" w:space="0" w:color="auto"/>
        <w:bottom w:val="none" w:sz="0" w:space="0" w:color="auto"/>
        <w:right w:val="none" w:sz="0" w:space="0" w:color="auto"/>
      </w:divBdr>
    </w:div>
    <w:div w:id="1820996086">
      <w:bodyDiv w:val="1"/>
      <w:marLeft w:val="0"/>
      <w:marRight w:val="0"/>
      <w:marTop w:val="0"/>
      <w:marBottom w:val="0"/>
      <w:divBdr>
        <w:top w:val="none" w:sz="0" w:space="0" w:color="auto"/>
        <w:left w:val="none" w:sz="0" w:space="0" w:color="auto"/>
        <w:bottom w:val="none" w:sz="0" w:space="0" w:color="auto"/>
        <w:right w:val="none" w:sz="0" w:space="0" w:color="auto"/>
      </w:divBdr>
    </w:div>
    <w:div w:id="1831409187">
      <w:bodyDiv w:val="1"/>
      <w:marLeft w:val="0"/>
      <w:marRight w:val="0"/>
      <w:marTop w:val="0"/>
      <w:marBottom w:val="0"/>
      <w:divBdr>
        <w:top w:val="none" w:sz="0" w:space="0" w:color="auto"/>
        <w:left w:val="none" w:sz="0" w:space="0" w:color="auto"/>
        <w:bottom w:val="none" w:sz="0" w:space="0" w:color="auto"/>
        <w:right w:val="none" w:sz="0" w:space="0" w:color="auto"/>
      </w:divBdr>
    </w:div>
    <w:div w:id="1838426130">
      <w:bodyDiv w:val="1"/>
      <w:marLeft w:val="0"/>
      <w:marRight w:val="0"/>
      <w:marTop w:val="0"/>
      <w:marBottom w:val="0"/>
      <w:divBdr>
        <w:top w:val="none" w:sz="0" w:space="0" w:color="auto"/>
        <w:left w:val="none" w:sz="0" w:space="0" w:color="auto"/>
        <w:bottom w:val="none" w:sz="0" w:space="0" w:color="auto"/>
        <w:right w:val="none" w:sz="0" w:space="0" w:color="auto"/>
      </w:divBdr>
    </w:div>
    <w:div w:id="1887915529">
      <w:bodyDiv w:val="1"/>
      <w:marLeft w:val="0"/>
      <w:marRight w:val="0"/>
      <w:marTop w:val="0"/>
      <w:marBottom w:val="0"/>
      <w:divBdr>
        <w:top w:val="none" w:sz="0" w:space="0" w:color="auto"/>
        <w:left w:val="none" w:sz="0" w:space="0" w:color="auto"/>
        <w:bottom w:val="none" w:sz="0" w:space="0" w:color="auto"/>
        <w:right w:val="none" w:sz="0" w:space="0" w:color="auto"/>
      </w:divBdr>
      <w:divsChild>
        <w:div w:id="713233382">
          <w:marLeft w:val="547"/>
          <w:marRight w:val="0"/>
          <w:marTop w:val="0"/>
          <w:marBottom w:val="0"/>
          <w:divBdr>
            <w:top w:val="none" w:sz="0" w:space="0" w:color="auto"/>
            <w:left w:val="none" w:sz="0" w:space="0" w:color="auto"/>
            <w:bottom w:val="none" w:sz="0" w:space="0" w:color="auto"/>
            <w:right w:val="none" w:sz="0" w:space="0" w:color="auto"/>
          </w:divBdr>
        </w:div>
        <w:div w:id="2056267854">
          <w:marLeft w:val="547"/>
          <w:marRight w:val="0"/>
          <w:marTop w:val="0"/>
          <w:marBottom w:val="0"/>
          <w:divBdr>
            <w:top w:val="none" w:sz="0" w:space="0" w:color="auto"/>
            <w:left w:val="none" w:sz="0" w:space="0" w:color="auto"/>
            <w:bottom w:val="none" w:sz="0" w:space="0" w:color="auto"/>
            <w:right w:val="none" w:sz="0" w:space="0" w:color="auto"/>
          </w:divBdr>
        </w:div>
        <w:div w:id="633414298">
          <w:marLeft w:val="547"/>
          <w:marRight w:val="0"/>
          <w:marTop w:val="0"/>
          <w:marBottom w:val="0"/>
          <w:divBdr>
            <w:top w:val="none" w:sz="0" w:space="0" w:color="auto"/>
            <w:left w:val="none" w:sz="0" w:space="0" w:color="auto"/>
            <w:bottom w:val="none" w:sz="0" w:space="0" w:color="auto"/>
            <w:right w:val="none" w:sz="0" w:space="0" w:color="auto"/>
          </w:divBdr>
        </w:div>
      </w:divsChild>
    </w:div>
    <w:div w:id="1899436507">
      <w:bodyDiv w:val="1"/>
      <w:marLeft w:val="0"/>
      <w:marRight w:val="0"/>
      <w:marTop w:val="0"/>
      <w:marBottom w:val="0"/>
      <w:divBdr>
        <w:top w:val="none" w:sz="0" w:space="0" w:color="auto"/>
        <w:left w:val="none" w:sz="0" w:space="0" w:color="auto"/>
        <w:bottom w:val="none" w:sz="0" w:space="0" w:color="auto"/>
        <w:right w:val="none" w:sz="0" w:space="0" w:color="auto"/>
      </w:divBdr>
    </w:div>
    <w:div w:id="20340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41E6C-3D36-42C6-8FB5-C8A6D66E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7507</Words>
  <Characters>41293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 del Socorro Gómez Jaramillo</dc:creator>
  <cp:lastModifiedBy>Andrea Nayeth Vela Molina</cp:lastModifiedBy>
  <cp:revision>3</cp:revision>
  <cp:lastPrinted>2022-01-13T19:23:00Z</cp:lastPrinted>
  <dcterms:created xsi:type="dcterms:W3CDTF">2022-01-13T19:22:00Z</dcterms:created>
  <dcterms:modified xsi:type="dcterms:W3CDTF">2022-01-13T19:24:00Z</dcterms:modified>
</cp:coreProperties>
</file>