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theme/themeOverride36.xml" ContentType="application/vnd.openxmlformats-officedocument.themeOverride+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43.xml" ContentType="application/vnd.openxmlformats-officedocument.drawingml.chart+xml"/>
  <Override PartName="/word/theme/themeOverride39.xml" ContentType="application/vnd.openxmlformats-officedocument.themeOverride+xml"/>
  <Override PartName="/word/charts/chart44.xml" ContentType="application/vnd.openxmlformats-officedocument.drawingml.chart+xml"/>
  <Override PartName="/word/theme/themeOverride40.xml" ContentType="application/vnd.openxmlformats-officedocument.themeOverride+xml"/>
  <Override PartName="/word/charts/chart45.xml" ContentType="application/vnd.openxmlformats-officedocument.drawingml.chart+xml"/>
  <Override PartName="/word/theme/themeOverride41.xml" ContentType="application/vnd.openxmlformats-officedocument.themeOverride+xml"/>
  <Override PartName="/word/charts/chart46.xml" ContentType="application/vnd.openxmlformats-officedocument.drawingml.chart+xml"/>
  <Override PartName="/word/theme/themeOverride42.xml" ContentType="application/vnd.openxmlformats-officedocument.themeOverride+xml"/>
  <Override PartName="/word/charts/chart4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5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5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F217" w14:textId="406A6B6E" w:rsidR="00037168" w:rsidRPr="00771305" w:rsidRDefault="00037168" w:rsidP="00771305">
      <w:pPr>
        <w:tabs>
          <w:tab w:val="left" w:pos="9321"/>
        </w:tabs>
        <w:spacing w:after="0" w:line="276" w:lineRule="auto"/>
        <w:ind w:right="-35"/>
        <w:jc w:val="center"/>
        <w:rPr>
          <w:rFonts w:ascii="Times New Roman" w:hAnsi="Times New Roman"/>
          <w:b/>
          <w:szCs w:val="24"/>
          <w:lang w:val="es-MX"/>
        </w:rPr>
      </w:pPr>
      <w:bookmarkStart w:id="0" w:name="_GoBack"/>
      <w:bookmarkEnd w:id="0"/>
    </w:p>
    <w:p w14:paraId="5645C45D" w14:textId="77777777" w:rsidR="00801534" w:rsidRPr="00771305" w:rsidRDefault="00801534" w:rsidP="00771305">
      <w:pPr>
        <w:tabs>
          <w:tab w:val="left" w:pos="9321"/>
        </w:tabs>
        <w:spacing w:after="0" w:line="276" w:lineRule="auto"/>
        <w:ind w:right="-35"/>
        <w:jc w:val="center"/>
        <w:rPr>
          <w:rFonts w:ascii="Times New Roman" w:hAnsi="Times New Roman"/>
          <w:b/>
          <w:szCs w:val="24"/>
          <w:lang w:val="es-MX"/>
        </w:rPr>
      </w:pPr>
    </w:p>
    <w:p w14:paraId="6B4CF0F9" w14:textId="49E36A48" w:rsidR="00801534" w:rsidRPr="00771305" w:rsidRDefault="00801534" w:rsidP="00771305">
      <w:pPr>
        <w:tabs>
          <w:tab w:val="left" w:pos="9321"/>
        </w:tabs>
        <w:spacing w:after="0" w:line="276" w:lineRule="auto"/>
        <w:ind w:right="-35"/>
        <w:jc w:val="center"/>
        <w:rPr>
          <w:rFonts w:ascii="Times New Roman" w:hAnsi="Times New Roman"/>
          <w:b/>
          <w:szCs w:val="24"/>
          <w:lang w:val="es-MX"/>
        </w:rPr>
      </w:pPr>
    </w:p>
    <w:p w14:paraId="3FBDA3D8" w14:textId="77777777" w:rsidR="00357139" w:rsidRPr="00771305" w:rsidRDefault="00357139" w:rsidP="00771305">
      <w:pPr>
        <w:tabs>
          <w:tab w:val="left" w:pos="9321"/>
        </w:tabs>
        <w:spacing w:after="0" w:line="276" w:lineRule="auto"/>
        <w:ind w:right="-35"/>
        <w:jc w:val="center"/>
        <w:rPr>
          <w:rFonts w:ascii="Times New Roman" w:hAnsi="Times New Roman"/>
          <w:b/>
          <w:szCs w:val="24"/>
          <w:lang w:val="es-MX"/>
        </w:rPr>
      </w:pPr>
    </w:p>
    <w:p w14:paraId="4DA03119" w14:textId="1F7CD6C3" w:rsidR="004A4021" w:rsidRPr="00771305" w:rsidRDefault="00357139" w:rsidP="00771305">
      <w:pPr>
        <w:tabs>
          <w:tab w:val="left" w:pos="9321"/>
        </w:tabs>
        <w:spacing w:after="0" w:line="276" w:lineRule="auto"/>
        <w:ind w:right="-35"/>
        <w:jc w:val="center"/>
        <w:rPr>
          <w:rFonts w:ascii="Times New Roman" w:hAnsi="Times New Roman"/>
          <w:b/>
          <w:szCs w:val="24"/>
          <w:lang w:val="es-MX"/>
        </w:rPr>
      </w:pPr>
      <w:r w:rsidRPr="00771305">
        <w:rPr>
          <w:rFonts w:ascii="Times New Roman" w:hAnsi="Times New Roman"/>
          <w:b/>
          <w:szCs w:val="24"/>
          <w:lang w:val="es-MX"/>
        </w:rPr>
        <w:t>PLAN DE</w:t>
      </w:r>
      <w:r w:rsidR="00613BB3" w:rsidRPr="00771305">
        <w:rPr>
          <w:rFonts w:ascii="Times New Roman" w:hAnsi="Times New Roman"/>
          <w:b/>
          <w:szCs w:val="24"/>
          <w:lang w:val="es-MX"/>
        </w:rPr>
        <w:t xml:space="preserve"> </w:t>
      </w:r>
      <w:r w:rsidR="004A4021" w:rsidRPr="00771305">
        <w:rPr>
          <w:rFonts w:ascii="Times New Roman" w:hAnsi="Times New Roman"/>
          <w:b/>
          <w:szCs w:val="24"/>
          <w:lang w:val="es-MX"/>
        </w:rPr>
        <w:t>SEGURIDAD Y SALUD EN EL TRABAJO</w:t>
      </w:r>
    </w:p>
    <w:p w14:paraId="158876A2" w14:textId="77777777" w:rsidR="00613BB3" w:rsidRPr="00771305" w:rsidRDefault="004A4021" w:rsidP="00771305">
      <w:pPr>
        <w:tabs>
          <w:tab w:val="left" w:pos="9321"/>
        </w:tabs>
        <w:spacing w:after="0" w:line="276" w:lineRule="auto"/>
        <w:ind w:right="-35"/>
        <w:jc w:val="center"/>
        <w:rPr>
          <w:rFonts w:ascii="Times New Roman" w:hAnsi="Times New Roman"/>
          <w:b/>
          <w:szCs w:val="24"/>
          <w:lang w:val="es-MX"/>
        </w:rPr>
      </w:pPr>
      <w:r w:rsidRPr="00771305">
        <w:rPr>
          <w:rFonts w:ascii="Times New Roman" w:hAnsi="Times New Roman"/>
          <w:b/>
          <w:szCs w:val="24"/>
          <w:lang w:val="es-MX"/>
        </w:rPr>
        <w:t>SG-SST</w:t>
      </w:r>
      <w:r w:rsidR="00613BB3" w:rsidRPr="00771305">
        <w:rPr>
          <w:rFonts w:ascii="Times New Roman" w:hAnsi="Times New Roman"/>
          <w:b/>
          <w:szCs w:val="24"/>
          <w:lang w:val="es-MX"/>
        </w:rPr>
        <w:t xml:space="preserve"> </w:t>
      </w:r>
    </w:p>
    <w:p w14:paraId="2F3BE391" w14:textId="77777777" w:rsidR="00613BB3" w:rsidRPr="00771305" w:rsidRDefault="00613BB3" w:rsidP="00771305">
      <w:pPr>
        <w:tabs>
          <w:tab w:val="left" w:pos="9321"/>
        </w:tabs>
        <w:spacing w:after="0" w:line="276" w:lineRule="auto"/>
        <w:ind w:right="-35"/>
        <w:jc w:val="center"/>
        <w:rPr>
          <w:rFonts w:ascii="Times New Roman" w:hAnsi="Times New Roman"/>
          <w:b/>
          <w:bCs/>
          <w:szCs w:val="24"/>
        </w:rPr>
      </w:pPr>
    </w:p>
    <w:p w14:paraId="27960CCA" w14:textId="5BE4A264" w:rsidR="00613BB3" w:rsidRPr="00771305" w:rsidRDefault="00613BB3" w:rsidP="00771305">
      <w:pPr>
        <w:tabs>
          <w:tab w:val="left" w:pos="9321"/>
        </w:tabs>
        <w:spacing w:after="0" w:line="276" w:lineRule="auto"/>
        <w:ind w:right="-35"/>
        <w:jc w:val="center"/>
        <w:rPr>
          <w:rFonts w:ascii="Times New Roman" w:hAnsi="Times New Roman"/>
          <w:b/>
          <w:bCs/>
          <w:szCs w:val="24"/>
        </w:rPr>
      </w:pPr>
    </w:p>
    <w:p w14:paraId="6D36AC32" w14:textId="77777777" w:rsidR="00FD3823" w:rsidRPr="00771305" w:rsidRDefault="00FD3823" w:rsidP="00771305">
      <w:pPr>
        <w:tabs>
          <w:tab w:val="left" w:pos="9321"/>
        </w:tabs>
        <w:spacing w:after="0" w:line="276" w:lineRule="auto"/>
        <w:ind w:right="-35"/>
        <w:jc w:val="center"/>
        <w:rPr>
          <w:rFonts w:ascii="Times New Roman" w:hAnsi="Times New Roman"/>
          <w:b/>
          <w:bCs/>
          <w:szCs w:val="24"/>
        </w:rPr>
      </w:pPr>
    </w:p>
    <w:p w14:paraId="4275766D" w14:textId="77777777" w:rsidR="00613BB3" w:rsidRPr="00771305" w:rsidRDefault="00613BB3" w:rsidP="00771305">
      <w:pPr>
        <w:tabs>
          <w:tab w:val="left" w:pos="9321"/>
        </w:tabs>
        <w:spacing w:after="0" w:line="276" w:lineRule="auto"/>
        <w:ind w:right="-35"/>
        <w:jc w:val="center"/>
        <w:rPr>
          <w:rFonts w:ascii="Times New Roman" w:hAnsi="Times New Roman"/>
          <w:b/>
          <w:bCs/>
          <w:szCs w:val="24"/>
        </w:rPr>
      </w:pPr>
    </w:p>
    <w:p w14:paraId="0558EA5A" w14:textId="144B4301" w:rsidR="00203174" w:rsidRPr="00771305" w:rsidRDefault="00203174" w:rsidP="00771305">
      <w:pPr>
        <w:tabs>
          <w:tab w:val="left" w:pos="9321"/>
        </w:tabs>
        <w:spacing w:after="0" w:line="276" w:lineRule="auto"/>
        <w:ind w:right="-35"/>
        <w:jc w:val="center"/>
        <w:rPr>
          <w:rFonts w:ascii="Times New Roman" w:hAnsi="Times New Roman"/>
          <w:b/>
          <w:bCs/>
          <w:szCs w:val="24"/>
        </w:rPr>
      </w:pPr>
    </w:p>
    <w:p w14:paraId="26564406" w14:textId="77777777" w:rsidR="007F089E" w:rsidRPr="00771305" w:rsidRDefault="007F089E" w:rsidP="00771305">
      <w:pPr>
        <w:tabs>
          <w:tab w:val="left" w:pos="9321"/>
        </w:tabs>
        <w:spacing w:after="0" w:line="276" w:lineRule="auto"/>
        <w:ind w:right="-35"/>
        <w:jc w:val="center"/>
        <w:rPr>
          <w:rFonts w:ascii="Times New Roman" w:hAnsi="Times New Roman"/>
          <w:b/>
          <w:bCs/>
          <w:szCs w:val="24"/>
        </w:rPr>
      </w:pPr>
    </w:p>
    <w:p w14:paraId="1EF92D1C" w14:textId="1878F861" w:rsidR="00203174" w:rsidRPr="00771305" w:rsidRDefault="00203174" w:rsidP="00771305">
      <w:pPr>
        <w:tabs>
          <w:tab w:val="left" w:pos="9321"/>
        </w:tabs>
        <w:spacing w:after="0" w:line="276" w:lineRule="auto"/>
        <w:ind w:right="-35"/>
        <w:jc w:val="center"/>
        <w:rPr>
          <w:rFonts w:ascii="Times New Roman" w:hAnsi="Times New Roman"/>
          <w:b/>
          <w:bCs/>
          <w:szCs w:val="24"/>
        </w:rPr>
      </w:pPr>
    </w:p>
    <w:p w14:paraId="73DD5DB4" w14:textId="00928399" w:rsidR="00FC6BA3" w:rsidRPr="00771305" w:rsidRDefault="00FC6BA3" w:rsidP="00771305">
      <w:pPr>
        <w:tabs>
          <w:tab w:val="left" w:pos="9321"/>
        </w:tabs>
        <w:spacing w:after="0" w:line="276" w:lineRule="auto"/>
        <w:ind w:right="-35"/>
        <w:jc w:val="center"/>
        <w:rPr>
          <w:rFonts w:ascii="Times New Roman" w:hAnsi="Times New Roman"/>
          <w:b/>
          <w:bCs/>
          <w:szCs w:val="24"/>
        </w:rPr>
      </w:pPr>
    </w:p>
    <w:p w14:paraId="0FCF3E48" w14:textId="650D4C64" w:rsidR="00FC6BA3" w:rsidRPr="00771305" w:rsidRDefault="00FC6BA3" w:rsidP="00771305">
      <w:pPr>
        <w:tabs>
          <w:tab w:val="left" w:pos="9321"/>
        </w:tabs>
        <w:spacing w:after="0" w:line="276" w:lineRule="auto"/>
        <w:ind w:right="-35"/>
        <w:jc w:val="center"/>
        <w:rPr>
          <w:rFonts w:ascii="Times New Roman" w:hAnsi="Times New Roman"/>
          <w:b/>
          <w:bCs/>
          <w:szCs w:val="24"/>
        </w:rPr>
      </w:pPr>
    </w:p>
    <w:p w14:paraId="4A38814D" w14:textId="4259DDA1" w:rsidR="00FC6BA3" w:rsidRPr="00771305" w:rsidRDefault="00FC6BA3" w:rsidP="00771305">
      <w:pPr>
        <w:tabs>
          <w:tab w:val="left" w:pos="9321"/>
        </w:tabs>
        <w:spacing w:after="0" w:line="276" w:lineRule="auto"/>
        <w:ind w:right="-35"/>
        <w:jc w:val="center"/>
        <w:rPr>
          <w:rFonts w:ascii="Times New Roman" w:hAnsi="Times New Roman"/>
          <w:b/>
          <w:bCs/>
          <w:szCs w:val="24"/>
        </w:rPr>
      </w:pPr>
    </w:p>
    <w:p w14:paraId="0C9840A2" w14:textId="77777777" w:rsidR="00FC6BA3" w:rsidRPr="00771305" w:rsidRDefault="00FC6BA3" w:rsidP="00771305">
      <w:pPr>
        <w:tabs>
          <w:tab w:val="left" w:pos="9321"/>
        </w:tabs>
        <w:spacing w:after="0" w:line="276" w:lineRule="auto"/>
        <w:ind w:right="-35"/>
        <w:jc w:val="center"/>
        <w:rPr>
          <w:rFonts w:ascii="Times New Roman" w:hAnsi="Times New Roman"/>
          <w:b/>
          <w:bCs/>
          <w:szCs w:val="24"/>
        </w:rPr>
      </w:pPr>
    </w:p>
    <w:p w14:paraId="2F4D13A8" w14:textId="3141F09D" w:rsidR="00613BB3" w:rsidRPr="00771305" w:rsidRDefault="00613BB3" w:rsidP="00771305">
      <w:pPr>
        <w:tabs>
          <w:tab w:val="left" w:pos="9321"/>
        </w:tabs>
        <w:spacing w:after="0" w:line="276" w:lineRule="auto"/>
        <w:ind w:right="-35"/>
        <w:jc w:val="center"/>
        <w:rPr>
          <w:rFonts w:ascii="Times New Roman" w:hAnsi="Times New Roman"/>
          <w:b/>
          <w:bCs/>
          <w:szCs w:val="24"/>
        </w:rPr>
      </w:pPr>
      <w:r w:rsidRPr="00771305">
        <w:rPr>
          <w:rFonts w:ascii="Times New Roman" w:hAnsi="Times New Roman"/>
          <w:b/>
          <w:bCs/>
          <w:szCs w:val="24"/>
        </w:rPr>
        <w:t>UNIDAD ADMINISTRATIVA ESPECIAL DE CATASTRO DISTRITAL</w:t>
      </w:r>
    </w:p>
    <w:p w14:paraId="49B887CF" w14:textId="2DE64D97" w:rsidR="00FC6BA3" w:rsidRPr="00771305" w:rsidRDefault="00FC6BA3" w:rsidP="00771305">
      <w:pPr>
        <w:tabs>
          <w:tab w:val="left" w:pos="9321"/>
        </w:tabs>
        <w:spacing w:after="0" w:line="276" w:lineRule="auto"/>
        <w:ind w:right="-35"/>
        <w:jc w:val="center"/>
        <w:rPr>
          <w:rFonts w:ascii="Times New Roman" w:hAnsi="Times New Roman"/>
          <w:b/>
          <w:bCs/>
          <w:szCs w:val="24"/>
        </w:rPr>
      </w:pPr>
      <w:r w:rsidRPr="00771305">
        <w:rPr>
          <w:rFonts w:ascii="Times New Roman" w:hAnsi="Times New Roman"/>
          <w:b/>
          <w:bCs/>
          <w:szCs w:val="24"/>
        </w:rPr>
        <w:t>SUBGERENCIA DE TALENTO HUMANO</w:t>
      </w:r>
    </w:p>
    <w:p w14:paraId="3AF7E8A0" w14:textId="77777777" w:rsidR="00613BB3" w:rsidRPr="00771305" w:rsidRDefault="00613BB3" w:rsidP="00771305">
      <w:pPr>
        <w:tabs>
          <w:tab w:val="left" w:pos="9321"/>
        </w:tabs>
        <w:spacing w:after="0" w:line="276" w:lineRule="auto"/>
        <w:ind w:right="-35"/>
        <w:jc w:val="right"/>
        <w:rPr>
          <w:rFonts w:ascii="Times New Roman" w:hAnsi="Times New Roman"/>
          <w:b/>
          <w:bCs/>
          <w:szCs w:val="24"/>
        </w:rPr>
      </w:pPr>
    </w:p>
    <w:p w14:paraId="47FDCBA3" w14:textId="77777777" w:rsidR="00203174" w:rsidRPr="00771305" w:rsidRDefault="00203174" w:rsidP="00771305">
      <w:pPr>
        <w:tabs>
          <w:tab w:val="left" w:pos="9321"/>
        </w:tabs>
        <w:spacing w:after="0" w:line="276" w:lineRule="auto"/>
        <w:ind w:right="-35"/>
        <w:jc w:val="right"/>
        <w:rPr>
          <w:rFonts w:ascii="Times New Roman" w:hAnsi="Times New Roman"/>
          <w:b/>
          <w:bCs/>
          <w:szCs w:val="24"/>
        </w:rPr>
      </w:pPr>
    </w:p>
    <w:p w14:paraId="5AEDD141" w14:textId="77777777" w:rsidR="00203174" w:rsidRPr="00771305" w:rsidRDefault="00203174" w:rsidP="00771305">
      <w:pPr>
        <w:tabs>
          <w:tab w:val="left" w:pos="9321"/>
        </w:tabs>
        <w:spacing w:after="0" w:line="276" w:lineRule="auto"/>
        <w:ind w:right="-35"/>
        <w:jc w:val="right"/>
        <w:rPr>
          <w:rFonts w:ascii="Times New Roman" w:hAnsi="Times New Roman"/>
          <w:b/>
          <w:bCs/>
          <w:szCs w:val="24"/>
        </w:rPr>
      </w:pPr>
    </w:p>
    <w:p w14:paraId="007B552E" w14:textId="77777777" w:rsidR="00801534" w:rsidRPr="00771305" w:rsidRDefault="00801534" w:rsidP="00771305">
      <w:pPr>
        <w:tabs>
          <w:tab w:val="left" w:pos="9321"/>
        </w:tabs>
        <w:spacing w:after="0" w:line="276" w:lineRule="auto"/>
        <w:ind w:right="-35"/>
        <w:jc w:val="right"/>
        <w:rPr>
          <w:rFonts w:ascii="Times New Roman" w:hAnsi="Times New Roman"/>
          <w:b/>
          <w:bCs/>
          <w:szCs w:val="24"/>
        </w:rPr>
      </w:pPr>
    </w:p>
    <w:p w14:paraId="3247E466" w14:textId="77777777" w:rsidR="00801534" w:rsidRPr="00771305" w:rsidRDefault="00801534" w:rsidP="00771305">
      <w:pPr>
        <w:tabs>
          <w:tab w:val="left" w:pos="9321"/>
        </w:tabs>
        <w:spacing w:after="0" w:line="276" w:lineRule="auto"/>
        <w:ind w:right="-35"/>
        <w:jc w:val="right"/>
        <w:rPr>
          <w:rFonts w:ascii="Times New Roman" w:hAnsi="Times New Roman"/>
          <w:b/>
          <w:bCs/>
          <w:szCs w:val="24"/>
        </w:rPr>
      </w:pPr>
    </w:p>
    <w:p w14:paraId="381E75A3" w14:textId="77777777" w:rsidR="00203174" w:rsidRPr="00771305" w:rsidRDefault="00203174" w:rsidP="00771305">
      <w:pPr>
        <w:tabs>
          <w:tab w:val="left" w:pos="9321"/>
        </w:tabs>
        <w:spacing w:after="0" w:line="276" w:lineRule="auto"/>
        <w:ind w:right="-35"/>
        <w:jc w:val="right"/>
        <w:rPr>
          <w:rFonts w:ascii="Times New Roman" w:hAnsi="Times New Roman"/>
          <w:b/>
          <w:bCs/>
          <w:szCs w:val="24"/>
        </w:rPr>
      </w:pPr>
    </w:p>
    <w:p w14:paraId="537AC048" w14:textId="77777777" w:rsidR="00203174" w:rsidRPr="00771305" w:rsidRDefault="00203174" w:rsidP="00771305">
      <w:pPr>
        <w:tabs>
          <w:tab w:val="left" w:pos="9321"/>
        </w:tabs>
        <w:spacing w:after="0" w:line="276" w:lineRule="auto"/>
        <w:ind w:right="-35"/>
        <w:jc w:val="right"/>
        <w:rPr>
          <w:rFonts w:ascii="Times New Roman" w:hAnsi="Times New Roman"/>
          <w:b/>
          <w:bCs/>
          <w:szCs w:val="24"/>
        </w:rPr>
      </w:pPr>
    </w:p>
    <w:p w14:paraId="5EF6CC80" w14:textId="67F2BD2F" w:rsidR="00203174" w:rsidRPr="00771305" w:rsidRDefault="00203174" w:rsidP="00771305">
      <w:pPr>
        <w:tabs>
          <w:tab w:val="left" w:pos="9321"/>
        </w:tabs>
        <w:spacing w:after="0" w:line="276" w:lineRule="auto"/>
        <w:ind w:right="-35"/>
        <w:jc w:val="right"/>
        <w:rPr>
          <w:rFonts w:ascii="Times New Roman" w:hAnsi="Times New Roman"/>
          <w:b/>
          <w:bCs/>
          <w:szCs w:val="24"/>
        </w:rPr>
      </w:pPr>
    </w:p>
    <w:p w14:paraId="66509AF3" w14:textId="5E842C31" w:rsidR="007F089E" w:rsidRPr="00771305" w:rsidRDefault="007F089E" w:rsidP="00771305">
      <w:pPr>
        <w:tabs>
          <w:tab w:val="left" w:pos="9321"/>
        </w:tabs>
        <w:spacing w:after="0" w:line="276" w:lineRule="auto"/>
        <w:ind w:right="-35"/>
        <w:jc w:val="right"/>
        <w:rPr>
          <w:rFonts w:ascii="Times New Roman" w:hAnsi="Times New Roman"/>
          <w:b/>
          <w:bCs/>
          <w:szCs w:val="24"/>
        </w:rPr>
      </w:pPr>
    </w:p>
    <w:p w14:paraId="0FA03B0E" w14:textId="3C0AE837" w:rsidR="007F089E" w:rsidRPr="00771305" w:rsidRDefault="007F089E" w:rsidP="00771305">
      <w:pPr>
        <w:tabs>
          <w:tab w:val="left" w:pos="9321"/>
        </w:tabs>
        <w:spacing w:after="0" w:line="276" w:lineRule="auto"/>
        <w:ind w:right="-35"/>
        <w:jc w:val="right"/>
        <w:rPr>
          <w:rFonts w:ascii="Times New Roman" w:hAnsi="Times New Roman"/>
          <w:b/>
          <w:bCs/>
          <w:szCs w:val="24"/>
        </w:rPr>
      </w:pPr>
    </w:p>
    <w:p w14:paraId="097B496B" w14:textId="34F18C6D" w:rsidR="007F089E" w:rsidRPr="00771305" w:rsidRDefault="007F089E" w:rsidP="00771305">
      <w:pPr>
        <w:tabs>
          <w:tab w:val="left" w:pos="9321"/>
        </w:tabs>
        <w:spacing w:after="0" w:line="276" w:lineRule="auto"/>
        <w:ind w:right="-35"/>
        <w:jc w:val="right"/>
        <w:rPr>
          <w:rFonts w:ascii="Times New Roman" w:hAnsi="Times New Roman"/>
          <w:b/>
          <w:bCs/>
          <w:szCs w:val="24"/>
        </w:rPr>
      </w:pPr>
    </w:p>
    <w:p w14:paraId="31A50DFC" w14:textId="763C7F27" w:rsidR="00FC6BA3" w:rsidRPr="00771305" w:rsidRDefault="00FC6BA3" w:rsidP="00771305">
      <w:pPr>
        <w:tabs>
          <w:tab w:val="left" w:pos="9321"/>
        </w:tabs>
        <w:spacing w:after="0" w:line="276" w:lineRule="auto"/>
        <w:ind w:right="-35"/>
        <w:jc w:val="right"/>
        <w:rPr>
          <w:rFonts w:ascii="Times New Roman" w:hAnsi="Times New Roman"/>
          <w:b/>
          <w:bCs/>
          <w:szCs w:val="24"/>
        </w:rPr>
      </w:pPr>
    </w:p>
    <w:p w14:paraId="0E0769A3" w14:textId="60BE7419" w:rsidR="00FC6BA3" w:rsidRPr="00771305" w:rsidRDefault="00FC6BA3" w:rsidP="00771305">
      <w:pPr>
        <w:tabs>
          <w:tab w:val="left" w:pos="9321"/>
        </w:tabs>
        <w:spacing w:after="0" w:line="276" w:lineRule="auto"/>
        <w:ind w:right="-35"/>
        <w:jc w:val="right"/>
        <w:rPr>
          <w:rFonts w:ascii="Times New Roman" w:hAnsi="Times New Roman"/>
          <w:b/>
          <w:bCs/>
          <w:szCs w:val="24"/>
        </w:rPr>
      </w:pPr>
    </w:p>
    <w:p w14:paraId="0578D1FB" w14:textId="77777777" w:rsidR="00FC6BA3" w:rsidRPr="00771305" w:rsidRDefault="00FC6BA3" w:rsidP="00771305">
      <w:pPr>
        <w:tabs>
          <w:tab w:val="left" w:pos="9321"/>
        </w:tabs>
        <w:spacing w:after="0" w:line="276" w:lineRule="auto"/>
        <w:ind w:right="-35"/>
        <w:jc w:val="right"/>
        <w:rPr>
          <w:rFonts w:ascii="Times New Roman" w:hAnsi="Times New Roman"/>
          <w:b/>
          <w:bCs/>
          <w:szCs w:val="24"/>
        </w:rPr>
      </w:pPr>
    </w:p>
    <w:p w14:paraId="12C3F2E3" w14:textId="2D002EED" w:rsidR="007F089E" w:rsidRPr="00771305" w:rsidRDefault="007F089E" w:rsidP="00771305">
      <w:pPr>
        <w:tabs>
          <w:tab w:val="left" w:pos="9321"/>
        </w:tabs>
        <w:spacing w:after="0" w:line="276" w:lineRule="auto"/>
        <w:ind w:right="-35"/>
        <w:jc w:val="right"/>
        <w:rPr>
          <w:rFonts w:ascii="Times New Roman" w:hAnsi="Times New Roman"/>
          <w:b/>
          <w:bCs/>
          <w:szCs w:val="24"/>
        </w:rPr>
      </w:pPr>
    </w:p>
    <w:p w14:paraId="7B14F42A" w14:textId="24DDCA13" w:rsidR="007F089E" w:rsidRPr="00771305" w:rsidRDefault="007F089E" w:rsidP="00771305">
      <w:pPr>
        <w:tabs>
          <w:tab w:val="left" w:pos="9321"/>
        </w:tabs>
        <w:spacing w:after="0" w:line="276" w:lineRule="auto"/>
        <w:ind w:right="-35"/>
        <w:jc w:val="right"/>
        <w:rPr>
          <w:rFonts w:ascii="Times New Roman" w:hAnsi="Times New Roman"/>
          <w:b/>
          <w:bCs/>
          <w:szCs w:val="24"/>
        </w:rPr>
      </w:pPr>
    </w:p>
    <w:p w14:paraId="6B9DF532" w14:textId="77777777" w:rsidR="007F089E" w:rsidRPr="00771305" w:rsidRDefault="007F089E" w:rsidP="00771305">
      <w:pPr>
        <w:tabs>
          <w:tab w:val="left" w:pos="9321"/>
        </w:tabs>
        <w:spacing w:after="0" w:line="276" w:lineRule="auto"/>
        <w:ind w:right="-35"/>
        <w:jc w:val="right"/>
        <w:rPr>
          <w:rFonts w:ascii="Times New Roman" w:hAnsi="Times New Roman"/>
          <w:b/>
          <w:bCs/>
          <w:szCs w:val="24"/>
        </w:rPr>
      </w:pPr>
    </w:p>
    <w:p w14:paraId="476479AC" w14:textId="7E17D06A" w:rsidR="00203174" w:rsidRPr="00771305" w:rsidRDefault="00613BB3" w:rsidP="00771305">
      <w:pPr>
        <w:tabs>
          <w:tab w:val="left" w:pos="9321"/>
        </w:tabs>
        <w:spacing w:after="0" w:line="276" w:lineRule="auto"/>
        <w:ind w:right="-35"/>
        <w:jc w:val="center"/>
        <w:rPr>
          <w:rFonts w:ascii="Times New Roman" w:hAnsi="Times New Roman"/>
          <w:b/>
          <w:bCs/>
          <w:szCs w:val="24"/>
        </w:rPr>
      </w:pPr>
      <w:r w:rsidRPr="00771305">
        <w:rPr>
          <w:rFonts w:ascii="Times New Roman" w:hAnsi="Times New Roman"/>
          <w:b/>
          <w:bCs/>
          <w:szCs w:val="24"/>
        </w:rPr>
        <w:t>B</w:t>
      </w:r>
      <w:r w:rsidR="004B310C" w:rsidRPr="00771305">
        <w:rPr>
          <w:rFonts w:ascii="Times New Roman" w:hAnsi="Times New Roman"/>
          <w:b/>
          <w:bCs/>
          <w:szCs w:val="24"/>
        </w:rPr>
        <w:t>OGOTÁ</w:t>
      </w:r>
      <w:r w:rsidRPr="00771305">
        <w:rPr>
          <w:rFonts w:ascii="Times New Roman" w:hAnsi="Times New Roman"/>
          <w:b/>
          <w:bCs/>
          <w:szCs w:val="24"/>
        </w:rPr>
        <w:t xml:space="preserve"> D.C.</w:t>
      </w:r>
      <w:r w:rsidR="5949BC16" w:rsidRPr="00771305">
        <w:rPr>
          <w:rFonts w:ascii="Times New Roman" w:hAnsi="Times New Roman"/>
          <w:b/>
          <w:bCs/>
          <w:szCs w:val="24"/>
        </w:rPr>
        <w:t xml:space="preserve">, </w:t>
      </w:r>
      <w:r w:rsidR="00BA6D2C">
        <w:rPr>
          <w:rFonts w:ascii="Times New Roman" w:hAnsi="Times New Roman"/>
          <w:b/>
          <w:bCs/>
          <w:szCs w:val="24"/>
        </w:rPr>
        <w:t>ENERO DE 2024</w:t>
      </w:r>
    </w:p>
    <w:p w14:paraId="272504C0" w14:textId="61EC3A9A" w:rsidR="009C6085" w:rsidRDefault="009C6085" w:rsidP="00771305">
      <w:pPr>
        <w:tabs>
          <w:tab w:val="left" w:pos="9321"/>
        </w:tabs>
        <w:spacing w:after="0" w:line="276" w:lineRule="auto"/>
        <w:ind w:right="-35"/>
        <w:jc w:val="center"/>
        <w:rPr>
          <w:rFonts w:ascii="Times New Roman" w:hAnsi="Times New Roman"/>
          <w:b/>
          <w:bCs/>
          <w:szCs w:val="24"/>
        </w:rPr>
      </w:pPr>
    </w:p>
    <w:tbl>
      <w:tblPr>
        <w:tblW w:w="8818" w:type="dxa"/>
        <w:tblInd w:w="108" w:type="dxa"/>
        <w:tblLook w:val="04A0" w:firstRow="1" w:lastRow="0" w:firstColumn="1" w:lastColumn="0" w:noHBand="0" w:noVBand="1"/>
      </w:tblPr>
      <w:tblGrid>
        <w:gridCol w:w="4712"/>
        <w:gridCol w:w="4106"/>
      </w:tblGrid>
      <w:tr w:rsidR="007A492B" w:rsidRPr="00D00842" w14:paraId="289D72F7" w14:textId="77777777" w:rsidTr="008609A3">
        <w:tc>
          <w:tcPr>
            <w:tcW w:w="8818" w:type="dxa"/>
            <w:gridSpan w:val="2"/>
          </w:tcPr>
          <w:p w14:paraId="1C05E135" w14:textId="77777777" w:rsidR="007A492B" w:rsidRPr="00D00842" w:rsidRDefault="007A492B" w:rsidP="008609A3">
            <w:pPr>
              <w:ind w:right="-426"/>
              <w:contextualSpacing/>
              <w:jc w:val="center"/>
              <w:rPr>
                <w:rFonts w:ascii="Times New Roman" w:hAnsi="Times New Roman"/>
                <w:lang w:val="es-ES_tradnl" w:eastAsia="es-ES"/>
              </w:rPr>
            </w:pPr>
            <w:r w:rsidRPr="00D00842">
              <w:rPr>
                <w:rFonts w:ascii="Times New Roman" w:hAnsi="Times New Roman"/>
                <w:b/>
                <w:lang w:val="es-ES_tradnl" w:eastAsia="es-ES"/>
              </w:rPr>
              <w:lastRenderedPageBreak/>
              <w:t>Director</w:t>
            </w:r>
          </w:p>
        </w:tc>
      </w:tr>
      <w:tr w:rsidR="007A492B" w:rsidRPr="00D00842" w14:paraId="0F557A8E" w14:textId="77777777" w:rsidTr="008609A3">
        <w:tc>
          <w:tcPr>
            <w:tcW w:w="8818" w:type="dxa"/>
            <w:gridSpan w:val="2"/>
          </w:tcPr>
          <w:p w14:paraId="3B5036DC" w14:textId="77777777" w:rsidR="007A492B" w:rsidRPr="00D00842" w:rsidRDefault="007A492B" w:rsidP="008609A3">
            <w:pPr>
              <w:ind w:right="-426"/>
              <w:contextualSpacing/>
              <w:jc w:val="center"/>
              <w:rPr>
                <w:rFonts w:ascii="Times New Roman" w:hAnsi="Times New Roman"/>
                <w:lang w:val="es-ES_tradnl" w:eastAsia="es-ES"/>
              </w:rPr>
            </w:pPr>
            <w:r w:rsidRPr="00D00842">
              <w:rPr>
                <w:rFonts w:ascii="Times New Roman" w:hAnsi="Times New Roman"/>
                <w:lang w:val="es-ES_tradnl" w:eastAsia="es-ES"/>
              </w:rPr>
              <w:t>Henry Rodríguez Sosa</w:t>
            </w:r>
          </w:p>
        </w:tc>
      </w:tr>
      <w:tr w:rsidR="007A492B" w:rsidRPr="00D00842" w14:paraId="2C84D43C" w14:textId="77777777" w:rsidTr="008609A3">
        <w:tc>
          <w:tcPr>
            <w:tcW w:w="8818" w:type="dxa"/>
            <w:gridSpan w:val="2"/>
          </w:tcPr>
          <w:p w14:paraId="5D4B4AE3" w14:textId="77777777" w:rsidR="007A492B" w:rsidRPr="00D00842" w:rsidRDefault="007A492B" w:rsidP="008609A3">
            <w:pPr>
              <w:ind w:right="-426"/>
              <w:contextualSpacing/>
              <w:jc w:val="center"/>
              <w:rPr>
                <w:rFonts w:ascii="Times New Roman" w:hAnsi="Times New Roman"/>
                <w:lang w:val="es-ES_tradnl" w:eastAsia="es-ES"/>
              </w:rPr>
            </w:pPr>
            <w:r w:rsidRPr="00D00842">
              <w:rPr>
                <w:rFonts w:ascii="Times New Roman" w:hAnsi="Times New Roman"/>
                <w:b/>
                <w:lang w:val="es-ES_tradnl" w:eastAsia="es-ES"/>
              </w:rPr>
              <w:t>Comité Institucional de Gestión y Desempeño</w:t>
            </w:r>
          </w:p>
        </w:tc>
      </w:tr>
      <w:tr w:rsidR="007A492B" w:rsidRPr="00D00842" w14:paraId="00974323" w14:textId="77777777" w:rsidTr="001316CE">
        <w:tc>
          <w:tcPr>
            <w:tcW w:w="4712" w:type="dxa"/>
          </w:tcPr>
          <w:p w14:paraId="7ECEDF9B" w14:textId="77777777" w:rsidR="007A492B" w:rsidRPr="00D00842" w:rsidRDefault="007A492B" w:rsidP="008609A3">
            <w:pPr>
              <w:ind w:right="-426"/>
              <w:contextualSpacing/>
              <w:rPr>
                <w:rFonts w:ascii="Times New Roman" w:hAnsi="Times New Roman"/>
                <w:sz w:val="22"/>
                <w:lang w:val="es-ES_tradnl" w:eastAsia="es-ES"/>
              </w:rPr>
            </w:pPr>
          </w:p>
        </w:tc>
        <w:tc>
          <w:tcPr>
            <w:tcW w:w="4106" w:type="dxa"/>
          </w:tcPr>
          <w:p w14:paraId="61652708" w14:textId="77777777" w:rsidR="007A492B" w:rsidRPr="00D00842" w:rsidRDefault="007A492B" w:rsidP="008609A3">
            <w:pPr>
              <w:ind w:right="-426"/>
              <w:contextualSpacing/>
              <w:rPr>
                <w:rFonts w:ascii="Times New Roman" w:hAnsi="Times New Roman"/>
                <w:sz w:val="22"/>
                <w:lang w:val="es-ES_tradnl" w:eastAsia="es-ES"/>
              </w:rPr>
            </w:pPr>
          </w:p>
        </w:tc>
      </w:tr>
      <w:tr w:rsidR="007A492B" w:rsidRPr="00D00842" w14:paraId="586B349D" w14:textId="77777777" w:rsidTr="001316CE">
        <w:tc>
          <w:tcPr>
            <w:tcW w:w="4712" w:type="dxa"/>
          </w:tcPr>
          <w:p w14:paraId="45F75867"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lang w:val="es-ES_tradnl" w:eastAsia="es-ES"/>
              </w:rPr>
              <w:t>Eugenio Elías Cortes Reyes</w:t>
            </w:r>
          </w:p>
        </w:tc>
        <w:tc>
          <w:tcPr>
            <w:tcW w:w="4106" w:type="dxa"/>
          </w:tcPr>
          <w:p w14:paraId="3D073439"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Elba Nayibe Núñez Arciniegas</w:t>
            </w:r>
          </w:p>
        </w:tc>
      </w:tr>
      <w:tr w:rsidR="007A492B" w:rsidRPr="00D00842" w14:paraId="4F0BB066" w14:textId="77777777" w:rsidTr="001316CE">
        <w:tc>
          <w:tcPr>
            <w:tcW w:w="4712" w:type="dxa"/>
          </w:tcPr>
          <w:p w14:paraId="23CE56EF"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rPr>
              <w:t>Gerente de Infraestructura de Datos Espaciales IDECA</w:t>
            </w:r>
          </w:p>
        </w:tc>
        <w:tc>
          <w:tcPr>
            <w:tcW w:w="4106" w:type="dxa"/>
          </w:tcPr>
          <w:p w14:paraId="3DE9D7E1"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rPr>
              <w:t>Gerente de Información Catastral</w:t>
            </w:r>
          </w:p>
        </w:tc>
      </w:tr>
      <w:tr w:rsidR="007A492B" w:rsidRPr="00D00842" w14:paraId="566B34D5" w14:textId="77777777" w:rsidTr="001316CE">
        <w:tc>
          <w:tcPr>
            <w:tcW w:w="4712" w:type="dxa"/>
          </w:tcPr>
          <w:p w14:paraId="0E7B14D8" w14:textId="77777777" w:rsidR="007A492B" w:rsidRPr="00D00842" w:rsidRDefault="007A492B" w:rsidP="008609A3">
            <w:pPr>
              <w:ind w:left="-68" w:right="-426"/>
              <w:contextualSpacing/>
              <w:rPr>
                <w:rFonts w:ascii="Times New Roman" w:hAnsi="Times New Roman"/>
                <w:lang w:val="es-ES_tradnl" w:eastAsia="es-ES"/>
              </w:rPr>
            </w:pPr>
          </w:p>
        </w:tc>
        <w:tc>
          <w:tcPr>
            <w:tcW w:w="4106" w:type="dxa"/>
          </w:tcPr>
          <w:p w14:paraId="22DB6981" w14:textId="77777777" w:rsidR="007A492B" w:rsidRPr="00D00842" w:rsidRDefault="007A492B" w:rsidP="008609A3">
            <w:pPr>
              <w:ind w:left="36" w:right="-117" w:firstLine="3"/>
              <w:contextualSpacing/>
              <w:rPr>
                <w:rFonts w:ascii="Times New Roman" w:hAnsi="Times New Roman"/>
                <w:lang w:val="es-ES_tradnl" w:eastAsia="es-ES"/>
              </w:rPr>
            </w:pPr>
          </w:p>
        </w:tc>
      </w:tr>
      <w:tr w:rsidR="007A492B" w:rsidRPr="00D00842" w14:paraId="7E356A93" w14:textId="77777777" w:rsidTr="001316CE">
        <w:tc>
          <w:tcPr>
            <w:tcW w:w="4712" w:type="dxa"/>
          </w:tcPr>
          <w:p w14:paraId="69D6A758"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rPr>
              <w:t>Nidia Constanza Ochoa Méndez</w:t>
            </w:r>
          </w:p>
        </w:tc>
        <w:tc>
          <w:tcPr>
            <w:tcW w:w="4106" w:type="dxa"/>
          </w:tcPr>
          <w:p w14:paraId="6ADEBE3F"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rPr>
              <w:t>Héctor Henry Pedraza Piñeros</w:t>
            </w:r>
          </w:p>
        </w:tc>
      </w:tr>
      <w:tr w:rsidR="007A492B" w:rsidRPr="00D00842" w14:paraId="2772150F" w14:textId="77777777" w:rsidTr="001316CE">
        <w:tc>
          <w:tcPr>
            <w:tcW w:w="4712" w:type="dxa"/>
          </w:tcPr>
          <w:p w14:paraId="6246749F"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rPr>
              <w:t>Gerente Comercial y de Atención al Ciudadano</w:t>
            </w:r>
          </w:p>
        </w:tc>
        <w:tc>
          <w:tcPr>
            <w:tcW w:w="4106" w:type="dxa"/>
          </w:tcPr>
          <w:p w14:paraId="43F4F544"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rPr>
              <w:t>Gerente de Tecnología</w:t>
            </w:r>
          </w:p>
        </w:tc>
      </w:tr>
      <w:tr w:rsidR="007A492B" w:rsidRPr="00D00842" w14:paraId="5ED8D711" w14:textId="77777777" w:rsidTr="001316CE">
        <w:tc>
          <w:tcPr>
            <w:tcW w:w="4712" w:type="dxa"/>
          </w:tcPr>
          <w:p w14:paraId="5E9EB4BE" w14:textId="77777777" w:rsidR="007A492B" w:rsidRPr="00D00842" w:rsidRDefault="007A492B" w:rsidP="008609A3">
            <w:pPr>
              <w:ind w:left="-68" w:right="-426"/>
              <w:contextualSpacing/>
              <w:rPr>
                <w:rFonts w:ascii="Times New Roman" w:hAnsi="Times New Roman"/>
                <w:lang w:val="es-ES_tradnl" w:eastAsia="es-ES"/>
              </w:rPr>
            </w:pPr>
          </w:p>
        </w:tc>
        <w:tc>
          <w:tcPr>
            <w:tcW w:w="4106" w:type="dxa"/>
          </w:tcPr>
          <w:p w14:paraId="0988C421" w14:textId="77777777" w:rsidR="007A492B" w:rsidRPr="00D00842" w:rsidRDefault="007A492B" w:rsidP="008609A3">
            <w:pPr>
              <w:ind w:left="36" w:right="-117" w:firstLine="3"/>
              <w:contextualSpacing/>
              <w:rPr>
                <w:rFonts w:ascii="Times New Roman" w:hAnsi="Times New Roman"/>
                <w:lang w:val="es-ES_tradnl" w:eastAsia="es-ES"/>
              </w:rPr>
            </w:pPr>
          </w:p>
        </w:tc>
      </w:tr>
      <w:tr w:rsidR="007A492B" w:rsidRPr="00D00842" w14:paraId="01D96C71" w14:textId="77777777" w:rsidTr="001316CE">
        <w:tc>
          <w:tcPr>
            <w:tcW w:w="4712" w:type="dxa"/>
          </w:tcPr>
          <w:p w14:paraId="3FBF800B"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lang w:val="es-ES_tradnl" w:eastAsia="es-ES"/>
              </w:rPr>
              <w:t>Luis Javier Cleves González</w:t>
            </w:r>
          </w:p>
        </w:tc>
        <w:tc>
          <w:tcPr>
            <w:tcW w:w="4106" w:type="dxa"/>
          </w:tcPr>
          <w:p w14:paraId="309FE9CF"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Fernando Suárez Arias</w:t>
            </w:r>
          </w:p>
        </w:tc>
      </w:tr>
      <w:tr w:rsidR="007A492B" w:rsidRPr="00D00842" w14:paraId="0BEC06EC" w14:textId="77777777" w:rsidTr="001316CE">
        <w:tc>
          <w:tcPr>
            <w:tcW w:w="4712" w:type="dxa"/>
          </w:tcPr>
          <w:p w14:paraId="0D21CE0C"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lang w:val="es-ES_tradnl" w:eastAsia="es-ES"/>
              </w:rPr>
              <w:t>Gerente de Gestión Corporativa</w:t>
            </w:r>
          </w:p>
        </w:tc>
        <w:tc>
          <w:tcPr>
            <w:tcW w:w="4106" w:type="dxa"/>
          </w:tcPr>
          <w:p w14:paraId="64EA4F2B"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rPr>
              <w:t>Gerente de Jurídica</w:t>
            </w:r>
          </w:p>
        </w:tc>
      </w:tr>
      <w:tr w:rsidR="007A492B" w:rsidRPr="00D00842" w14:paraId="2EC2D93C" w14:textId="77777777" w:rsidTr="001316CE">
        <w:tc>
          <w:tcPr>
            <w:tcW w:w="4712" w:type="dxa"/>
          </w:tcPr>
          <w:p w14:paraId="78D23BE9" w14:textId="77777777" w:rsidR="007A492B" w:rsidRPr="00D00842" w:rsidRDefault="007A492B" w:rsidP="008609A3">
            <w:pPr>
              <w:ind w:left="-68" w:right="-426"/>
              <w:contextualSpacing/>
              <w:rPr>
                <w:rFonts w:ascii="Times New Roman" w:hAnsi="Times New Roman"/>
                <w:lang w:val="es-ES_tradnl" w:eastAsia="es-ES"/>
              </w:rPr>
            </w:pPr>
          </w:p>
        </w:tc>
        <w:tc>
          <w:tcPr>
            <w:tcW w:w="4106" w:type="dxa"/>
          </w:tcPr>
          <w:p w14:paraId="345151FB" w14:textId="77777777" w:rsidR="007A492B" w:rsidRPr="00D00842" w:rsidRDefault="007A492B" w:rsidP="008609A3">
            <w:pPr>
              <w:ind w:left="36" w:right="-117" w:firstLine="3"/>
              <w:contextualSpacing/>
              <w:rPr>
                <w:rFonts w:ascii="Times New Roman" w:hAnsi="Times New Roman"/>
                <w:lang w:val="es-ES_tradnl" w:eastAsia="es-ES"/>
              </w:rPr>
            </w:pPr>
          </w:p>
        </w:tc>
      </w:tr>
      <w:tr w:rsidR="007A492B" w:rsidRPr="00D00842" w14:paraId="60254284" w14:textId="77777777" w:rsidTr="001316CE">
        <w:tc>
          <w:tcPr>
            <w:tcW w:w="4712" w:type="dxa"/>
          </w:tcPr>
          <w:p w14:paraId="04149E7A"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lang w:val="es-ES_tradnl" w:eastAsia="es-ES"/>
              </w:rPr>
              <w:t xml:space="preserve">Edgar </w:t>
            </w:r>
            <w:proofErr w:type="spellStart"/>
            <w:r w:rsidRPr="00D00842">
              <w:rPr>
                <w:rFonts w:ascii="Times New Roman" w:hAnsi="Times New Roman"/>
                <w:lang w:val="es-ES_tradnl" w:eastAsia="es-ES"/>
              </w:rPr>
              <w:t>Estevens</w:t>
            </w:r>
            <w:proofErr w:type="spellEnd"/>
            <w:r w:rsidRPr="00D00842">
              <w:rPr>
                <w:rFonts w:ascii="Times New Roman" w:hAnsi="Times New Roman"/>
                <w:lang w:val="es-ES_tradnl" w:eastAsia="es-ES"/>
              </w:rPr>
              <w:t xml:space="preserve"> Español Morales</w:t>
            </w:r>
          </w:p>
        </w:tc>
        <w:tc>
          <w:tcPr>
            <w:tcW w:w="4106" w:type="dxa"/>
          </w:tcPr>
          <w:p w14:paraId="26107355"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 xml:space="preserve">Luz Stella Barón Calderón </w:t>
            </w:r>
          </w:p>
        </w:tc>
      </w:tr>
      <w:tr w:rsidR="007A492B" w:rsidRPr="00D00842" w14:paraId="19921698" w14:textId="77777777" w:rsidTr="001316CE">
        <w:tc>
          <w:tcPr>
            <w:tcW w:w="4712" w:type="dxa"/>
          </w:tcPr>
          <w:p w14:paraId="1075BC77"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lang w:val="es-ES_tradnl" w:eastAsia="es-ES"/>
              </w:rPr>
              <w:t>Subgerente de Información Física y Jurídica</w:t>
            </w:r>
          </w:p>
        </w:tc>
        <w:tc>
          <w:tcPr>
            <w:tcW w:w="4106" w:type="dxa"/>
          </w:tcPr>
          <w:p w14:paraId="0FCBD409"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Subgerente de Información Económica</w:t>
            </w:r>
          </w:p>
        </w:tc>
      </w:tr>
      <w:tr w:rsidR="007A492B" w:rsidRPr="00D00842" w14:paraId="35CA3726" w14:textId="77777777" w:rsidTr="001316CE">
        <w:tc>
          <w:tcPr>
            <w:tcW w:w="4712" w:type="dxa"/>
          </w:tcPr>
          <w:p w14:paraId="147976F9" w14:textId="77777777" w:rsidR="007A492B" w:rsidRPr="00D00842" w:rsidRDefault="007A492B" w:rsidP="008609A3">
            <w:pPr>
              <w:ind w:left="-68" w:right="-426"/>
              <w:contextualSpacing/>
              <w:rPr>
                <w:rFonts w:ascii="Times New Roman" w:hAnsi="Times New Roman"/>
                <w:lang w:val="es-ES_tradnl" w:eastAsia="es-ES"/>
              </w:rPr>
            </w:pPr>
          </w:p>
        </w:tc>
        <w:tc>
          <w:tcPr>
            <w:tcW w:w="4106" w:type="dxa"/>
          </w:tcPr>
          <w:p w14:paraId="12D5F950" w14:textId="77777777" w:rsidR="007A492B" w:rsidRPr="00D00842" w:rsidRDefault="007A492B" w:rsidP="008609A3">
            <w:pPr>
              <w:ind w:left="36" w:right="-117" w:firstLine="3"/>
              <w:contextualSpacing/>
              <w:rPr>
                <w:rFonts w:ascii="Times New Roman" w:hAnsi="Times New Roman"/>
                <w:lang w:val="es-ES_tradnl" w:eastAsia="es-ES"/>
              </w:rPr>
            </w:pPr>
          </w:p>
        </w:tc>
      </w:tr>
      <w:tr w:rsidR="007A492B" w:rsidRPr="00D00842" w14:paraId="403F66F2" w14:textId="77777777" w:rsidTr="001316CE">
        <w:tc>
          <w:tcPr>
            <w:tcW w:w="4712" w:type="dxa"/>
          </w:tcPr>
          <w:p w14:paraId="29B2726A"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lang w:val="es-ES_tradnl" w:eastAsia="es-ES"/>
              </w:rPr>
              <w:t>Víctor Alonso Torres Poveda</w:t>
            </w:r>
          </w:p>
        </w:tc>
        <w:tc>
          <w:tcPr>
            <w:tcW w:w="4106" w:type="dxa"/>
          </w:tcPr>
          <w:p w14:paraId="3DDC1C88"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Natalia Andrea Sánchez Huertas</w:t>
            </w:r>
          </w:p>
        </w:tc>
      </w:tr>
      <w:tr w:rsidR="007A492B" w:rsidRPr="00D00842" w14:paraId="1FCF3706" w14:textId="77777777" w:rsidTr="001316CE">
        <w:tc>
          <w:tcPr>
            <w:tcW w:w="4712" w:type="dxa"/>
          </w:tcPr>
          <w:p w14:paraId="5B5D2E13" w14:textId="77777777" w:rsidR="007A492B" w:rsidRPr="00D00842" w:rsidRDefault="007A492B" w:rsidP="008609A3">
            <w:pPr>
              <w:ind w:left="-68" w:right="-426"/>
              <w:contextualSpacing/>
              <w:rPr>
                <w:rFonts w:ascii="Times New Roman" w:hAnsi="Times New Roman"/>
                <w:lang w:val="es-ES_tradnl" w:eastAsia="es-ES"/>
              </w:rPr>
            </w:pPr>
            <w:r w:rsidRPr="00D00842">
              <w:rPr>
                <w:rFonts w:ascii="Times New Roman" w:hAnsi="Times New Roman"/>
                <w:lang w:val="es-ES_tradnl" w:eastAsia="es-ES"/>
              </w:rPr>
              <w:t>Subgerente Administrativo y Financiero</w:t>
            </w:r>
          </w:p>
        </w:tc>
        <w:tc>
          <w:tcPr>
            <w:tcW w:w="4106" w:type="dxa"/>
          </w:tcPr>
          <w:p w14:paraId="20BD78C7"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Subgerente de Talento Humano</w:t>
            </w:r>
          </w:p>
        </w:tc>
      </w:tr>
      <w:tr w:rsidR="007A492B" w:rsidRPr="00D00842" w14:paraId="614F4CEE" w14:textId="77777777" w:rsidTr="001316CE">
        <w:tc>
          <w:tcPr>
            <w:tcW w:w="4712" w:type="dxa"/>
          </w:tcPr>
          <w:p w14:paraId="6B7E94A7" w14:textId="77777777" w:rsidR="007A492B" w:rsidRPr="00D00842" w:rsidRDefault="007A492B" w:rsidP="008609A3">
            <w:pPr>
              <w:ind w:left="-68" w:right="-426"/>
              <w:contextualSpacing/>
              <w:rPr>
                <w:rFonts w:ascii="Times New Roman" w:hAnsi="Times New Roman"/>
              </w:rPr>
            </w:pPr>
          </w:p>
        </w:tc>
        <w:tc>
          <w:tcPr>
            <w:tcW w:w="4106" w:type="dxa"/>
          </w:tcPr>
          <w:p w14:paraId="7219C2B3" w14:textId="77777777" w:rsidR="007A492B" w:rsidRPr="00D00842" w:rsidRDefault="007A492B" w:rsidP="008609A3">
            <w:pPr>
              <w:ind w:left="36" w:right="-117" w:firstLine="3"/>
              <w:contextualSpacing/>
              <w:rPr>
                <w:rFonts w:ascii="Times New Roman" w:hAnsi="Times New Roman"/>
                <w:lang w:val="es-ES_tradnl" w:eastAsia="es-ES"/>
              </w:rPr>
            </w:pPr>
          </w:p>
        </w:tc>
      </w:tr>
      <w:tr w:rsidR="007A492B" w:rsidRPr="00D00842" w14:paraId="7DC5FED4" w14:textId="77777777" w:rsidTr="001316CE">
        <w:tc>
          <w:tcPr>
            <w:tcW w:w="4712" w:type="dxa"/>
          </w:tcPr>
          <w:p w14:paraId="3A4722B3"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 xml:space="preserve">Johanna Carolina González Páez </w:t>
            </w:r>
          </w:p>
        </w:tc>
        <w:tc>
          <w:tcPr>
            <w:tcW w:w="4106" w:type="dxa"/>
          </w:tcPr>
          <w:p w14:paraId="560AF781" w14:textId="77777777" w:rsidR="007A492B" w:rsidRPr="00D00842" w:rsidRDefault="007A492B" w:rsidP="008609A3">
            <w:pPr>
              <w:ind w:left="36" w:right="-117" w:firstLine="3"/>
              <w:contextualSpacing/>
              <w:rPr>
                <w:rFonts w:ascii="Times New Roman" w:hAnsi="Times New Roman"/>
                <w:lang w:val="es-ES_tradnl" w:eastAsia="es-ES"/>
              </w:rPr>
            </w:pPr>
            <w:proofErr w:type="spellStart"/>
            <w:r w:rsidRPr="00D00842">
              <w:rPr>
                <w:rFonts w:ascii="Times New Roman" w:hAnsi="Times New Roman"/>
                <w:lang w:val="es-ES_tradnl" w:eastAsia="es-ES"/>
              </w:rPr>
              <w:t>Jose</w:t>
            </w:r>
            <w:proofErr w:type="spellEnd"/>
            <w:r w:rsidRPr="00D00842">
              <w:rPr>
                <w:rFonts w:ascii="Times New Roman" w:hAnsi="Times New Roman"/>
                <w:lang w:val="es-ES_tradnl" w:eastAsia="es-ES"/>
              </w:rPr>
              <w:t xml:space="preserve"> Ignacio Peña Ardila</w:t>
            </w:r>
          </w:p>
        </w:tc>
      </w:tr>
      <w:tr w:rsidR="007A492B" w:rsidRPr="00D00842" w14:paraId="1B0BC54C" w14:textId="77777777" w:rsidTr="001316CE">
        <w:tc>
          <w:tcPr>
            <w:tcW w:w="4712" w:type="dxa"/>
          </w:tcPr>
          <w:p w14:paraId="2FCE0B98"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Subgerencia de Contratación</w:t>
            </w:r>
          </w:p>
        </w:tc>
        <w:tc>
          <w:tcPr>
            <w:tcW w:w="4106" w:type="dxa"/>
          </w:tcPr>
          <w:p w14:paraId="0E9F945F" w14:textId="77777777" w:rsidR="007A492B" w:rsidRPr="00D00842" w:rsidRDefault="007A492B" w:rsidP="008609A3">
            <w:pPr>
              <w:ind w:left="36" w:right="-117" w:firstLine="3"/>
              <w:contextualSpacing/>
              <w:rPr>
                <w:rFonts w:ascii="Times New Roman" w:hAnsi="Times New Roman"/>
              </w:rPr>
            </w:pPr>
            <w:r w:rsidRPr="00D00842">
              <w:rPr>
                <w:rFonts w:ascii="Times New Roman" w:hAnsi="Times New Roman"/>
              </w:rPr>
              <w:t>Subgerente de Participación y Atención al Ciudadano</w:t>
            </w:r>
          </w:p>
        </w:tc>
      </w:tr>
      <w:tr w:rsidR="007A492B" w:rsidRPr="00D00842" w14:paraId="3168C662" w14:textId="77777777" w:rsidTr="001316CE">
        <w:tc>
          <w:tcPr>
            <w:tcW w:w="4712" w:type="dxa"/>
          </w:tcPr>
          <w:p w14:paraId="2D9CC4B6" w14:textId="77777777" w:rsidR="007A492B" w:rsidRPr="00D00842" w:rsidRDefault="007A492B" w:rsidP="008609A3">
            <w:pPr>
              <w:ind w:left="-68" w:right="-426"/>
              <w:contextualSpacing/>
              <w:rPr>
                <w:rFonts w:ascii="Times New Roman" w:hAnsi="Times New Roman"/>
              </w:rPr>
            </w:pPr>
          </w:p>
        </w:tc>
        <w:tc>
          <w:tcPr>
            <w:tcW w:w="4106" w:type="dxa"/>
          </w:tcPr>
          <w:p w14:paraId="72333442" w14:textId="77777777" w:rsidR="007A492B" w:rsidRPr="00D00842" w:rsidRDefault="007A492B" w:rsidP="008609A3">
            <w:pPr>
              <w:ind w:left="36" w:right="-117" w:firstLine="3"/>
              <w:contextualSpacing/>
              <w:rPr>
                <w:rFonts w:ascii="Times New Roman" w:hAnsi="Times New Roman"/>
              </w:rPr>
            </w:pPr>
          </w:p>
        </w:tc>
      </w:tr>
      <w:tr w:rsidR="007A492B" w:rsidRPr="00D00842" w14:paraId="6EA5F985" w14:textId="77777777" w:rsidTr="001316CE">
        <w:tc>
          <w:tcPr>
            <w:tcW w:w="4712" w:type="dxa"/>
          </w:tcPr>
          <w:p w14:paraId="1B8F6190"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Juan Manuel Ángel Cuartas</w:t>
            </w:r>
          </w:p>
        </w:tc>
        <w:tc>
          <w:tcPr>
            <w:tcW w:w="4106" w:type="dxa"/>
          </w:tcPr>
          <w:p w14:paraId="669EA17C" w14:textId="77777777" w:rsidR="007A492B" w:rsidRPr="00D00842" w:rsidRDefault="007A492B" w:rsidP="008609A3">
            <w:pPr>
              <w:ind w:left="36" w:right="-117" w:firstLine="3"/>
              <w:contextualSpacing/>
              <w:rPr>
                <w:rFonts w:ascii="Times New Roman" w:hAnsi="Times New Roman"/>
              </w:rPr>
            </w:pPr>
            <w:r w:rsidRPr="00D00842">
              <w:rPr>
                <w:rFonts w:ascii="Times New Roman" w:hAnsi="Times New Roman"/>
              </w:rPr>
              <w:t xml:space="preserve">Javier Francisco </w:t>
            </w:r>
            <w:proofErr w:type="spellStart"/>
            <w:r w:rsidRPr="00D00842">
              <w:rPr>
                <w:rFonts w:ascii="Times New Roman" w:hAnsi="Times New Roman"/>
              </w:rPr>
              <w:t>Fúneme</w:t>
            </w:r>
            <w:proofErr w:type="spellEnd"/>
            <w:r w:rsidRPr="00D00842">
              <w:rPr>
                <w:rFonts w:ascii="Times New Roman" w:hAnsi="Times New Roman"/>
              </w:rPr>
              <w:t> Arias</w:t>
            </w:r>
          </w:p>
        </w:tc>
      </w:tr>
      <w:tr w:rsidR="007A492B" w:rsidRPr="00D00842" w14:paraId="080E3404" w14:textId="77777777" w:rsidTr="001316CE">
        <w:tc>
          <w:tcPr>
            <w:tcW w:w="4712" w:type="dxa"/>
          </w:tcPr>
          <w:p w14:paraId="70625D99"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Subgerencia de Ingeniería de Software</w:t>
            </w:r>
          </w:p>
        </w:tc>
        <w:tc>
          <w:tcPr>
            <w:tcW w:w="4106" w:type="dxa"/>
          </w:tcPr>
          <w:p w14:paraId="08ADA135" w14:textId="77777777" w:rsidR="007A492B" w:rsidRPr="00D00842" w:rsidRDefault="007A492B" w:rsidP="008609A3">
            <w:pPr>
              <w:ind w:left="36" w:right="-117" w:firstLine="3"/>
              <w:contextualSpacing/>
              <w:rPr>
                <w:rFonts w:ascii="Times New Roman" w:hAnsi="Times New Roman"/>
              </w:rPr>
            </w:pPr>
            <w:r w:rsidRPr="00D00842">
              <w:rPr>
                <w:rFonts w:ascii="Times New Roman" w:hAnsi="Times New Roman"/>
              </w:rPr>
              <w:t>Subgerencia de Infraestructura Tecnológica</w:t>
            </w:r>
          </w:p>
        </w:tc>
      </w:tr>
      <w:tr w:rsidR="007A492B" w:rsidRPr="00D00842" w14:paraId="3EAB6DBA" w14:textId="77777777" w:rsidTr="001316CE">
        <w:tc>
          <w:tcPr>
            <w:tcW w:w="4712" w:type="dxa"/>
          </w:tcPr>
          <w:p w14:paraId="23EE350D" w14:textId="77777777" w:rsidR="007A492B" w:rsidRPr="00D00842" w:rsidRDefault="007A492B" w:rsidP="008609A3">
            <w:pPr>
              <w:ind w:left="-68" w:right="-426"/>
              <w:contextualSpacing/>
              <w:rPr>
                <w:rFonts w:ascii="Times New Roman" w:hAnsi="Times New Roman"/>
                <w:lang w:val="es-ES_tradnl" w:eastAsia="es-ES"/>
              </w:rPr>
            </w:pPr>
          </w:p>
        </w:tc>
        <w:tc>
          <w:tcPr>
            <w:tcW w:w="4106" w:type="dxa"/>
          </w:tcPr>
          <w:p w14:paraId="04760506" w14:textId="77777777" w:rsidR="007A492B" w:rsidRPr="00D00842" w:rsidRDefault="007A492B" w:rsidP="008609A3">
            <w:pPr>
              <w:ind w:left="36" w:right="-117" w:firstLine="3"/>
              <w:contextualSpacing/>
              <w:rPr>
                <w:rFonts w:ascii="Times New Roman" w:hAnsi="Times New Roman"/>
              </w:rPr>
            </w:pPr>
          </w:p>
        </w:tc>
      </w:tr>
      <w:tr w:rsidR="007A492B" w:rsidRPr="00D00842" w14:paraId="4A8A6932" w14:textId="77777777" w:rsidTr="001316CE">
        <w:tc>
          <w:tcPr>
            <w:tcW w:w="4712" w:type="dxa"/>
          </w:tcPr>
          <w:p w14:paraId="519D5B66"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Pedro Alberto Pinzón Montero</w:t>
            </w:r>
          </w:p>
        </w:tc>
        <w:tc>
          <w:tcPr>
            <w:tcW w:w="4106" w:type="dxa"/>
          </w:tcPr>
          <w:p w14:paraId="1CC8484D" w14:textId="77777777" w:rsidR="007A492B" w:rsidRPr="00D00842" w:rsidRDefault="007A492B" w:rsidP="008609A3">
            <w:pPr>
              <w:ind w:left="36" w:right="-117" w:firstLine="3"/>
              <w:contextualSpacing/>
              <w:rPr>
                <w:rFonts w:ascii="Times New Roman" w:hAnsi="Times New Roman"/>
              </w:rPr>
            </w:pPr>
            <w:r w:rsidRPr="00D00842">
              <w:rPr>
                <w:rFonts w:ascii="Times New Roman" w:hAnsi="Times New Roman"/>
              </w:rPr>
              <w:t xml:space="preserve">Andrea </w:t>
            </w:r>
            <w:proofErr w:type="spellStart"/>
            <w:r w:rsidRPr="00D00842">
              <w:rPr>
                <w:rFonts w:ascii="Times New Roman" w:hAnsi="Times New Roman"/>
              </w:rPr>
              <w:t>Stefania</w:t>
            </w:r>
            <w:proofErr w:type="spellEnd"/>
            <w:r w:rsidRPr="00D00842">
              <w:rPr>
                <w:rFonts w:ascii="Times New Roman" w:hAnsi="Times New Roman"/>
              </w:rPr>
              <w:t xml:space="preserve"> Grandas Mendoza</w:t>
            </w:r>
          </w:p>
        </w:tc>
      </w:tr>
      <w:tr w:rsidR="007A492B" w:rsidRPr="00D00842" w14:paraId="10D3B8FD" w14:textId="77777777" w:rsidTr="001316CE">
        <w:tc>
          <w:tcPr>
            <w:tcW w:w="4712" w:type="dxa"/>
          </w:tcPr>
          <w:p w14:paraId="3AF277FC"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Subgerente de Operaciones</w:t>
            </w:r>
          </w:p>
        </w:tc>
        <w:tc>
          <w:tcPr>
            <w:tcW w:w="4106" w:type="dxa"/>
          </w:tcPr>
          <w:p w14:paraId="02F1C9B4" w14:textId="77777777" w:rsidR="007A492B" w:rsidRPr="00D00842" w:rsidRDefault="007A492B" w:rsidP="008609A3">
            <w:pPr>
              <w:ind w:left="36" w:right="-117" w:firstLine="3"/>
              <w:contextualSpacing/>
              <w:rPr>
                <w:rFonts w:ascii="Times New Roman" w:hAnsi="Times New Roman"/>
              </w:rPr>
            </w:pPr>
            <w:r w:rsidRPr="00D00842">
              <w:rPr>
                <w:rFonts w:ascii="Times New Roman" w:hAnsi="Times New Roman"/>
                <w:lang w:val="es-ES_tradnl" w:eastAsia="es-ES"/>
              </w:rPr>
              <w:t>Subgerente de Analítica de Datos</w:t>
            </w:r>
          </w:p>
        </w:tc>
      </w:tr>
      <w:tr w:rsidR="007A492B" w:rsidRPr="00D00842" w14:paraId="4C03607F" w14:textId="77777777" w:rsidTr="001316CE">
        <w:tc>
          <w:tcPr>
            <w:tcW w:w="4712" w:type="dxa"/>
          </w:tcPr>
          <w:p w14:paraId="256C770A" w14:textId="77777777" w:rsidR="007A492B" w:rsidRPr="00D00842" w:rsidRDefault="007A492B" w:rsidP="008609A3">
            <w:pPr>
              <w:ind w:left="-68" w:right="-426"/>
              <w:contextualSpacing/>
              <w:rPr>
                <w:rFonts w:ascii="Times New Roman" w:hAnsi="Times New Roman"/>
              </w:rPr>
            </w:pPr>
          </w:p>
        </w:tc>
        <w:tc>
          <w:tcPr>
            <w:tcW w:w="4106" w:type="dxa"/>
          </w:tcPr>
          <w:p w14:paraId="4D1F7CCB" w14:textId="77777777" w:rsidR="007A492B" w:rsidRPr="00D00842" w:rsidRDefault="007A492B" w:rsidP="008609A3">
            <w:pPr>
              <w:ind w:left="36" w:right="-117" w:firstLine="3"/>
              <w:contextualSpacing/>
              <w:rPr>
                <w:rFonts w:ascii="Times New Roman" w:hAnsi="Times New Roman"/>
              </w:rPr>
            </w:pPr>
          </w:p>
        </w:tc>
      </w:tr>
      <w:tr w:rsidR="007A492B" w:rsidRPr="00D00842" w14:paraId="40EF5BE1" w14:textId="77777777" w:rsidTr="001316CE">
        <w:tc>
          <w:tcPr>
            <w:tcW w:w="4712" w:type="dxa"/>
          </w:tcPr>
          <w:p w14:paraId="3899BF6E"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 xml:space="preserve">Juan Manuel Quiñonez Murcia </w:t>
            </w:r>
          </w:p>
        </w:tc>
        <w:tc>
          <w:tcPr>
            <w:tcW w:w="4106" w:type="dxa"/>
          </w:tcPr>
          <w:p w14:paraId="7D51A9E3"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Diana Karina Ruiz Perilla</w:t>
            </w:r>
          </w:p>
        </w:tc>
      </w:tr>
      <w:tr w:rsidR="007A492B" w:rsidRPr="00D00842" w14:paraId="50C5A885" w14:textId="77777777" w:rsidTr="001316CE">
        <w:tc>
          <w:tcPr>
            <w:tcW w:w="4712" w:type="dxa"/>
          </w:tcPr>
          <w:p w14:paraId="39A4AEAA"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 xml:space="preserve">Subgerente de Gestión Jurídica </w:t>
            </w:r>
          </w:p>
        </w:tc>
        <w:tc>
          <w:tcPr>
            <w:tcW w:w="4106" w:type="dxa"/>
          </w:tcPr>
          <w:p w14:paraId="7DCD871F" w14:textId="77777777" w:rsidR="007A492B" w:rsidRPr="00D00842" w:rsidRDefault="007A492B" w:rsidP="008609A3">
            <w:pPr>
              <w:ind w:left="36" w:right="-117" w:firstLine="3"/>
              <w:contextualSpacing/>
              <w:rPr>
                <w:rFonts w:ascii="Times New Roman" w:hAnsi="Times New Roman"/>
                <w:lang w:val="es-ES_tradnl" w:eastAsia="es-ES"/>
              </w:rPr>
            </w:pPr>
            <w:r w:rsidRPr="00D00842">
              <w:rPr>
                <w:rFonts w:ascii="Times New Roman" w:hAnsi="Times New Roman"/>
              </w:rPr>
              <w:t>Jefe Oficina de Control Interno</w:t>
            </w:r>
          </w:p>
        </w:tc>
      </w:tr>
      <w:tr w:rsidR="007A492B" w:rsidRPr="00D00842" w14:paraId="72A8DA52" w14:textId="77777777" w:rsidTr="001316CE">
        <w:tc>
          <w:tcPr>
            <w:tcW w:w="4712" w:type="dxa"/>
          </w:tcPr>
          <w:p w14:paraId="49DEE4AF" w14:textId="77777777" w:rsidR="007A492B" w:rsidRPr="00D00842" w:rsidRDefault="007A492B" w:rsidP="008609A3">
            <w:pPr>
              <w:ind w:left="-68" w:right="-426"/>
              <w:contextualSpacing/>
              <w:rPr>
                <w:rFonts w:ascii="Times New Roman" w:hAnsi="Times New Roman"/>
              </w:rPr>
            </w:pPr>
          </w:p>
        </w:tc>
        <w:tc>
          <w:tcPr>
            <w:tcW w:w="4106" w:type="dxa"/>
          </w:tcPr>
          <w:p w14:paraId="06F7FCC6" w14:textId="77777777" w:rsidR="007A492B" w:rsidRPr="00D00842" w:rsidRDefault="007A492B" w:rsidP="008609A3">
            <w:pPr>
              <w:ind w:left="36" w:right="-117" w:firstLine="3"/>
              <w:contextualSpacing/>
              <w:rPr>
                <w:rFonts w:ascii="Times New Roman" w:hAnsi="Times New Roman"/>
              </w:rPr>
            </w:pPr>
          </w:p>
        </w:tc>
      </w:tr>
      <w:tr w:rsidR="007A492B" w:rsidRPr="00D00842" w14:paraId="02296625" w14:textId="77777777" w:rsidTr="001316CE">
        <w:tc>
          <w:tcPr>
            <w:tcW w:w="4712" w:type="dxa"/>
          </w:tcPr>
          <w:p w14:paraId="52CC63F0"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 xml:space="preserve">Paula Andrea Mahecha </w:t>
            </w:r>
            <w:proofErr w:type="spellStart"/>
            <w:r w:rsidRPr="00D00842">
              <w:rPr>
                <w:rFonts w:ascii="Times New Roman" w:hAnsi="Times New Roman"/>
              </w:rPr>
              <w:t>Mahecha</w:t>
            </w:r>
            <w:proofErr w:type="spellEnd"/>
          </w:p>
        </w:tc>
        <w:tc>
          <w:tcPr>
            <w:tcW w:w="4106" w:type="dxa"/>
          </w:tcPr>
          <w:p w14:paraId="0622DA9D" w14:textId="77777777" w:rsidR="007A492B" w:rsidRPr="00D00842" w:rsidRDefault="007A492B" w:rsidP="008609A3">
            <w:pPr>
              <w:ind w:left="36" w:right="-117" w:firstLine="3"/>
              <w:contextualSpacing/>
              <w:rPr>
                <w:rFonts w:ascii="Times New Roman" w:hAnsi="Times New Roman"/>
              </w:rPr>
            </w:pPr>
            <w:r w:rsidRPr="00D00842">
              <w:rPr>
                <w:rFonts w:ascii="Times New Roman" w:hAnsi="Times New Roman"/>
                <w:lang w:val="es-ES_tradnl" w:eastAsia="es-ES"/>
              </w:rPr>
              <w:t>Liliana Andrea Hernández Moreno</w:t>
            </w:r>
          </w:p>
        </w:tc>
      </w:tr>
      <w:tr w:rsidR="007A492B" w:rsidRPr="00D00842" w14:paraId="396527EB" w14:textId="77777777" w:rsidTr="001316CE">
        <w:tc>
          <w:tcPr>
            <w:tcW w:w="4712" w:type="dxa"/>
          </w:tcPr>
          <w:p w14:paraId="09405A42"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Jefe Oficina Observatorio Técnico Catastral</w:t>
            </w:r>
          </w:p>
        </w:tc>
        <w:tc>
          <w:tcPr>
            <w:tcW w:w="4106" w:type="dxa"/>
          </w:tcPr>
          <w:p w14:paraId="04D34E07" w14:textId="77777777" w:rsidR="007A492B" w:rsidRPr="00D00842" w:rsidRDefault="007A492B" w:rsidP="008609A3">
            <w:pPr>
              <w:ind w:left="36" w:right="-117" w:firstLine="3"/>
              <w:contextualSpacing/>
              <w:rPr>
                <w:rFonts w:ascii="Times New Roman" w:hAnsi="Times New Roman"/>
              </w:rPr>
            </w:pPr>
            <w:r w:rsidRPr="00D00842">
              <w:rPr>
                <w:rFonts w:ascii="Times New Roman" w:hAnsi="Times New Roman"/>
              </w:rPr>
              <w:t>Jefe Oficina Asesora de Planeación y          Aseguramiento de Procesos</w:t>
            </w:r>
          </w:p>
        </w:tc>
      </w:tr>
      <w:tr w:rsidR="007A492B" w:rsidRPr="00D00842" w14:paraId="144F4432" w14:textId="77777777" w:rsidTr="001316CE">
        <w:tc>
          <w:tcPr>
            <w:tcW w:w="4712" w:type="dxa"/>
          </w:tcPr>
          <w:p w14:paraId="78B93498" w14:textId="77777777" w:rsidR="007A492B" w:rsidRPr="00D00842" w:rsidRDefault="007A492B" w:rsidP="008609A3">
            <w:pPr>
              <w:ind w:left="-68" w:right="-426"/>
              <w:contextualSpacing/>
              <w:rPr>
                <w:rFonts w:ascii="Times New Roman" w:hAnsi="Times New Roman"/>
              </w:rPr>
            </w:pPr>
            <w:proofErr w:type="spellStart"/>
            <w:r w:rsidRPr="00D00842">
              <w:rPr>
                <w:rFonts w:ascii="Times New Roman" w:hAnsi="Times New Roman"/>
              </w:rPr>
              <w:t>Mayiver</w:t>
            </w:r>
            <w:proofErr w:type="spellEnd"/>
            <w:r w:rsidRPr="00D00842">
              <w:rPr>
                <w:rFonts w:ascii="Times New Roman" w:hAnsi="Times New Roman"/>
              </w:rPr>
              <w:t xml:space="preserve"> Méndez Sáenz</w:t>
            </w:r>
          </w:p>
        </w:tc>
        <w:tc>
          <w:tcPr>
            <w:tcW w:w="4106" w:type="dxa"/>
          </w:tcPr>
          <w:p w14:paraId="74239670" w14:textId="77777777" w:rsidR="007A492B" w:rsidRPr="00D00842" w:rsidRDefault="007A492B" w:rsidP="008609A3">
            <w:pPr>
              <w:ind w:left="36" w:right="-117" w:firstLine="3"/>
              <w:contextualSpacing/>
              <w:rPr>
                <w:rFonts w:ascii="Times New Roman" w:hAnsi="Times New Roman"/>
              </w:rPr>
            </w:pPr>
          </w:p>
        </w:tc>
      </w:tr>
      <w:tr w:rsidR="007A492B" w:rsidRPr="00D00842" w14:paraId="4092E0A5" w14:textId="77777777" w:rsidTr="001316CE">
        <w:tc>
          <w:tcPr>
            <w:tcW w:w="4712" w:type="dxa"/>
          </w:tcPr>
          <w:p w14:paraId="3FF7EF3B" w14:textId="77777777" w:rsidR="007A492B" w:rsidRPr="00D00842" w:rsidRDefault="007A492B" w:rsidP="008609A3">
            <w:pPr>
              <w:ind w:left="-68" w:right="-426"/>
              <w:contextualSpacing/>
              <w:rPr>
                <w:rFonts w:ascii="Times New Roman" w:hAnsi="Times New Roman"/>
              </w:rPr>
            </w:pPr>
            <w:r w:rsidRPr="00D00842">
              <w:rPr>
                <w:rFonts w:ascii="Times New Roman" w:hAnsi="Times New Roman"/>
              </w:rPr>
              <w:t>Jefe Oficina de Control Disciplinario Interno</w:t>
            </w:r>
          </w:p>
        </w:tc>
        <w:tc>
          <w:tcPr>
            <w:tcW w:w="4106" w:type="dxa"/>
          </w:tcPr>
          <w:p w14:paraId="25A185B3" w14:textId="77777777" w:rsidR="007A492B" w:rsidRPr="00D00842" w:rsidRDefault="007A492B" w:rsidP="008609A3">
            <w:pPr>
              <w:ind w:left="36" w:right="-117" w:firstLine="3"/>
              <w:contextualSpacing/>
              <w:rPr>
                <w:rFonts w:ascii="Times New Roman" w:hAnsi="Times New Roman"/>
              </w:rPr>
            </w:pPr>
          </w:p>
        </w:tc>
      </w:tr>
      <w:tr w:rsidR="007A492B" w:rsidRPr="00D00842" w14:paraId="0F1971DC" w14:textId="77777777" w:rsidTr="001316CE">
        <w:tc>
          <w:tcPr>
            <w:tcW w:w="4712" w:type="dxa"/>
          </w:tcPr>
          <w:p w14:paraId="5DC0F1C2" w14:textId="77777777" w:rsidR="007A492B" w:rsidRPr="00D00842" w:rsidRDefault="007A492B" w:rsidP="008609A3">
            <w:pPr>
              <w:ind w:right="-426"/>
              <w:contextualSpacing/>
              <w:rPr>
                <w:rFonts w:ascii="Times New Roman" w:hAnsi="Times New Roman"/>
              </w:rPr>
            </w:pPr>
          </w:p>
        </w:tc>
        <w:tc>
          <w:tcPr>
            <w:tcW w:w="4106" w:type="dxa"/>
          </w:tcPr>
          <w:p w14:paraId="4E0774D2" w14:textId="77777777" w:rsidR="007A492B" w:rsidRPr="00D00842" w:rsidRDefault="007A492B" w:rsidP="008609A3">
            <w:pPr>
              <w:ind w:left="36" w:right="-117" w:firstLine="3"/>
              <w:contextualSpacing/>
              <w:rPr>
                <w:rFonts w:ascii="Times New Roman" w:hAnsi="Times New Roman"/>
              </w:rPr>
            </w:pPr>
          </w:p>
        </w:tc>
      </w:tr>
      <w:tr w:rsidR="007A492B" w:rsidRPr="00D00842" w14:paraId="36FA1604" w14:textId="77777777" w:rsidTr="008609A3">
        <w:trPr>
          <w:trHeight w:val="351"/>
        </w:trPr>
        <w:tc>
          <w:tcPr>
            <w:tcW w:w="8818" w:type="dxa"/>
            <w:gridSpan w:val="2"/>
          </w:tcPr>
          <w:p w14:paraId="5E31C908" w14:textId="77777777" w:rsidR="007A492B" w:rsidRPr="00D00842" w:rsidRDefault="007A492B" w:rsidP="008609A3">
            <w:pPr>
              <w:ind w:left="36" w:right="-117" w:firstLine="3"/>
              <w:contextualSpacing/>
              <w:jc w:val="center"/>
              <w:rPr>
                <w:rFonts w:ascii="Times New Roman" w:hAnsi="Times New Roman"/>
                <w:b/>
              </w:rPr>
            </w:pPr>
            <w:r w:rsidRPr="00D00842">
              <w:rPr>
                <w:rFonts w:ascii="Times New Roman" w:hAnsi="Times New Roman"/>
                <w:b/>
              </w:rPr>
              <w:lastRenderedPageBreak/>
              <w:t>Equipo Técnico</w:t>
            </w:r>
          </w:p>
        </w:tc>
      </w:tr>
      <w:tr w:rsidR="007A492B" w:rsidRPr="00D00842" w14:paraId="1757A7E4" w14:textId="77777777" w:rsidTr="001316CE">
        <w:tc>
          <w:tcPr>
            <w:tcW w:w="4712" w:type="dxa"/>
          </w:tcPr>
          <w:p w14:paraId="332B76B0" w14:textId="77777777" w:rsidR="007A492B" w:rsidRPr="00D00842" w:rsidRDefault="007A492B" w:rsidP="007A492B">
            <w:pPr>
              <w:ind w:right="-426"/>
              <w:contextualSpacing/>
              <w:rPr>
                <w:rFonts w:ascii="Times New Roman" w:hAnsi="Times New Roman"/>
              </w:rPr>
            </w:pPr>
            <w:r w:rsidRPr="00D00842">
              <w:rPr>
                <w:rFonts w:ascii="Times New Roman" w:hAnsi="Times New Roman"/>
                <w:lang w:val="es-ES_tradnl" w:eastAsia="es-ES"/>
              </w:rPr>
              <w:t>Natalia Andrea Sánchez Huertas</w:t>
            </w:r>
          </w:p>
        </w:tc>
        <w:tc>
          <w:tcPr>
            <w:tcW w:w="4106" w:type="dxa"/>
          </w:tcPr>
          <w:p w14:paraId="2575129C" w14:textId="3AE49B0D" w:rsidR="007A492B" w:rsidRPr="00D00842" w:rsidRDefault="007A492B" w:rsidP="007A492B">
            <w:pPr>
              <w:ind w:left="36" w:right="-117" w:firstLine="3"/>
              <w:contextualSpacing/>
              <w:rPr>
                <w:rFonts w:ascii="Times New Roman" w:hAnsi="Times New Roman"/>
              </w:rPr>
            </w:pPr>
            <w:r w:rsidRPr="00D00842">
              <w:rPr>
                <w:rFonts w:ascii="Times New Roman" w:hAnsi="Times New Roman"/>
              </w:rPr>
              <w:t>Sonia del Pilar Guevara Vásquez</w:t>
            </w:r>
          </w:p>
        </w:tc>
      </w:tr>
      <w:tr w:rsidR="007A492B" w:rsidRPr="00D00842" w14:paraId="0C83BCB5" w14:textId="77777777" w:rsidTr="001316CE">
        <w:tc>
          <w:tcPr>
            <w:tcW w:w="4712" w:type="dxa"/>
          </w:tcPr>
          <w:p w14:paraId="18D098AB" w14:textId="77777777" w:rsidR="007A492B" w:rsidRPr="00D00842" w:rsidRDefault="007A492B" w:rsidP="007A492B">
            <w:pPr>
              <w:ind w:right="-426"/>
              <w:contextualSpacing/>
              <w:rPr>
                <w:rFonts w:ascii="Times New Roman" w:hAnsi="Times New Roman"/>
              </w:rPr>
            </w:pPr>
            <w:r w:rsidRPr="00D00842">
              <w:rPr>
                <w:rFonts w:ascii="Times New Roman" w:hAnsi="Times New Roman"/>
                <w:lang w:val="es-ES_tradnl" w:eastAsia="es-ES"/>
              </w:rPr>
              <w:t xml:space="preserve">Subgerente de Talento Humano </w:t>
            </w:r>
          </w:p>
        </w:tc>
        <w:tc>
          <w:tcPr>
            <w:tcW w:w="4106" w:type="dxa"/>
          </w:tcPr>
          <w:p w14:paraId="157D8C80" w14:textId="6F1D1ACF" w:rsidR="007A492B" w:rsidRPr="00D00842" w:rsidRDefault="007A492B" w:rsidP="007A492B">
            <w:pPr>
              <w:ind w:left="36" w:right="-426"/>
              <w:contextualSpacing/>
              <w:rPr>
                <w:rFonts w:ascii="Times New Roman" w:hAnsi="Times New Roman"/>
              </w:rPr>
            </w:pPr>
            <w:r w:rsidRPr="00D00842">
              <w:rPr>
                <w:rFonts w:ascii="Times New Roman" w:hAnsi="Times New Roman"/>
              </w:rPr>
              <w:t>Líder Componente Seguridad y Salud en el Trabajo</w:t>
            </w:r>
          </w:p>
        </w:tc>
      </w:tr>
      <w:tr w:rsidR="007A492B" w:rsidRPr="00D00842" w14:paraId="1627EE0A" w14:textId="77777777" w:rsidTr="001316CE">
        <w:tc>
          <w:tcPr>
            <w:tcW w:w="4712" w:type="dxa"/>
          </w:tcPr>
          <w:p w14:paraId="34EB13B1" w14:textId="77777777" w:rsidR="007A492B" w:rsidRPr="00D00842" w:rsidRDefault="007A492B" w:rsidP="007A492B">
            <w:pPr>
              <w:ind w:right="-426"/>
              <w:contextualSpacing/>
              <w:rPr>
                <w:rFonts w:ascii="Times New Roman" w:hAnsi="Times New Roman"/>
                <w:lang w:val="es-ES_tradnl" w:eastAsia="es-ES"/>
              </w:rPr>
            </w:pPr>
          </w:p>
        </w:tc>
        <w:tc>
          <w:tcPr>
            <w:tcW w:w="4106" w:type="dxa"/>
          </w:tcPr>
          <w:p w14:paraId="395F4006" w14:textId="77777777" w:rsidR="007A492B" w:rsidRPr="00D00842" w:rsidRDefault="007A492B" w:rsidP="007A492B">
            <w:pPr>
              <w:ind w:left="36" w:right="-426"/>
              <w:contextualSpacing/>
              <w:rPr>
                <w:rFonts w:ascii="Times New Roman" w:hAnsi="Times New Roman"/>
              </w:rPr>
            </w:pPr>
          </w:p>
        </w:tc>
      </w:tr>
      <w:tr w:rsidR="007A492B" w:rsidRPr="00D00842" w14:paraId="2D8CF309" w14:textId="77777777" w:rsidTr="001316CE">
        <w:tc>
          <w:tcPr>
            <w:tcW w:w="4712" w:type="dxa"/>
          </w:tcPr>
          <w:p w14:paraId="14E3B088" w14:textId="3B49F3F5" w:rsidR="007A492B" w:rsidRPr="00D00842" w:rsidRDefault="007A492B" w:rsidP="007A492B">
            <w:pPr>
              <w:ind w:right="-426"/>
              <w:contextualSpacing/>
              <w:rPr>
                <w:rFonts w:ascii="Times New Roman" w:hAnsi="Times New Roman"/>
                <w:lang w:val="es-ES_tradnl" w:eastAsia="es-ES"/>
              </w:rPr>
            </w:pPr>
          </w:p>
        </w:tc>
        <w:tc>
          <w:tcPr>
            <w:tcW w:w="4106" w:type="dxa"/>
          </w:tcPr>
          <w:p w14:paraId="7DF7FC09" w14:textId="25B5288F" w:rsidR="007A492B" w:rsidRPr="00D00842" w:rsidRDefault="007A492B" w:rsidP="007A492B">
            <w:pPr>
              <w:ind w:left="36" w:right="-426"/>
              <w:contextualSpacing/>
              <w:rPr>
                <w:rFonts w:ascii="Times New Roman" w:hAnsi="Times New Roman"/>
              </w:rPr>
            </w:pPr>
          </w:p>
        </w:tc>
      </w:tr>
      <w:tr w:rsidR="007A492B" w:rsidRPr="00D00842" w14:paraId="70E3F3A9" w14:textId="77777777" w:rsidTr="001316CE">
        <w:tc>
          <w:tcPr>
            <w:tcW w:w="4712" w:type="dxa"/>
          </w:tcPr>
          <w:p w14:paraId="13546D39" w14:textId="1F20CFE7" w:rsidR="007A492B" w:rsidRPr="00D00842" w:rsidRDefault="007A492B" w:rsidP="007A492B">
            <w:pPr>
              <w:ind w:right="-426"/>
              <w:contextualSpacing/>
              <w:rPr>
                <w:rFonts w:ascii="Times New Roman" w:hAnsi="Times New Roman"/>
                <w:lang w:val="es-ES_tradnl" w:eastAsia="es-ES"/>
              </w:rPr>
            </w:pPr>
          </w:p>
        </w:tc>
        <w:tc>
          <w:tcPr>
            <w:tcW w:w="4106" w:type="dxa"/>
          </w:tcPr>
          <w:p w14:paraId="28EEEC17" w14:textId="31E1B783" w:rsidR="007A492B" w:rsidRPr="00D00842" w:rsidRDefault="007A492B" w:rsidP="007A492B">
            <w:pPr>
              <w:ind w:left="36" w:right="-426"/>
              <w:contextualSpacing/>
              <w:rPr>
                <w:rFonts w:ascii="Times New Roman" w:hAnsi="Times New Roman"/>
              </w:rPr>
            </w:pPr>
          </w:p>
        </w:tc>
      </w:tr>
      <w:tr w:rsidR="007A492B" w:rsidRPr="00D00842" w14:paraId="42909D18" w14:textId="77777777" w:rsidTr="001316CE">
        <w:tc>
          <w:tcPr>
            <w:tcW w:w="4712" w:type="dxa"/>
          </w:tcPr>
          <w:p w14:paraId="74079B45" w14:textId="77777777" w:rsidR="007A492B" w:rsidRPr="00D00842" w:rsidRDefault="007A492B" w:rsidP="007A492B">
            <w:pPr>
              <w:ind w:right="-426"/>
              <w:contextualSpacing/>
              <w:rPr>
                <w:rFonts w:ascii="Times New Roman" w:hAnsi="Times New Roman"/>
                <w:lang w:val="es-ES_tradnl" w:eastAsia="es-ES"/>
              </w:rPr>
            </w:pPr>
          </w:p>
        </w:tc>
        <w:tc>
          <w:tcPr>
            <w:tcW w:w="4106" w:type="dxa"/>
          </w:tcPr>
          <w:p w14:paraId="62DC9017" w14:textId="77777777" w:rsidR="007A492B" w:rsidRPr="00D00842" w:rsidRDefault="007A492B" w:rsidP="007A492B">
            <w:pPr>
              <w:ind w:left="36" w:right="-426"/>
              <w:contextualSpacing/>
              <w:rPr>
                <w:rFonts w:ascii="Times New Roman" w:hAnsi="Times New Roman"/>
              </w:rPr>
            </w:pPr>
          </w:p>
        </w:tc>
      </w:tr>
      <w:tr w:rsidR="007A492B" w:rsidRPr="00D00842" w14:paraId="59D11B02" w14:textId="77777777" w:rsidTr="001316CE">
        <w:tc>
          <w:tcPr>
            <w:tcW w:w="4712" w:type="dxa"/>
          </w:tcPr>
          <w:p w14:paraId="40E77A49" w14:textId="48D498D9" w:rsidR="007A492B" w:rsidRPr="00D00842" w:rsidRDefault="007A492B" w:rsidP="007A492B">
            <w:pPr>
              <w:ind w:right="-426"/>
              <w:contextualSpacing/>
              <w:rPr>
                <w:rFonts w:ascii="Times New Roman" w:hAnsi="Times New Roman"/>
                <w:lang w:val="es-ES_tradnl" w:eastAsia="es-ES"/>
              </w:rPr>
            </w:pPr>
          </w:p>
        </w:tc>
        <w:tc>
          <w:tcPr>
            <w:tcW w:w="4106" w:type="dxa"/>
          </w:tcPr>
          <w:p w14:paraId="0B4B10D3" w14:textId="16AEA5B1" w:rsidR="007A492B" w:rsidRPr="00D00842" w:rsidRDefault="007A492B" w:rsidP="007A492B">
            <w:pPr>
              <w:ind w:left="36" w:right="-426"/>
              <w:contextualSpacing/>
              <w:rPr>
                <w:rFonts w:ascii="Times New Roman" w:hAnsi="Times New Roman"/>
              </w:rPr>
            </w:pPr>
          </w:p>
        </w:tc>
      </w:tr>
      <w:tr w:rsidR="007A492B" w:rsidRPr="00D00842" w14:paraId="6DCDEAFB" w14:textId="77777777" w:rsidTr="001316CE">
        <w:tc>
          <w:tcPr>
            <w:tcW w:w="4712" w:type="dxa"/>
          </w:tcPr>
          <w:p w14:paraId="460609F2" w14:textId="1EF8A50F" w:rsidR="007A492B" w:rsidRPr="00D00842" w:rsidRDefault="007A492B" w:rsidP="007A492B">
            <w:pPr>
              <w:ind w:right="-426"/>
              <w:contextualSpacing/>
              <w:rPr>
                <w:rFonts w:ascii="Times New Roman" w:hAnsi="Times New Roman"/>
                <w:lang w:val="es-ES_tradnl" w:eastAsia="es-ES"/>
              </w:rPr>
            </w:pPr>
          </w:p>
        </w:tc>
        <w:tc>
          <w:tcPr>
            <w:tcW w:w="4106" w:type="dxa"/>
          </w:tcPr>
          <w:p w14:paraId="70B86A2B" w14:textId="4517448D" w:rsidR="007A492B" w:rsidRPr="00D00842" w:rsidRDefault="007A492B" w:rsidP="007A492B">
            <w:pPr>
              <w:ind w:left="36" w:right="-426"/>
              <w:contextualSpacing/>
              <w:rPr>
                <w:rFonts w:ascii="Times New Roman" w:hAnsi="Times New Roman"/>
              </w:rPr>
            </w:pPr>
          </w:p>
        </w:tc>
      </w:tr>
    </w:tbl>
    <w:p w14:paraId="3E910E2C" w14:textId="5DD97ADC" w:rsidR="007A492B" w:rsidRDefault="007A492B" w:rsidP="00771305">
      <w:pPr>
        <w:tabs>
          <w:tab w:val="left" w:pos="9321"/>
        </w:tabs>
        <w:spacing w:after="0" w:line="276" w:lineRule="auto"/>
        <w:ind w:right="-35"/>
        <w:jc w:val="center"/>
        <w:rPr>
          <w:rFonts w:ascii="Times New Roman" w:hAnsi="Times New Roman"/>
          <w:b/>
          <w:bCs/>
          <w:szCs w:val="24"/>
        </w:rPr>
      </w:pPr>
    </w:p>
    <w:p w14:paraId="7B4B31B2" w14:textId="0EBE6976" w:rsidR="007A492B" w:rsidRDefault="007A492B" w:rsidP="00771305">
      <w:pPr>
        <w:tabs>
          <w:tab w:val="left" w:pos="9321"/>
        </w:tabs>
        <w:spacing w:after="0" w:line="276" w:lineRule="auto"/>
        <w:ind w:right="-35"/>
        <w:jc w:val="center"/>
        <w:rPr>
          <w:rFonts w:ascii="Times New Roman" w:hAnsi="Times New Roman"/>
          <w:b/>
          <w:bCs/>
          <w:szCs w:val="24"/>
        </w:rPr>
      </w:pPr>
    </w:p>
    <w:p w14:paraId="39E087A5" w14:textId="75C08C1F" w:rsidR="007A492B" w:rsidRDefault="007A492B" w:rsidP="00771305">
      <w:pPr>
        <w:tabs>
          <w:tab w:val="left" w:pos="9321"/>
        </w:tabs>
        <w:spacing w:after="0" w:line="276" w:lineRule="auto"/>
        <w:ind w:right="-35"/>
        <w:jc w:val="center"/>
        <w:rPr>
          <w:rFonts w:ascii="Times New Roman" w:hAnsi="Times New Roman"/>
          <w:b/>
          <w:bCs/>
          <w:szCs w:val="24"/>
        </w:rPr>
      </w:pPr>
    </w:p>
    <w:p w14:paraId="0089A6DC" w14:textId="77777777" w:rsidR="009C6085" w:rsidRPr="00771305" w:rsidRDefault="009C6085" w:rsidP="00771305">
      <w:pPr>
        <w:spacing w:after="0" w:line="276" w:lineRule="auto"/>
        <w:jc w:val="center"/>
        <w:rPr>
          <w:rFonts w:ascii="Times New Roman" w:hAnsi="Times New Roman"/>
          <w:b/>
          <w:szCs w:val="24"/>
        </w:rPr>
      </w:pPr>
    </w:p>
    <w:p w14:paraId="3BD3035D" w14:textId="77777777" w:rsidR="008E4E69" w:rsidRPr="00771305" w:rsidRDefault="009C6085" w:rsidP="00771305">
      <w:pPr>
        <w:spacing w:after="0" w:line="276" w:lineRule="auto"/>
        <w:rPr>
          <w:rFonts w:ascii="Times New Roman" w:hAnsi="Times New Roman"/>
          <w:b/>
          <w:szCs w:val="24"/>
        </w:rPr>
      </w:pPr>
      <w:r w:rsidRPr="00771305">
        <w:rPr>
          <w:rFonts w:ascii="Times New Roman" w:hAnsi="Times New Roman"/>
          <w:b/>
          <w:szCs w:val="24"/>
        </w:rPr>
        <w:br w:type="page"/>
      </w:r>
    </w:p>
    <w:sdt>
      <w:sdtPr>
        <w:rPr>
          <w:rFonts w:ascii="Times New Roman" w:eastAsia="Calibri" w:hAnsi="Times New Roman" w:cs="Times New Roman"/>
          <w:color w:val="auto"/>
          <w:sz w:val="24"/>
          <w:szCs w:val="24"/>
          <w:lang w:val="es-ES" w:eastAsia="en-US"/>
        </w:rPr>
        <w:id w:val="336278650"/>
        <w:docPartObj>
          <w:docPartGallery w:val="Table of Contents"/>
          <w:docPartUnique/>
        </w:docPartObj>
      </w:sdtPr>
      <w:sdtEndPr>
        <w:rPr>
          <w:b/>
          <w:bCs/>
        </w:rPr>
      </w:sdtEndPr>
      <w:sdtContent>
        <w:p w14:paraId="2612B5F2" w14:textId="6CE81F68" w:rsidR="00F206A8" w:rsidRPr="00771305" w:rsidRDefault="00FC6BA3" w:rsidP="00771305">
          <w:pPr>
            <w:pStyle w:val="TtuloTDC"/>
            <w:spacing w:before="0" w:line="276" w:lineRule="auto"/>
            <w:jc w:val="center"/>
            <w:rPr>
              <w:rFonts w:ascii="Times New Roman" w:hAnsi="Times New Roman" w:cs="Times New Roman"/>
              <w:b/>
              <w:color w:val="auto"/>
              <w:sz w:val="24"/>
              <w:szCs w:val="24"/>
            </w:rPr>
          </w:pPr>
          <w:r w:rsidRPr="00771305">
            <w:rPr>
              <w:rFonts w:ascii="Times New Roman" w:hAnsi="Times New Roman" w:cs="Times New Roman"/>
              <w:b/>
              <w:color w:val="auto"/>
              <w:sz w:val="24"/>
              <w:szCs w:val="24"/>
              <w:lang w:val="es-ES"/>
            </w:rPr>
            <w:t>TABLA DE CONTENIDO</w:t>
          </w:r>
        </w:p>
        <w:p w14:paraId="0F003755" w14:textId="6F1E45C8" w:rsidR="00E14F03" w:rsidRDefault="00F206A8">
          <w:pPr>
            <w:pStyle w:val="TDC1"/>
            <w:rPr>
              <w:rFonts w:asciiTheme="minorHAnsi" w:eastAsiaTheme="minorEastAsia" w:hAnsiTheme="minorHAnsi" w:cstheme="minorBidi"/>
              <w:b w:val="0"/>
              <w:kern w:val="2"/>
              <w:sz w:val="22"/>
              <w:lang w:eastAsia="es-CO"/>
              <w14:ligatures w14:val="standardContextual"/>
            </w:rPr>
          </w:pPr>
          <w:r w:rsidRPr="00771305">
            <w:rPr>
              <w:szCs w:val="24"/>
            </w:rPr>
            <w:fldChar w:fldCharType="begin"/>
          </w:r>
          <w:r w:rsidRPr="00771305">
            <w:rPr>
              <w:szCs w:val="24"/>
            </w:rPr>
            <w:instrText xml:space="preserve"> TOC \o "1-3" \h \z \u </w:instrText>
          </w:r>
          <w:r w:rsidRPr="00771305">
            <w:rPr>
              <w:szCs w:val="24"/>
            </w:rPr>
            <w:fldChar w:fldCharType="separate"/>
          </w:r>
          <w:hyperlink w:anchor="_Toc157177422" w:history="1">
            <w:r w:rsidR="00E14F03" w:rsidRPr="00870814">
              <w:rPr>
                <w:rStyle w:val="Hipervnculo"/>
              </w:rPr>
              <w:t>INTRODUCCIÓN</w:t>
            </w:r>
            <w:r w:rsidR="00E14F03">
              <w:rPr>
                <w:webHidden/>
              </w:rPr>
              <w:tab/>
            </w:r>
            <w:r w:rsidR="00E14F03">
              <w:rPr>
                <w:webHidden/>
              </w:rPr>
              <w:fldChar w:fldCharType="begin"/>
            </w:r>
            <w:r w:rsidR="00E14F03">
              <w:rPr>
                <w:webHidden/>
              </w:rPr>
              <w:instrText xml:space="preserve"> PAGEREF _Toc157177422 \h </w:instrText>
            </w:r>
            <w:r w:rsidR="00E14F03">
              <w:rPr>
                <w:webHidden/>
              </w:rPr>
            </w:r>
            <w:r w:rsidR="00E14F03">
              <w:rPr>
                <w:webHidden/>
              </w:rPr>
              <w:fldChar w:fldCharType="separate"/>
            </w:r>
            <w:r w:rsidR="008609A3">
              <w:rPr>
                <w:webHidden/>
              </w:rPr>
              <w:t>6</w:t>
            </w:r>
            <w:r w:rsidR="00E14F03">
              <w:rPr>
                <w:webHidden/>
              </w:rPr>
              <w:fldChar w:fldCharType="end"/>
            </w:r>
          </w:hyperlink>
        </w:p>
        <w:p w14:paraId="16577CD1" w14:textId="6E20E527" w:rsidR="00E14F03" w:rsidRDefault="00CE4CBA">
          <w:pPr>
            <w:pStyle w:val="TDC1"/>
            <w:rPr>
              <w:rFonts w:asciiTheme="minorHAnsi" w:eastAsiaTheme="minorEastAsia" w:hAnsiTheme="minorHAnsi" w:cstheme="minorBidi"/>
              <w:b w:val="0"/>
              <w:kern w:val="2"/>
              <w:sz w:val="22"/>
              <w:lang w:eastAsia="es-CO"/>
              <w14:ligatures w14:val="standardContextual"/>
            </w:rPr>
          </w:pPr>
          <w:hyperlink w:anchor="_Toc157177423" w:history="1">
            <w:r w:rsidR="00E14F03" w:rsidRPr="00870814">
              <w:rPr>
                <w:rStyle w:val="Hipervnculo"/>
              </w:rPr>
              <w:t>MARCO NORMATIVO</w:t>
            </w:r>
            <w:r w:rsidR="00E14F03">
              <w:rPr>
                <w:webHidden/>
              </w:rPr>
              <w:tab/>
            </w:r>
            <w:r w:rsidR="00E14F03">
              <w:rPr>
                <w:webHidden/>
              </w:rPr>
              <w:fldChar w:fldCharType="begin"/>
            </w:r>
            <w:r w:rsidR="00E14F03">
              <w:rPr>
                <w:webHidden/>
              </w:rPr>
              <w:instrText xml:space="preserve"> PAGEREF _Toc157177423 \h </w:instrText>
            </w:r>
            <w:r w:rsidR="00E14F03">
              <w:rPr>
                <w:webHidden/>
              </w:rPr>
            </w:r>
            <w:r w:rsidR="00E14F03">
              <w:rPr>
                <w:webHidden/>
              </w:rPr>
              <w:fldChar w:fldCharType="separate"/>
            </w:r>
            <w:r w:rsidR="008609A3">
              <w:rPr>
                <w:webHidden/>
              </w:rPr>
              <w:t>8</w:t>
            </w:r>
            <w:r w:rsidR="00E14F03">
              <w:rPr>
                <w:webHidden/>
              </w:rPr>
              <w:fldChar w:fldCharType="end"/>
            </w:r>
          </w:hyperlink>
        </w:p>
        <w:p w14:paraId="355C1599" w14:textId="54030BA5" w:rsidR="00E14F03" w:rsidRDefault="00CE4CBA">
          <w:pPr>
            <w:pStyle w:val="TDC1"/>
            <w:rPr>
              <w:rFonts w:asciiTheme="minorHAnsi" w:eastAsiaTheme="minorEastAsia" w:hAnsiTheme="minorHAnsi" w:cstheme="minorBidi"/>
              <w:b w:val="0"/>
              <w:kern w:val="2"/>
              <w:sz w:val="22"/>
              <w:lang w:eastAsia="es-CO"/>
              <w14:ligatures w14:val="standardContextual"/>
            </w:rPr>
          </w:pPr>
          <w:hyperlink w:anchor="_Toc157177424" w:history="1">
            <w:r w:rsidR="00E14F03" w:rsidRPr="00870814">
              <w:rPr>
                <w:rStyle w:val="Hipervnculo"/>
              </w:rPr>
              <w:t>ALCANCE</w:t>
            </w:r>
            <w:r w:rsidR="00E14F03">
              <w:rPr>
                <w:webHidden/>
              </w:rPr>
              <w:tab/>
            </w:r>
            <w:r w:rsidR="00E14F03">
              <w:rPr>
                <w:webHidden/>
              </w:rPr>
              <w:fldChar w:fldCharType="begin"/>
            </w:r>
            <w:r w:rsidR="00E14F03">
              <w:rPr>
                <w:webHidden/>
              </w:rPr>
              <w:instrText xml:space="preserve"> PAGEREF _Toc157177424 \h </w:instrText>
            </w:r>
            <w:r w:rsidR="00E14F03">
              <w:rPr>
                <w:webHidden/>
              </w:rPr>
            </w:r>
            <w:r w:rsidR="00E14F03">
              <w:rPr>
                <w:webHidden/>
              </w:rPr>
              <w:fldChar w:fldCharType="separate"/>
            </w:r>
            <w:r w:rsidR="008609A3">
              <w:rPr>
                <w:webHidden/>
              </w:rPr>
              <w:t>10</w:t>
            </w:r>
            <w:r w:rsidR="00E14F03">
              <w:rPr>
                <w:webHidden/>
              </w:rPr>
              <w:fldChar w:fldCharType="end"/>
            </w:r>
          </w:hyperlink>
        </w:p>
        <w:p w14:paraId="28B566D9" w14:textId="763153CF" w:rsidR="00E14F03" w:rsidRDefault="00CE4CBA" w:rsidP="0067683B">
          <w:pPr>
            <w:pStyle w:val="TDC3"/>
            <w:rPr>
              <w:rFonts w:asciiTheme="minorHAnsi" w:eastAsiaTheme="minorEastAsia" w:hAnsiTheme="minorHAnsi" w:cstheme="minorBidi"/>
              <w:kern w:val="2"/>
              <w:sz w:val="22"/>
              <w:lang w:eastAsia="es-CO"/>
              <w14:ligatures w14:val="standardContextual"/>
            </w:rPr>
          </w:pPr>
          <w:hyperlink w:anchor="_Toc157177425" w:history="1">
            <w:r w:rsidR="00E14F03" w:rsidRPr="00870814">
              <w:rPr>
                <w:rStyle w:val="Hipervnculo"/>
                <w:rFonts w:ascii="Times New Roman" w:hAnsi="Times New Roman"/>
              </w:rPr>
              <w:t>1.</w:t>
            </w:r>
            <w:r w:rsidR="00E14F03">
              <w:rPr>
                <w:rFonts w:asciiTheme="minorHAnsi" w:eastAsiaTheme="minorEastAsia" w:hAnsiTheme="minorHAnsi" w:cstheme="minorBidi"/>
                <w:kern w:val="2"/>
                <w:sz w:val="22"/>
                <w:lang w:eastAsia="es-CO"/>
                <w14:ligatures w14:val="standardContextual"/>
              </w:rPr>
              <w:tab/>
            </w:r>
            <w:r w:rsidR="00E14F03" w:rsidRPr="00870814">
              <w:rPr>
                <w:rStyle w:val="Hipervnculo"/>
                <w:rFonts w:ascii="Times New Roman" w:hAnsi="Times New Roman"/>
              </w:rPr>
              <w:t>ESTRUCTURA DEL SISTEMA DE GESTIÓN SEGURIDAD Y SALUD EN EL TRABAJO</w:t>
            </w:r>
            <w:r w:rsidR="00E14F03">
              <w:rPr>
                <w:webHidden/>
              </w:rPr>
              <w:tab/>
            </w:r>
            <w:r w:rsidR="00E14F03">
              <w:rPr>
                <w:webHidden/>
              </w:rPr>
              <w:fldChar w:fldCharType="begin"/>
            </w:r>
            <w:r w:rsidR="00E14F03">
              <w:rPr>
                <w:webHidden/>
              </w:rPr>
              <w:instrText xml:space="preserve"> PAGEREF _Toc157177425 \h </w:instrText>
            </w:r>
            <w:r w:rsidR="00E14F03">
              <w:rPr>
                <w:webHidden/>
              </w:rPr>
            </w:r>
            <w:r w:rsidR="00E14F03">
              <w:rPr>
                <w:webHidden/>
              </w:rPr>
              <w:fldChar w:fldCharType="separate"/>
            </w:r>
            <w:r w:rsidR="008609A3">
              <w:rPr>
                <w:webHidden/>
              </w:rPr>
              <w:t>11</w:t>
            </w:r>
            <w:r w:rsidR="00E14F03">
              <w:rPr>
                <w:webHidden/>
              </w:rPr>
              <w:fldChar w:fldCharType="end"/>
            </w:r>
          </w:hyperlink>
        </w:p>
        <w:p w14:paraId="52376B9F" w14:textId="244F9A65" w:rsidR="00E14F03" w:rsidRDefault="00CE4CBA">
          <w:pPr>
            <w:pStyle w:val="TDC2"/>
            <w:rPr>
              <w:rFonts w:cstheme="minorBidi"/>
              <w:noProof/>
              <w:kern w:val="2"/>
              <w:sz w:val="22"/>
              <w14:ligatures w14:val="standardContextual"/>
            </w:rPr>
          </w:pPr>
          <w:hyperlink w:anchor="_Toc157177426" w:history="1">
            <w:r w:rsidR="00E14F03" w:rsidRPr="00870814">
              <w:rPr>
                <w:rStyle w:val="Hipervnculo"/>
                <w:rFonts w:ascii="Times New Roman" w:eastAsia="Calibri" w:hAnsi="Times New Roman"/>
                <w:noProof/>
                <w:lang w:bidi="es-ES"/>
              </w:rPr>
              <w:t>1.1 POLÍTICA DEL SISTEMA DE GESTIÓN INTEGRAL - SGI</w:t>
            </w:r>
            <w:r w:rsidR="00E14F03">
              <w:rPr>
                <w:noProof/>
                <w:webHidden/>
              </w:rPr>
              <w:tab/>
            </w:r>
            <w:r w:rsidR="00E14F03">
              <w:rPr>
                <w:noProof/>
                <w:webHidden/>
              </w:rPr>
              <w:fldChar w:fldCharType="begin"/>
            </w:r>
            <w:r w:rsidR="00E14F03">
              <w:rPr>
                <w:noProof/>
                <w:webHidden/>
              </w:rPr>
              <w:instrText xml:space="preserve"> PAGEREF _Toc157177426 \h </w:instrText>
            </w:r>
            <w:r w:rsidR="00E14F03">
              <w:rPr>
                <w:noProof/>
                <w:webHidden/>
              </w:rPr>
            </w:r>
            <w:r w:rsidR="00E14F03">
              <w:rPr>
                <w:noProof/>
                <w:webHidden/>
              </w:rPr>
              <w:fldChar w:fldCharType="separate"/>
            </w:r>
            <w:r w:rsidR="008609A3">
              <w:rPr>
                <w:noProof/>
                <w:webHidden/>
              </w:rPr>
              <w:t>11</w:t>
            </w:r>
            <w:r w:rsidR="00E14F03">
              <w:rPr>
                <w:noProof/>
                <w:webHidden/>
              </w:rPr>
              <w:fldChar w:fldCharType="end"/>
            </w:r>
          </w:hyperlink>
        </w:p>
        <w:p w14:paraId="332895F8" w14:textId="45B82DAD" w:rsidR="00E14F03" w:rsidRDefault="00CE4CBA">
          <w:pPr>
            <w:pStyle w:val="TDC2"/>
            <w:rPr>
              <w:rFonts w:cstheme="minorBidi"/>
              <w:noProof/>
              <w:kern w:val="2"/>
              <w:sz w:val="22"/>
              <w14:ligatures w14:val="standardContextual"/>
            </w:rPr>
          </w:pPr>
          <w:hyperlink w:anchor="_Toc157177427" w:history="1">
            <w:r w:rsidR="00E14F03" w:rsidRPr="00870814">
              <w:rPr>
                <w:rStyle w:val="Hipervnculo"/>
                <w:rFonts w:ascii="Times New Roman" w:eastAsia="Arial Narrow" w:hAnsi="Times New Roman"/>
                <w:noProof/>
              </w:rPr>
              <w:t>1.2 OBJETIVOS</w:t>
            </w:r>
            <w:r w:rsidR="00E14F03">
              <w:rPr>
                <w:noProof/>
                <w:webHidden/>
              </w:rPr>
              <w:tab/>
            </w:r>
            <w:r w:rsidR="00E14F03">
              <w:rPr>
                <w:noProof/>
                <w:webHidden/>
              </w:rPr>
              <w:fldChar w:fldCharType="begin"/>
            </w:r>
            <w:r w:rsidR="00E14F03">
              <w:rPr>
                <w:noProof/>
                <w:webHidden/>
              </w:rPr>
              <w:instrText xml:space="preserve"> PAGEREF _Toc157177427 \h </w:instrText>
            </w:r>
            <w:r w:rsidR="00E14F03">
              <w:rPr>
                <w:noProof/>
                <w:webHidden/>
              </w:rPr>
            </w:r>
            <w:r w:rsidR="00E14F03">
              <w:rPr>
                <w:noProof/>
                <w:webHidden/>
              </w:rPr>
              <w:fldChar w:fldCharType="separate"/>
            </w:r>
            <w:r w:rsidR="008609A3">
              <w:rPr>
                <w:noProof/>
                <w:webHidden/>
              </w:rPr>
              <w:t>12</w:t>
            </w:r>
            <w:r w:rsidR="00E14F03">
              <w:rPr>
                <w:noProof/>
                <w:webHidden/>
              </w:rPr>
              <w:fldChar w:fldCharType="end"/>
            </w:r>
          </w:hyperlink>
        </w:p>
        <w:p w14:paraId="370E1174" w14:textId="05B17AE1" w:rsidR="00E14F03" w:rsidRDefault="00CE4CBA" w:rsidP="0067683B">
          <w:pPr>
            <w:pStyle w:val="TDC3"/>
            <w:rPr>
              <w:rFonts w:asciiTheme="minorHAnsi" w:eastAsiaTheme="minorEastAsia" w:hAnsiTheme="minorHAnsi" w:cstheme="minorBidi"/>
              <w:kern w:val="2"/>
              <w:sz w:val="22"/>
              <w:lang w:eastAsia="es-CO"/>
              <w14:ligatures w14:val="standardContextual"/>
            </w:rPr>
          </w:pPr>
          <w:hyperlink w:anchor="_Toc157177428" w:history="1">
            <w:r w:rsidR="00E14F03" w:rsidRPr="00870814">
              <w:rPr>
                <w:rStyle w:val="Hipervnculo"/>
                <w:rFonts w:ascii="Times New Roman" w:eastAsia="Arial Narrow" w:hAnsi="Times New Roman"/>
                <w:lang w:val="es-MX"/>
              </w:rPr>
              <w:t xml:space="preserve">1.2.1 </w:t>
            </w:r>
            <w:r w:rsidR="00E14F03" w:rsidRPr="00870814">
              <w:rPr>
                <w:rStyle w:val="Hipervnculo"/>
                <w:rFonts w:ascii="Times New Roman" w:eastAsia="Arial Narrow" w:hAnsi="Times New Roman"/>
              </w:rPr>
              <w:t>Objetivo General</w:t>
            </w:r>
            <w:r w:rsidR="00E14F03">
              <w:rPr>
                <w:webHidden/>
              </w:rPr>
              <w:tab/>
            </w:r>
            <w:r w:rsidR="00E14F03">
              <w:rPr>
                <w:webHidden/>
              </w:rPr>
              <w:fldChar w:fldCharType="begin"/>
            </w:r>
            <w:r w:rsidR="00E14F03">
              <w:rPr>
                <w:webHidden/>
              </w:rPr>
              <w:instrText xml:space="preserve"> PAGEREF _Toc157177428 \h </w:instrText>
            </w:r>
            <w:r w:rsidR="00E14F03">
              <w:rPr>
                <w:webHidden/>
              </w:rPr>
            </w:r>
            <w:r w:rsidR="00E14F03">
              <w:rPr>
                <w:webHidden/>
              </w:rPr>
              <w:fldChar w:fldCharType="separate"/>
            </w:r>
            <w:r w:rsidR="008609A3">
              <w:rPr>
                <w:webHidden/>
              </w:rPr>
              <w:t>12</w:t>
            </w:r>
            <w:r w:rsidR="00E14F03">
              <w:rPr>
                <w:webHidden/>
              </w:rPr>
              <w:fldChar w:fldCharType="end"/>
            </w:r>
          </w:hyperlink>
        </w:p>
        <w:p w14:paraId="31C0581F" w14:textId="6202B263" w:rsidR="00E14F03" w:rsidRDefault="00CE4CBA" w:rsidP="0067683B">
          <w:pPr>
            <w:pStyle w:val="TDC3"/>
            <w:rPr>
              <w:rFonts w:asciiTheme="minorHAnsi" w:eastAsiaTheme="minorEastAsia" w:hAnsiTheme="minorHAnsi" w:cstheme="minorBidi"/>
              <w:kern w:val="2"/>
              <w:sz w:val="22"/>
              <w:lang w:eastAsia="es-CO"/>
              <w14:ligatures w14:val="standardContextual"/>
            </w:rPr>
          </w:pPr>
          <w:hyperlink w:anchor="_Toc157177431" w:history="1">
            <w:r w:rsidR="00E14F03" w:rsidRPr="00870814">
              <w:rPr>
                <w:rStyle w:val="Hipervnculo"/>
                <w:rFonts w:ascii="Times New Roman" w:eastAsia="Arial Narrow" w:hAnsi="Times New Roman"/>
              </w:rPr>
              <w:t>1.2.2</w:t>
            </w:r>
            <w:r w:rsidR="00E14F03">
              <w:rPr>
                <w:rFonts w:asciiTheme="minorHAnsi" w:eastAsiaTheme="minorEastAsia" w:hAnsiTheme="minorHAnsi" w:cstheme="minorBidi"/>
                <w:kern w:val="2"/>
                <w:sz w:val="22"/>
                <w:lang w:eastAsia="es-CO"/>
                <w14:ligatures w14:val="standardContextual"/>
              </w:rPr>
              <w:tab/>
            </w:r>
            <w:r w:rsidR="00E14F03" w:rsidRPr="00870814">
              <w:rPr>
                <w:rStyle w:val="Hipervnculo"/>
                <w:rFonts w:ascii="Times New Roman" w:eastAsia="Arial Narrow" w:hAnsi="Times New Roman"/>
              </w:rPr>
              <w:t>Objetivos Específicos</w:t>
            </w:r>
            <w:r w:rsidR="00E14F03">
              <w:rPr>
                <w:webHidden/>
              </w:rPr>
              <w:tab/>
            </w:r>
            <w:r w:rsidR="00E14F03">
              <w:rPr>
                <w:webHidden/>
              </w:rPr>
              <w:fldChar w:fldCharType="begin"/>
            </w:r>
            <w:r w:rsidR="00E14F03">
              <w:rPr>
                <w:webHidden/>
              </w:rPr>
              <w:instrText xml:space="preserve"> PAGEREF _Toc157177431 \h </w:instrText>
            </w:r>
            <w:r w:rsidR="00E14F03">
              <w:rPr>
                <w:webHidden/>
              </w:rPr>
            </w:r>
            <w:r w:rsidR="00E14F03">
              <w:rPr>
                <w:webHidden/>
              </w:rPr>
              <w:fldChar w:fldCharType="separate"/>
            </w:r>
            <w:r w:rsidR="008609A3">
              <w:rPr>
                <w:webHidden/>
              </w:rPr>
              <w:t>12</w:t>
            </w:r>
            <w:r w:rsidR="00E14F03">
              <w:rPr>
                <w:webHidden/>
              </w:rPr>
              <w:fldChar w:fldCharType="end"/>
            </w:r>
          </w:hyperlink>
        </w:p>
        <w:p w14:paraId="3B0173F4" w14:textId="51D58D53" w:rsidR="00E14F03" w:rsidRDefault="00CE4CBA" w:rsidP="0067683B">
          <w:pPr>
            <w:pStyle w:val="TDC1"/>
            <w:ind w:left="142"/>
            <w:rPr>
              <w:rFonts w:asciiTheme="minorHAnsi" w:eastAsiaTheme="minorEastAsia" w:hAnsiTheme="minorHAnsi" w:cstheme="minorBidi"/>
              <w:b w:val="0"/>
              <w:kern w:val="2"/>
              <w:sz w:val="22"/>
              <w:lang w:eastAsia="es-CO"/>
              <w14:ligatures w14:val="standardContextual"/>
            </w:rPr>
          </w:pPr>
          <w:hyperlink w:anchor="_Toc157177432" w:history="1">
            <w:r w:rsidR="00E14F03" w:rsidRPr="00870814">
              <w:rPr>
                <w:rStyle w:val="Hipervnculo"/>
              </w:rPr>
              <w:t>1.3 RESPONSABILIDADES EN EL SGSST</w:t>
            </w:r>
            <w:r w:rsidR="00E14F03">
              <w:rPr>
                <w:webHidden/>
              </w:rPr>
              <w:tab/>
            </w:r>
            <w:r w:rsidR="00E14F03">
              <w:rPr>
                <w:webHidden/>
              </w:rPr>
              <w:fldChar w:fldCharType="begin"/>
            </w:r>
            <w:r w:rsidR="00E14F03">
              <w:rPr>
                <w:webHidden/>
              </w:rPr>
              <w:instrText xml:space="preserve"> PAGEREF _Toc157177432 \h </w:instrText>
            </w:r>
            <w:r w:rsidR="00E14F03">
              <w:rPr>
                <w:webHidden/>
              </w:rPr>
            </w:r>
            <w:r w:rsidR="00E14F03">
              <w:rPr>
                <w:webHidden/>
              </w:rPr>
              <w:fldChar w:fldCharType="separate"/>
            </w:r>
            <w:r w:rsidR="008609A3">
              <w:rPr>
                <w:webHidden/>
              </w:rPr>
              <w:t>13</w:t>
            </w:r>
            <w:r w:rsidR="00E14F03">
              <w:rPr>
                <w:webHidden/>
              </w:rPr>
              <w:fldChar w:fldCharType="end"/>
            </w:r>
          </w:hyperlink>
        </w:p>
        <w:p w14:paraId="41CA378D" w14:textId="506A828A" w:rsidR="00E14F03" w:rsidRDefault="00CE4CBA">
          <w:pPr>
            <w:pStyle w:val="TDC2"/>
            <w:rPr>
              <w:rFonts w:cstheme="minorBidi"/>
              <w:noProof/>
              <w:kern w:val="2"/>
              <w:sz w:val="22"/>
              <w14:ligatures w14:val="standardContextual"/>
            </w:rPr>
          </w:pPr>
          <w:hyperlink w:anchor="_Toc157177433" w:history="1">
            <w:r w:rsidR="00E14F03" w:rsidRPr="00870814">
              <w:rPr>
                <w:rStyle w:val="Hipervnculo"/>
                <w:rFonts w:ascii="Times New Roman" w:hAnsi="Times New Roman"/>
                <w:noProof/>
              </w:rPr>
              <w:t>1.3.1 Representante de la Dirección:</w:t>
            </w:r>
            <w:r w:rsidR="00E14F03">
              <w:rPr>
                <w:noProof/>
                <w:webHidden/>
              </w:rPr>
              <w:tab/>
            </w:r>
            <w:r w:rsidR="00E14F03">
              <w:rPr>
                <w:noProof/>
                <w:webHidden/>
              </w:rPr>
              <w:fldChar w:fldCharType="begin"/>
            </w:r>
            <w:r w:rsidR="00E14F03">
              <w:rPr>
                <w:noProof/>
                <w:webHidden/>
              </w:rPr>
              <w:instrText xml:space="preserve"> PAGEREF _Toc157177433 \h </w:instrText>
            </w:r>
            <w:r w:rsidR="00E14F03">
              <w:rPr>
                <w:noProof/>
                <w:webHidden/>
              </w:rPr>
            </w:r>
            <w:r w:rsidR="00E14F03">
              <w:rPr>
                <w:noProof/>
                <w:webHidden/>
              </w:rPr>
              <w:fldChar w:fldCharType="separate"/>
            </w:r>
            <w:r w:rsidR="008609A3">
              <w:rPr>
                <w:noProof/>
                <w:webHidden/>
              </w:rPr>
              <w:t>13</w:t>
            </w:r>
            <w:r w:rsidR="00E14F03">
              <w:rPr>
                <w:noProof/>
                <w:webHidden/>
              </w:rPr>
              <w:fldChar w:fldCharType="end"/>
            </w:r>
          </w:hyperlink>
        </w:p>
        <w:p w14:paraId="05C1E2E2" w14:textId="36B34039" w:rsidR="00E14F03" w:rsidRDefault="00CE4CBA">
          <w:pPr>
            <w:pStyle w:val="TDC2"/>
            <w:rPr>
              <w:rFonts w:cstheme="minorBidi"/>
              <w:noProof/>
              <w:kern w:val="2"/>
              <w:sz w:val="22"/>
              <w14:ligatures w14:val="standardContextual"/>
            </w:rPr>
          </w:pPr>
          <w:hyperlink w:anchor="_Toc157177434" w:history="1">
            <w:r w:rsidR="00E14F03" w:rsidRPr="00870814">
              <w:rPr>
                <w:rStyle w:val="Hipervnculo"/>
                <w:rFonts w:ascii="Times New Roman" w:hAnsi="Times New Roman"/>
                <w:noProof/>
              </w:rPr>
              <w:t>1.3.2 Responsable del Sistema de Gestión de Seguridad y Salud en el Trabajo SG-SST</w:t>
            </w:r>
            <w:r w:rsidR="00E14F03">
              <w:rPr>
                <w:noProof/>
                <w:webHidden/>
              </w:rPr>
              <w:tab/>
            </w:r>
            <w:r w:rsidR="00E14F03">
              <w:rPr>
                <w:noProof/>
                <w:webHidden/>
              </w:rPr>
              <w:fldChar w:fldCharType="begin"/>
            </w:r>
            <w:r w:rsidR="00E14F03">
              <w:rPr>
                <w:noProof/>
                <w:webHidden/>
              </w:rPr>
              <w:instrText xml:space="preserve"> PAGEREF _Toc157177434 \h </w:instrText>
            </w:r>
            <w:r w:rsidR="00E14F03">
              <w:rPr>
                <w:noProof/>
                <w:webHidden/>
              </w:rPr>
            </w:r>
            <w:r w:rsidR="00E14F03">
              <w:rPr>
                <w:noProof/>
                <w:webHidden/>
              </w:rPr>
              <w:fldChar w:fldCharType="separate"/>
            </w:r>
            <w:r w:rsidR="008609A3">
              <w:rPr>
                <w:noProof/>
                <w:webHidden/>
              </w:rPr>
              <w:t>13</w:t>
            </w:r>
            <w:r w:rsidR="00E14F03">
              <w:rPr>
                <w:noProof/>
                <w:webHidden/>
              </w:rPr>
              <w:fldChar w:fldCharType="end"/>
            </w:r>
          </w:hyperlink>
        </w:p>
        <w:p w14:paraId="7A29B697" w14:textId="23CB6DED" w:rsidR="00E14F03" w:rsidRDefault="00CE4CBA">
          <w:pPr>
            <w:pStyle w:val="TDC2"/>
            <w:rPr>
              <w:rFonts w:cstheme="minorBidi"/>
              <w:noProof/>
              <w:kern w:val="2"/>
              <w:sz w:val="22"/>
              <w14:ligatures w14:val="standardContextual"/>
            </w:rPr>
          </w:pPr>
          <w:hyperlink w:anchor="_Toc157177435" w:history="1">
            <w:r w:rsidR="00E14F03" w:rsidRPr="00870814">
              <w:rPr>
                <w:rStyle w:val="Hipervnculo"/>
                <w:rFonts w:ascii="Times New Roman" w:hAnsi="Times New Roman"/>
                <w:noProof/>
              </w:rPr>
              <w:t>1.3.3 Responsabilidades de la Dirección:</w:t>
            </w:r>
            <w:r w:rsidR="00E14F03">
              <w:rPr>
                <w:noProof/>
                <w:webHidden/>
              </w:rPr>
              <w:tab/>
            </w:r>
            <w:r w:rsidR="00E14F03">
              <w:rPr>
                <w:noProof/>
                <w:webHidden/>
              </w:rPr>
              <w:fldChar w:fldCharType="begin"/>
            </w:r>
            <w:r w:rsidR="00E14F03">
              <w:rPr>
                <w:noProof/>
                <w:webHidden/>
              </w:rPr>
              <w:instrText xml:space="preserve"> PAGEREF _Toc157177435 \h </w:instrText>
            </w:r>
            <w:r w:rsidR="00E14F03">
              <w:rPr>
                <w:noProof/>
                <w:webHidden/>
              </w:rPr>
            </w:r>
            <w:r w:rsidR="00E14F03">
              <w:rPr>
                <w:noProof/>
                <w:webHidden/>
              </w:rPr>
              <w:fldChar w:fldCharType="separate"/>
            </w:r>
            <w:r w:rsidR="008609A3">
              <w:rPr>
                <w:noProof/>
                <w:webHidden/>
              </w:rPr>
              <w:t>14</w:t>
            </w:r>
            <w:r w:rsidR="00E14F03">
              <w:rPr>
                <w:noProof/>
                <w:webHidden/>
              </w:rPr>
              <w:fldChar w:fldCharType="end"/>
            </w:r>
          </w:hyperlink>
        </w:p>
        <w:p w14:paraId="2D4EAB6E" w14:textId="44FEDB2A" w:rsidR="00E14F03" w:rsidRDefault="00CE4CBA">
          <w:pPr>
            <w:pStyle w:val="TDC2"/>
            <w:rPr>
              <w:rFonts w:cstheme="minorBidi"/>
              <w:noProof/>
              <w:kern w:val="2"/>
              <w:sz w:val="22"/>
              <w14:ligatures w14:val="standardContextual"/>
            </w:rPr>
          </w:pPr>
          <w:hyperlink w:anchor="_Toc157177436" w:history="1">
            <w:r w:rsidR="00E14F03" w:rsidRPr="00870814">
              <w:rPr>
                <w:rStyle w:val="Hipervnculo"/>
                <w:rFonts w:ascii="Times New Roman" w:hAnsi="Times New Roman"/>
                <w:noProof/>
              </w:rPr>
              <w:t>1.3.4 Responsabilidades Gerentes, Subgerentes, Jefes de Oficina y Supervisores de Contrato:</w:t>
            </w:r>
            <w:r w:rsidR="00E14F03">
              <w:rPr>
                <w:noProof/>
                <w:webHidden/>
              </w:rPr>
              <w:tab/>
            </w:r>
            <w:r w:rsidR="00E14F03">
              <w:rPr>
                <w:noProof/>
                <w:webHidden/>
              </w:rPr>
              <w:fldChar w:fldCharType="begin"/>
            </w:r>
            <w:r w:rsidR="00E14F03">
              <w:rPr>
                <w:noProof/>
                <w:webHidden/>
              </w:rPr>
              <w:instrText xml:space="preserve"> PAGEREF _Toc157177436 \h </w:instrText>
            </w:r>
            <w:r w:rsidR="00E14F03">
              <w:rPr>
                <w:noProof/>
                <w:webHidden/>
              </w:rPr>
            </w:r>
            <w:r w:rsidR="00E14F03">
              <w:rPr>
                <w:noProof/>
                <w:webHidden/>
              </w:rPr>
              <w:fldChar w:fldCharType="separate"/>
            </w:r>
            <w:r w:rsidR="008609A3">
              <w:rPr>
                <w:noProof/>
                <w:webHidden/>
              </w:rPr>
              <w:t>15</w:t>
            </w:r>
            <w:r w:rsidR="00E14F03">
              <w:rPr>
                <w:noProof/>
                <w:webHidden/>
              </w:rPr>
              <w:fldChar w:fldCharType="end"/>
            </w:r>
          </w:hyperlink>
        </w:p>
        <w:p w14:paraId="3E135614" w14:textId="00745E75" w:rsidR="00E14F03" w:rsidRDefault="00CE4CBA">
          <w:pPr>
            <w:pStyle w:val="TDC2"/>
            <w:rPr>
              <w:rFonts w:cstheme="minorBidi"/>
              <w:noProof/>
              <w:kern w:val="2"/>
              <w:sz w:val="22"/>
              <w14:ligatures w14:val="standardContextual"/>
            </w:rPr>
          </w:pPr>
          <w:hyperlink w:anchor="_Toc157177437" w:history="1">
            <w:r w:rsidR="00E14F03" w:rsidRPr="00870814">
              <w:rPr>
                <w:rStyle w:val="Hipervnculo"/>
                <w:rFonts w:ascii="Times New Roman" w:hAnsi="Times New Roman"/>
                <w:noProof/>
              </w:rPr>
              <w:t>1.3.5 Responsabilidades de los Servidores/as Públicos y Contratistas de la UAECD</w:t>
            </w:r>
            <w:r w:rsidR="00E14F03">
              <w:rPr>
                <w:noProof/>
                <w:webHidden/>
              </w:rPr>
              <w:tab/>
            </w:r>
            <w:r w:rsidR="00E14F03">
              <w:rPr>
                <w:noProof/>
                <w:webHidden/>
              </w:rPr>
              <w:fldChar w:fldCharType="begin"/>
            </w:r>
            <w:r w:rsidR="00E14F03">
              <w:rPr>
                <w:noProof/>
                <w:webHidden/>
              </w:rPr>
              <w:instrText xml:space="preserve"> PAGEREF _Toc157177437 \h </w:instrText>
            </w:r>
            <w:r w:rsidR="00E14F03">
              <w:rPr>
                <w:noProof/>
                <w:webHidden/>
              </w:rPr>
            </w:r>
            <w:r w:rsidR="00E14F03">
              <w:rPr>
                <w:noProof/>
                <w:webHidden/>
              </w:rPr>
              <w:fldChar w:fldCharType="separate"/>
            </w:r>
            <w:r w:rsidR="008609A3">
              <w:rPr>
                <w:noProof/>
                <w:webHidden/>
              </w:rPr>
              <w:t>16</w:t>
            </w:r>
            <w:r w:rsidR="00E14F03">
              <w:rPr>
                <w:noProof/>
                <w:webHidden/>
              </w:rPr>
              <w:fldChar w:fldCharType="end"/>
            </w:r>
          </w:hyperlink>
        </w:p>
        <w:p w14:paraId="06DA232C" w14:textId="58F5D741" w:rsidR="00E14F03" w:rsidRDefault="00CE4CBA">
          <w:pPr>
            <w:pStyle w:val="TDC2"/>
            <w:rPr>
              <w:rFonts w:cstheme="minorBidi"/>
              <w:noProof/>
              <w:kern w:val="2"/>
              <w:sz w:val="22"/>
              <w14:ligatures w14:val="standardContextual"/>
            </w:rPr>
          </w:pPr>
          <w:hyperlink w:anchor="_Toc157177438" w:history="1">
            <w:r w:rsidR="00E14F03" w:rsidRPr="00870814">
              <w:rPr>
                <w:rStyle w:val="Hipervnculo"/>
                <w:rFonts w:ascii="Times New Roman" w:hAnsi="Times New Roman"/>
                <w:noProof/>
              </w:rPr>
              <w:t>1.3.6 Responsabilidades del Comité Paritario de Seguridad y Salud en el Trabajo - COPASST</w:t>
            </w:r>
            <w:r w:rsidR="00E14F03">
              <w:rPr>
                <w:noProof/>
                <w:webHidden/>
              </w:rPr>
              <w:tab/>
            </w:r>
            <w:r w:rsidR="00E14F03">
              <w:rPr>
                <w:noProof/>
                <w:webHidden/>
              </w:rPr>
              <w:fldChar w:fldCharType="begin"/>
            </w:r>
            <w:r w:rsidR="00E14F03">
              <w:rPr>
                <w:noProof/>
                <w:webHidden/>
              </w:rPr>
              <w:instrText xml:space="preserve"> PAGEREF _Toc157177438 \h </w:instrText>
            </w:r>
            <w:r w:rsidR="00E14F03">
              <w:rPr>
                <w:noProof/>
                <w:webHidden/>
              </w:rPr>
            </w:r>
            <w:r w:rsidR="00E14F03">
              <w:rPr>
                <w:noProof/>
                <w:webHidden/>
              </w:rPr>
              <w:fldChar w:fldCharType="separate"/>
            </w:r>
            <w:r w:rsidR="008609A3">
              <w:rPr>
                <w:noProof/>
                <w:webHidden/>
              </w:rPr>
              <w:t>17</w:t>
            </w:r>
            <w:r w:rsidR="00E14F03">
              <w:rPr>
                <w:noProof/>
                <w:webHidden/>
              </w:rPr>
              <w:fldChar w:fldCharType="end"/>
            </w:r>
          </w:hyperlink>
        </w:p>
        <w:p w14:paraId="798403A8" w14:textId="0F0AB77B" w:rsidR="00E14F03" w:rsidRDefault="00CE4CBA">
          <w:pPr>
            <w:pStyle w:val="TDC2"/>
            <w:rPr>
              <w:rFonts w:cstheme="minorBidi"/>
              <w:noProof/>
              <w:kern w:val="2"/>
              <w:sz w:val="22"/>
              <w14:ligatures w14:val="standardContextual"/>
            </w:rPr>
          </w:pPr>
          <w:hyperlink w:anchor="_Toc157177439" w:history="1">
            <w:r w:rsidR="00E14F03" w:rsidRPr="00870814">
              <w:rPr>
                <w:rStyle w:val="Hipervnculo"/>
                <w:rFonts w:ascii="Times New Roman" w:hAnsi="Times New Roman"/>
                <w:noProof/>
              </w:rPr>
              <w:t>1.3.7 Responsabilidades del Comité de Convivencia Laboral</w:t>
            </w:r>
            <w:r w:rsidR="00E14F03">
              <w:rPr>
                <w:noProof/>
                <w:webHidden/>
              </w:rPr>
              <w:tab/>
            </w:r>
            <w:r w:rsidR="00E14F03">
              <w:rPr>
                <w:noProof/>
                <w:webHidden/>
              </w:rPr>
              <w:fldChar w:fldCharType="begin"/>
            </w:r>
            <w:r w:rsidR="00E14F03">
              <w:rPr>
                <w:noProof/>
                <w:webHidden/>
              </w:rPr>
              <w:instrText xml:space="preserve"> PAGEREF _Toc157177439 \h </w:instrText>
            </w:r>
            <w:r w:rsidR="00E14F03">
              <w:rPr>
                <w:noProof/>
                <w:webHidden/>
              </w:rPr>
            </w:r>
            <w:r w:rsidR="00E14F03">
              <w:rPr>
                <w:noProof/>
                <w:webHidden/>
              </w:rPr>
              <w:fldChar w:fldCharType="separate"/>
            </w:r>
            <w:r w:rsidR="008609A3">
              <w:rPr>
                <w:noProof/>
                <w:webHidden/>
              </w:rPr>
              <w:t>18</w:t>
            </w:r>
            <w:r w:rsidR="00E14F03">
              <w:rPr>
                <w:noProof/>
                <w:webHidden/>
              </w:rPr>
              <w:fldChar w:fldCharType="end"/>
            </w:r>
          </w:hyperlink>
        </w:p>
        <w:p w14:paraId="588D3878" w14:textId="545DB1CD" w:rsidR="00E14F03" w:rsidRDefault="00CE4CBA">
          <w:pPr>
            <w:pStyle w:val="TDC1"/>
            <w:rPr>
              <w:rFonts w:asciiTheme="minorHAnsi" w:eastAsiaTheme="minorEastAsia" w:hAnsiTheme="minorHAnsi" w:cstheme="minorBidi"/>
              <w:b w:val="0"/>
              <w:kern w:val="2"/>
              <w:sz w:val="22"/>
              <w:lang w:eastAsia="es-CO"/>
              <w14:ligatures w14:val="standardContextual"/>
            </w:rPr>
          </w:pPr>
          <w:hyperlink w:anchor="_Toc157177440" w:history="1">
            <w:r w:rsidR="00E14F03" w:rsidRPr="00870814">
              <w:rPr>
                <w:rStyle w:val="Hipervnculo"/>
              </w:rPr>
              <w:t>1.4 RECURSOS</w:t>
            </w:r>
            <w:r w:rsidR="00E14F03">
              <w:rPr>
                <w:webHidden/>
              </w:rPr>
              <w:tab/>
            </w:r>
            <w:r w:rsidR="00E14F03">
              <w:rPr>
                <w:webHidden/>
              </w:rPr>
              <w:fldChar w:fldCharType="begin"/>
            </w:r>
            <w:r w:rsidR="00E14F03">
              <w:rPr>
                <w:webHidden/>
              </w:rPr>
              <w:instrText xml:space="preserve"> PAGEREF _Toc157177440 \h </w:instrText>
            </w:r>
            <w:r w:rsidR="00E14F03">
              <w:rPr>
                <w:webHidden/>
              </w:rPr>
            </w:r>
            <w:r w:rsidR="00E14F03">
              <w:rPr>
                <w:webHidden/>
              </w:rPr>
              <w:fldChar w:fldCharType="separate"/>
            </w:r>
            <w:r w:rsidR="008609A3">
              <w:rPr>
                <w:webHidden/>
              </w:rPr>
              <w:t>18</w:t>
            </w:r>
            <w:r w:rsidR="00E14F03">
              <w:rPr>
                <w:webHidden/>
              </w:rPr>
              <w:fldChar w:fldCharType="end"/>
            </w:r>
          </w:hyperlink>
        </w:p>
        <w:p w14:paraId="3CBC37EC" w14:textId="6A9C28CF" w:rsidR="00E14F03" w:rsidRDefault="00CE4CBA">
          <w:pPr>
            <w:pStyle w:val="TDC2"/>
            <w:rPr>
              <w:rFonts w:cstheme="minorBidi"/>
              <w:noProof/>
              <w:kern w:val="2"/>
              <w:sz w:val="22"/>
              <w14:ligatures w14:val="standardContextual"/>
            </w:rPr>
          </w:pPr>
          <w:hyperlink w:anchor="_Toc157177441" w:history="1">
            <w:r w:rsidR="00E14F03" w:rsidRPr="00870814">
              <w:rPr>
                <w:rStyle w:val="Hipervnculo"/>
                <w:rFonts w:ascii="Times New Roman" w:hAnsi="Times New Roman"/>
                <w:noProof/>
              </w:rPr>
              <w:t>1.4.1 Recursos Humanos y Técnicos.</w:t>
            </w:r>
            <w:r w:rsidR="00E14F03">
              <w:rPr>
                <w:noProof/>
                <w:webHidden/>
              </w:rPr>
              <w:tab/>
            </w:r>
            <w:r w:rsidR="00E14F03">
              <w:rPr>
                <w:noProof/>
                <w:webHidden/>
              </w:rPr>
              <w:fldChar w:fldCharType="begin"/>
            </w:r>
            <w:r w:rsidR="00E14F03">
              <w:rPr>
                <w:noProof/>
                <w:webHidden/>
              </w:rPr>
              <w:instrText xml:space="preserve"> PAGEREF _Toc157177441 \h </w:instrText>
            </w:r>
            <w:r w:rsidR="00E14F03">
              <w:rPr>
                <w:noProof/>
                <w:webHidden/>
              </w:rPr>
            </w:r>
            <w:r w:rsidR="00E14F03">
              <w:rPr>
                <w:noProof/>
                <w:webHidden/>
              </w:rPr>
              <w:fldChar w:fldCharType="separate"/>
            </w:r>
            <w:r w:rsidR="008609A3">
              <w:rPr>
                <w:noProof/>
                <w:webHidden/>
              </w:rPr>
              <w:t>19</w:t>
            </w:r>
            <w:r w:rsidR="00E14F03">
              <w:rPr>
                <w:noProof/>
                <w:webHidden/>
              </w:rPr>
              <w:fldChar w:fldCharType="end"/>
            </w:r>
          </w:hyperlink>
        </w:p>
        <w:p w14:paraId="1BBA3AE5" w14:textId="568BB627" w:rsidR="00E14F03" w:rsidRDefault="00CE4CBA">
          <w:pPr>
            <w:pStyle w:val="TDC2"/>
            <w:rPr>
              <w:rFonts w:cstheme="minorBidi"/>
              <w:noProof/>
              <w:kern w:val="2"/>
              <w:sz w:val="22"/>
              <w14:ligatures w14:val="standardContextual"/>
            </w:rPr>
          </w:pPr>
          <w:hyperlink w:anchor="_Toc157177442" w:history="1">
            <w:r w:rsidR="00E14F03" w:rsidRPr="00E14F03">
              <w:rPr>
                <w:rStyle w:val="Hipervnculo"/>
                <w:rFonts w:ascii="Times New Roman" w:hAnsi="Times New Roman"/>
                <w:noProof/>
              </w:rPr>
              <w:t>1.4.2 Recursos Financieros</w:t>
            </w:r>
            <w:r w:rsidR="00E14F03" w:rsidRPr="00E14F03">
              <w:rPr>
                <w:noProof/>
                <w:webHidden/>
              </w:rPr>
              <w:tab/>
            </w:r>
            <w:r w:rsidR="00E14F03" w:rsidRPr="00E14F03">
              <w:rPr>
                <w:noProof/>
                <w:webHidden/>
              </w:rPr>
              <w:fldChar w:fldCharType="begin"/>
            </w:r>
            <w:r w:rsidR="00E14F03" w:rsidRPr="00E14F03">
              <w:rPr>
                <w:noProof/>
                <w:webHidden/>
              </w:rPr>
              <w:instrText xml:space="preserve"> PAGEREF _Toc157177442 \h </w:instrText>
            </w:r>
            <w:r w:rsidR="00E14F03" w:rsidRPr="00E14F03">
              <w:rPr>
                <w:noProof/>
                <w:webHidden/>
              </w:rPr>
            </w:r>
            <w:r w:rsidR="00E14F03" w:rsidRPr="00E14F03">
              <w:rPr>
                <w:noProof/>
                <w:webHidden/>
              </w:rPr>
              <w:fldChar w:fldCharType="separate"/>
            </w:r>
            <w:r w:rsidR="008609A3">
              <w:rPr>
                <w:noProof/>
                <w:webHidden/>
              </w:rPr>
              <w:t>19</w:t>
            </w:r>
            <w:r w:rsidR="00E14F03" w:rsidRPr="00E14F03">
              <w:rPr>
                <w:noProof/>
                <w:webHidden/>
              </w:rPr>
              <w:fldChar w:fldCharType="end"/>
            </w:r>
          </w:hyperlink>
        </w:p>
        <w:p w14:paraId="527214B8" w14:textId="1C0B7A9D" w:rsidR="00E14F03" w:rsidRDefault="00CE4CBA">
          <w:pPr>
            <w:pStyle w:val="TDC2"/>
            <w:rPr>
              <w:rFonts w:cstheme="minorBidi"/>
              <w:noProof/>
              <w:kern w:val="2"/>
              <w:sz w:val="22"/>
              <w14:ligatures w14:val="standardContextual"/>
            </w:rPr>
          </w:pPr>
          <w:hyperlink w:anchor="_Toc157177443" w:history="1">
            <w:r w:rsidR="00E14F03" w:rsidRPr="00870814">
              <w:rPr>
                <w:rStyle w:val="Hipervnculo"/>
                <w:rFonts w:ascii="Times New Roman" w:hAnsi="Times New Roman"/>
                <w:noProof/>
              </w:rPr>
              <w:t>1.4.3 Recursos Tecnológicos</w:t>
            </w:r>
            <w:r w:rsidR="00E14F03">
              <w:rPr>
                <w:noProof/>
                <w:webHidden/>
              </w:rPr>
              <w:tab/>
            </w:r>
            <w:r w:rsidR="00E14F03">
              <w:rPr>
                <w:noProof/>
                <w:webHidden/>
              </w:rPr>
              <w:fldChar w:fldCharType="begin"/>
            </w:r>
            <w:r w:rsidR="00E14F03">
              <w:rPr>
                <w:noProof/>
                <w:webHidden/>
              </w:rPr>
              <w:instrText xml:space="preserve"> PAGEREF _Toc157177443 \h </w:instrText>
            </w:r>
            <w:r w:rsidR="00E14F03">
              <w:rPr>
                <w:noProof/>
                <w:webHidden/>
              </w:rPr>
            </w:r>
            <w:r w:rsidR="00E14F03">
              <w:rPr>
                <w:noProof/>
                <w:webHidden/>
              </w:rPr>
              <w:fldChar w:fldCharType="separate"/>
            </w:r>
            <w:r w:rsidR="008609A3">
              <w:rPr>
                <w:noProof/>
                <w:webHidden/>
              </w:rPr>
              <w:t>19</w:t>
            </w:r>
            <w:r w:rsidR="00E14F03">
              <w:rPr>
                <w:noProof/>
                <w:webHidden/>
              </w:rPr>
              <w:fldChar w:fldCharType="end"/>
            </w:r>
          </w:hyperlink>
        </w:p>
        <w:p w14:paraId="7D91B327" w14:textId="5F27CAA9" w:rsidR="00E14F03" w:rsidRDefault="00CE4CBA">
          <w:pPr>
            <w:pStyle w:val="TDC1"/>
            <w:tabs>
              <w:tab w:val="left" w:pos="708"/>
            </w:tabs>
            <w:rPr>
              <w:rFonts w:asciiTheme="minorHAnsi" w:eastAsiaTheme="minorEastAsia" w:hAnsiTheme="minorHAnsi" w:cstheme="minorBidi"/>
              <w:b w:val="0"/>
              <w:kern w:val="2"/>
              <w:sz w:val="22"/>
              <w:lang w:eastAsia="es-CO"/>
              <w14:ligatures w14:val="standardContextual"/>
            </w:rPr>
          </w:pPr>
          <w:hyperlink w:anchor="_Toc157177444" w:history="1">
            <w:r w:rsidR="00E14F03" w:rsidRPr="00870814">
              <w:rPr>
                <w:rStyle w:val="Hipervnculo"/>
              </w:rPr>
              <w:t>2.</w:t>
            </w:r>
            <w:r w:rsidR="00E14F03">
              <w:rPr>
                <w:rFonts w:asciiTheme="minorHAnsi" w:eastAsiaTheme="minorEastAsia" w:hAnsiTheme="minorHAnsi" w:cstheme="minorBidi"/>
                <w:b w:val="0"/>
                <w:kern w:val="2"/>
                <w:sz w:val="22"/>
                <w:lang w:eastAsia="es-CO"/>
                <w14:ligatures w14:val="standardContextual"/>
              </w:rPr>
              <w:tab/>
            </w:r>
            <w:r w:rsidR="00E14F03" w:rsidRPr="00870814">
              <w:rPr>
                <w:rStyle w:val="Hipervnculo"/>
              </w:rPr>
              <w:t>DIAGNÓSTICO DE NECESIDADES</w:t>
            </w:r>
            <w:r w:rsidR="00E14F03">
              <w:rPr>
                <w:webHidden/>
              </w:rPr>
              <w:tab/>
            </w:r>
            <w:r w:rsidR="00E14F03">
              <w:rPr>
                <w:webHidden/>
              </w:rPr>
              <w:fldChar w:fldCharType="begin"/>
            </w:r>
            <w:r w:rsidR="00E14F03">
              <w:rPr>
                <w:webHidden/>
              </w:rPr>
              <w:instrText xml:space="preserve"> PAGEREF _Toc157177444 \h </w:instrText>
            </w:r>
            <w:r w:rsidR="00E14F03">
              <w:rPr>
                <w:webHidden/>
              </w:rPr>
            </w:r>
            <w:r w:rsidR="00E14F03">
              <w:rPr>
                <w:webHidden/>
              </w:rPr>
              <w:fldChar w:fldCharType="separate"/>
            </w:r>
            <w:r w:rsidR="008609A3">
              <w:rPr>
                <w:webHidden/>
              </w:rPr>
              <w:t>20</w:t>
            </w:r>
            <w:r w:rsidR="00E14F03">
              <w:rPr>
                <w:webHidden/>
              </w:rPr>
              <w:fldChar w:fldCharType="end"/>
            </w:r>
          </w:hyperlink>
        </w:p>
        <w:p w14:paraId="5992D6FA" w14:textId="7265DB69" w:rsidR="00E14F03" w:rsidRDefault="00CE4CBA">
          <w:pPr>
            <w:pStyle w:val="TDC2"/>
            <w:rPr>
              <w:rFonts w:cstheme="minorBidi"/>
              <w:noProof/>
              <w:kern w:val="2"/>
              <w:sz w:val="22"/>
              <w14:ligatures w14:val="standardContextual"/>
            </w:rPr>
          </w:pPr>
          <w:hyperlink w:anchor="_Toc157177445" w:history="1">
            <w:r w:rsidR="00E14F03" w:rsidRPr="00870814">
              <w:rPr>
                <w:rStyle w:val="Hipervnculo"/>
                <w:rFonts w:ascii="Times New Roman" w:hAnsi="Times New Roman"/>
                <w:noProof/>
              </w:rPr>
              <w:t>2.1 DIAGNÓSTICO EN LA IDENTIFICACIÓN DE PELIGROS, EVALUACIÓN Y VALORACIÓN DE RIESGOS Y DETERMINACIÓN DE CONTROLES</w:t>
            </w:r>
            <w:r w:rsidR="00E14F03">
              <w:rPr>
                <w:noProof/>
                <w:webHidden/>
              </w:rPr>
              <w:tab/>
            </w:r>
            <w:r w:rsidR="00E14F03">
              <w:rPr>
                <w:noProof/>
                <w:webHidden/>
              </w:rPr>
              <w:fldChar w:fldCharType="begin"/>
            </w:r>
            <w:r w:rsidR="00E14F03">
              <w:rPr>
                <w:noProof/>
                <w:webHidden/>
              </w:rPr>
              <w:instrText xml:space="preserve"> PAGEREF _Toc157177445 \h </w:instrText>
            </w:r>
            <w:r w:rsidR="00E14F03">
              <w:rPr>
                <w:noProof/>
                <w:webHidden/>
              </w:rPr>
            </w:r>
            <w:r w:rsidR="00E14F03">
              <w:rPr>
                <w:noProof/>
                <w:webHidden/>
              </w:rPr>
              <w:fldChar w:fldCharType="separate"/>
            </w:r>
            <w:r w:rsidR="008609A3">
              <w:rPr>
                <w:noProof/>
                <w:webHidden/>
              </w:rPr>
              <w:t>20</w:t>
            </w:r>
            <w:r w:rsidR="00E14F03">
              <w:rPr>
                <w:noProof/>
                <w:webHidden/>
              </w:rPr>
              <w:fldChar w:fldCharType="end"/>
            </w:r>
          </w:hyperlink>
        </w:p>
        <w:p w14:paraId="714E1FBE" w14:textId="1F7F8516" w:rsidR="00E14F03" w:rsidRDefault="00CE4CBA">
          <w:pPr>
            <w:pStyle w:val="TDC2"/>
            <w:rPr>
              <w:rFonts w:cstheme="minorBidi"/>
              <w:noProof/>
              <w:kern w:val="2"/>
              <w:sz w:val="22"/>
              <w14:ligatures w14:val="standardContextual"/>
            </w:rPr>
          </w:pPr>
          <w:hyperlink w:anchor="_Toc157177446" w:history="1">
            <w:r w:rsidR="00E14F03" w:rsidRPr="00870814">
              <w:rPr>
                <w:rStyle w:val="Hipervnculo"/>
                <w:rFonts w:ascii="Times New Roman" w:hAnsi="Times New Roman"/>
                <w:noProof/>
              </w:rPr>
              <w:t>2.2. DIAGNÓSTICO DESDE EL PROGRAMA DE VIGILANCIA EPIDEMIOLÓGICO RIESGO PSICOSOCIAL</w:t>
            </w:r>
            <w:r w:rsidR="00E14F03">
              <w:rPr>
                <w:noProof/>
                <w:webHidden/>
              </w:rPr>
              <w:tab/>
            </w:r>
            <w:r w:rsidR="00E14F03">
              <w:rPr>
                <w:noProof/>
                <w:webHidden/>
              </w:rPr>
              <w:fldChar w:fldCharType="begin"/>
            </w:r>
            <w:r w:rsidR="00E14F03">
              <w:rPr>
                <w:noProof/>
                <w:webHidden/>
              </w:rPr>
              <w:instrText xml:space="preserve"> PAGEREF _Toc157177446 \h </w:instrText>
            </w:r>
            <w:r w:rsidR="00E14F03">
              <w:rPr>
                <w:noProof/>
                <w:webHidden/>
              </w:rPr>
            </w:r>
            <w:r w:rsidR="00E14F03">
              <w:rPr>
                <w:noProof/>
                <w:webHidden/>
              </w:rPr>
              <w:fldChar w:fldCharType="separate"/>
            </w:r>
            <w:r w:rsidR="008609A3">
              <w:rPr>
                <w:noProof/>
                <w:webHidden/>
              </w:rPr>
              <w:t>21</w:t>
            </w:r>
            <w:r w:rsidR="00E14F03">
              <w:rPr>
                <w:noProof/>
                <w:webHidden/>
              </w:rPr>
              <w:fldChar w:fldCharType="end"/>
            </w:r>
          </w:hyperlink>
        </w:p>
        <w:p w14:paraId="5D249D94" w14:textId="6B9FF72F" w:rsidR="00E14F03" w:rsidRDefault="00CE4CBA">
          <w:pPr>
            <w:pStyle w:val="TDC1"/>
            <w:rPr>
              <w:rFonts w:asciiTheme="minorHAnsi" w:eastAsiaTheme="minorEastAsia" w:hAnsiTheme="minorHAnsi" w:cstheme="minorBidi"/>
              <w:b w:val="0"/>
              <w:kern w:val="2"/>
              <w:sz w:val="22"/>
              <w:lang w:eastAsia="es-CO"/>
              <w14:ligatures w14:val="standardContextual"/>
            </w:rPr>
          </w:pPr>
          <w:hyperlink w:anchor="_Toc157177447" w:history="1">
            <w:r w:rsidR="00E14F03" w:rsidRPr="00870814">
              <w:rPr>
                <w:rStyle w:val="Hipervnculo"/>
              </w:rPr>
              <w:t>CONDICIONES DE ESTRÉS</w:t>
            </w:r>
            <w:r w:rsidR="00E14F03">
              <w:rPr>
                <w:webHidden/>
              </w:rPr>
              <w:tab/>
            </w:r>
            <w:r w:rsidR="00E14F03">
              <w:rPr>
                <w:webHidden/>
              </w:rPr>
              <w:fldChar w:fldCharType="begin"/>
            </w:r>
            <w:r w:rsidR="00E14F03">
              <w:rPr>
                <w:webHidden/>
              </w:rPr>
              <w:instrText xml:space="preserve"> PAGEREF _Toc157177447 \h </w:instrText>
            </w:r>
            <w:r w:rsidR="00E14F03">
              <w:rPr>
                <w:webHidden/>
              </w:rPr>
            </w:r>
            <w:r w:rsidR="00E14F03">
              <w:rPr>
                <w:webHidden/>
              </w:rPr>
              <w:fldChar w:fldCharType="separate"/>
            </w:r>
            <w:r w:rsidR="008609A3">
              <w:rPr>
                <w:webHidden/>
              </w:rPr>
              <w:t>33</w:t>
            </w:r>
            <w:r w:rsidR="00E14F03">
              <w:rPr>
                <w:webHidden/>
              </w:rPr>
              <w:fldChar w:fldCharType="end"/>
            </w:r>
          </w:hyperlink>
        </w:p>
        <w:p w14:paraId="60BE23C9" w14:textId="4D9F276B" w:rsidR="00E14F03" w:rsidRDefault="00CE4CBA">
          <w:pPr>
            <w:pStyle w:val="TDC1"/>
            <w:rPr>
              <w:rFonts w:asciiTheme="minorHAnsi" w:eastAsiaTheme="minorEastAsia" w:hAnsiTheme="minorHAnsi" w:cstheme="minorBidi"/>
              <w:b w:val="0"/>
              <w:kern w:val="2"/>
              <w:sz w:val="22"/>
              <w:lang w:eastAsia="es-CO"/>
              <w14:ligatures w14:val="standardContextual"/>
            </w:rPr>
          </w:pPr>
          <w:hyperlink w:anchor="_Toc157177448" w:history="1">
            <w:r w:rsidR="00E14F03" w:rsidRPr="00870814">
              <w:rPr>
                <w:rStyle w:val="Hipervnculo"/>
              </w:rPr>
              <w:t>CONCLUSIONES</w:t>
            </w:r>
            <w:r w:rsidR="00E14F03">
              <w:rPr>
                <w:webHidden/>
              </w:rPr>
              <w:tab/>
            </w:r>
            <w:r w:rsidR="00E14F03">
              <w:rPr>
                <w:webHidden/>
              </w:rPr>
              <w:fldChar w:fldCharType="begin"/>
            </w:r>
            <w:r w:rsidR="00E14F03">
              <w:rPr>
                <w:webHidden/>
              </w:rPr>
              <w:instrText xml:space="preserve"> PAGEREF _Toc157177448 \h </w:instrText>
            </w:r>
            <w:r w:rsidR="00E14F03">
              <w:rPr>
                <w:webHidden/>
              </w:rPr>
            </w:r>
            <w:r w:rsidR="00E14F03">
              <w:rPr>
                <w:webHidden/>
              </w:rPr>
              <w:fldChar w:fldCharType="separate"/>
            </w:r>
            <w:r w:rsidR="008609A3">
              <w:rPr>
                <w:webHidden/>
              </w:rPr>
              <w:t>34</w:t>
            </w:r>
            <w:r w:rsidR="00E14F03">
              <w:rPr>
                <w:webHidden/>
              </w:rPr>
              <w:fldChar w:fldCharType="end"/>
            </w:r>
          </w:hyperlink>
        </w:p>
        <w:p w14:paraId="796FBADF" w14:textId="4B3776AA" w:rsidR="00E14F03" w:rsidRDefault="00CE4CBA">
          <w:pPr>
            <w:pStyle w:val="TDC2"/>
            <w:rPr>
              <w:rFonts w:cstheme="minorBidi"/>
              <w:noProof/>
              <w:kern w:val="2"/>
              <w:sz w:val="22"/>
              <w14:ligatures w14:val="standardContextual"/>
            </w:rPr>
          </w:pPr>
          <w:hyperlink w:anchor="_Toc157177449" w:history="1">
            <w:r w:rsidR="00E14F03" w:rsidRPr="00870814">
              <w:rPr>
                <w:rStyle w:val="Hipervnculo"/>
                <w:rFonts w:ascii="Times New Roman" w:hAnsi="Times New Roman"/>
                <w:noProof/>
              </w:rPr>
              <w:t>RECOMENDACIONES – PLAN DE INTERVENCIÓN</w:t>
            </w:r>
            <w:r w:rsidR="00E14F03">
              <w:rPr>
                <w:noProof/>
                <w:webHidden/>
              </w:rPr>
              <w:tab/>
            </w:r>
            <w:r w:rsidR="00E14F03">
              <w:rPr>
                <w:noProof/>
                <w:webHidden/>
              </w:rPr>
              <w:fldChar w:fldCharType="begin"/>
            </w:r>
            <w:r w:rsidR="00E14F03">
              <w:rPr>
                <w:noProof/>
                <w:webHidden/>
              </w:rPr>
              <w:instrText xml:space="preserve"> PAGEREF _Toc157177449 \h </w:instrText>
            </w:r>
            <w:r w:rsidR="00E14F03">
              <w:rPr>
                <w:noProof/>
                <w:webHidden/>
              </w:rPr>
            </w:r>
            <w:r w:rsidR="00E14F03">
              <w:rPr>
                <w:noProof/>
                <w:webHidden/>
              </w:rPr>
              <w:fldChar w:fldCharType="separate"/>
            </w:r>
            <w:r w:rsidR="008609A3">
              <w:rPr>
                <w:noProof/>
                <w:webHidden/>
              </w:rPr>
              <w:t>35</w:t>
            </w:r>
            <w:r w:rsidR="00E14F03">
              <w:rPr>
                <w:noProof/>
                <w:webHidden/>
              </w:rPr>
              <w:fldChar w:fldCharType="end"/>
            </w:r>
          </w:hyperlink>
        </w:p>
        <w:p w14:paraId="4E60E995" w14:textId="34B4F91D" w:rsidR="00E14F03" w:rsidRDefault="00CE4CBA">
          <w:pPr>
            <w:pStyle w:val="TDC2"/>
            <w:rPr>
              <w:rFonts w:cstheme="minorBidi"/>
              <w:noProof/>
              <w:kern w:val="2"/>
              <w:sz w:val="22"/>
              <w14:ligatures w14:val="standardContextual"/>
            </w:rPr>
          </w:pPr>
          <w:hyperlink w:anchor="_Toc157177450" w:history="1">
            <w:r w:rsidR="00E14F03" w:rsidRPr="00870814">
              <w:rPr>
                <w:rStyle w:val="Hipervnculo"/>
                <w:rFonts w:ascii="Times New Roman" w:hAnsi="Times New Roman"/>
                <w:noProof/>
              </w:rPr>
              <w:t>2.3 DIAGNÓSTICO DESDE EL PROGRAMA DE VIGILANCIA EPIDEMIOLÓGICO DE DESÓRDENES MÚSCULO ESQUELÉTICOS</w:t>
            </w:r>
            <w:r w:rsidR="00E14F03">
              <w:rPr>
                <w:noProof/>
                <w:webHidden/>
              </w:rPr>
              <w:tab/>
            </w:r>
            <w:r w:rsidR="00E14F03">
              <w:rPr>
                <w:noProof/>
                <w:webHidden/>
              </w:rPr>
              <w:fldChar w:fldCharType="begin"/>
            </w:r>
            <w:r w:rsidR="00E14F03">
              <w:rPr>
                <w:noProof/>
                <w:webHidden/>
              </w:rPr>
              <w:instrText xml:space="preserve"> PAGEREF _Toc157177450 \h </w:instrText>
            </w:r>
            <w:r w:rsidR="00E14F03">
              <w:rPr>
                <w:noProof/>
                <w:webHidden/>
              </w:rPr>
            </w:r>
            <w:r w:rsidR="00E14F03">
              <w:rPr>
                <w:noProof/>
                <w:webHidden/>
              </w:rPr>
              <w:fldChar w:fldCharType="separate"/>
            </w:r>
            <w:r w:rsidR="008609A3">
              <w:rPr>
                <w:noProof/>
                <w:webHidden/>
              </w:rPr>
              <w:t>41</w:t>
            </w:r>
            <w:r w:rsidR="00E14F03">
              <w:rPr>
                <w:noProof/>
                <w:webHidden/>
              </w:rPr>
              <w:fldChar w:fldCharType="end"/>
            </w:r>
          </w:hyperlink>
        </w:p>
        <w:p w14:paraId="76EDDA9C" w14:textId="43371999" w:rsidR="00E14F03" w:rsidRDefault="00CE4CBA" w:rsidP="0067683B">
          <w:pPr>
            <w:pStyle w:val="TDC3"/>
            <w:rPr>
              <w:rFonts w:asciiTheme="minorHAnsi" w:eastAsiaTheme="minorEastAsia" w:hAnsiTheme="minorHAnsi" w:cstheme="minorBidi"/>
              <w:kern w:val="2"/>
              <w:sz w:val="22"/>
              <w:lang w:eastAsia="es-CO"/>
              <w14:ligatures w14:val="standardContextual"/>
            </w:rPr>
          </w:pPr>
          <w:hyperlink w:anchor="_Toc157177451" w:history="1">
            <w:r w:rsidR="00E14F03" w:rsidRPr="00870814">
              <w:rPr>
                <w:rStyle w:val="Hipervnculo"/>
                <w:rFonts w:ascii="Times New Roman" w:hAnsi="Times New Roman"/>
                <w:lang w:val="es-MX"/>
              </w:rPr>
              <w:t>2.4 DIAGNÓSTICO DE CONDICIONES DE SALUD</w:t>
            </w:r>
            <w:r w:rsidR="00E14F03" w:rsidRPr="00870814">
              <w:rPr>
                <w:rStyle w:val="Hipervnculo"/>
                <w:rFonts w:ascii="Times New Roman" w:hAnsi="Times New Roman"/>
              </w:rPr>
              <w:t>:</w:t>
            </w:r>
            <w:r w:rsidR="00E14F03">
              <w:rPr>
                <w:webHidden/>
              </w:rPr>
              <w:tab/>
            </w:r>
            <w:r w:rsidR="00E14F03">
              <w:rPr>
                <w:webHidden/>
              </w:rPr>
              <w:fldChar w:fldCharType="begin"/>
            </w:r>
            <w:r w:rsidR="00E14F03">
              <w:rPr>
                <w:webHidden/>
              </w:rPr>
              <w:instrText xml:space="preserve"> PAGEREF _Toc157177451 \h </w:instrText>
            </w:r>
            <w:r w:rsidR="00E14F03">
              <w:rPr>
                <w:webHidden/>
              </w:rPr>
            </w:r>
            <w:r w:rsidR="00E14F03">
              <w:rPr>
                <w:webHidden/>
              </w:rPr>
              <w:fldChar w:fldCharType="separate"/>
            </w:r>
            <w:r w:rsidR="008609A3">
              <w:rPr>
                <w:webHidden/>
              </w:rPr>
              <w:t>67</w:t>
            </w:r>
            <w:r w:rsidR="00E14F03">
              <w:rPr>
                <w:webHidden/>
              </w:rPr>
              <w:fldChar w:fldCharType="end"/>
            </w:r>
          </w:hyperlink>
        </w:p>
        <w:p w14:paraId="1DE87894" w14:textId="61A2E9CD" w:rsidR="00E14F03" w:rsidRDefault="00CE4CBA">
          <w:pPr>
            <w:pStyle w:val="TDC1"/>
            <w:tabs>
              <w:tab w:val="left" w:pos="708"/>
            </w:tabs>
            <w:rPr>
              <w:rFonts w:asciiTheme="minorHAnsi" w:eastAsiaTheme="minorEastAsia" w:hAnsiTheme="minorHAnsi" w:cstheme="minorBidi"/>
              <w:b w:val="0"/>
              <w:kern w:val="2"/>
              <w:sz w:val="22"/>
              <w:lang w:eastAsia="es-CO"/>
              <w14:ligatures w14:val="standardContextual"/>
            </w:rPr>
          </w:pPr>
          <w:hyperlink w:anchor="_Toc157177452" w:history="1">
            <w:r w:rsidR="00E14F03" w:rsidRPr="00870814">
              <w:rPr>
                <w:rStyle w:val="Hipervnculo"/>
              </w:rPr>
              <w:t>2.5</w:t>
            </w:r>
            <w:r w:rsidR="00E14F03">
              <w:rPr>
                <w:rFonts w:asciiTheme="minorHAnsi" w:eastAsiaTheme="minorEastAsia" w:hAnsiTheme="minorHAnsi" w:cstheme="minorBidi"/>
                <w:b w:val="0"/>
                <w:kern w:val="2"/>
                <w:sz w:val="22"/>
                <w:lang w:eastAsia="es-CO"/>
                <w14:ligatures w14:val="standardContextual"/>
              </w:rPr>
              <w:tab/>
            </w:r>
            <w:r w:rsidR="00E14F03" w:rsidRPr="00870814">
              <w:rPr>
                <w:rStyle w:val="Hipervnculo"/>
              </w:rPr>
              <w:t>APORTES DE LOS SERVIDORES A TRAVÉS DE ENCUESTA REALIZADA POR EL COPASST PARA IDENTIFICACIÓN DE NECESIDADES</w:t>
            </w:r>
            <w:r w:rsidR="00E14F03">
              <w:rPr>
                <w:webHidden/>
              </w:rPr>
              <w:tab/>
            </w:r>
            <w:r w:rsidR="00E14F03">
              <w:rPr>
                <w:webHidden/>
              </w:rPr>
              <w:fldChar w:fldCharType="begin"/>
            </w:r>
            <w:r w:rsidR="00E14F03">
              <w:rPr>
                <w:webHidden/>
              </w:rPr>
              <w:instrText xml:space="preserve"> PAGEREF _Toc157177452 \h </w:instrText>
            </w:r>
            <w:r w:rsidR="00E14F03">
              <w:rPr>
                <w:webHidden/>
              </w:rPr>
            </w:r>
            <w:r w:rsidR="00E14F03">
              <w:rPr>
                <w:webHidden/>
              </w:rPr>
              <w:fldChar w:fldCharType="separate"/>
            </w:r>
            <w:r w:rsidR="008609A3">
              <w:rPr>
                <w:webHidden/>
              </w:rPr>
              <w:t>69</w:t>
            </w:r>
            <w:r w:rsidR="00E14F03">
              <w:rPr>
                <w:webHidden/>
              </w:rPr>
              <w:fldChar w:fldCharType="end"/>
            </w:r>
          </w:hyperlink>
        </w:p>
        <w:p w14:paraId="7A667A70" w14:textId="39E26E94" w:rsidR="00E14F03" w:rsidRDefault="00CE4CBA">
          <w:pPr>
            <w:pStyle w:val="TDC1"/>
            <w:tabs>
              <w:tab w:val="left" w:pos="708"/>
            </w:tabs>
            <w:rPr>
              <w:rFonts w:asciiTheme="minorHAnsi" w:eastAsiaTheme="minorEastAsia" w:hAnsiTheme="minorHAnsi" w:cstheme="minorBidi"/>
              <w:b w:val="0"/>
              <w:kern w:val="2"/>
              <w:sz w:val="22"/>
              <w:lang w:eastAsia="es-CO"/>
              <w14:ligatures w14:val="standardContextual"/>
            </w:rPr>
          </w:pPr>
          <w:hyperlink w:anchor="_Toc157177453" w:history="1">
            <w:r w:rsidR="00E14F03" w:rsidRPr="00870814">
              <w:rPr>
                <w:rStyle w:val="Hipervnculo"/>
              </w:rPr>
              <w:t>2.6</w:t>
            </w:r>
            <w:r w:rsidR="00E14F03">
              <w:rPr>
                <w:rFonts w:asciiTheme="minorHAnsi" w:eastAsiaTheme="minorEastAsia" w:hAnsiTheme="minorHAnsi" w:cstheme="minorBidi"/>
                <w:b w:val="0"/>
                <w:kern w:val="2"/>
                <w:sz w:val="22"/>
                <w:lang w:eastAsia="es-CO"/>
                <w14:ligatures w14:val="standardContextual"/>
              </w:rPr>
              <w:tab/>
            </w:r>
            <w:r w:rsidR="00E14F03" w:rsidRPr="00870814">
              <w:rPr>
                <w:rStyle w:val="Hipervnculo"/>
              </w:rPr>
              <w:t>SOLICITUDES REALIZADAS POR LOS COMITÉS, SINDICATOS Y OTROS GRUPOS DE INTERÉS A TRAVÉS DE LAS MESAS DE TRABAJO DE IDENTIFICACIÓN DE NECESIDADES</w:t>
            </w:r>
            <w:r w:rsidR="00E14F03">
              <w:rPr>
                <w:webHidden/>
              </w:rPr>
              <w:tab/>
            </w:r>
            <w:r w:rsidR="00E14F03">
              <w:rPr>
                <w:webHidden/>
              </w:rPr>
              <w:fldChar w:fldCharType="begin"/>
            </w:r>
            <w:r w:rsidR="00E14F03">
              <w:rPr>
                <w:webHidden/>
              </w:rPr>
              <w:instrText xml:space="preserve"> PAGEREF _Toc157177453 \h </w:instrText>
            </w:r>
            <w:r w:rsidR="00E14F03">
              <w:rPr>
                <w:webHidden/>
              </w:rPr>
            </w:r>
            <w:r w:rsidR="00E14F03">
              <w:rPr>
                <w:webHidden/>
              </w:rPr>
              <w:fldChar w:fldCharType="separate"/>
            </w:r>
            <w:r w:rsidR="008609A3">
              <w:rPr>
                <w:webHidden/>
              </w:rPr>
              <w:t>70</w:t>
            </w:r>
            <w:r w:rsidR="00E14F03">
              <w:rPr>
                <w:webHidden/>
              </w:rPr>
              <w:fldChar w:fldCharType="end"/>
            </w:r>
          </w:hyperlink>
        </w:p>
        <w:p w14:paraId="48740F20" w14:textId="569E9ABE" w:rsidR="00E14F03" w:rsidRDefault="00CE4CBA">
          <w:pPr>
            <w:pStyle w:val="TDC1"/>
            <w:tabs>
              <w:tab w:val="left" w:pos="708"/>
            </w:tabs>
            <w:rPr>
              <w:rFonts w:asciiTheme="minorHAnsi" w:eastAsiaTheme="minorEastAsia" w:hAnsiTheme="minorHAnsi" w:cstheme="minorBidi"/>
              <w:b w:val="0"/>
              <w:kern w:val="2"/>
              <w:sz w:val="22"/>
              <w:lang w:eastAsia="es-CO"/>
              <w14:ligatures w14:val="standardContextual"/>
            </w:rPr>
          </w:pPr>
          <w:hyperlink w:anchor="_Toc157177454" w:history="1">
            <w:r w:rsidR="00E14F03" w:rsidRPr="00870814">
              <w:rPr>
                <w:rStyle w:val="Hipervnculo"/>
              </w:rPr>
              <w:t>2.7</w:t>
            </w:r>
            <w:r w:rsidR="00E14F03">
              <w:rPr>
                <w:rFonts w:asciiTheme="minorHAnsi" w:eastAsiaTheme="minorEastAsia" w:hAnsiTheme="minorHAnsi" w:cstheme="minorBidi"/>
                <w:b w:val="0"/>
                <w:kern w:val="2"/>
                <w:sz w:val="22"/>
                <w:lang w:eastAsia="es-CO"/>
                <w14:ligatures w14:val="standardContextual"/>
              </w:rPr>
              <w:tab/>
            </w:r>
            <w:r w:rsidR="00E14F03" w:rsidRPr="00870814">
              <w:rPr>
                <w:rStyle w:val="Hipervnculo"/>
              </w:rPr>
              <w:t>APORTE DEL COMITÉ PARITARIO DE SEGURIDAD Y SALUD EN EL TRABAJO</w:t>
            </w:r>
            <w:r w:rsidR="00E14F03">
              <w:rPr>
                <w:webHidden/>
              </w:rPr>
              <w:tab/>
            </w:r>
            <w:r w:rsidR="00E14F03">
              <w:rPr>
                <w:webHidden/>
              </w:rPr>
              <w:fldChar w:fldCharType="begin"/>
            </w:r>
            <w:r w:rsidR="00E14F03">
              <w:rPr>
                <w:webHidden/>
              </w:rPr>
              <w:instrText xml:space="preserve"> PAGEREF _Toc157177454 \h </w:instrText>
            </w:r>
            <w:r w:rsidR="00E14F03">
              <w:rPr>
                <w:webHidden/>
              </w:rPr>
            </w:r>
            <w:r w:rsidR="00E14F03">
              <w:rPr>
                <w:webHidden/>
              </w:rPr>
              <w:fldChar w:fldCharType="separate"/>
            </w:r>
            <w:r w:rsidR="008609A3">
              <w:rPr>
                <w:webHidden/>
              </w:rPr>
              <w:t>71</w:t>
            </w:r>
            <w:r w:rsidR="00E14F03">
              <w:rPr>
                <w:webHidden/>
              </w:rPr>
              <w:fldChar w:fldCharType="end"/>
            </w:r>
          </w:hyperlink>
        </w:p>
        <w:p w14:paraId="277522F5" w14:textId="1DA0CC6C" w:rsidR="00E14F03" w:rsidRDefault="00CE4CBA" w:rsidP="0067683B">
          <w:pPr>
            <w:pStyle w:val="TDC3"/>
            <w:rPr>
              <w:rFonts w:asciiTheme="minorHAnsi" w:eastAsiaTheme="minorEastAsia" w:hAnsiTheme="minorHAnsi" w:cstheme="minorBidi"/>
              <w:kern w:val="2"/>
              <w:sz w:val="22"/>
              <w:lang w:eastAsia="es-CO"/>
              <w14:ligatures w14:val="standardContextual"/>
            </w:rPr>
          </w:pPr>
          <w:hyperlink w:anchor="_Toc157177455" w:history="1">
            <w:r w:rsidR="00E14F03" w:rsidRPr="00870814">
              <w:rPr>
                <w:rStyle w:val="Hipervnculo"/>
                <w:rFonts w:ascii="Times New Roman" w:hAnsi="Times New Roman"/>
              </w:rPr>
              <w:t>2.8</w:t>
            </w:r>
            <w:r w:rsidR="00E14F03">
              <w:rPr>
                <w:rFonts w:asciiTheme="minorHAnsi" w:eastAsiaTheme="minorEastAsia" w:hAnsiTheme="minorHAnsi" w:cstheme="minorBidi"/>
                <w:kern w:val="2"/>
                <w:sz w:val="22"/>
                <w:lang w:eastAsia="es-CO"/>
                <w14:ligatures w14:val="standardContextual"/>
              </w:rPr>
              <w:tab/>
            </w:r>
            <w:r w:rsidR="00E14F03" w:rsidRPr="00870814">
              <w:rPr>
                <w:rStyle w:val="Hipervnculo"/>
                <w:rFonts w:ascii="Times New Roman" w:hAnsi="Times New Roman"/>
              </w:rPr>
              <w:t>ACCIDENTALIDAD Y ENFERMEDADES LABORALES</w:t>
            </w:r>
            <w:r w:rsidR="00E14F03">
              <w:rPr>
                <w:webHidden/>
              </w:rPr>
              <w:tab/>
            </w:r>
            <w:r w:rsidR="00E14F03">
              <w:rPr>
                <w:webHidden/>
              </w:rPr>
              <w:fldChar w:fldCharType="begin"/>
            </w:r>
            <w:r w:rsidR="00E14F03">
              <w:rPr>
                <w:webHidden/>
              </w:rPr>
              <w:instrText xml:space="preserve"> PAGEREF _Toc157177455 \h </w:instrText>
            </w:r>
            <w:r w:rsidR="00E14F03">
              <w:rPr>
                <w:webHidden/>
              </w:rPr>
            </w:r>
            <w:r w:rsidR="00E14F03">
              <w:rPr>
                <w:webHidden/>
              </w:rPr>
              <w:fldChar w:fldCharType="separate"/>
            </w:r>
            <w:r w:rsidR="008609A3">
              <w:rPr>
                <w:webHidden/>
              </w:rPr>
              <w:t>72</w:t>
            </w:r>
            <w:r w:rsidR="00E14F03">
              <w:rPr>
                <w:webHidden/>
              </w:rPr>
              <w:fldChar w:fldCharType="end"/>
            </w:r>
          </w:hyperlink>
        </w:p>
        <w:p w14:paraId="53CACCCC" w14:textId="6E9240D1" w:rsidR="00E14F03" w:rsidRDefault="00CE4CBA">
          <w:pPr>
            <w:pStyle w:val="TDC1"/>
            <w:tabs>
              <w:tab w:val="left" w:pos="708"/>
            </w:tabs>
            <w:rPr>
              <w:rFonts w:asciiTheme="minorHAnsi" w:eastAsiaTheme="minorEastAsia" w:hAnsiTheme="minorHAnsi" w:cstheme="minorBidi"/>
              <w:b w:val="0"/>
              <w:kern w:val="2"/>
              <w:sz w:val="22"/>
              <w:lang w:eastAsia="es-CO"/>
              <w14:ligatures w14:val="standardContextual"/>
            </w:rPr>
          </w:pPr>
          <w:hyperlink w:anchor="_Toc157177456" w:history="1">
            <w:r w:rsidR="00E14F03" w:rsidRPr="00870814">
              <w:rPr>
                <w:rStyle w:val="Hipervnculo"/>
              </w:rPr>
              <w:t>2.9</w:t>
            </w:r>
            <w:r w:rsidR="00E14F03">
              <w:rPr>
                <w:rFonts w:asciiTheme="minorHAnsi" w:eastAsiaTheme="minorEastAsia" w:hAnsiTheme="minorHAnsi" w:cstheme="minorBidi"/>
                <w:b w:val="0"/>
                <w:kern w:val="2"/>
                <w:sz w:val="22"/>
                <w:lang w:eastAsia="es-CO"/>
                <w14:ligatures w14:val="standardContextual"/>
              </w:rPr>
              <w:tab/>
            </w:r>
            <w:r w:rsidR="00E14F03" w:rsidRPr="00870814">
              <w:rPr>
                <w:rStyle w:val="Hipervnculo"/>
              </w:rPr>
              <w:t>INDICADORES DEL SG-SST</w:t>
            </w:r>
            <w:r w:rsidR="00E14F03">
              <w:rPr>
                <w:webHidden/>
              </w:rPr>
              <w:tab/>
            </w:r>
            <w:r w:rsidR="00E14F03">
              <w:rPr>
                <w:webHidden/>
              </w:rPr>
              <w:fldChar w:fldCharType="begin"/>
            </w:r>
            <w:r w:rsidR="00E14F03">
              <w:rPr>
                <w:webHidden/>
              </w:rPr>
              <w:instrText xml:space="preserve"> PAGEREF _Toc157177456 \h </w:instrText>
            </w:r>
            <w:r w:rsidR="00E14F03">
              <w:rPr>
                <w:webHidden/>
              </w:rPr>
            </w:r>
            <w:r w:rsidR="00E14F03">
              <w:rPr>
                <w:webHidden/>
              </w:rPr>
              <w:fldChar w:fldCharType="separate"/>
            </w:r>
            <w:r w:rsidR="008609A3">
              <w:rPr>
                <w:webHidden/>
              </w:rPr>
              <w:t>76</w:t>
            </w:r>
            <w:r w:rsidR="00E14F03">
              <w:rPr>
                <w:webHidden/>
              </w:rPr>
              <w:fldChar w:fldCharType="end"/>
            </w:r>
          </w:hyperlink>
        </w:p>
        <w:p w14:paraId="261F8601" w14:textId="17FE92A7" w:rsidR="00E14F03" w:rsidRDefault="00CE4CBA">
          <w:pPr>
            <w:pStyle w:val="TDC1"/>
            <w:rPr>
              <w:rFonts w:asciiTheme="minorHAnsi" w:eastAsiaTheme="minorEastAsia" w:hAnsiTheme="minorHAnsi" w:cstheme="minorBidi"/>
              <w:b w:val="0"/>
              <w:kern w:val="2"/>
              <w:sz w:val="22"/>
              <w:lang w:eastAsia="es-CO"/>
              <w14:ligatures w14:val="standardContextual"/>
            </w:rPr>
          </w:pPr>
          <w:hyperlink w:anchor="_Toc157177457" w:history="1">
            <w:r w:rsidR="00E14F03" w:rsidRPr="00870814">
              <w:rPr>
                <w:rStyle w:val="Hipervnculo"/>
              </w:rPr>
              <w:t>2.10 EVALUACIÓN DE ESTÁNDARES MÍNIMOS RESOLUCIÓN 0312 DE 2019.</w:t>
            </w:r>
            <w:r w:rsidR="00E14F03">
              <w:rPr>
                <w:webHidden/>
              </w:rPr>
              <w:tab/>
            </w:r>
            <w:r w:rsidR="00E14F03">
              <w:rPr>
                <w:webHidden/>
              </w:rPr>
              <w:fldChar w:fldCharType="begin"/>
            </w:r>
            <w:r w:rsidR="00E14F03">
              <w:rPr>
                <w:webHidden/>
              </w:rPr>
              <w:instrText xml:space="preserve"> PAGEREF _Toc157177457 \h </w:instrText>
            </w:r>
            <w:r w:rsidR="00E14F03">
              <w:rPr>
                <w:webHidden/>
              </w:rPr>
            </w:r>
            <w:r w:rsidR="00E14F03">
              <w:rPr>
                <w:webHidden/>
              </w:rPr>
              <w:fldChar w:fldCharType="separate"/>
            </w:r>
            <w:r w:rsidR="008609A3">
              <w:rPr>
                <w:webHidden/>
              </w:rPr>
              <w:t>79</w:t>
            </w:r>
            <w:r w:rsidR="00E14F03">
              <w:rPr>
                <w:webHidden/>
              </w:rPr>
              <w:fldChar w:fldCharType="end"/>
            </w:r>
          </w:hyperlink>
        </w:p>
        <w:p w14:paraId="22648A50" w14:textId="4983404D" w:rsidR="00E14F03" w:rsidRDefault="00CE4CBA">
          <w:pPr>
            <w:pStyle w:val="TDC1"/>
            <w:tabs>
              <w:tab w:val="left" w:pos="708"/>
            </w:tabs>
            <w:rPr>
              <w:rFonts w:asciiTheme="minorHAnsi" w:eastAsiaTheme="minorEastAsia" w:hAnsiTheme="minorHAnsi" w:cstheme="minorBidi"/>
              <w:b w:val="0"/>
              <w:kern w:val="2"/>
              <w:sz w:val="22"/>
              <w:lang w:eastAsia="es-CO"/>
              <w14:ligatures w14:val="standardContextual"/>
            </w:rPr>
          </w:pPr>
          <w:hyperlink w:anchor="_Toc157177458" w:history="1">
            <w:r w:rsidR="00E14F03" w:rsidRPr="00870814">
              <w:rPr>
                <w:rStyle w:val="Hipervnculo"/>
              </w:rPr>
              <w:t>2.11</w:t>
            </w:r>
            <w:r w:rsidR="00E14F03">
              <w:rPr>
                <w:rFonts w:asciiTheme="minorHAnsi" w:eastAsiaTheme="minorEastAsia" w:hAnsiTheme="minorHAnsi" w:cstheme="minorBidi"/>
                <w:b w:val="0"/>
                <w:kern w:val="2"/>
                <w:sz w:val="22"/>
                <w:lang w:eastAsia="es-CO"/>
                <w14:ligatures w14:val="standardContextual"/>
              </w:rPr>
              <w:tab/>
            </w:r>
            <w:r w:rsidR="00E14F03" w:rsidRPr="00870814">
              <w:rPr>
                <w:rStyle w:val="Hipervnculo"/>
              </w:rPr>
              <w:t>INFORME ENCUESTA DE SATISFACCIÓN PROCESO DE GESTIÓN DE TALENTO HUMANO</w:t>
            </w:r>
            <w:r w:rsidR="00E14F03">
              <w:rPr>
                <w:webHidden/>
              </w:rPr>
              <w:tab/>
            </w:r>
            <w:r w:rsidR="00E14F03">
              <w:rPr>
                <w:webHidden/>
              </w:rPr>
              <w:fldChar w:fldCharType="begin"/>
            </w:r>
            <w:r w:rsidR="00E14F03">
              <w:rPr>
                <w:webHidden/>
              </w:rPr>
              <w:instrText xml:space="preserve"> PAGEREF _Toc157177458 \h </w:instrText>
            </w:r>
            <w:r w:rsidR="00E14F03">
              <w:rPr>
                <w:webHidden/>
              </w:rPr>
            </w:r>
            <w:r w:rsidR="00E14F03">
              <w:rPr>
                <w:webHidden/>
              </w:rPr>
              <w:fldChar w:fldCharType="separate"/>
            </w:r>
            <w:r w:rsidR="008609A3">
              <w:rPr>
                <w:webHidden/>
              </w:rPr>
              <w:t>82</w:t>
            </w:r>
            <w:r w:rsidR="00E14F03">
              <w:rPr>
                <w:webHidden/>
              </w:rPr>
              <w:fldChar w:fldCharType="end"/>
            </w:r>
          </w:hyperlink>
        </w:p>
        <w:p w14:paraId="061AF083" w14:textId="7029B2AE" w:rsidR="00E14F03" w:rsidRDefault="00CE4CBA">
          <w:pPr>
            <w:pStyle w:val="TDC1"/>
            <w:tabs>
              <w:tab w:val="left" w:pos="708"/>
            </w:tabs>
            <w:rPr>
              <w:rFonts w:asciiTheme="minorHAnsi" w:eastAsiaTheme="minorEastAsia" w:hAnsiTheme="minorHAnsi" w:cstheme="minorBidi"/>
              <w:b w:val="0"/>
              <w:kern w:val="2"/>
              <w:sz w:val="22"/>
              <w:lang w:eastAsia="es-CO"/>
              <w14:ligatures w14:val="standardContextual"/>
            </w:rPr>
          </w:pPr>
          <w:hyperlink w:anchor="_Toc157177459" w:history="1">
            <w:r w:rsidR="00E14F03" w:rsidRPr="00870814">
              <w:rPr>
                <w:rStyle w:val="Hipervnculo"/>
              </w:rPr>
              <w:t>2.12</w:t>
            </w:r>
            <w:r w:rsidR="00E14F03">
              <w:rPr>
                <w:rFonts w:asciiTheme="minorHAnsi" w:eastAsiaTheme="minorEastAsia" w:hAnsiTheme="minorHAnsi" w:cstheme="minorBidi"/>
                <w:b w:val="0"/>
                <w:kern w:val="2"/>
                <w:sz w:val="22"/>
                <w:lang w:eastAsia="es-CO"/>
                <w14:ligatures w14:val="standardContextual"/>
              </w:rPr>
              <w:tab/>
            </w:r>
            <w:r w:rsidR="00E14F03" w:rsidRPr="00870814">
              <w:rPr>
                <w:rStyle w:val="Hipervnculo"/>
              </w:rPr>
              <w:t>Autodiagnóstico de MIPG - Matriz de la Gestión Estratégica de Talento Humano</w:t>
            </w:r>
            <w:r w:rsidR="00E14F03">
              <w:rPr>
                <w:webHidden/>
              </w:rPr>
              <w:tab/>
            </w:r>
            <w:r w:rsidR="00E14F03">
              <w:rPr>
                <w:webHidden/>
              </w:rPr>
              <w:fldChar w:fldCharType="begin"/>
            </w:r>
            <w:r w:rsidR="00E14F03">
              <w:rPr>
                <w:webHidden/>
              </w:rPr>
              <w:instrText xml:space="preserve"> PAGEREF _Toc157177459 \h </w:instrText>
            </w:r>
            <w:r w:rsidR="00E14F03">
              <w:rPr>
                <w:webHidden/>
              </w:rPr>
            </w:r>
            <w:r w:rsidR="00E14F03">
              <w:rPr>
                <w:webHidden/>
              </w:rPr>
              <w:fldChar w:fldCharType="separate"/>
            </w:r>
            <w:r w:rsidR="008609A3">
              <w:rPr>
                <w:webHidden/>
              </w:rPr>
              <w:t>82</w:t>
            </w:r>
            <w:r w:rsidR="00E14F03">
              <w:rPr>
                <w:webHidden/>
              </w:rPr>
              <w:fldChar w:fldCharType="end"/>
            </w:r>
          </w:hyperlink>
        </w:p>
        <w:p w14:paraId="52899613" w14:textId="6A8CB12B" w:rsidR="00E14F03" w:rsidRDefault="00CE4CBA">
          <w:pPr>
            <w:pStyle w:val="TDC1"/>
            <w:tabs>
              <w:tab w:val="left" w:pos="708"/>
            </w:tabs>
            <w:rPr>
              <w:rFonts w:asciiTheme="minorHAnsi" w:eastAsiaTheme="minorEastAsia" w:hAnsiTheme="minorHAnsi" w:cstheme="minorBidi"/>
              <w:b w:val="0"/>
              <w:kern w:val="2"/>
              <w:sz w:val="22"/>
              <w:lang w:eastAsia="es-CO"/>
              <w14:ligatures w14:val="standardContextual"/>
            </w:rPr>
          </w:pPr>
          <w:hyperlink w:anchor="_Toc157177460" w:history="1">
            <w:r w:rsidR="00E14F03" w:rsidRPr="00870814">
              <w:rPr>
                <w:rStyle w:val="Hipervnculo"/>
              </w:rPr>
              <w:t>3</w:t>
            </w:r>
            <w:r w:rsidR="00E14F03">
              <w:rPr>
                <w:rFonts w:asciiTheme="minorHAnsi" w:eastAsiaTheme="minorEastAsia" w:hAnsiTheme="minorHAnsi" w:cstheme="minorBidi"/>
                <w:b w:val="0"/>
                <w:kern w:val="2"/>
                <w:sz w:val="22"/>
                <w:lang w:eastAsia="es-CO"/>
                <w14:ligatures w14:val="standardContextual"/>
              </w:rPr>
              <w:tab/>
            </w:r>
            <w:r w:rsidR="00E14F03" w:rsidRPr="00870814">
              <w:rPr>
                <w:rStyle w:val="Hipervnculo"/>
              </w:rPr>
              <w:t>PLAN DE TRABAJO DEL SISTEMA DE GESTIÓN DE SEGURIDAD Y SALUD EN EL TRABAJO</w:t>
            </w:r>
            <w:r w:rsidR="00E14F03">
              <w:rPr>
                <w:webHidden/>
              </w:rPr>
              <w:tab/>
            </w:r>
            <w:r w:rsidR="00E14F03">
              <w:rPr>
                <w:webHidden/>
              </w:rPr>
              <w:fldChar w:fldCharType="begin"/>
            </w:r>
            <w:r w:rsidR="00E14F03">
              <w:rPr>
                <w:webHidden/>
              </w:rPr>
              <w:instrText xml:space="preserve"> PAGEREF _Toc157177460 \h </w:instrText>
            </w:r>
            <w:r w:rsidR="00E14F03">
              <w:rPr>
                <w:webHidden/>
              </w:rPr>
            </w:r>
            <w:r w:rsidR="00E14F03">
              <w:rPr>
                <w:webHidden/>
              </w:rPr>
              <w:fldChar w:fldCharType="separate"/>
            </w:r>
            <w:r w:rsidR="008609A3">
              <w:rPr>
                <w:webHidden/>
              </w:rPr>
              <w:t>83</w:t>
            </w:r>
            <w:r w:rsidR="00E14F03">
              <w:rPr>
                <w:webHidden/>
              </w:rPr>
              <w:fldChar w:fldCharType="end"/>
            </w:r>
          </w:hyperlink>
        </w:p>
        <w:p w14:paraId="034F317F" w14:textId="687FE955" w:rsidR="00E14F03" w:rsidRDefault="00CE4CBA">
          <w:pPr>
            <w:pStyle w:val="TDC2"/>
            <w:rPr>
              <w:rFonts w:cstheme="minorBidi"/>
              <w:noProof/>
              <w:kern w:val="2"/>
              <w:sz w:val="22"/>
              <w14:ligatures w14:val="standardContextual"/>
            </w:rPr>
          </w:pPr>
          <w:hyperlink w:anchor="_Toc157177461" w:history="1">
            <w:r w:rsidR="00E14F03" w:rsidRPr="00870814">
              <w:rPr>
                <w:rStyle w:val="Hipervnculo"/>
                <w:rFonts w:ascii="Times New Roman" w:eastAsia="Calibri" w:hAnsi="Times New Roman"/>
                <w:noProof/>
              </w:rPr>
              <w:t>3.1. GESTIÓN INTEGRAL EN SALUD:</w:t>
            </w:r>
            <w:r w:rsidR="00E14F03">
              <w:rPr>
                <w:noProof/>
                <w:webHidden/>
              </w:rPr>
              <w:tab/>
            </w:r>
            <w:r w:rsidR="00E14F03">
              <w:rPr>
                <w:noProof/>
                <w:webHidden/>
              </w:rPr>
              <w:fldChar w:fldCharType="begin"/>
            </w:r>
            <w:r w:rsidR="00E14F03">
              <w:rPr>
                <w:noProof/>
                <w:webHidden/>
              </w:rPr>
              <w:instrText xml:space="preserve"> PAGEREF _Toc157177461 \h </w:instrText>
            </w:r>
            <w:r w:rsidR="00E14F03">
              <w:rPr>
                <w:noProof/>
                <w:webHidden/>
              </w:rPr>
            </w:r>
            <w:r w:rsidR="00E14F03">
              <w:rPr>
                <w:noProof/>
                <w:webHidden/>
              </w:rPr>
              <w:fldChar w:fldCharType="separate"/>
            </w:r>
            <w:r w:rsidR="008609A3">
              <w:rPr>
                <w:noProof/>
                <w:webHidden/>
              </w:rPr>
              <w:t>83</w:t>
            </w:r>
            <w:r w:rsidR="00E14F03">
              <w:rPr>
                <w:noProof/>
                <w:webHidden/>
              </w:rPr>
              <w:fldChar w:fldCharType="end"/>
            </w:r>
          </w:hyperlink>
        </w:p>
        <w:p w14:paraId="102A7968" w14:textId="16A5BFEB" w:rsidR="00E14F03" w:rsidRDefault="00CE4CBA">
          <w:pPr>
            <w:pStyle w:val="TDC1"/>
            <w:tabs>
              <w:tab w:val="left" w:pos="708"/>
            </w:tabs>
            <w:rPr>
              <w:rFonts w:asciiTheme="minorHAnsi" w:eastAsiaTheme="minorEastAsia" w:hAnsiTheme="minorHAnsi" w:cstheme="minorBidi"/>
              <w:b w:val="0"/>
              <w:kern w:val="2"/>
              <w:sz w:val="22"/>
              <w:lang w:eastAsia="es-CO"/>
              <w14:ligatures w14:val="standardContextual"/>
            </w:rPr>
          </w:pPr>
          <w:hyperlink w:anchor="_Toc157177462" w:history="1">
            <w:r w:rsidR="00E14F03" w:rsidRPr="00870814">
              <w:rPr>
                <w:rStyle w:val="Hipervnculo"/>
                <w:lang w:eastAsia="es-ES"/>
              </w:rPr>
              <w:t>3.2</w:t>
            </w:r>
            <w:r w:rsidR="00E14F03">
              <w:rPr>
                <w:rFonts w:asciiTheme="minorHAnsi" w:eastAsiaTheme="minorEastAsia" w:hAnsiTheme="minorHAnsi" w:cstheme="minorBidi"/>
                <w:b w:val="0"/>
                <w:kern w:val="2"/>
                <w:sz w:val="22"/>
                <w:lang w:eastAsia="es-CO"/>
                <w14:ligatures w14:val="standardContextual"/>
              </w:rPr>
              <w:tab/>
            </w:r>
            <w:r w:rsidR="00E14F03" w:rsidRPr="00870814">
              <w:rPr>
                <w:rStyle w:val="Hipervnculo"/>
              </w:rPr>
              <w:t>GESTIÓN EN EL FORTALECIMIENTO Y CONOCIMIENTO DEL SG-SST</w:t>
            </w:r>
            <w:r w:rsidR="00E14F03">
              <w:rPr>
                <w:webHidden/>
              </w:rPr>
              <w:tab/>
            </w:r>
            <w:r w:rsidR="00E14F03">
              <w:rPr>
                <w:webHidden/>
              </w:rPr>
              <w:fldChar w:fldCharType="begin"/>
            </w:r>
            <w:r w:rsidR="00E14F03">
              <w:rPr>
                <w:webHidden/>
              </w:rPr>
              <w:instrText xml:space="preserve"> PAGEREF _Toc157177462 \h </w:instrText>
            </w:r>
            <w:r w:rsidR="00E14F03">
              <w:rPr>
                <w:webHidden/>
              </w:rPr>
            </w:r>
            <w:r w:rsidR="00E14F03">
              <w:rPr>
                <w:webHidden/>
              </w:rPr>
              <w:fldChar w:fldCharType="separate"/>
            </w:r>
            <w:r w:rsidR="008609A3">
              <w:rPr>
                <w:webHidden/>
              </w:rPr>
              <w:t>84</w:t>
            </w:r>
            <w:r w:rsidR="00E14F03">
              <w:rPr>
                <w:webHidden/>
              </w:rPr>
              <w:fldChar w:fldCharType="end"/>
            </w:r>
          </w:hyperlink>
        </w:p>
        <w:p w14:paraId="48803AF6" w14:textId="40322719" w:rsidR="00E14F03" w:rsidRDefault="00CE4CBA">
          <w:pPr>
            <w:pStyle w:val="TDC2"/>
            <w:rPr>
              <w:rFonts w:cstheme="minorBidi"/>
              <w:noProof/>
              <w:kern w:val="2"/>
              <w:sz w:val="22"/>
              <w14:ligatures w14:val="standardContextual"/>
            </w:rPr>
          </w:pPr>
          <w:hyperlink w:anchor="_Toc157177463" w:history="1">
            <w:r w:rsidR="00E14F03" w:rsidRPr="00870814">
              <w:rPr>
                <w:rStyle w:val="Hipervnculo"/>
                <w:rFonts w:ascii="Times New Roman" w:eastAsia="Calibri" w:hAnsi="Times New Roman"/>
                <w:noProof/>
              </w:rPr>
              <w:t>3.3 GESTIÓN EN LA PREVENCIÓN, PREPARACIÓN Y RESPUESTA ANTE EMERGENCIAS.</w:t>
            </w:r>
            <w:r w:rsidR="00E14F03">
              <w:rPr>
                <w:noProof/>
                <w:webHidden/>
              </w:rPr>
              <w:tab/>
            </w:r>
            <w:r w:rsidR="00E14F03">
              <w:rPr>
                <w:noProof/>
                <w:webHidden/>
              </w:rPr>
              <w:fldChar w:fldCharType="begin"/>
            </w:r>
            <w:r w:rsidR="00E14F03">
              <w:rPr>
                <w:noProof/>
                <w:webHidden/>
              </w:rPr>
              <w:instrText xml:space="preserve"> PAGEREF _Toc157177463 \h </w:instrText>
            </w:r>
            <w:r w:rsidR="00E14F03">
              <w:rPr>
                <w:noProof/>
                <w:webHidden/>
              </w:rPr>
            </w:r>
            <w:r w:rsidR="00E14F03">
              <w:rPr>
                <w:noProof/>
                <w:webHidden/>
              </w:rPr>
              <w:fldChar w:fldCharType="separate"/>
            </w:r>
            <w:r w:rsidR="008609A3">
              <w:rPr>
                <w:noProof/>
                <w:webHidden/>
              </w:rPr>
              <w:t>85</w:t>
            </w:r>
            <w:r w:rsidR="00E14F03">
              <w:rPr>
                <w:noProof/>
                <w:webHidden/>
              </w:rPr>
              <w:fldChar w:fldCharType="end"/>
            </w:r>
          </w:hyperlink>
        </w:p>
        <w:p w14:paraId="7A62D857" w14:textId="6DFE85E3" w:rsidR="00E14F03" w:rsidRDefault="00CE4CBA">
          <w:pPr>
            <w:pStyle w:val="TDC2"/>
            <w:rPr>
              <w:rFonts w:cstheme="minorBidi"/>
              <w:noProof/>
              <w:kern w:val="2"/>
              <w:sz w:val="22"/>
              <w14:ligatures w14:val="standardContextual"/>
            </w:rPr>
          </w:pPr>
          <w:hyperlink w:anchor="_Toc157177464" w:history="1">
            <w:r w:rsidR="00E14F03" w:rsidRPr="00870814">
              <w:rPr>
                <w:rStyle w:val="Hipervnculo"/>
                <w:rFonts w:ascii="Times New Roman" w:eastAsia="Calibri" w:hAnsi="Times New Roman"/>
                <w:noProof/>
              </w:rPr>
              <w:t>3.4 GESTIÓN EN LA SEGURIDAD EN EL LUGAR DE TRABAJO</w:t>
            </w:r>
            <w:r w:rsidR="00E14F03">
              <w:rPr>
                <w:noProof/>
                <w:webHidden/>
              </w:rPr>
              <w:tab/>
            </w:r>
            <w:r w:rsidR="00E14F03">
              <w:rPr>
                <w:noProof/>
                <w:webHidden/>
              </w:rPr>
              <w:fldChar w:fldCharType="begin"/>
            </w:r>
            <w:r w:rsidR="00E14F03">
              <w:rPr>
                <w:noProof/>
                <w:webHidden/>
              </w:rPr>
              <w:instrText xml:space="preserve"> PAGEREF _Toc157177464 \h </w:instrText>
            </w:r>
            <w:r w:rsidR="00E14F03">
              <w:rPr>
                <w:noProof/>
                <w:webHidden/>
              </w:rPr>
            </w:r>
            <w:r w:rsidR="00E14F03">
              <w:rPr>
                <w:noProof/>
                <w:webHidden/>
              </w:rPr>
              <w:fldChar w:fldCharType="separate"/>
            </w:r>
            <w:r w:rsidR="008609A3">
              <w:rPr>
                <w:noProof/>
                <w:webHidden/>
              </w:rPr>
              <w:t>86</w:t>
            </w:r>
            <w:r w:rsidR="00E14F03">
              <w:rPr>
                <w:noProof/>
                <w:webHidden/>
              </w:rPr>
              <w:fldChar w:fldCharType="end"/>
            </w:r>
          </w:hyperlink>
        </w:p>
        <w:p w14:paraId="3D126DCD" w14:textId="7350B018" w:rsidR="00E14F03" w:rsidRDefault="00CE4CBA">
          <w:pPr>
            <w:pStyle w:val="TDC2"/>
            <w:rPr>
              <w:rFonts w:cstheme="minorBidi"/>
              <w:noProof/>
              <w:kern w:val="2"/>
              <w:sz w:val="22"/>
              <w14:ligatures w14:val="standardContextual"/>
            </w:rPr>
          </w:pPr>
          <w:hyperlink w:anchor="_Toc157177465" w:history="1">
            <w:r w:rsidR="00E14F03" w:rsidRPr="00870814">
              <w:rPr>
                <w:rStyle w:val="Hipervnculo"/>
                <w:rFonts w:ascii="Times New Roman" w:eastAsia="Calibri" w:hAnsi="Times New Roman"/>
                <w:noProof/>
              </w:rPr>
              <w:t>3.5 GESTIÓN EN LA VERIFICACIÓN Y MEJORA DE LA SEGURIDAD Y SALUD EN EL TRABAJO</w:t>
            </w:r>
            <w:r w:rsidR="00E14F03">
              <w:rPr>
                <w:noProof/>
                <w:webHidden/>
              </w:rPr>
              <w:tab/>
            </w:r>
            <w:r w:rsidR="00E14F03">
              <w:rPr>
                <w:noProof/>
                <w:webHidden/>
              </w:rPr>
              <w:fldChar w:fldCharType="begin"/>
            </w:r>
            <w:r w:rsidR="00E14F03">
              <w:rPr>
                <w:noProof/>
                <w:webHidden/>
              </w:rPr>
              <w:instrText xml:space="preserve"> PAGEREF _Toc157177465 \h </w:instrText>
            </w:r>
            <w:r w:rsidR="00E14F03">
              <w:rPr>
                <w:noProof/>
                <w:webHidden/>
              </w:rPr>
            </w:r>
            <w:r w:rsidR="00E14F03">
              <w:rPr>
                <w:noProof/>
                <w:webHidden/>
              </w:rPr>
              <w:fldChar w:fldCharType="separate"/>
            </w:r>
            <w:r w:rsidR="008609A3">
              <w:rPr>
                <w:noProof/>
                <w:webHidden/>
              </w:rPr>
              <w:t>87</w:t>
            </w:r>
            <w:r w:rsidR="00E14F03">
              <w:rPr>
                <w:noProof/>
                <w:webHidden/>
              </w:rPr>
              <w:fldChar w:fldCharType="end"/>
            </w:r>
          </w:hyperlink>
        </w:p>
        <w:p w14:paraId="36DAD636" w14:textId="070B3668" w:rsidR="00F206A8" w:rsidRPr="00771305" w:rsidRDefault="00F206A8" w:rsidP="00771305">
          <w:pPr>
            <w:spacing w:after="0" w:line="276" w:lineRule="auto"/>
            <w:rPr>
              <w:rFonts w:ascii="Times New Roman" w:hAnsi="Times New Roman"/>
              <w:szCs w:val="24"/>
            </w:rPr>
          </w:pPr>
          <w:r w:rsidRPr="00771305">
            <w:rPr>
              <w:rFonts w:ascii="Times New Roman" w:hAnsi="Times New Roman"/>
              <w:b/>
              <w:bCs/>
              <w:szCs w:val="24"/>
              <w:lang w:val="es-ES"/>
            </w:rPr>
            <w:fldChar w:fldCharType="end"/>
          </w:r>
        </w:p>
      </w:sdtContent>
    </w:sdt>
    <w:p w14:paraId="7AAB2A3C" w14:textId="77777777" w:rsidR="007F089E" w:rsidRPr="00771305" w:rsidRDefault="0081483F" w:rsidP="00771305">
      <w:pPr>
        <w:pStyle w:val="Ttulo1"/>
        <w:spacing w:before="0"/>
        <w:jc w:val="center"/>
        <w:rPr>
          <w:rFonts w:ascii="Times New Roman" w:hAnsi="Times New Roman"/>
          <w:szCs w:val="24"/>
        </w:rPr>
      </w:pPr>
      <w:r w:rsidRPr="00771305">
        <w:rPr>
          <w:rFonts w:ascii="Times New Roman" w:hAnsi="Times New Roman"/>
          <w:szCs w:val="24"/>
        </w:rPr>
        <w:br w:type="page"/>
      </w:r>
    </w:p>
    <w:p w14:paraId="27D42384" w14:textId="1CB4EECA" w:rsidR="005F4BD2" w:rsidRPr="00771305" w:rsidRDefault="005F4BD2" w:rsidP="00771305">
      <w:pPr>
        <w:pStyle w:val="Ttulo1"/>
        <w:spacing w:before="0"/>
        <w:jc w:val="center"/>
        <w:rPr>
          <w:rFonts w:ascii="Times New Roman" w:hAnsi="Times New Roman"/>
          <w:szCs w:val="24"/>
        </w:rPr>
      </w:pPr>
      <w:bookmarkStart w:id="1" w:name="_Toc125563261"/>
      <w:bookmarkStart w:id="2" w:name="_Toc157177422"/>
      <w:r w:rsidRPr="00771305">
        <w:rPr>
          <w:rFonts w:ascii="Times New Roman" w:hAnsi="Times New Roman"/>
          <w:szCs w:val="24"/>
        </w:rPr>
        <w:lastRenderedPageBreak/>
        <w:t>INTRODUCCIÓN</w:t>
      </w:r>
      <w:bookmarkEnd w:id="1"/>
      <w:bookmarkEnd w:id="2"/>
    </w:p>
    <w:p w14:paraId="77CFAFF8" w14:textId="77777777" w:rsidR="00757FD7" w:rsidRPr="00771305" w:rsidRDefault="00757FD7" w:rsidP="00771305">
      <w:pPr>
        <w:autoSpaceDE w:val="0"/>
        <w:autoSpaceDN w:val="0"/>
        <w:adjustRightInd w:val="0"/>
        <w:spacing w:after="0" w:line="276" w:lineRule="auto"/>
        <w:jc w:val="both"/>
        <w:rPr>
          <w:rFonts w:ascii="Times New Roman" w:hAnsi="Times New Roman"/>
          <w:szCs w:val="24"/>
        </w:rPr>
      </w:pPr>
    </w:p>
    <w:p w14:paraId="255BF5F2" w14:textId="313BECC3" w:rsidR="00137615" w:rsidRPr="00771305" w:rsidRDefault="006874F0" w:rsidP="00771305">
      <w:pPr>
        <w:autoSpaceDE w:val="0"/>
        <w:autoSpaceDN w:val="0"/>
        <w:adjustRightInd w:val="0"/>
        <w:spacing w:after="0" w:line="276" w:lineRule="auto"/>
        <w:jc w:val="both"/>
        <w:rPr>
          <w:rFonts w:ascii="Times New Roman" w:hAnsi="Times New Roman"/>
          <w:szCs w:val="24"/>
        </w:rPr>
      </w:pPr>
      <w:r w:rsidRPr="00771305">
        <w:rPr>
          <w:rFonts w:ascii="Times New Roman" w:hAnsi="Times New Roman"/>
          <w:szCs w:val="24"/>
        </w:rPr>
        <w:t xml:space="preserve">El Sistema de </w:t>
      </w:r>
      <w:r w:rsidR="00F24BD7" w:rsidRPr="00771305">
        <w:rPr>
          <w:rFonts w:ascii="Times New Roman" w:hAnsi="Times New Roman"/>
          <w:szCs w:val="24"/>
        </w:rPr>
        <w:t xml:space="preserve">Gestión de Seguridad y Salud en el Trabajo </w:t>
      </w:r>
      <w:r w:rsidR="00E72EA5" w:rsidRPr="00771305">
        <w:rPr>
          <w:rFonts w:ascii="Times New Roman" w:hAnsi="Times New Roman"/>
          <w:szCs w:val="24"/>
        </w:rPr>
        <w:t xml:space="preserve">es un </w:t>
      </w:r>
      <w:r w:rsidR="00313883" w:rsidRPr="00771305">
        <w:rPr>
          <w:rFonts w:ascii="Times New Roman" w:hAnsi="Times New Roman"/>
          <w:szCs w:val="24"/>
        </w:rPr>
        <w:t>proceso lógico y por etapas, basado en la mejora continua y que incluye la política, la organización, la planificación, la aplicación, la evaluación, la auditoría y las acciones de mejora con el objetivo de anticipar, reconocer, evaluar y controlar los riesgos que puedan afectar la seguridad y salud en el trabajo</w:t>
      </w:r>
      <w:r w:rsidR="0054709D" w:rsidRPr="00771305">
        <w:rPr>
          <w:rFonts w:ascii="Times New Roman" w:hAnsi="Times New Roman"/>
          <w:szCs w:val="24"/>
        </w:rPr>
        <w:t xml:space="preserve"> de los colaboradores, además de proteger la seguridad y salud de los </w:t>
      </w:r>
      <w:r w:rsidR="00C924D1" w:rsidRPr="00771305">
        <w:rPr>
          <w:rFonts w:ascii="Times New Roman" w:hAnsi="Times New Roman"/>
          <w:szCs w:val="24"/>
        </w:rPr>
        <w:t>servido</w:t>
      </w:r>
      <w:r w:rsidR="0054709D" w:rsidRPr="00771305">
        <w:rPr>
          <w:rFonts w:ascii="Times New Roman" w:hAnsi="Times New Roman"/>
          <w:szCs w:val="24"/>
        </w:rPr>
        <w:t>res</w:t>
      </w:r>
      <w:r w:rsidR="00C924D1" w:rsidRPr="00771305">
        <w:rPr>
          <w:rFonts w:ascii="Times New Roman" w:hAnsi="Times New Roman"/>
          <w:szCs w:val="24"/>
        </w:rPr>
        <w:t xml:space="preserve"> públicos, contratistas, estudiantes en práctica y tercerizados</w:t>
      </w:r>
      <w:r w:rsidR="0054709D" w:rsidRPr="00771305">
        <w:rPr>
          <w:rFonts w:ascii="Times New Roman" w:hAnsi="Times New Roman"/>
          <w:szCs w:val="24"/>
        </w:rPr>
        <w:t>, mediante la mejora continua del Sistema de Gestión SST en la entidad.</w:t>
      </w:r>
    </w:p>
    <w:p w14:paraId="62227DDA" w14:textId="77777777" w:rsidR="00F24BD7" w:rsidRPr="00771305" w:rsidRDefault="00F24BD7" w:rsidP="00771305">
      <w:pPr>
        <w:autoSpaceDE w:val="0"/>
        <w:autoSpaceDN w:val="0"/>
        <w:adjustRightInd w:val="0"/>
        <w:spacing w:after="0" w:line="276" w:lineRule="auto"/>
        <w:jc w:val="both"/>
        <w:rPr>
          <w:rFonts w:ascii="Times New Roman" w:hAnsi="Times New Roman"/>
          <w:szCs w:val="24"/>
        </w:rPr>
      </w:pPr>
    </w:p>
    <w:p w14:paraId="39AEBD64" w14:textId="77777777" w:rsidR="00C23AED" w:rsidRPr="00771305" w:rsidRDefault="00690F87" w:rsidP="00771305">
      <w:pPr>
        <w:autoSpaceDE w:val="0"/>
        <w:autoSpaceDN w:val="0"/>
        <w:adjustRightInd w:val="0"/>
        <w:spacing w:after="0" w:line="276" w:lineRule="auto"/>
        <w:jc w:val="both"/>
        <w:rPr>
          <w:rFonts w:ascii="Times New Roman" w:hAnsi="Times New Roman"/>
          <w:szCs w:val="24"/>
        </w:rPr>
      </w:pPr>
      <w:r w:rsidRPr="00771305">
        <w:rPr>
          <w:rFonts w:ascii="Times New Roman" w:hAnsi="Times New Roman"/>
          <w:szCs w:val="24"/>
        </w:rPr>
        <w:t>Desde la plataforma estratégica institucional</w:t>
      </w:r>
      <w:r w:rsidR="00E67B6F" w:rsidRPr="00771305">
        <w:rPr>
          <w:rFonts w:ascii="Times New Roman" w:hAnsi="Times New Roman"/>
          <w:szCs w:val="24"/>
        </w:rPr>
        <w:t>,</w:t>
      </w:r>
      <w:r w:rsidRPr="00771305">
        <w:rPr>
          <w:rFonts w:ascii="Times New Roman" w:hAnsi="Times New Roman"/>
          <w:szCs w:val="24"/>
        </w:rPr>
        <w:t xml:space="preserve"> las actividades que se desarrollan en el marco del Sistema de Gestión de Seguridad y Salud en el Trabajo apuntan al cumplimiento de los objetivos estratégicos institucionales:</w:t>
      </w:r>
      <w:r w:rsidR="00F82C7B" w:rsidRPr="00771305">
        <w:rPr>
          <w:rFonts w:ascii="Times New Roman" w:hAnsi="Times New Roman"/>
          <w:szCs w:val="24"/>
        </w:rPr>
        <w:t xml:space="preserve"> </w:t>
      </w:r>
    </w:p>
    <w:p w14:paraId="61DDE6C1" w14:textId="77777777" w:rsidR="00C23AED" w:rsidRPr="00771305" w:rsidRDefault="00C23AED" w:rsidP="00771305">
      <w:pPr>
        <w:autoSpaceDE w:val="0"/>
        <w:autoSpaceDN w:val="0"/>
        <w:adjustRightInd w:val="0"/>
        <w:spacing w:after="0" w:line="276" w:lineRule="auto"/>
        <w:jc w:val="both"/>
        <w:rPr>
          <w:rFonts w:ascii="Times New Roman" w:hAnsi="Times New Roman"/>
          <w:szCs w:val="24"/>
        </w:rPr>
      </w:pPr>
    </w:p>
    <w:p w14:paraId="07D052DE" w14:textId="52FE3866" w:rsidR="00E47575" w:rsidRPr="00771305" w:rsidRDefault="00690F87" w:rsidP="00771305">
      <w:pPr>
        <w:autoSpaceDE w:val="0"/>
        <w:autoSpaceDN w:val="0"/>
        <w:adjustRightInd w:val="0"/>
        <w:spacing w:after="0" w:line="276" w:lineRule="auto"/>
        <w:jc w:val="both"/>
        <w:rPr>
          <w:rFonts w:ascii="Times New Roman" w:hAnsi="Times New Roman"/>
          <w:szCs w:val="24"/>
        </w:rPr>
      </w:pPr>
      <w:r w:rsidRPr="00771305">
        <w:rPr>
          <w:rFonts w:ascii="Times New Roman" w:hAnsi="Times New Roman"/>
          <w:szCs w:val="24"/>
        </w:rPr>
        <w:t xml:space="preserve">OE1. “Empoderar nuestro talento humano con competencias desde el ser, el saber y el hacer y fortalecer la </w:t>
      </w:r>
      <w:proofErr w:type="gramStart"/>
      <w:r w:rsidRPr="00771305">
        <w:rPr>
          <w:rFonts w:ascii="Times New Roman" w:hAnsi="Times New Roman"/>
          <w:szCs w:val="24"/>
        </w:rPr>
        <w:t>participación activa</w:t>
      </w:r>
      <w:proofErr w:type="gramEnd"/>
      <w:r w:rsidRPr="00771305">
        <w:rPr>
          <w:rFonts w:ascii="Times New Roman" w:hAnsi="Times New Roman"/>
          <w:szCs w:val="24"/>
        </w:rPr>
        <w:t xml:space="preserve"> de la ciudadanía en la gestión catastra</w:t>
      </w:r>
      <w:r w:rsidR="007F089E" w:rsidRPr="00771305">
        <w:rPr>
          <w:rFonts w:ascii="Times New Roman" w:hAnsi="Times New Roman"/>
          <w:szCs w:val="24"/>
        </w:rPr>
        <w:t>l con enfoque multipropósito”</w:t>
      </w:r>
      <w:r w:rsidR="00E47575" w:rsidRPr="00771305">
        <w:rPr>
          <w:rFonts w:ascii="Times New Roman" w:hAnsi="Times New Roman"/>
          <w:szCs w:val="24"/>
        </w:rPr>
        <w:t xml:space="preserve">, </w:t>
      </w:r>
      <w:r w:rsidR="00967968" w:rsidRPr="00771305">
        <w:rPr>
          <w:rFonts w:ascii="Times New Roman" w:hAnsi="Times New Roman"/>
          <w:szCs w:val="24"/>
        </w:rPr>
        <w:t xml:space="preserve"> </w:t>
      </w:r>
    </w:p>
    <w:p w14:paraId="68257486" w14:textId="77777777" w:rsidR="00E47575" w:rsidRPr="00771305" w:rsidRDefault="00E47575" w:rsidP="00771305">
      <w:pPr>
        <w:autoSpaceDE w:val="0"/>
        <w:autoSpaceDN w:val="0"/>
        <w:adjustRightInd w:val="0"/>
        <w:spacing w:after="0" w:line="276" w:lineRule="auto"/>
        <w:jc w:val="both"/>
        <w:rPr>
          <w:rFonts w:ascii="Times New Roman" w:hAnsi="Times New Roman"/>
          <w:szCs w:val="24"/>
        </w:rPr>
      </w:pPr>
    </w:p>
    <w:p w14:paraId="324F4518" w14:textId="17A7ABEF" w:rsidR="007D0376" w:rsidRPr="00771305" w:rsidRDefault="00967968" w:rsidP="00771305">
      <w:pPr>
        <w:autoSpaceDE w:val="0"/>
        <w:autoSpaceDN w:val="0"/>
        <w:adjustRightInd w:val="0"/>
        <w:spacing w:after="0" w:line="276" w:lineRule="auto"/>
        <w:jc w:val="both"/>
        <w:rPr>
          <w:rFonts w:ascii="Times New Roman" w:hAnsi="Times New Roman"/>
          <w:szCs w:val="24"/>
        </w:rPr>
      </w:pPr>
      <w:r w:rsidRPr="00771305">
        <w:rPr>
          <w:rFonts w:ascii="Times New Roman" w:hAnsi="Times New Roman"/>
          <w:szCs w:val="24"/>
        </w:rPr>
        <w:t xml:space="preserve">OE4: </w:t>
      </w:r>
      <w:r w:rsidR="00EF4671" w:rsidRPr="00771305">
        <w:rPr>
          <w:rFonts w:ascii="Times New Roman" w:hAnsi="Times New Roman"/>
          <w:szCs w:val="24"/>
        </w:rPr>
        <w:t>“</w:t>
      </w:r>
      <w:r w:rsidR="008B0B12" w:rsidRPr="00771305">
        <w:rPr>
          <w:rFonts w:ascii="Times New Roman" w:hAnsi="Times New Roman"/>
          <w:szCs w:val="24"/>
        </w:rPr>
        <w:t>Garantizar la sostenibilidad financiera y administrativa de la entidad para prestar el servicio público catastral, incorporando la gestión comercial territorial</w:t>
      </w:r>
      <w:r w:rsidR="00EF4671" w:rsidRPr="00771305">
        <w:rPr>
          <w:rFonts w:ascii="Times New Roman" w:hAnsi="Times New Roman"/>
          <w:szCs w:val="24"/>
        </w:rPr>
        <w:t>” dado que en este se despliega la implementación del Modelo Integrado de Planeación y Gestión.</w:t>
      </w:r>
    </w:p>
    <w:p w14:paraId="3C404059" w14:textId="77777777" w:rsidR="00E67B6F" w:rsidRPr="00771305" w:rsidRDefault="00E67B6F" w:rsidP="00771305">
      <w:pPr>
        <w:autoSpaceDE w:val="0"/>
        <w:autoSpaceDN w:val="0"/>
        <w:adjustRightInd w:val="0"/>
        <w:spacing w:after="0" w:line="276" w:lineRule="auto"/>
        <w:jc w:val="both"/>
        <w:rPr>
          <w:rFonts w:ascii="Times New Roman" w:hAnsi="Times New Roman"/>
          <w:szCs w:val="24"/>
        </w:rPr>
      </w:pPr>
    </w:p>
    <w:p w14:paraId="07F16E87" w14:textId="6FFBE709" w:rsidR="0069008C" w:rsidRPr="00771305" w:rsidRDefault="0069008C" w:rsidP="00771305">
      <w:pPr>
        <w:autoSpaceDE w:val="0"/>
        <w:autoSpaceDN w:val="0"/>
        <w:adjustRightInd w:val="0"/>
        <w:spacing w:after="0" w:line="276" w:lineRule="auto"/>
        <w:jc w:val="both"/>
        <w:rPr>
          <w:rFonts w:ascii="Times New Roman" w:hAnsi="Times New Roman"/>
          <w:szCs w:val="24"/>
        </w:rPr>
      </w:pPr>
      <w:r w:rsidRPr="00771305">
        <w:rPr>
          <w:rFonts w:ascii="Times New Roman" w:hAnsi="Times New Roman"/>
          <w:szCs w:val="24"/>
        </w:rPr>
        <w:t xml:space="preserve">Para la formulación de las actividades que aporten a la prevención y promoción de la salud de nuestros </w:t>
      </w:r>
      <w:r w:rsidR="00EF5819" w:rsidRPr="00771305">
        <w:rPr>
          <w:rFonts w:ascii="Times New Roman" w:hAnsi="Times New Roman"/>
          <w:szCs w:val="24"/>
        </w:rPr>
        <w:t>colabora</w:t>
      </w:r>
      <w:r w:rsidRPr="00771305">
        <w:rPr>
          <w:rFonts w:ascii="Times New Roman" w:hAnsi="Times New Roman"/>
          <w:szCs w:val="24"/>
        </w:rPr>
        <w:t xml:space="preserve">dores, se han tenido en cuenta </w:t>
      </w:r>
      <w:r w:rsidR="006215F6" w:rsidRPr="00771305">
        <w:rPr>
          <w:rFonts w:ascii="Times New Roman" w:hAnsi="Times New Roman"/>
          <w:szCs w:val="24"/>
        </w:rPr>
        <w:t>las diferentes fuentes</w:t>
      </w:r>
      <w:r w:rsidR="00067759" w:rsidRPr="00771305">
        <w:rPr>
          <w:rFonts w:ascii="Times New Roman" w:hAnsi="Times New Roman"/>
          <w:szCs w:val="24"/>
        </w:rPr>
        <w:t xml:space="preserve"> de información </w:t>
      </w:r>
      <w:r w:rsidRPr="00771305">
        <w:rPr>
          <w:rFonts w:ascii="Times New Roman" w:hAnsi="Times New Roman"/>
          <w:szCs w:val="24"/>
        </w:rPr>
        <w:t xml:space="preserve">como lo son: </w:t>
      </w:r>
    </w:p>
    <w:p w14:paraId="5429DC80" w14:textId="77777777" w:rsidR="001F787A" w:rsidRPr="00771305" w:rsidRDefault="001F787A" w:rsidP="00771305">
      <w:pPr>
        <w:autoSpaceDE w:val="0"/>
        <w:autoSpaceDN w:val="0"/>
        <w:adjustRightInd w:val="0"/>
        <w:spacing w:after="0" w:line="276" w:lineRule="auto"/>
        <w:jc w:val="both"/>
        <w:rPr>
          <w:rFonts w:ascii="Times New Roman" w:hAnsi="Times New Roman"/>
          <w:szCs w:val="24"/>
        </w:rPr>
      </w:pPr>
    </w:p>
    <w:p w14:paraId="20B578F8" w14:textId="77777777" w:rsidR="00906AE0" w:rsidRPr="00771305" w:rsidRDefault="00906AE0"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t>Matriz de identificación de peligros, evaluación y valoración de riesgos y determinación de controles.</w:t>
      </w:r>
    </w:p>
    <w:p w14:paraId="211FF0EB" w14:textId="5B9C6C13" w:rsidR="00D267DA" w:rsidRPr="00771305" w:rsidRDefault="00D267DA"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t>Diagnóstico y recomendaciones desde el punto de vista psicosocial</w:t>
      </w:r>
      <w:r w:rsidR="00F606BB" w:rsidRPr="00771305">
        <w:rPr>
          <w:rFonts w:eastAsia="Calibri"/>
          <w:lang w:val="es-CO" w:eastAsia="en-US"/>
        </w:rPr>
        <w:t>.</w:t>
      </w:r>
    </w:p>
    <w:p w14:paraId="32A3B261" w14:textId="1AEAF7A9" w:rsidR="00D267DA" w:rsidRPr="00771305" w:rsidRDefault="00D267DA"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t>Diagnóstico y recomendaciones desde el punto de vista biomecánico</w:t>
      </w:r>
      <w:r w:rsidR="00F606BB" w:rsidRPr="00771305">
        <w:rPr>
          <w:rFonts w:eastAsia="Calibri"/>
          <w:lang w:val="es-CO" w:eastAsia="en-US"/>
        </w:rPr>
        <w:t>.</w:t>
      </w:r>
    </w:p>
    <w:p w14:paraId="5349B84D" w14:textId="77777777" w:rsidR="00841DBD" w:rsidRPr="00771305" w:rsidRDefault="00841DBD"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t>Diagnóstico de condiciones de salud.</w:t>
      </w:r>
    </w:p>
    <w:p w14:paraId="2B727B8E" w14:textId="77777777" w:rsidR="00841DBD" w:rsidRPr="00771305" w:rsidRDefault="00841DBD"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t>Aportes de los servidores, manifestados en las encuestas de satisfacción aplicadas durante el año 2023.</w:t>
      </w:r>
    </w:p>
    <w:p w14:paraId="780B10CC" w14:textId="77777777" w:rsidR="00841DBD" w:rsidRPr="00771305" w:rsidRDefault="00841DBD"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t>Solicitudes realizadas por los Comités, Sindicatos y otros grupos de interés a través de las mesas de trabajo de identificación de necesidades.</w:t>
      </w:r>
    </w:p>
    <w:p w14:paraId="139CA7B4" w14:textId="565F234D" w:rsidR="001F787A" w:rsidRPr="00771305" w:rsidRDefault="001F787A"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t xml:space="preserve">Resultados de investigaciones de accidentes </w:t>
      </w:r>
      <w:r w:rsidR="00E75553" w:rsidRPr="00771305">
        <w:rPr>
          <w:rFonts w:eastAsia="Calibri"/>
          <w:lang w:val="es-CO" w:eastAsia="en-US"/>
        </w:rPr>
        <w:t xml:space="preserve">e incidentes </w:t>
      </w:r>
      <w:r w:rsidRPr="00771305">
        <w:rPr>
          <w:rFonts w:eastAsia="Calibri"/>
          <w:lang w:val="es-CO" w:eastAsia="en-US"/>
        </w:rPr>
        <w:t>de Trabajo</w:t>
      </w:r>
      <w:r w:rsidR="00194FE7" w:rsidRPr="00771305">
        <w:rPr>
          <w:rFonts w:eastAsia="Calibri"/>
          <w:lang w:val="es-CO" w:eastAsia="en-US"/>
        </w:rPr>
        <w:t>.</w:t>
      </w:r>
    </w:p>
    <w:p w14:paraId="7BDA6ABF" w14:textId="365EA36E" w:rsidR="0069008C" w:rsidRPr="00771305" w:rsidRDefault="0069008C"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t>Comportamiento de indicadores del SG</w:t>
      </w:r>
      <w:r w:rsidR="00F002C4" w:rsidRPr="00771305">
        <w:rPr>
          <w:rFonts w:eastAsia="Calibri"/>
          <w:lang w:val="es-CO" w:eastAsia="en-US"/>
        </w:rPr>
        <w:t>-</w:t>
      </w:r>
      <w:r w:rsidRPr="00771305">
        <w:rPr>
          <w:rFonts w:eastAsia="Calibri"/>
          <w:lang w:val="es-CO" w:eastAsia="en-US"/>
        </w:rPr>
        <w:t>SST.</w:t>
      </w:r>
    </w:p>
    <w:p w14:paraId="053E10BC" w14:textId="4C3E042C" w:rsidR="0069008C" w:rsidRPr="004C5331" w:rsidRDefault="0069008C"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lastRenderedPageBreak/>
        <w:t xml:space="preserve">Resultados de </w:t>
      </w:r>
      <w:r w:rsidRPr="004C5331">
        <w:rPr>
          <w:rFonts w:eastAsia="Calibri"/>
          <w:lang w:val="es-CO" w:eastAsia="en-US"/>
        </w:rPr>
        <w:t xml:space="preserve">inspecciones realizadas por </w:t>
      </w:r>
      <w:r w:rsidR="001F2158" w:rsidRPr="004C5331">
        <w:rPr>
          <w:rFonts w:eastAsia="Calibri"/>
          <w:lang w:val="es-CO" w:eastAsia="en-US"/>
        </w:rPr>
        <w:t xml:space="preserve">la </w:t>
      </w:r>
      <w:r w:rsidRPr="004C5331">
        <w:rPr>
          <w:rFonts w:eastAsia="Calibri"/>
          <w:lang w:val="es-CO" w:eastAsia="en-US"/>
        </w:rPr>
        <w:t xml:space="preserve">ARL, </w:t>
      </w:r>
      <w:r w:rsidR="001F2158" w:rsidRPr="004C5331">
        <w:rPr>
          <w:rFonts w:eastAsia="Calibri"/>
          <w:lang w:val="es-CO" w:eastAsia="en-US"/>
        </w:rPr>
        <w:t xml:space="preserve">el </w:t>
      </w:r>
      <w:r w:rsidRPr="004C5331">
        <w:rPr>
          <w:rFonts w:eastAsia="Calibri"/>
          <w:lang w:val="es-CO" w:eastAsia="en-US"/>
        </w:rPr>
        <w:t xml:space="preserve">COPASST, </w:t>
      </w:r>
      <w:r w:rsidR="001F2158" w:rsidRPr="004C5331">
        <w:rPr>
          <w:rFonts w:eastAsia="Calibri"/>
          <w:lang w:val="es-CO" w:eastAsia="en-US"/>
        </w:rPr>
        <w:t xml:space="preserve">la </w:t>
      </w:r>
      <w:r w:rsidR="00CD0C47" w:rsidRPr="004C5331">
        <w:rPr>
          <w:rFonts w:eastAsia="Calibri"/>
          <w:lang w:val="es-CO" w:eastAsia="en-US"/>
        </w:rPr>
        <w:t>Brigada de emergencias</w:t>
      </w:r>
      <w:r w:rsidR="00E702A0" w:rsidRPr="004C5331">
        <w:rPr>
          <w:rFonts w:eastAsia="Calibri"/>
          <w:lang w:val="es-CO" w:eastAsia="en-US"/>
        </w:rPr>
        <w:t xml:space="preserve"> y</w:t>
      </w:r>
      <w:r w:rsidR="00CD0C47" w:rsidRPr="004C5331">
        <w:rPr>
          <w:rFonts w:eastAsia="Calibri"/>
          <w:lang w:val="es-CO" w:eastAsia="en-US"/>
        </w:rPr>
        <w:t xml:space="preserve"> </w:t>
      </w:r>
      <w:r w:rsidRPr="004C5331">
        <w:rPr>
          <w:rFonts w:eastAsia="Calibri"/>
          <w:lang w:val="es-CO" w:eastAsia="en-US"/>
        </w:rPr>
        <w:t>Seguridad y Salud en el Trabajo.</w:t>
      </w:r>
    </w:p>
    <w:p w14:paraId="3914ACC7" w14:textId="654081DB" w:rsidR="0069008C" w:rsidRPr="004C5331" w:rsidRDefault="001F787A" w:rsidP="00771305">
      <w:pPr>
        <w:pStyle w:val="Prrafodelista"/>
        <w:numPr>
          <w:ilvl w:val="0"/>
          <w:numId w:val="1"/>
        </w:numPr>
        <w:autoSpaceDE w:val="0"/>
        <w:autoSpaceDN w:val="0"/>
        <w:adjustRightInd w:val="0"/>
        <w:spacing w:line="276" w:lineRule="auto"/>
        <w:jc w:val="both"/>
        <w:rPr>
          <w:rFonts w:eastAsia="Calibri"/>
          <w:lang w:val="es-CO" w:eastAsia="en-US"/>
        </w:rPr>
      </w:pPr>
      <w:r w:rsidRPr="004C5331">
        <w:rPr>
          <w:rFonts w:eastAsia="Calibri"/>
          <w:lang w:val="es-CO" w:eastAsia="en-US"/>
        </w:rPr>
        <w:t>Normatividad vigente en S</w:t>
      </w:r>
      <w:r w:rsidR="007C4FAC" w:rsidRPr="004C5331">
        <w:rPr>
          <w:rFonts w:eastAsia="Calibri"/>
          <w:lang w:val="es-CO" w:eastAsia="en-US"/>
        </w:rPr>
        <w:t>eguridad y Salud en el Trabajo</w:t>
      </w:r>
      <w:r w:rsidRPr="004C5331">
        <w:rPr>
          <w:rFonts w:eastAsia="Calibri"/>
          <w:lang w:val="es-CO" w:eastAsia="en-US"/>
        </w:rPr>
        <w:t>.</w:t>
      </w:r>
    </w:p>
    <w:p w14:paraId="068A86C3" w14:textId="3864BF2C" w:rsidR="00A00E40" w:rsidRPr="004C5331" w:rsidRDefault="00DB1965" w:rsidP="00771305">
      <w:pPr>
        <w:pStyle w:val="Prrafodelista"/>
        <w:numPr>
          <w:ilvl w:val="0"/>
          <w:numId w:val="1"/>
        </w:numPr>
        <w:autoSpaceDE w:val="0"/>
        <w:autoSpaceDN w:val="0"/>
        <w:adjustRightInd w:val="0"/>
        <w:spacing w:line="276" w:lineRule="auto"/>
        <w:jc w:val="both"/>
        <w:rPr>
          <w:rFonts w:eastAsia="Calibri"/>
          <w:lang w:val="es-CO" w:eastAsia="en-US"/>
        </w:rPr>
      </w:pPr>
      <w:r w:rsidRPr="004C5331">
        <w:rPr>
          <w:rFonts w:eastAsia="Calibri"/>
          <w:lang w:val="es-CO" w:eastAsia="en-US"/>
        </w:rPr>
        <w:t>Informe encuesta de satisfacción Proceso de Gestión de Talento Humano</w:t>
      </w:r>
      <w:r w:rsidR="00237490" w:rsidRPr="004C5331">
        <w:rPr>
          <w:rFonts w:eastAsia="Calibri"/>
          <w:lang w:val="es-CO" w:eastAsia="en-US"/>
        </w:rPr>
        <w:t>.</w:t>
      </w:r>
    </w:p>
    <w:p w14:paraId="504066AD" w14:textId="77777777" w:rsidR="00841DBD" w:rsidRPr="004C5331" w:rsidRDefault="00841DBD" w:rsidP="00771305">
      <w:pPr>
        <w:pStyle w:val="Prrafodelista"/>
        <w:numPr>
          <w:ilvl w:val="0"/>
          <w:numId w:val="1"/>
        </w:numPr>
        <w:autoSpaceDE w:val="0"/>
        <w:autoSpaceDN w:val="0"/>
        <w:adjustRightInd w:val="0"/>
        <w:spacing w:line="276" w:lineRule="auto"/>
        <w:jc w:val="both"/>
        <w:rPr>
          <w:rFonts w:eastAsia="Calibri"/>
          <w:lang w:val="es-CO" w:eastAsia="en-US"/>
        </w:rPr>
      </w:pPr>
      <w:r w:rsidRPr="004C5331">
        <w:t>Autodiagnóstico de MIPG - Matriz de la Gestión Estratégica de Talento Humano.</w:t>
      </w:r>
    </w:p>
    <w:p w14:paraId="51AFCAA5" w14:textId="77777777" w:rsidR="00841DBD" w:rsidRPr="004C5331" w:rsidRDefault="00841DBD" w:rsidP="00771305">
      <w:pPr>
        <w:pStyle w:val="Prrafodelista"/>
        <w:numPr>
          <w:ilvl w:val="0"/>
          <w:numId w:val="1"/>
        </w:numPr>
        <w:autoSpaceDE w:val="0"/>
        <w:autoSpaceDN w:val="0"/>
        <w:adjustRightInd w:val="0"/>
        <w:spacing w:line="276" w:lineRule="auto"/>
        <w:jc w:val="both"/>
        <w:rPr>
          <w:rFonts w:eastAsia="Calibri"/>
          <w:lang w:val="es-CO" w:eastAsia="en-US"/>
        </w:rPr>
      </w:pPr>
      <w:r w:rsidRPr="004C5331">
        <w:rPr>
          <w:rFonts w:eastAsia="Calibri"/>
          <w:lang w:val="es-CO" w:eastAsia="en-US"/>
        </w:rPr>
        <w:t>Resultados de auditorías interna y externa.</w:t>
      </w:r>
    </w:p>
    <w:p w14:paraId="0680CF6D" w14:textId="43BF8898" w:rsidR="0003729B" w:rsidRPr="00771305" w:rsidRDefault="00D267DA" w:rsidP="00771305">
      <w:pPr>
        <w:pStyle w:val="Prrafodelista"/>
        <w:numPr>
          <w:ilvl w:val="0"/>
          <w:numId w:val="1"/>
        </w:numPr>
        <w:autoSpaceDE w:val="0"/>
        <w:autoSpaceDN w:val="0"/>
        <w:adjustRightInd w:val="0"/>
        <w:spacing w:line="276" w:lineRule="auto"/>
        <w:jc w:val="both"/>
        <w:rPr>
          <w:rFonts w:eastAsia="Calibri"/>
          <w:lang w:val="es-CO" w:eastAsia="en-US"/>
        </w:rPr>
      </w:pPr>
      <w:r w:rsidRPr="00771305">
        <w:rPr>
          <w:rFonts w:eastAsia="Calibri"/>
          <w:lang w:val="es-CO" w:eastAsia="en-US"/>
        </w:rPr>
        <w:t>Evaluación 202</w:t>
      </w:r>
      <w:r w:rsidR="00F92454" w:rsidRPr="00771305">
        <w:rPr>
          <w:rFonts w:eastAsia="Calibri"/>
          <w:lang w:val="es-CO" w:eastAsia="en-US"/>
        </w:rPr>
        <w:t>3</w:t>
      </w:r>
      <w:r w:rsidR="00041183" w:rsidRPr="00771305">
        <w:rPr>
          <w:rFonts w:eastAsia="Calibri"/>
          <w:lang w:val="es-CO" w:eastAsia="en-US"/>
        </w:rPr>
        <w:t xml:space="preserve"> de los </w:t>
      </w:r>
      <w:r w:rsidR="00E11AD7" w:rsidRPr="00771305">
        <w:rPr>
          <w:rFonts w:eastAsia="Calibri"/>
          <w:lang w:val="es-CO" w:eastAsia="en-US"/>
        </w:rPr>
        <w:t>e</w:t>
      </w:r>
      <w:r w:rsidR="00F92454" w:rsidRPr="00771305">
        <w:rPr>
          <w:rFonts w:eastAsia="Calibri"/>
          <w:lang w:val="es-CO" w:eastAsia="en-US"/>
        </w:rPr>
        <w:t>s</w:t>
      </w:r>
      <w:r w:rsidR="00E11AD7" w:rsidRPr="00771305">
        <w:rPr>
          <w:rFonts w:eastAsia="Calibri"/>
          <w:lang w:val="es-CO" w:eastAsia="en-US"/>
        </w:rPr>
        <w:t>t</w:t>
      </w:r>
      <w:r w:rsidR="00F92454" w:rsidRPr="00771305">
        <w:rPr>
          <w:rFonts w:eastAsia="Calibri"/>
          <w:lang w:val="es-CO" w:eastAsia="en-US"/>
        </w:rPr>
        <w:t>á</w:t>
      </w:r>
      <w:r w:rsidR="00E11AD7" w:rsidRPr="00771305">
        <w:rPr>
          <w:rFonts w:eastAsia="Calibri"/>
          <w:lang w:val="es-CO" w:eastAsia="en-US"/>
        </w:rPr>
        <w:t>ndares</w:t>
      </w:r>
      <w:r w:rsidRPr="00771305">
        <w:rPr>
          <w:rFonts w:eastAsia="Calibri"/>
          <w:lang w:val="es-CO" w:eastAsia="en-US"/>
        </w:rPr>
        <w:t xml:space="preserve"> del SG</w:t>
      </w:r>
      <w:r w:rsidR="002B2E36" w:rsidRPr="00771305">
        <w:rPr>
          <w:rFonts w:eastAsia="Calibri"/>
          <w:lang w:val="es-CO" w:eastAsia="en-US"/>
        </w:rPr>
        <w:t>-</w:t>
      </w:r>
      <w:r w:rsidRPr="00771305">
        <w:rPr>
          <w:rFonts w:eastAsia="Calibri"/>
          <w:lang w:val="es-CO" w:eastAsia="en-US"/>
        </w:rPr>
        <w:t xml:space="preserve">SST conforme con la </w:t>
      </w:r>
      <w:r w:rsidR="00F92454" w:rsidRPr="00771305">
        <w:rPr>
          <w:rFonts w:eastAsia="Calibri"/>
          <w:lang w:val="es-CO" w:eastAsia="en-US"/>
        </w:rPr>
        <w:t>R</w:t>
      </w:r>
      <w:r w:rsidRPr="00771305">
        <w:rPr>
          <w:rFonts w:eastAsia="Calibri"/>
          <w:lang w:val="es-CO" w:eastAsia="en-US"/>
        </w:rPr>
        <w:t>esolución 0312 de 2019</w:t>
      </w:r>
      <w:r w:rsidR="005360FA" w:rsidRPr="00771305">
        <w:rPr>
          <w:rFonts w:eastAsia="Calibri"/>
          <w:lang w:val="es-CO" w:eastAsia="en-US"/>
        </w:rPr>
        <w:t>, entre otros</w:t>
      </w:r>
      <w:r w:rsidRPr="00771305">
        <w:rPr>
          <w:rFonts w:eastAsia="Calibri"/>
          <w:lang w:val="es-CO" w:eastAsia="en-US"/>
        </w:rPr>
        <w:t>.</w:t>
      </w:r>
    </w:p>
    <w:p w14:paraId="5D78F38C" w14:textId="77777777" w:rsidR="003505D1" w:rsidRPr="00771305" w:rsidRDefault="003505D1" w:rsidP="00771305">
      <w:pPr>
        <w:pStyle w:val="Prrafodelista"/>
        <w:autoSpaceDE w:val="0"/>
        <w:autoSpaceDN w:val="0"/>
        <w:adjustRightInd w:val="0"/>
        <w:spacing w:line="276" w:lineRule="auto"/>
        <w:ind w:left="767"/>
        <w:jc w:val="both"/>
        <w:rPr>
          <w:rFonts w:eastAsia="Calibri"/>
          <w:lang w:val="es-CO" w:eastAsia="en-US"/>
        </w:rPr>
      </w:pPr>
    </w:p>
    <w:p w14:paraId="34EC1BD9" w14:textId="0174215F" w:rsidR="00E11AD7" w:rsidRPr="00771305" w:rsidRDefault="00E11AD7" w:rsidP="00771305">
      <w:pPr>
        <w:spacing w:after="0" w:line="276" w:lineRule="auto"/>
        <w:jc w:val="both"/>
        <w:rPr>
          <w:rFonts w:ascii="Times New Roman" w:hAnsi="Times New Roman"/>
          <w:szCs w:val="24"/>
        </w:rPr>
      </w:pPr>
      <w:r w:rsidRPr="00771305">
        <w:rPr>
          <w:rFonts w:ascii="Times New Roman" w:hAnsi="Times New Roman"/>
          <w:szCs w:val="24"/>
        </w:rPr>
        <w:t>Lo anterior, en pro de mantener un ambiente de trabajo seguro y prevenir accidentes y</w:t>
      </w:r>
      <w:r w:rsidR="00423F3F" w:rsidRPr="00771305">
        <w:rPr>
          <w:rFonts w:ascii="Times New Roman" w:hAnsi="Times New Roman"/>
          <w:szCs w:val="24"/>
        </w:rPr>
        <w:t xml:space="preserve"> enfermedades laborales en los </w:t>
      </w:r>
      <w:r w:rsidR="00C924D1" w:rsidRPr="00771305">
        <w:rPr>
          <w:rFonts w:ascii="Times New Roman" w:hAnsi="Times New Roman"/>
          <w:szCs w:val="24"/>
        </w:rPr>
        <w:t>trabajadores</w:t>
      </w:r>
      <w:r w:rsidRPr="00771305">
        <w:rPr>
          <w:rFonts w:ascii="Times New Roman" w:hAnsi="Times New Roman"/>
          <w:szCs w:val="24"/>
        </w:rPr>
        <w:t xml:space="preserve">, mediante el control de los peligros y riesgos propios de sus actividades, el desarrollo de actividades de promoción y prevención, la mejora continua, y el cumplimiento </w:t>
      </w:r>
      <w:r w:rsidR="003D52BA" w:rsidRPr="00771305">
        <w:rPr>
          <w:rFonts w:ascii="Times New Roman" w:hAnsi="Times New Roman"/>
          <w:szCs w:val="24"/>
        </w:rPr>
        <w:t>de</w:t>
      </w:r>
      <w:r w:rsidRPr="00771305">
        <w:rPr>
          <w:rFonts w:ascii="Times New Roman" w:hAnsi="Times New Roman"/>
          <w:szCs w:val="24"/>
        </w:rPr>
        <w:t xml:space="preserve"> la normatividad vigente de riesgos laborales. </w:t>
      </w:r>
    </w:p>
    <w:p w14:paraId="7AE3743A" w14:textId="77777777" w:rsidR="00317F91" w:rsidRPr="00771305" w:rsidRDefault="00317F91" w:rsidP="00771305">
      <w:pPr>
        <w:spacing w:after="0" w:line="276" w:lineRule="auto"/>
        <w:jc w:val="both"/>
        <w:rPr>
          <w:rFonts w:ascii="Times New Roman" w:hAnsi="Times New Roman"/>
          <w:szCs w:val="24"/>
        </w:rPr>
      </w:pPr>
    </w:p>
    <w:p w14:paraId="412CD25B" w14:textId="352704B3" w:rsidR="006215F6" w:rsidRPr="00771305" w:rsidRDefault="006215F6" w:rsidP="00771305">
      <w:pPr>
        <w:spacing w:after="0" w:line="276" w:lineRule="auto"/>
        <w:jc w:val="both"/>
        <w:rPr>
          <w:rFonts w:ascii="Times New Roman" w:hAnsi="Times New Roman"/>
          <w:szCs w:val="24"/>
        </w:rPr>
      </w:pPr>
      <w:r w:rsidRPr="00771305">
        <w:rPr>
          <w:rFonts w:ascii="Times New Roman" w:hAnsi="Times New Roman"/>
          <w:szCs w:val="24"/>
        </w:rPr>
        <w:t>El alcance del plan de trabajo definido se encuentra enmarcado dentro los diferentes programas de gestión como lo son</w:t>
      </w:r>
      <w:r w:rsidR="00B47CEE" w:rsidRPr="00771305">
        <w:rPr>
          <w:rFonts w:ascii="Times New Roman" w:hAnsi="Times New Roman"/>
          <w:szCs w:val="24"/>
        </w:rPr>
        <w:t>: Gestión Integral en Salud;</w:t>
      </w:r>
      <w:r w:rsidRPr="00771305">
        <w:rPr>
          <w:rFonts w:ascii="Times New Roman" w:hAnsi="Times New Roman"/>
          <w:szCs w:val="24"/>
        </w:rPr>
        <w:t xml:space="preserve"> </w:t>
      </w:r>
      <w:r w:rsidR="00B47CEE" w:rsidRPr="00771305">
        <w:rPr>
          <w:rFonts w:ascii="Times New Roman" w:hAnsi="Times New Roman"/>
          <w:szCs w:val="24"/>
        </w:rPr>
        <w:t xml:space="preserve">Gestión en el fortalecimiento y conocimiento del SG-SST; Gestión en </w:t>
      </w:r>
      <w:r w:rsidR="00F002C4" w:rsidRPr="00771305">
        <w:rPr>
          <w:rFonts w:ascii="Times New Roman" w:hAnsi="Times New Roman"/>
          <w:szCs w:val="24"/>
        </w:rPr>
        <w:t>la prevención y preparación de r</w:t>
      </w:r>
      <w:r w:rsidR="00B47CEE" w:rsidRPr="00771305">
        <w:rPr>
          <w:rFonts w:ascii="Times New Roman" w:hAnsi="Times New Roman"/>
          <w:szCs w:val="24"/>
        </w:rPr>
        <w:t>espuesta ante</w:t>
      </w:r>
      <w:r w:rsidR="00F002C4" w:rsidRPr="00771305">
        <w:rPr>
          <w:rFonts w:ascii="Times New Roman" w:hAnsi="Times New Roman"/>
          <w:szCs w:val="24"/>
        </w:rPr>
        <w:t xml:space="preserve"> emergencias; Gestión en la s</w:t>
      </w:r>
      <w:r w:rsidR="00B47CEE" w:rsidRPr="00771305">
        <w:rPr>
          <w:rFonts w:ascii="Times New Roman" w:hAnsi="Times New Roman"/>
          <w:szCs w:val="24"/>
        </w:rPr>
        <w:t>eguridad en el lugar de trabajo y Gestión en la mejora de la seguridad y salud en el trabajo.</w:t>
      </w:r>
    </w:p>
    <w:p w14:paraId="60DC6AD8" w14:textId="77777777" w:rsidR="00450FCE" w:rsidRPr="00771305" w:rsidRDefault="00450FCE" w:rsidP="00771305">
      <w:pPr>
        <w:spacing w:after="0" w:line="276" w:lineRule="auto"/>
        <w:jc w:val="both"/>
        <w:rPr>
          <w:rFonts w:ascii="Times New Roman" w:hAnsi="Times New Roman"/>
          <w:szCs w:val="24"/>
        </w:rPr>
      </w:pPr>
    </w:p>
    <w:p w14:paraId="5531A30D" w14:textId="1CD63AF1" w:rsidR="001D6BA9" w:rsidRPr="00771305" w:rsidRDefault="001D6BA9" w:rsidP="00771305">
      <w:pPr>
        <w:autoSpaceDE w:val="0"/>
        <w:autoSpaceDN w:val="0"/>
        <w:adjustRightInd w:val="0"/>
        <w:spacing w:after="0" w:line="276" w:lineRule="auto"/>
        <w:jc w:val="both"/>
        <w:rPr>
          <w:rFonts w:ascii="Times New Roman" w:hAnsi="Times New Roman"/>
          <w:szCs w:val="24"/>
        </w:rPr>
      </w:pPr>
      <w:r w:rsidRPr="00771305">
        <w:rPr>
          <w:rFonts w:ascii="Times New Roman" w:hAnsi="Times New Roman"/>
          <w:szCs w:val="24"/>
        </w:rPr>
        <w:t>Para el cumplimiento del presente plan</w:t>
      </w:r>
      <w:r w:rsidR="00D267DA" w:rsidRPr="00771305">
        <w:rPr>
          <w:rFonts w:ascii="Times New Roman" w:hAnsi="Times New Roman"/>
          <w:szCs w:val="24"/>
        </w:rPr>
        <w:t>,</w:t>
      </w:r>
      <w:r w:rsidRPr="00771305">
        <w:rPr>
          <w:rFonts w:ascii="Times New Roman" w:hAnsi="Times New Roman"/>
          <w:szCs w:val="24"/>
        </w:rPr>
        <w:t xml:space="preserve"> la entidad ha destinado los recursos económicos, tecnológicos y humanos</w:t>
      </w:r>
      <w:r w:rsidR="00B47CEE" w:rsidRPr="00771305">
        <w:rPr>
          <w:rFonts w:ascii="Times New Roman" w:hAnsi="Times New Roman"/>
          <w:szCs w:val="24"/>
        </w:rPr>
        <w:t xml:space="preserve"> necesarios</w:t>
      </w:r>
      <w:r w:rsidRPr="00771305">
        <w:rPr>
          <w:rFonts w:ascii="Times New Roman" w:hAnsi="Times New Roman"/>
          <w:szCs w:val="24"/>
        </w:rPr>
        <w:t>, adicionalmente se cuenta con la reinversión</w:t>
      </w:r>
      <w:r w:rsidR="00B47CEE" w:rsidRPr="00771305">
        <w:rPr>
          <w:rFonts w:ascii="Times New Roman" w:hAnsi="Times New Roman"/>
          <w:szCs w:val="24"/>
        </w:rPr>
        <w:t xml:space="preserve"> de</w:t>
      </w:r>
      <w:r w:rsidRPr="00771305">
        <w:rPr>
          <w:rFonts w:ascii="Times New Roman" w:hAnsi="Times New Roman"/>
          <w:szCs w:val="24"/>
        </w:rPr>
        <w:t xml:space="preserve"> la ARL Positiva y se requiere del compromiso y participación de todos </w:t>
      </w:r>
      <w:r w:rsidR="003D52BA" w:rsidRPr="00771305">
        <w:rPr>
          <w:rFonts w:ascii="Times New Roman" w:hAnsi="Times New Roman"/>
          <w:szCs w:val="24"/>
        </w:rPr>
        <w:t>los</w:t>
      </w:r>
      <w:r w:rsidRPr="00771305">
        <w:rPr>
          <w:rFonts w:ascii="Times New Roman" w:hAnsi="Times New Roman"/>
          <w:szCs w:val="24"/>
        </w:rPr>
        <w:t xml:space="preserve"> colaboradores.</w:t>
      </w:r>
    </w:p>
    <w:p w14:paraId="0A76E7AC" w14:textId="411876E4" w:rsidR="00E11AD7" w:rsidRPr="00771305" w:rsidRDefault="00E11AD7" w:rsidP="00771305">
      <w:pPr>
        <w:autoSpaceDE w:val="0"/>
        <w:autoSpaceDN w:val="0"/>
        <w:adjustRightInd w:val="0"/>
        <w:spacing w:after="0" w:line="276" w:lineRule="auto"/>
        <w:jc w:val="both"/>
        <w:rPr>
          <w:rFonts w:ascii="Times New Roman" w:hAnsi="Times New Roman"/>
          <w:szCs w:val="24"/>
        </w:rPr>
      </w:pPr>
    </w:p>
    <w:p w14:paraId="6C490C8D" w14:textId="68AAA7AC" w:rsidR="001D6BA9" w:rsidRPr="00771305" w:rsidRDefault="00E11AD7" w:rsidP="00771305">
      <w:pPr>
        <w:autoSpaceDE w:val="0"/>
        <w:autoSpaceDN w:val="0"/>
        <w:adjustRightInd w:val="0"/>
        <w:spacing w:after="0" w:line="276" w:lineRule="auto"/>
        <w:jc w:val="both"/>
        <w:rPr>
          <w:rFonts w:ascii="Times New Roman" w:hAnsi="Times New Roman"/>
          <w:szCs w:val="24"/>
        </w:rPr>
      </w:pPr>
      <w:r w:rsidRPr="00771305">
        <w:rPr>
          <w:rFonts w:ascii="Times New Roman" w:hAnsi="Times New Roman"/>
          <w:szCs w:val="24"/>
        </w:rPr>
        <w:t xml:space="preserve">El beneficio de la implementación del Sistema de Gestión de Seguridad y Salud en el Trabajo se refleja en mejores ambientes de trabajo, el bienestar y la calidad de vida laboral, la disminución de las tasas de ausentismo por enfermedad, la reducción de las tasas de accidentalidad y </w:t>
      </w:r>
      <w:r w:rsidR="00F07653" w:rsidRPr="00771305">
        <w:rPr>
          <w:rFonts w:ascii="Times New Roman" w:hAnsi="Times New Roman"/>
          <w:szCs w:val="24"/>
        </w:rPr>
        <w:t>enfermedad laboral</w:t>
      </w:r>
      <w:r w:rsidR="003D52BA" w:rsidRPr="00771305">
        <w:rPr>
          <w:rFonts w:ascii="Times New Roman" w:hAnsi="Times New Roman"/>
          <w:szCs w:val="24"/>
        </w:rPr>
        <w:t>, capacitación constante sobre prevención de accidentes de trabajo y hábitos de vida saludable creando una cultura preventiva en el trabajo</w:t>
      </w:r>
      <w:r w:rsidR="00F07653" w:rsidRPr="00771305">
        <w:rPr>
          <w:rFonts w:ascii="Times New Roman" w:hAnsi="Times New Roman"/>
          <w:szCs w:val="24"/>
        </w:rPr>
        <w:t>.</w:t>
      </w:r>
    </w:p>
    <w:p w14:paraId="4D63DCBD" w14:textId="77777777" w:rsidR="006F3658" w:rsidRPr="00771305" w:rsidRDefault="006F3658" w:rsidP="00771305">
      <w:pPr>
        <w:spacing w:after="0" w:line="276" w:lineRule="auto"/>
        <w:rPr>
          <w:rFonts w:ascii="Times New Roman" w:hAnsi="Times New Roman"/>
          <w:szCs w:val="24"/>
        </w:rPr>
      </w:pPr>
      <w:r w:rsidRPr="00771305">
        <w:rPr>
          <w:rFonts w:ascii="Times New Roman" w:hAnsi="Times New Roman"/>
          <w:szCs w:val="24"/>
        </w:rPr>
        <w:br w:type="page"/>
      </w:r>
    </w:p>
    <w:p w14:paraId="49736D77" w14:textId="2B2B3B75" w:rsidR="006215F6" w:rsidRPr="00771305" w:rsidRDefault="001D6BA9" w:rsidP="00771305">
      <w:pPr>
        <w:pStyle w:val="Ttulo1"/>
        <w:spacing w:before="0"/>
        <w:jc w:val="center"/>
        <w:rPr>
          <w:rFonts w:ascii="Times New Roman" w:eastAsia="Calibri" w:hAnsi="Times New Roman"/>
          <w:szCs w:val="24"/>
        </w:rPr>
      </w:pPr>
      <w:bookmarkStart w:id="3" w:name="_Toc125563262"/>
      <w:bookmarkStart w:id="4" w:name="_Toc157177423"/>
      <w:r w:rsidRPr="00771305">
        <w:rPr>
          <w:rFonts w:ascii="Times New Roman" w:eastAsia="Calibri" w:hAnsi="Times New Roman"/>
          <w:szCs w:val="24"/>
        </w:rPr>
        <w:lastRenderedPageBreak/>
        <w:t>MARCO NORMATIVO</w:t>
      </w:r>
      <w:bookmarkEnd w:id="3"/>
      <w:bookmarkEnd w:id="4"/>
    </w:p>
    <w:p w14:paraId="0F50499D" w14:textId="77777777" w:rsidR="00F07653" w:rsidRPr="00771305" w:rsidRDefault="00F07653" w:rsidP="00771305">
      <w:pPr>
        <w:spacing w:after="0" w:line="276" w:lineRule="auto"/>
        <w:jc w:val="both"/>
        <w:rPr>
          <w:rFonts w:ascii="Times New Roman" w:hAnsi="Times New Roman"/>
          <w:szCs w:val="24"/>
          <w:lang w:bidi="es-ES"/>
        </w:rPr>
      </w:pPr>
    </w:p>
    <w:p w14:paraId="50EF7E87" w14:textId="75CAAAF0" w:rsidR="00D42EA2" w:rsidRPr="00771305" w:rsidRDefault="00F9232F" w:rsidP="00771305">
      <w:pPr>
        <w:spacing w:after="0" w:line="276" w:lineRule="auto"/>
        <w:jc w:val="both"/>
        <w:rPr>
          <w:rFonts w:ascii="Times New Roman" w:hAnsi="Times New Roman"/>
          <w:szCs w:val="24"/>
          <w:lang w:bidi="es-ES"/>
        </w:rPr>
      </w:pPr>
      <w:r w:rsidRPr="00771305">
        <w:rPr>
          <w:rFonts w:ascii="Times New Roman" w:hAnsi="Times New Roman"/>
          <w:szCs w:val="24"/>
          <w:lang w:bidi="es-ES"/>
        </w:rPr>
        <w:t xml:space="preserve">La Unidad Administrativa Especial de Catastro Distrital, comprometida con el cumplimiento legal en materia de Riesgos Laborales, </w:t>
      </w:r>
      <w:r w:rsidR="00D42EA2" w:rsidRPr="00771305">
        <w:rPr>
          <w:rFonts w:ascii="Times New Roman" w:hAnsi="Times New Roman"/>
          <w:szCs w:val="24"/>
          <w:lang w:bidi="es-ES"/>
        </w:rPr>
        <w:t>tiene establecido</w:t>
      </w:r>
      <w:r w:rsidRPr="00771305">
        <w:rPr>
          <w:rFonts w:ascii="Times New Roman" w:hAnsi="Times New Roman"/>
          <w:szCs w:val="24"/>
          <w:lang w:bidi="es-ES"/>
        </w:rPr>
        <w:t xml:space="preserve"> el normograma</w:t>
      </w:r>
      <w:r w:rsidR="00623CD5" w:rsidRPr="00771305">
        <w:rPr>
          <w:rFonts w:ascii="Times New Roman" w:hAnsi="Times New Roman"/>
          <w:szCs w:val="24"/>
          <w:lang w:bidi="es-ES"/>
        </w:rPr>
        <w:t>,</w:t>
      </w:r>
      <w:r w:rsidRPr="00771305">
        <w:rPr>
          <w:rFonts w:ascii="Times New Roman" w:hAnsi="Times New Roman"/>
          <w:szCs w:val="24"/>
          <w:lang w:bidi="es-ES"/>
        </w:rPr>
        <w:t xml:space="preserve"> que permite identificar los requisitos legales en Seguridad y Salud en el Trabajo aplicables a la Entidad.</w:t>
      </w:r>
      <w:r w:rsidR="00D42EA2" w:rsidRPr="00771305">
        <w:rPr>
          <w:rFonts w:ascii="Times New Roman" w:hAnsi="Times New Roman"/>
          <w:szCs w:val="24"/>
          <w:lang w:bidi="es-ES"/>
        </w:rPr>
        <w:t xml:space="preserve"> </w:t>
      </w:r>
    </w:p>
    <w:p w14:paraId="1A775681" w14:textId="77777777" w:rsidR="00D42EA2" w:rsidRPr="00771305" w:rsidRDefault="00D42EA2" w:rsidP="00771305">
      <w:pPr>
        <w:spacing w:after="0" w:line="276" w:lineRule="auto"/>
        <w:jc w:val="both"/>
        <w:rPr>
          <w:rFonts w:ascii="Times New Roman" w:hAnsi="Times New Roman"/>
          <w:szCs w:val="24"/>
          <w:lang w:bidi="es-ES"/>
        </w:rPr>
      </w:pPr>
    </w:p>
    <w:p w14:paraId="39DE257D" w14:textId="66CE7BFC" w:rsidR="001D6BA9" w:rsidRPr="00771305" w:rsidRDefault="001D6BA9" w:rsidP="00771305">
      <w:pPr>
        <w:spacing w:after="0" w:line="276" w:lineRule="auto"/>
        <w:jc w:val="both"/>
        <w:rPr>
          <w:rFonts w:ascii="Times New Roman" w:hAnsi="Times New Roman"/>
          <w:szCs w:val="24"/>
          <w:lang w:bidi="es-ES"/>
        </w:rPr>
      </w:pPr>
      <w:r w:rsidRPr="00771305">
        <w:rPr>
          <w:rFonts w:ascii="Times New Roman" w:hAnsi="Times New Roman"/>
          <w:szCs w:val="24"/>
          <w:lang w:bidi="es-ES"/>
        </w:rPr>
        <w:t>A continuación, se presentan las principales normas que en materia de seguridad y salud en el trabajo rigen el tema:</w:t>
      </w:r>
    </w:p>
    <w:p w14:paraId="37E43E2D" w14:textId="77777777" w:rsidR="00E40037" w:rsidRPr="00771305" w:rsidRDefault="00E40037" w:rsidP="00771305">
      <w:pPr>
        <w:spacing w:after="0" w:line="276" w:lineRule="auto"/>
        <w:jc w:val="both"/>
        <w:rPr>
          <w:rFonts w:ascii="Times New Roman" w:hAnsi="Times New Roman"/>
          <w:szCs w:val="24"/>
          <w:lang w:bidi="es-ES"/>
        </w:rPr>
      </w:pPr>
    </w:p>
    <w:p w14:paraId="29591214" w14:textId="0800E38C" w:rsidR="00E06EC4" w:rsidRPr="00EC313E" w:rsidRDefault="00E06EC4" w:rsidP="00771305">
      <w:pPr>
        <w:spacing w:after="0" w:line="276" w:lineRule="auto"/>
        <w:jc w:val="both"/>
        <w:rPr>
          <w:rFonts w:ascii="Times New Roman" w:hAnsi="Times New Roman"/>
          <w:i/>
          <w:szCs w:val="24"/>
          <w:lang w:bidi="es-ES"/>
        </w:rPr>
      </w:pPr>
      <w:r w:rsidRPr="00771305">
        <w:rPr>
          <w:rFonts w:ascii="Times New Roman" w:hAnsi="Times New Roman"/>
          <w:szCs w:val="24"/>
          <w:lang w:bidi="es-ES"/>
        </w:rPr>
        <w:t xml:space="preserve">El Decreto Ley 1295 de 1994, por medio del cual se determina la organización y administración del Sistema General de Riesgos Profesionales, en el literal “c” del artículo 21, </w:t>
      </w:r>
      <w:r w:rsidRPr="00EC313E">
        <w:rPr>
          <w:rFonts w:ascii="Times New Roman" w:hAnsi="Times New Roman"/>
          <w:szCs w:val="24"/>
          <w:lang w:bidi="es-ES"/>
        </w:rPr>
        <w:t xml:space="preserve">establece como obligaciones del empleador, </w:t>
      </w:r>
      <w:r w:rsidRPr="00EC313E">
        <w:rPr>
          <w:rFonts w:ascii="Times New Roman" w:hAnsi="Times New Roman"/>
          <w:i/>
          <w:szCs w:val="24"/>
          <w:lang w:bidi="es-ES"/>
        </w:rPr>
        <w:t>“Procurar el cuidado integral de la salud de los trabajadores y de los ambientes de trabajo”</w:t>
      </w:r>
    </w:p>
    <w:p w14:paraId="2EAAF7C1" w14:textId="77777777" w:rsidR="005E66FC" w:rsidRPr="00EC313E" w:rsidRDefault="005E66FC" w:rsidP="00771305">
      <w:pPr>
        <w:pStyle w:val="Prrafodelista"/>
        <w:tabs>
          <w:tab w:val="left" w:pos="142"/>
        </w:tabs>
        <w:spacing w:line="276" w:lineRule="auto"/>
        <w:ind w:left="0"/>
        <w:jc w:val="both"/>
        <w:rPr>
          <w:shd w:val="clear" w:color="auto" w:fill="FAF9F8"/>
        </w:rPr>
      </w:pPr>
    </w:p>
    <w:p w14:paraId="7E8FA31D" w14:textId="62108429" w:rsidR="000F0F52" w:rsidRPr="00EC313E" w:rsidRDefault="005E66FC" w:rsidP="00771305">
      <w:pPr>
        <w:pStyle w:val="Prrafodelista"/>
        <w:tabs>
          <w:tab w:val="left" w:pos="142"/>
        </w:tabs>
        <w:spacing w:line="276" w:lineRule="auto"/>
        <w:ind w:left="0"/>
        <w:jc w:val="both"/>
        <w:rPr>
          <w:lang w:bidi="es-ES"/>
        </w:rPr>
      </w:pPr>
      <w:r w:rsidRPr="00EC313E">
        <w:rPr>
          <w:shd w:val="clear" w:color="auto" w:fill="FAF9F8"/>
        </w:rPr>
        <w:t xml:space="preserve">La Ley 1010 de 2006 del Congreso de Colombia </w:t>
      </w:r>
      <w:r w:rsidR="000F0F52" w:rsidRPr="00EC313E">
        <w:rPr>
          <w:shd w:val="clear" w:color="auto" w:fill="FAF9F8"/>
        </w:rPr>
        <w:t>p</w:t>
      </w:r>
      <w:r w:rsidR="000F0F52" w:rsidRPr="00EC313E">
        <w:rPr>
          <w:lang w:bidi="es-ES"/>
        </w:rPr>
        <w:t>or medio de la cual se adoptan medidas para prevenir, corregir y sancionar el acoso laboral y otros hostigamientos en el marco de las relaciones de trabajo.</w:t>
      </w:r>
    </w:p>
    <w:p w14:paraId="7B97DD46" w14:textId="77777777" w:rsidR="000F0F52" w:rsidRPr="00EC313E" w:rsidRDefault="000F0F52" w:rsidP="00771305">
      <w:pPr>
        <w:pStyle w:val="Prrafodelista"/>
        <w:tabs>
          <w:tab w:val="left" w:pos="142"/>
        </w:tabs>
        <w:spacing w:line="276" w:lineRule="auto"/>
        <w:ind w:left="0"/>
        <w:jc w:val="both"/>
        <w:rPr>
          <w:lang w:bidi="es-ES"/>
        </w:rPr>
      </w:pPr>
    </w:p>
    <w:p w14:paraId="5898CF81" w14:textId="7FE126BB" w:rsidR="00E06EC4" w:rsidRPr="00EC313E" w:rsidRDefault="00E06EC4" w:rsidP="00771305">
      <w:pPr>
        <w:pStyle w:val="Prrafodelista"/>
        <w:tabs>
          <w:tab w:val="left" w:pos="142"/>
        </w:tabs>
        <w:spacing w:line="276" w:lineRule="auto"/>
        <w:ind w:left="0"/>
        <w:jc w:val="both"/>
        <w:rPr>
          <w:lang w:bidi="es-ES"/>
        </w:rPr>
      </w:pPr>
      <w:r w:rsidRPr="00EC313E">
        <w:rPr>
          <w:lang w:bidi="es-ES"/>
        </w:rPr>
        <w:t>La Resolución 2646 de 2006 del Ministerio de Trabajo: 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p w14:paraId="5F87B029" w14:textId="4384B96D" w:rsidR="00E06EC4" w:rsidRPr="00EC313E" w:rsidRDefault="00E06EC4" w:rsidP="00771305">
      <w:pPr>
        <w:spacing w:after="0" w:line="276" w:lineRule="auto"/>
        <w:jc w:val="both"/>
        <w:rPr>
          <w:rFonts w:ascii="Times New Roman" w:hAnsi="Times New Roman"/>
          <w:szCs w:val="24"/>
          <w:lang w:val="es-ES" w:bidi="es-ES"/>
        </w:rPr>
      </w:pPr>
    </w:p>
    <w:p w14:paraId="40780AA7" w14:textId="7F1524B9" w:rsidR="001611F4" w:rsidRPr="00771305" w:rsidRDefault="001611F4" w:rsidP="00771305">
      <w:pPr>
        <w:pStyle w:val="Prrafodelista"/>
        <w:tabs>
          <w:tab w:val="left" w:pos="142"/>
        </w:tabs>
        <w:spacing w:line="276" w:lineRule="auto"/>
        <w:ind w:left="0"/>
        <w:jc w:val="both"/>
        <w:rPr>
          <w:lang w:bidi="es-ES"/>
        </w:rPr>
      </w:pPr>
      <w:r w:rsidRPr="00EC313E">
        <w:rPr>
          <w:lang w:bidi="es-ES"/>
        </w:rPr>
        <w:t>La Resolución 2346 de 2007 del Ministerio de Protección Social por la cual se regula la práctica de evaluaciones médicas ocupacionales y el manejo y contenido de las historias clínicas ocupacionales.</w:t>
      </w:r>
    </w:p>
    <w:p w14:paraId="692ED054" w14:textId="77777777" w:rsidR="001611F4" w:rsidRPr="00771305" w:rsidRDefault="001611F4" w:rsidP="00771305">
      <w:pPr>
        <w:pStyle w:val="Prrafodelista"/>
        <w:tabs>
          <w:tab w:val="left" w:pos="142"/>
        </w:tabs>
        <w:spacing w:line="276" w:lineRule="auto"/>
        <w:ind w:left="0"/>
        <w:jc w:val="both"/>
        <w:rPr>
          <w:lang w:bidi="es-ES"/>
        </w:rPr>
      </w:pPr>
    </w:p>
    <w:p w14:paraId="1D347594" w14:textId="2B499223" w:rsidR="00952FF2" w:rsidRPr="00771305" w:rsidRDefault="00952FF2" w:rsidP="00771305">
      <w:pPr>
        <w:pStyle w:val="Prrafodelista"/>
        <w:tabs>
          <w:tab w:val="left" w:pos="142"/>
        </w:tabs>
        <w:spacing w:line="276" w:lineRule="auto"/>
        <w:ind w:left="0"/>
        <w:jc w:val="both"/>
        <w:rPr>
          <w:lang w:bidi="es-ES"/>
        </w:rPr>
      </w:pPr>
      <w:r w:rsidRPr="00771305">
        <w:rPr>
          <w:lang w:bidi="es-ES"/>
        </w:rPr>
        <w:t>La Ley 1257 de 2008 del Congreso de Colombia. por la cual se dictan normas de sensibilización, prevención y sanción de formas de violencia y discriminación contra las mujeres.</w:t>
      </w:r>
    </w:p>
    <w:p w14:paraId="24EC5BAC" w14:textId="77777777" w:rsidR="00952FF2" w:rsidRPr="00771305" w:rsidRDefault="00952FF2" w:rsidP="00771305">
      <w:pPr>
        <w:pStyle w:val="Prrafodelista"/>
        <w:tabs>
          <w:tab w:val="left" w:pos="142"/>
        </w:tabs>
        <w:spacing w:line="276" w:lineRule="auto"/>
        <w:ind w:left="0"/>
        <w:jc w:val="both"/>
        <w:rPr>
          <w:lang w:bidi="es-ES"/>
        </w:rPr>
      </w:pPr>
    </w:p>
    <w:p w14:paraId="6236DF55" w14:textId="1FA8AC72" w:rsidR="000F0F52" w:rsidRPr="00771305" w:rsidRDefault="000F0F52" w:rsidP="00771305">
      <w:pPr>
        <w:pStyle w:val="Prrafodelista"/>
        <w:tabs>
          <w:tab w:val="left" w:pos="142"/>
        </w:tabs>
        <w:spacing w:line="276" w:lineRule="auto"/>
        <w:ind w:left="0"/>
        <w:jc w:val="both"/>
        <w:rPr>
          <w:lang w:bidi="es-ES"/>
        </w:rPr>
      </w:pPr>
      <w:r w:rsidRPr="00771305">
        <w:rPr>
          <w:lang w:bidi="es-ES"/>
        </w:rPr>
        <w:t>La Resolución 2646 de 2008 del Ministerio de Protección Social 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p w14:paraId="6E22ADCC" w14:textId="77777777" w:rsidR="000F0F52" w:rsidRPr="00771305" w:rsidRDefault="000F0F52" w:rsidP="00771305">
      <w:pPr>
        <w:pStyle w:val="Prrafodelista"/>
        <w:spacing w:line="276" w:lineRule="auto"/>
        <w:rPr>
          <w:lang w:bidi="es-ES"/>
        </w:rPr>
      </w:pPr>
    </w:p>
    <w:p w14:paraId="4B83B247" w14:textId="77777777" w:rsidR="000F0F52" w:rsidRPr="00771305" w:rsidRDefault="000F0F52" w:rsidP="00771305">
      <w:pPr>
        <w:pStyle w:val="Prrafodelista"/>
        <w:tabs>
          <w:tab w:val="left" w:pos="142"/>
        </w:tabs>
        <w:spacing w:line="276" w:lineRule="auto"/>
        <w:ind w:left="0"/>
        <w:jc w:val="both"/>
        <w:rPr>
          <w:lang w:bidi="es-ES"/>
        </w:rPr>
      </w:pPr>
      <w:r w:rsidRPr="00771305">
        <w:rPr>
          <w:lang w:bidi="es-ES"/>
        </w:rPr>
        <w:lastRenderedPageBreak/>
        <w:t>La Resolución 2404 de 2009 del Ministerio de Trabajo, por la cual se adopta la Batería de Instrumentos para la Evaluación de Factores de Riesgo Psicosocial, la Guía Técnica General para la Promoción, Prevención e Intervención de los Factores Psicosociales y sus Efectos en la Población Trabajadora y sus Protocolos Específicos y se dictan otras disposiciones.</w:t>
      </w:r>
    </w:p>
    <w:p w14:paraId="5B7BA556" w14:textId="77777777" w:rsidR="00CF6202" w:rsidRPr="00771305" w:rsidRDefault="00CF6202" w:rsidP="00771305">
      <w:pPr>
        <w:spacing w:after="0" w:line="276" w:lineRule="auto"/>
        <w:jc w:val="both"/>
        <w:rPr>
          <w:rFonts w:ascii="Times New Roman" w:hAnsi="Times New Roman"/>
          <w:szCs w:val="24"/>
          <w:lang w:bidi="es-ES"/>
        </w:rPr>
      </w:pPr>
    </w:p>
    <w:p w14:paraId="28AC0E74" w14:textId="622C606A" w:rsidR="00E40037" w:rsidRPr="00771305" w:rsidRDefault="00E06EC4" w:rsidP="00771305">
      <w:pPr>
        <w:spacing w:after="0" w:line="276" w:lineRule="auto"/>
        <w:jc w:val="both"/>
        <w:rPr>
          <w:rFonts w:ascii="Times New Roman" w:hAnsi="Times New Roman"/>
          <w:szCs w:val="24"/>
          <w:lang w:bidi="es-ES"/>
        </w:rPr>
      </w:pPr>
      <w:r w:rsidRPr="00771305">
        <w:rPr>
          <w:rFonts w:ascii="Times New Roman" w:hAnsi="Times New Roman"/>
          <w:szCs w:val="24"/>
          <w:lang w:bidi="es-ES"/>
        </w:rPr>
        <w:t xml:space="preserve">La </w:t>
      </w:r>
      <w:r w:rsidR="005E66FC" w:rsidRPr="00771305">
        <w:rPr>
          <w:rFonts w:ascii="Times New Roman" w:hAnsi="Times New Roman"/>
          <w:szCs w:val="24"/>
          <w:lang w:bidi="es-ES"/>
        </w:rPr>
        <w:t xml:space="preserve">Ley 1562 </w:t>
      </w:r>
      <w:r w:rsidR="00E40037" w:rsidRPr="00771305">
        <w:rPr>
          <w:rFonts w:ascii="Times New Roman" w:hAnsi="Times New Roman"/>
          <w:szCs w:val="24"/>
          <w:lang w:bidi="es-ES"/>
        </w:rPr>
        <w:t xml:space="preserve">de 2012 </w:t>
      </w:r>
      <w:r w:rsidRPr="00771305">
        <w:rPr>
          <w:rFonts w:ascii="Times New Roman" w:hAnsi="Times New Roman"/>
          <w:szCs w:val="24"/>
          <w:lang w:bidi="es-ES"/>
        </w:rPr>
        <w:t xml:space="preserve">del </w:t>
      </w:r>
      <w:r w:rsidR="001D6BA9" w:rsidRPr="00771305">
        <w:rPr>
          <w:rFonts w:ascii="Times New Roman" w:hAnsi="Times New Roman"/>
          <w:szCs w:val="24"/>
          <w:lang w:bidi="es-ES"/>
        </w:rPr>
        <w:t xml:space="preserve">Congreso de Colombia, </w:t>
      </w:r>
      <w:r w:rsidR="00E40037" w:rsidRPr="00771305">
        <w:rPr>
          <w:rFonts w:ascii="Times New Roman" w:hAnsi="Times New Roman"/>
          <w:szCs w:val="24"/>
          <w:lang w:bidi="es-ES"/>
        </w:rPr>
        <w:t xml:space="preserve">por la cual se modifica el Sistema de Riesgos Laborales y se dictan otras disposiciones en materia de Salud Ocupacional. </w:t>
      </w:r>
    </w:p>
    <w:p w14:paraId="34C7276B" w14:textId="0A960EE5" w:rsidR="00E40037" w:rsidRPr="00771305" w:rsidRDefault="00E40037" w:rsidP="00771305">
      <w:pPr>
        <w:spacing w:after="0" w:line="276" w:lineRule="auto"/>
        <w:jc w:val="both"/>
        <w:rPr>
          <w:rFonts w:ascii="Times New Roman" w:hAnsi="Times New Roman"/>
          <w:szCs w:val="24"/>
          <w:lang w:bidi="es-ES"/>
        </w:rPr>
      </w:pPr>
    </w:p>
    <w:p w14:paraId="36C05781" w14:textId="77777777" w:rsidR="00952FF2" w:rsidRPr="00771305" w:rsidRDefault="00952FF2" w:rsidP="00771305">
      <w:pPr>
        <w:pStyle w:val="Prrafodelista"/>
        <w:tabs>
          <w:tab w:val="left" w:pos="142"/>
        </w:tabs>
        <w:spacing w:line="276" w:lineRule="auto"/>
        <w:ind w:left="0"/>
        <w:jc w:val="both"/>
        <w:rPr>
          <w:lang w:bidi="es-ES"/>
        </w:rPr>
      </w:pPr>
      <w:r w:rsidRPr="00771305">
        <w:rPr>
          <w:lang w:bidi="es-ES"/>
        </w:rPr>
        <w:t>La Ley 1616 de 2013 del Congreso de Colombia por medio de la cual se expide la Ley de Salud de Mental y se dictan otras disposiciones.</w:t>
      </w:r>
    </w:p>
    <w:p w14:paraId="39C62A41" w14:textId="35DD59A8" w:rsidR="00952FF2" w:rsidRPr="00771305" w:rsidRDefault="00952FF2" w:rsidP="00771305">
      <w:pPr>
        <w:spacing w:after="0" w:line="276" w:lineRule="auto"/>
        <w:jc w:val="both"/>
        <w:rPr>
          <w:rFonts w:ascii="Times New Roman" w:hAnsi="Times New Roman"/>
          <w:szCs w:val="24"/>
          <w:lang w:val="es-ES" w:bidi="es-ES"/>
        </w:rPr>
      </w:pPr>
    </w:p>
    <w:p w14:paraId="4A1C3849" w14:textId="77777777" w:rsidR="00952FF2" w:rsidRPr="00771305" w:rsidRDefault="00952FF2" w:rsidP="00771305">
      <w:pPr>
        <w:pStyle w:val="Prrafodelista"/>
        <w:tabs>
          <w:tab w:val="left" w:pos="142"/>
        </w:tabs>
        <w:spacing w:line="276" w:lineRule="auto"/>
        <w:ind w:left="0"/>
        <w:jc w:val="both"/>
        <w:rPr>
          <w:lang w:bidi="es-ES"/>
        </w:rPr>
      </w:pPr>
      <w:r w:rsidRPr="00771305">
        <w:rPr>
          <w:lang w:bidi="es-ES"/>
        </w:rPr>
        <w:t>El Decreto 1477 de 2014 del Ministerio de Trabajo por el cual se expide la Tabla de Enfermedades Laborales.</w:t>
      </w:r>
    </w:p>
    <w:p w14:paraId="37A82EF3" w14:textId="77777777" w:rsidR="00952FF2" w:rsidRPr="00771305" w:rsidRDefault="00952FF2" w:rsidP="00771305">
      <w:pPr>
        <w:pStyle w:val="Prrafodelista"/>
        <w:spacing w:line="276" w:lineRule="auto"/>
        <w:rPr>
          <w:lang w:bidi="es-ES"/>
        </w:rPr>
      </w:pPr>
    </w:p>
    <w:p w14:paraId="4A1DDF5E" w14:textId="77777777" w:rsidR="00952FF2" w:rsidRPr="00771305" w:rsidRDefault="00952FF2" w:rsidP="00771305">
      <w:pPr>
        <w:pStyle w:val="Prrafodelista"/>
        <w:tabs>
          <w:tab w:val="left" w:pos="142"/>
        </w:tabs>
        <w:spacing w:line="276" w:lineRule="auto"/>
        <w:ind w:left="0"/>
        <w:jc w:val="both"/>
        <w:rPr>
          <w:lang w:bidi="es-ES"/>
        </w:rPr>
      </w:pPr>
      <w:r w:rsidRPr="00771305">
        <w:rPr>
          <w:shd w:val="clear" w:color="auto" w:fill="FAF9F8"/>
        </w:rPr>
        <w:t>La Ley 1752 de 2015 del Congreso de Colombia, por medio de la cual se modifica la Ley 1482 de 2011, para sancionar penalmente la discriminación contra las personas con discapacidad.</w:t>
      </w:r>
    </w:p>
    <w:p w14:paraId="07C564CA" w14:textId="77777777" w:rsidR="00952FF2" w:rsidRPr="00771305" w:rsidRDefault="00952FF2" w:rsidP="00771305">
      <w:pPr>
        <w:spacing w:after="0" w:line="276" w:lineRule="auto"/>
        <w:jc w:val="both"/>
        <w:rPr>
          <w:rFonts w:ascii="Times New Roman" w:hAnsi="Times New Roman"/>
          <w:szCs w:val="24"/>
          <w:lang w:val="es-ES" w:bidi="es-ES"/>
        </w:rPr>
      </w:pPr>
    </w:p>
    <w:p w14:paraId="3CC9EE63" w14:textId="50E86208" w:rsidR="001D6BA9" w:rsidRPr="00771305" w:rsidRDefault="00E06EC4" w:rsidP="00771305">
      <w:pPr>
        <w:spacing w:after="0" w:line="276" w:lineRule="auto"/>
        <w:jc w:val="both"/>
        <w:rPr>
          <w:rFonts w:ascii="Times New Roman" w:hAnsi="Times New Roman"/>
          <w:i/>
          <w:szCs w:val="24"/>
          <w:lang w:bidi="es-ES"/>
        </w:rPr>
      </w:pPr>
      <w:r w:rsidRPr="00771305">
        <w:rPr>
          <w:rFonts w:ascii="Times New Roman" w:hAnsi="Times New Roman"/>
          <w:szCs w:val="24"/>
          <w:lang w:bidi="es-ES"/>
        </w:rPr>
        <w:t xml:space="preserve">El </w:t>
      </w:r>
      <w:r w:rsidR="001D6BA9" w:rsidRPr="00771305">
        <w:rPr>
          <w:rFonts w:ascii="Times New Roman" w:hAnsi="Times New Roman"/>
          <w:szCs w:val="24"/>
          <w:lang w:bidi="es-ES"/>
        </w:rPr>
        <w:t>Decreto 1072 de 2015</w:t>
      </w:r>
      <w:r w:rsidR="00E40037" w:rsidRPr="00771305">
        <w:rPr>
          <w:rFonts w:ascii="Times New Roman" w:hAnsi="Times New Roman"/>
          <w:szCs w:val="24"/>
          <w:lang w:bidi="es-ES"/>
        </w:rPr>
        <w:t xml:space="preserve"> </w:t>
      </w:r>
      <w:r w:rsidRPr="00771305">
        <w:rPr>
          <w:rFonts w:ascii="Times New Roman" w:hAnsi="Times New Roman"/>
          <w:szCs w:val="24"/>
          <w:lang w:bidi="es-ES"/>
        </w:rPr>
        <w:t xml:space="preserve">del </w:t>
      </w:r>
      <w:r w:rsidR="00E40037" w:rsidRPr="00771305">
        <w:rPr>
          <w:rFonts w:ascii="Times New Roman" w:hAnsi="Times New Roman"/>
          <w:szCs w:val="24"/>
          <w:lang w:bidi="es-ES"/>
        </w:rPr>
        <w:t xml:space="preserve">Ministerio del Trabajo, por medio del cual se expide el Decreto Único Reglamentario del Sector Trabajo </w:t>
      </w:r>
      <w:r w:rsidR="001D6BA9" w:rsidRPr="00771305">
        <w:rPr>
          <w:rFonts w:ascii="Times New Roman" w:hAnsi="Times New Roman"/>
          <w:szCs w:val="24"/>
          <w:lang w:bidi="es-ES"/>
        </w:rPr>
        <w:t xml:space="preserve">que reglamentó los aspectos relacionados con el Sector Trabajo, cuyo tema de seguridad y salud en el trabajo, se encuentra establecido principalmente en el Título 4. Riesgos Laborales, Capítulos 2. Afiliación al sistema de riesgos laborales y capítulo 6. Sistema de Gestión de la Seguridad y Salud en el trabajo, </w:t>
      </w:r>
    </w:p>
    <w:p w14:paraId="29CB19D1" w14:textId="77777777" w:rsidR="001D6BA9" w:rsidRPr="00771305" w:rsidRDefault="001D6BA9" w:rsidP="00771305">
      <w:pPr>
        <w:spacing w:after="0" w:line="276" w:lineRule="auto"/>
        <w:jc w:val="both"/>
        <w:rPr>
          <w:rFonts w:ascii="Times New Roman" w:hAnsi="Times New Roman"/>
          <w:i/>
          <w:szCs w:val="24"/>
          <w:lang w:bidi="es-ES"/>
        </w:rPr>
      </w:pPr>
    </w:p>
    <w:p w14:paraId="41546D53" w14:textId="77777777" w:rsidR="00CA6C35" w:rsidRPr="00771305" w:rsidRDefault="001D6BA9" w:rsidP="00771305">
      <w:pPr>
        <w:spacing w:after="0" w:line="276" w:lineRule="auto"/>
        <w:jc w:val="both"/>
        <w:rPr>
          <w:rFonts w:ascii="Times New Roman" w:hAnsi="Times New Roman"/>
          <w:i/>
          <w:szCs w:val="24"/>
          <w:lang w:bidi="es-ES"/>
        </w:rPr>
      </w:pPr>
      <w:r w:rsidRPr="00771305">
        <w:rPr>
          <w:rFonts w:ascii="Times New Roman" w:hAnsi="Times New Roman"/>
          <w:szCs w:val="24"/>
          <w:lang w:bidi="es-ES"/>
        </w:rPr>
        <w:t xml:space="preserve">La Resolución </w:t>
      </w:r>
      <w:r w:rsidR="00E06EC4" w:rsidRPr="00771305">
        <w:rPr>
          <w:rFonts w:ascii="Times New Roman" w:hAnsi="Times New Roman"/>
          <w:szCs w:val="24"/>
          <w:lang w:bidi="es-ES"/>
        </w:rPr>
        <w:t>0</w:t>
      </w:r>
      <w:r w:rsidR="005E66FC" w:rsidRPr="00771305">
        <w:rPr>
          <w:rFonts w:ascii="Times New Roman" w:hAnsi="Times New Roman"/>
          <w:szCs w:val="24"/>
          <w:lang w:bidi="es-ES"/>
        </w:rPr>
        <w:t>312</w:t>
      </w:r>
      <w:r w:rsidRPr="00771305">
        <w:rPr>
          <w:rFonts w:ascii="Times New Roman" w:hAnsi="Times New Roman"/>
          <w:szCs w:val="24"/>
          <w:lang w:bidi="es-ES"/>
        </w:rPr>
        <w:t xml:space="preserve"> de 2019</w:t>
      </w:r>
      <w:r w:rsidR="00E06EC4" w:rsidRPr="00771305">
        <w:rPr>
          <w:rFonts w:ascii="Times New Roman" w:hAnsi="Times New Roman"/>
          <w:szCs w:val="24"/>
          <w:lang w:bidi="es-ES"/>
        </w:rPr>
        <w:t xml:space="preserve"> del Ministerio del Trabajo</w:t>
      </w:r>
      <w:r w:rsidRPr="00771305">
        <w:rPr>
          <w:rFonts w:ascii="Times New Roman" w:hAnsi="Times New Roman"/>
          <w:szCs w:val="24"/>
          <w:lang w:bidi="es-ES"/>
        </w:rPr>
        <w:t xml:space="preserve">, por el cual se definen los estándares Mínimos del SG-SST, donde se establece su aplicación a </w:t>
      </w:r>
      <w:r w:rsidRPr="00771305">
        <w:rPr>
          <w:rFonts w:ascii="Times New Roman" w:hAnsi="Times New Roman"/>
          <w:i/>
          <w:szCs w:val="24"/>
          <w:lang w:bidi="es-ES"/>
        </w:rPr>
        <w:t xml:space="preserve">“los empleadores públicos y privados, a los trabajadores dependientes e </w:t>
      </w:r>
      <w:r w:rsidR="00D42EA2" w:rsidRPr="00771305">
        <w:rPr>
          <w:rFonts w:ascii="Times New Roman" w:hAnsi="Times New Roman"/>
          <w:i/>
          <w:szCs w:val="24"/>
          <w:lang w:bidi="es-ES"/>
        </w:rPr>
        <w:t>independiente”.</w:t>
      </w:r>
    </w:p>
    <w:p w14:paraId="01D83625" w14:textId="77777777" w:rsidR="00CA6C35" w:rsidRPr="00771305" w:rsidRDefault="00CA6C35" w:rsidP="00771305">
      <w:pPr>
        <w:spacing w:after="0" w:line="276" w:lineRule="auto"/>
        <w:jc w:val="both"/>
        <w:rPr>
          <w:rFonts w:ascii="Times New Roman" w:hAnsi="Times New Roman"/>
          <w:i/>
          <w:szCs w:val="24"/>
          <w:lang w:bidi="es-ES"/>
        </w:rPr>
      </w:pPr>
    </w:p>
    <w:p w14:paraId="2001BABF" w14:textId="0B602727" w:rsidR="001D6BA9" w:rsidRPr="00771305" w:rsidRDefault="00CA6C35" w:rsidP="00771305">
      <w:pPr>
        <w:spacing w:after="0" w:line="276" w:lineRule="auto"/>
        <w:jc w:val="both"/>
        <w:rPr>
          <w:rFonts w:ascii="Times New Roman" w:hAnsi="Times New Roman"/>
          <w:szCs w:val="24"/>
          <w:lang w:bidi="es-ES"/>
        </w:rPr>
      </w:pPr>
      <w:r w:rsidRPr="00771305">
        <w:rPr>
          <w:rFonts w:ascii="Times New Roman" w:hAnsi="Times New Roman"/>
          <w:szCs w:val="24"/>
          <w:lang w:bidi="es-ES"/>
        </w:rPr>
        <w:t>La Resolución 089 de 2019 del Ministerio de salud y protección social, por la cual se adopta la Política Integral para la Prevención y Atención del Consumo de Sustancias Psicoactivas.</w:t>
      </w:r>
    </w:p>
    <w:p w14:paraId="43B6BEDD" w14:textId="7FD3ABCD" w:rsidR="007F3C9D" w:rsidRPr="00771305" w:rsidRDefault="007F3C9D" w:rsidP="00771305">
      <w:pPr>
        <w:spacing w:after="0" w:line="276" w:lineRule="auto"/>
        <w:jc w:val="both"/>
        <w:rPr>
          <w:rFonts w:ascii="Times New Roman" w:hAnsi="Times New Roman"/>
          <w:szCs w:val="24"/>
          <w:lang w:bidi="es-ES"/>
        </w:rPr>
      </w:pPr>
    </w:p>
    <w:p w14:paraId="7D65ED40" w14:textId="6B1B5D3D" w:rsidR="001D6BA9" w:rsidRPr="00771305" w:rsidRDefault="000F0F52" w:rsidP="00771305">
      <w:pPr>
        <w:pStyle w:val="Prrafodelista"/>
        <w:tabs>
          <w:tab w:val="left" w:pos="142"/>
        </w:tabs>
        <w:spacing w:line="276" w:lineRule="auto"/>
        <w:ind w:left="0"/>
        <w:jc w:val="both"/>
        <w:rPr>
          <w:lang w:bidi="es-ES"/>
        </w:rPr>
      </w:pPr>
      <w:r w:rsidRPr="00771305">
        <w:rPr>
          <w:lang w:bidi="es-ES"/>
        </w:rPr>
        <w:t xml:space="preserve">La </w:t>
      </w:r>
      <w:r w:rsidR="007F3C9D" w:rsidRPr="00771305">
        <w:rPr>
          <w:lang w:bidi="es-ES"/>
        </w:rPr>
        <w:t xml:space="preserve">Circular 0064 de 2020 del Ministerio de Trabajo: En donde se abordan las acciones </w:t>
      </w:r>
      <w:r w:rsidR="00C32BE8" w:rsidRPr="00771305">
        <w:rPr>
          <w:lang w:bidi="es-ES"/>
        </w:rPr>
        <w:t>mínimas</w:t>
      </w:r>
      <w:r w:rsidR="007F3C9D" w:rsidRPr="00771305">
        <w:rPr>
          <w:lang w:bidi="es-ES"/>
        </w:rPr>
        <w:t xml:space="preserve"> de intervención de los factores de riesgo psicosocial, promoción de la salud mental y la prevención de problemas y trastornos mentales en los trabajadores en el marco de la actual emergencia sanitaria por SARS-COV-2 en Colombia.</w:t>
      </w:r>
    </w:p>
    <w:p w14:paraId="13D4D8AF" w14:textId="77777777" w:rsidR="000F0F52" w:rsidRPr="00771305" w:rsidRDefault="000F0F52" w:rsidP="00771305">
      <w:pPr>
        <w:pStyle w:val="Prrafodelista"/>
        <w:tabs>
          <w:tab w:val="left" w:pos="142"/>
        </w:tabs>
        <w:spacing w:line="276" w:lineRule="auto"/>
        <w:ind w:left="0"/>
        <w:jc w:val="both"/>
        <w:rPr>
          <w:lang w:bidi="es-ES"/>
        </w:rPr>
      </w:pPr>
    </w:p>
    <w:p w14:paraId="489D9BEA" w14:textId="4DC7301E" w:rsidR="007E64E8" w:rsidRPr="00771305" w:rsidRDefault="007E64E8" w:rsidP="00771305">
      <w:pPr>
        <w:pStyle w:val="Prrafodelista"/>
        <w:tabs>
          <w:tab w:val="left" w:pos="142"/>
        </w:tabs>
        <w:spacing w:line="276" w:lineRule="auto"/>
        <w:ind w:left="0"/>
        <w:jc w:val="both"/>
        <w:rPr>
          <w:lang w:bidi="es-ES"/>
        </w:rPr>
      </w:pPr>
      <w:r w:rsidRPr="00771305">
        <w:rPr>
          <w:lang w:bidi="es-ES"/>
        </w:rPr>
        <w:t xml:space="preserve">La </w:t>
      </w:r>
      <w:r w:rsidRPr="00771305">
        <w:rPr>
          <w:shd w:val="clear" w:color="auto" w:fill="FAF9F8"/>
        </w:rPr>
        <w:t>Ley 2209 de 2022 del Congreso de Colombia p</w:t>
      </w:r>
      <w:r w:rsidRPr="00771305">
        <w:rPr>
          <w:lang w:bidi="es-ES"/>
        </w:rPr>
        <w:t xml:space="preserve">or medio de la cual se modifica el artículo 18 de la Ley 1010 de 2006, en relación con las acciones derivadas del acoso laboral, las </w:t>
      </w:r>
      <w:r w:rsidRPr="00771305">
        <w:rPr>
          <w:lang w:bidi="es-ES"/>
        </w:rPr>
        <w:lastRenderedPageBreak/>
        <w:t>cuales caducarán en tres (3) años a partir de la fecha en que hayan ocurrido las conductas a que hace referencia esta Ley.</w:t>
      </w:r>
    </w:p>
    <w:p w14:paraId="6D8DC0A5" w14:textId="136F1845" w:rsidR="007E64E8" w:rsidRPr="00771305" w:rsidRDefault="007E64E8" w:rsidP="00771305">
      <w:pPr>
        <w:pStyle w:val="Prrafodelista"/>
        <w:tabs>
          <w:tab w:val="left" w:pos="142"/>
        </w:tabs>
        <w:spacing w:line="276" w:lineRule="auto"/>
        <w:ind w:left="0"/>
        <w:jc w:val="both"/>
        <w:rPr>
          <w:lang w:bidi="es-ES"/>
        </w:rPr>
      </w:pPr>
    </w:p>
    <w:p w14:paraId="2802C46B" w14:textId="1C570D18" w:rsidR="007E64E8" w:rsidRPr="00771305" w:rsidRDefault="007E64E8" w:rsidP="00771305">
      <w:pPr>
        <w:pStyle w:val="Prrafodelista"/>
        <w:tabs>
          <w:tab w:val="left" w:pos="142"/>
        </w:tabs>
        <w:spacing w:line="276" w:lineRule="auto"/>
        <w:ind w:left="0"/>
        <w:jc w:val="both"/>
        <w:rPr>
          <w:lang w:bidi="es-ES"/>
        </w:rPr>
      </w:pPr>
      <w:r w:rsidRPr="00771305">
        <w:rPr>
          <w:lang w:bidi="es-ES"/>
        </w:rPr>
        <w:t xml:space="preserve">La Ley 2191 de 2022 del Congreso de la República por medio de la cual se regula la desconexión laboral - ley de desconexión laboral. </w:t>
      </w:r>
    </w:p>
    <w:p w14:paraId="32434EDA" w14:textId="77777777" w:rsidR="007E64E8" w:rsidRPr="00771305" w:rsidRDefault="007E64E8" w:rsidP="00771305">
      <w:pPr>
        <w:pStyle w:val="Prrafodelista"/>
        <w:tabs>
          <w:tab w:val="left" w:pos="142"/>
        </w:tabs>
        <w:spacing w:line="276" w:lineRule="auto"/>
        <w:ind w:left="0"/>
        <w:jc w:val="both"/>
        <w:rPr>
          <w:lang w:bidi="es-ES"/>
        </w:rPr>
      </w:pPr>
    </w:p>
    <w:p w14:paraId="1B556C23" w14:textId="01303A90" w:rsidR="00F761D0" w:rsidRPr="00771305" w:rsidRDefault="000F0F52" w:rsidP="00771305">
      <w:pPr>
        <w:pStyle w:val="Prrafodelista"/>
        <w:tabs>
          <w:tab w:val="left" w:pos="142"/>
        </w:tabs>
        <w:spacing w:line="276" w:lineRule="auto"/>
        <w:ind w:left="0"/>
        <w:jc w:val="both"/>
        <w:rPr>
          <w:lang w:bidi="es-ES"/>
        </w:rPr>
      </w:pPr>
      <w:r w:rsidRPr="00771305">
        <w:rPr>
          <w:lang w:bidi="es-ES"/>
        </w:rPr>
        <w:t>La Resolución 2764 de 2022 del Ministerio de Trabajo p</w:t>
      </w:r>
      <w:r w:rsidR="00EA3E4C" w:rsidRPr="00771305">
        <w:rPr>
          <w:lang w:bidi="es-ES"/>
        </w:rPr>
        <w:t>or la cual</w:t>
      </w:r>
      <w:r w:rsidR="004907F1" w:rsidRPr="00771305">
        <w:rPr>
          <w:lang w:bidi="es-ES"/>
        </w:rPr>
        <w:t xml:space="preserve"> </w:t>
      </w:r>
      <w:r w:rsidR="00EE3979" w:rsidRPr="00771305">
        <w:rPr>
          <w:lang w:bidi="es-ES"/>
        </w:rPr>
        <w:t>se adopta</w:t>
      </w:r>
      <w:r w:rsidR="004907F1" w:rsidRPr="00771305">
        <w:rPr>
          <w:lang w:bidi="es-ES"/>
        </w:rPr>
        <w:t xml:space="preserve"> </w:t>
      </w:r>
      <w:r w:rsidR="00232EBD" w:rsidRPr="00771305">
        <w:rPr>
          <w:lang w:bidi="es-ES"/>
        </w:rPr>
        <w:t>la Batería</w:t>
      </w:r>
      <w:r w:rsidR="004907F1" w:rsidRPr="00771305">
        <w:rPr>
          <w:lang w:bidi="es-ES"/>
        </w:rPr>
        <w:t xml:space="preserve"> de Instrumentos</w:t>
      </w:r>
      <w:r w:rsidR="00EE3979" w:rsidRPr="00771305">
        <w:rPr>
          <w:lang w:bidi="es-ES"/>
        </w:rPr>
        <w:t xml:space="preserve"> </w:t>
      </w:r>
      <w:r w:rsidR="004907F1" w:rsidRPr="00771305">
        <w:rPr>
          <w:lang w:bidi="es-ES"/>
        </w:rPr>
        <w:t xml:space="preserve">para la Evaluación de Factores de Riesgo </w:t>
      </w:r>
      <w:r w:rsidR="00232EBD" w:rsidRPr="00771305">
        <w:rPr>
          <w:lang w:bidi="es-ES"/>
        </w:rPr>
        <w:t xml:space="preserve">Psicosocial, </w:t>
      </w:r>
      <w:r w:rsidR="004907F1" w:rsidRPr="00771305">
        <w:rPr>
          <w:lang w:bidi="es-ES"/>
        </w:rPr>
        <w:t>la Guía Técnica General para la Promoción, Prevención e Intervención de los factores Psicosociales y sus efectos en la población trabajadora y sus Protocolos Específicos y se dictan otras disposiciones.</w:t>
      </w:r>
    </w:p>
    <w:p w14:paraId="1FC8C281" w14:textId="77777777" w:rsidR="000F0F52" w:rsidRPr="00771305" w:rsidRDefault="000F0F52" w:rsidP="00771305">
      <w:pPr>
        <w:pStyle w:val="Prrafodelista"/>
        <w:tabs>
          <w:tab w:val="left" w:pos="142"/>
        </w:tabs>
        <w:spacing w:line="276" w:lineRule="auto"/>
        <w:ind w:left="0"/>
        <w:jc w:val="both"/>
        <w:rPr>
          <w:lang w:bidi="es-ES"/>
        </w:rPr>
      </w:pPr>
    </w:p>
    <w:p w14:paraId="4A4BB579" w14:textId="7800CE30" w:rsidR="001D6BA9" w:rsidRPr="00771305" w:rsidRDefault="001D6BA9" w:rsidP="00771305">
      <w:pPr>
        <w:pStyle w:val="Ttulo1"/>
        <w:spacing w:before="0"/>
        <w:jc w:val="center"/>
        <w:rPr>
          <w:rFonts w:ascii="Times New Roman" w:hAnsi="Times New Roman"/>
          <w:szCs w:val="24"/>
        </w:rPr>
      </w:pPr>
      <w:bookmarkStart w:id="5" w:name="_Toc125563263"/>
      <w:bookmarkStart w:id="6" w:name="_Toc157177424"/>
      <w:r w:rsidRPr="00771305">
        <w:rPr>
          <w:rFonts w:ascii="Times New Roman" w:hAnsi="Times New Roman"/>
          <w:szCs w:val="24"/>
        </w:rPr>
        <w:t>ALCANCE</w:t>
      </w:r>
      <w:bookmarkEnd w:id="5"/>
      <w:bookmarkEnd w:id="6"/>
    </w:p>
    <w:p w14:paraId="557DBB4C" w14:textId="77777777" w:rsidR="00067759" w:rsidRPr="00771305" w:rsidRDefault="00067759" w:rsidP="00771305">
      <w:pPr>
        <w:autoSpaceDE w:val="0"/>
        <w:autoSpaceDN w:val="0"/>
        <w:adjustRightInd w:val="0"/>
        <w:spacing w:after="0" w:line="276" w:lineRule="auto"/>
        <w:jc w:val="both"/>
        <w:rPr>
          <w:rFonts w:ascii="Times New Roman" w:hAnsi="Times New Roman"/>
          <w:szCs w:val="24"/>
        </w:rPr>
      </w:pPr>
    </w:p>
    <w:p w14:paraId="5387325E" w14:textId="2148ADBB" w:rsidR="001D6BA9" w:rsidRPr="00771305" w:rsidRDefault="009005CD" w:rsidP="00771305">
      <w:pPr>
        <w:spacing w:after="0" w:line="276" w:lineRule="auto"/>
        <w:jc w:val="both"/>
        <w:rPr>
          <w:rFonts w:ascii="Times New Roman" w:eastAsia="Arial Narrow" w:hAnsi="Times New Roman"/>
          <w:szCs w:val="24"/>
        </w:rPr>
      </w:pPr>
      <w:r w:rsidRPr="00771305">
        <w:rPr>
          <w:rFonts w:ascii="Times New Roman" w:eastAsia="Arial Narrow" w:hAnsi="Times New Roman"/>
          <w:szCs w:val="24"/>
        </w:rPr>
        <w:t xml:space="preserve">El plan </w:t>
      </w:r>
      <w:r w:rsidR="005E66FC" w:rsidRPr="00771305">
        <w:rPr>
          <w:rFonts w:ascii="Times New Roman" w:eastAsia="Arial Narrow" w:hAnsi="Times New Roman"/>
          <w:szCs w:val="24"/>
        </w:rPr>
        <w:t xml:space="preserve">de seguridad y salud en el trabajo de la entidad </w:t>
      </w:r>
      <w:r w:rsidR="00B06DA1" w:rsidRPr="00771305">
        <w:rPr>
          <w:rFonts w:ascii="Times New Roman" w:eastAsia="Arial Narrow" w:hAnsi="Times New Roman"/>
          <w:szCs w:val="24"/>
        </w:rPr>
        <w:t>aplica</w:t>
      </w:r>
      <w:r w:rsidR="005E66FC" w:rsidRPr="00771305">
        <w:rPr>
          <w:rFonts w:ascii="Times New Roman" w:eastAsia="Arial Narrow" w:hAnsi="Times New Roman"/>
          <w:szCs w:val="24"/>
        </w:rPr>
        <w:t xml:space="preserve"> </w:t>
      </w:r>
      <w:r w:rsidRPr="00771305">
        <w:rPr>
          <w:rFonts w:ascii="Times New Roman" w:eastAsia="Arial Narrow" w:hAnsi="Times New Roman"/>
          <w:szCs w:val="24"/>
        </w:rPr>
        <w:t>a</w:t>
      </w:r>
      <w:r w:rsidR="001D6BA9" w:rsidRPr="00771305">
        <w:rPr>
          <w:rFonts w:ascii="Times New Roman" w:eastAsia="Arial Narrow" w:hAnsi="Times New Roman"/>
          <w:szCs w:val="24"/>
        </w:rPr>
        <w:t xml:space="preserve"> </w:t>
      </w:r>
      <w:r w:rsidR="005E66FC" w:rsidRPr="00771305">
        <w:rPr>
          <w:rFonts w:ascii="Times New Roman" w:eastAsia="Arial Narrow" w:hAnsi="Times New Roman"/>
          <w:szCs w:val="24"/>
        </w:rPr>
        <w:t xml:space="preserve">todos los </w:t>
      </w:r>
      <w:r w:rsidR="001D6BA9" w:rsidRPr="00771305">
        <w:rPr>
          <w:rFonts w:ascii="Times New Roman" w:eastAsia="Arial Narrow" w:hAnsi="Times New Roman"/>
          <w:szCs w:val="24"/>
        </w:rPr>
        <w:t xml:space="preserve">servidores </w:t>
      </w:r>
      <w:r w:rsidR="005E66FC" w:rsidRPr="00771305">
        <w:rPr>
          <w:rFonts w:ascii="Times New Roman" w:eastAsia="Arial Narrow" w:hAnsi="Times New Roman"/>
          <w:szCs w:val="24"/>
        </w:rPr>
        <w:t xml:space="preserve">públicos y </w:t>
      </w:r>
      <w:r w:rsidR="001D6BA9" w:rsidRPr="00771305">
        <w:rPr>
          <w:rFonts w:ascii="Times New Roman" w:eastAsia="Arial Narrow" w:hAnsi="Times New Roman"/>
          <w:szCs w:val="24"/>
        </w:rPr>
        <w:t>contratistas</w:t>
      </w:r>
      <w:r w:rsidR="001611F4" w:rsidRPr="00771305">
        <w:rPr>
          <w:rFonts w:ascii="Times New Roman" w:eastAsia="Arial Narrow" w:hAnsi="Times New Roman"/>
          <w:szCs w:val="24"/>
        </w:rPr>
        <w:t xml:space="preserve"> </w:t>
      </w:r>
      <w:r w:rsidR="001D6BA9" w:rsidRPr="00771305">
        <w:rPr>
          <w:rFonts w:ascii="Times New Roman" w:eastAsia="Arial Narrow" w:hAnsi="Times New Roman"/>
          <w:szCs w:val="24"/>
        </w:rPr>
        <w:t xml:space="preserve">de la UAECD y demás partes interesadas que desarrollen actividades relacionadas con la misión y visión de la entidad.  </w:t>
      </w:r>
    </w:p>
    <w:p w14:paraId="73AE82CA" w14:textId="4091D195" w:rsidR="001611F4" w:rsidRPr="00771305" w:rsidRDefault="001611F4" w:rsidP="00771305">
      <w:pPr>
        <w:spacing w:after="0" w:line="276" w:lineRule="auto"/>
        <w:jc w:val="both"/>
        <w:rPr>
          <w:rFonts w:ascii="Times New Roman" w:eastAsia="Arial Narrow" w:hAnsi="Times New Roman"/>
          <w:szCs w:val="24"/>
        </w:rPr>
      </w:pPr>
    </w:p>
    <w:p w14:paraId="3522174C" w14:textId="46179622" w:rsidR="001611F4" w:rsidRPr="00771305" w:rsidRDefault="001611F4" w:rsidP="00771305">
      <w:pPr>
        <w:spacing w:after="0" w:line="276" w:lineRule="auto"/>
        <w:jc w:val="both"/>
        <w:rPr>
          <w:rFonts w:ascii="Times New Roman" w:eastAsia="Arial Narrow" w:hAnsi="Times New Roman"/>
          <w:szCs w:val="24"/>
        </w:rPr>
      </w:pPr>
    </w:p>
    <w:p w14:paraId="11E76FBF" w14:textId="4DA44A79" w:rsidR="001611F4" w:rsidRPr="00771305" w:rsidRDefault="001611F4" w:rsidP="00771305">
      <w:pPr>
        <w:spacing w:after="0" w:line="276" w:lineRule="auto"/>
        <w:jc w:val="both"/>
        <w:rPr>
          <w:rFonts w:ascii="Times New Roman" w:eastAsia="Arial Narrow" w:hAnsi="Times New Roman"/>
          <w:szCs w:val="24"/>
        </w:rPr>
      </w:pPr>
    </w:p>
    <w:p w14:paraId="32C9D94D" w14:textId="73838FBC" w:rsidR="001611F4" w:rsidRPr="00771305" w:rsidRDefault="001611F4" w:rsidP="00771305">
      <w:pPr>
        <w:spacing w:after="0" w:line="276" w:lineRule="auto"/>
        <w:jc w:val="both"/>
        <w:rPr>
          <w:rFonts w:ascii="Times New Roman" w:eastAsia="Arial Narrow" w:hAnsi="Times New Roman"/>
          <w:szCs w:val="24"/>
        </w:rPr>
      </w:pPr>
    </w:p>
    <w:p w14:paraId="192E24BF" w14:textId="3E15B9B6" w:rsidR="001611F4" w:rsidRPr="00771305" w:rsidRDefault="001611F4" w:rsidP="00771305">
      <w:pPr>
        <w:spacing w:after="0" w:line="276" w:lineRule="auto"/>
        <w:jc w:val="both"/>
        <w:rPr>
          <w:rFonts w:ascii="Times New Roman" w:eastAsia="Arial Narrow" w:hAnsi="Times New Roman"/>
          <w:szCs w:val="24"/>
        </w:rPr>
      </w:pPr>
    </w:p>
    <w:p w14:paraId="628242AC" w14:textId="4E5DF16F" w:rsidR="001611F4" w:rsidRPr="00771305" w:rsidRDefault="001611F4" w:rsidP="00771305">
      <w:pPr>
        <w:spacing w:after="0" w:line="276" w:lineRule="auto"/>
        <w:jc w:val="both"/>
        <w:rPr>
          <w:rFonts w:ascii="Times New Roman" w:eastAsia="Arial Narrow" w:hAnsi="Times New Roman"/>
          <w:szCs w:val="24"/>
        </w:rPr>
      </w:pPr>
    </w:p>
    <w:p w14:paraId="050402F3" w14:textId="729258F0" w:rsidR="00CF6202" w:rsidRPr="00771305" w:rsidRDefault="00CF6202" w:rsidP="00771305">
      <w:pPr>
        <w:spacing w:after="0" w:line="276" w:lineRule="auto"/>
        <w:jc w:val="both"/>
        <w:rPr>
          <w:rFonts w:ascii="Times New Roman" w:eastAsia="Arial Narrow" w:hAnsi="Times New Roman"/>
          <w:szCs w:val="24"/>
        </w:rPr>
      </w:pPr>
    </w:p>
    <w:p w14:paraId="736AD16A" w14:textId="4B5A3975" w:rsidR="00CF6202" w:rsidRPr="00771305" w:rsidRDefault="00CF6202" w:rsidP="00771305">
      <w:pPr>
        <w:spacing w:after="0" w:line="276" w:lineRule="auto"/>
        <w:jc w:val="both"/>
        <w:rPr>
          <w:rFonts w:ascii="Times New Roman" w:eastAsia="Arial Narrow" w:hAnsi="Times New Roman"/>
          <w:szCs w:val="24"/>
        </w:rPr>
      </w:pPr>
    </w:p>
    <w:p w14:paraId="5F5B1BFD" w14:textId="4366609F" w:rsidR="00CF6202" w:rsidRPr="00771305" w:rsidRDefault="00CF6202" w:rsidP="00771305">
      <w:pPr>
        <w:spacing w:after="0" w:line="276" w:lineRule="auto"/>
        <w:jc w:val="both"/>
        <w:rPr>
          <w:rFonts w:ascii="Times New Roman" w:eastAsia="Arial Narrow" w:hAnsi="Times New Roman"/>
          <w:szCs w:val="24"/>
        </w:rPr>
      </w:pPr>
    </w:p>
    <w:p w14:paraId="49958788" w14:textId="4D937DF5" w:rsidR="00CF6202" w:rsidRPr="00771305" w:rsidRDefault="00CF6202" w:rsidP="00771305">
      <w:pPr>
        <w:spacing w:after="0" w:line="276" w:lineRule="auto"/>
        <w:jc w:val="both"/>
        <w:rPr>
          <w:rFonts w:ascii="Times New Roman" w:eastAsia="Arial Narrow" w:hAnsi="Times New Roman"/>
          <w:szCs w:val="24"/>
        </w:rPr>
      </w:pPr>
    </w:p>
    <w:p w14:paraId="2E540948" w14:textId="713352F0" w:rsidR="00CF6202" w:rsidRPr="00771305" w:rsidRDefault="00CF6202" w:rsidP="00771305">
      <w:pPr>
        <w:spacing w:after="0" w:line="276" w:lineRule="auto"/>
        <w:jc w:val="both"/>
        <w:rPr>
          <w:rFonts w:ascii="Times New Roman" w:eastAsia="Arial Narrow" w:hAnsi="Times New Roman"/>
          <w:szCs w:val="24"/>
        </w:rPr>
      </w:pPr>
    </w:p>
    <w:p w14:paraId="5901A73D" w14:textId="7C6BDCD2" w:rsidR="00CF6202" w:rsidRPr="00771305" w:rsidRDefault="00CF6202" w:rsidP="00771305">
      <w:pPr>
        <w:spacing w:after="0" w:line="276" w:lineRule="auto"/>
        <w:jc w:val="both"/>
        <w:rPr>
          <w:rFonts w:ascii="Times New Roman" w:eastAsia="Arial Narrow" w:hAnsi="Times New Roman"/>
          <w:szCs w:val="24"/>
        </w:rPr>
      </w:pPr>
    </w:p>
    <w:p w14:paraId="5103671D" w14:textId="245819FA" w:rsidR="00CF6202" w:rsidRPr="00771305" w:rsidRDefault="00CF6202" w:rsidP="00771305">
      <w:pPr>
        <w:spacing w:after="0" w:line="276" w:lineRule="auto"/>
        <w:jc w:val="both"/>
        <w:rPr>
          <w:rFonts w:ascii="Times New Roman" w:eastAsia="Arial Narrow" w:hAnsi="Times New Roman"/>
          <w:szCs w:val="24"/>
        </w:rPr>
      </w:pPr>
    </w:p>
    <w:p w14:paraId="62E950FA" w14:textId="2DABCEEF" w:rsidR="00CF6202" w:rsidRPr="00771305" w:rsidRDefault="00CF6202" w:rsidP="00771305">
      <w:pPr>
        <w:spacing w:after="0" w:line="276" w:lineRule="auto"/>
        <w:jc w:val="both"/>
        <w:rPr>
          <w:rFonts w:ascii="Times New Roman" w:eastAsia="Arial Narrow" w:hAnsi="Times New Roman"/>
          <w:szCs w:val="24"/>
        </w:rPr>
      </w:pPr>
    </w:p>
    <w:p w14:paraId="332E78CC" w14:textId="77777777" w:rsidR="00CF6202" w:rsidRPr="00771305" w:rsidRDefault="00CF6202" w:rsidP="00771305">
      <w:pPr>
        <w:spacing w:after="0" w:line="276" w:lineRule="auto"/>
        <w:jc w:val="both"/>
        <w:rPr>
          <w:rFonts w:ascii="Times New Roman" w:eastAsia="Arial Narrow" w:hAnsi="Times New Roman"/>
          <w:szCs w:val="24"/>
        </w:rPr>
      </w:pPr>
    </w:p>
    <w:p w14:paraId="4D0EDDD1" w14:textId="77777777" w:rsidR="008C6F40" w:rsidRPr="00771305" w:rsidRDefault="008C6F40" w:rsidP="00771305">
      <w:pPr>
        <w:spacing w:after="0" w:line="276" w:lineRule="auto"/>
        <w:rPr>
          <w:rFonts w:ascii="Times New Roman" w:hAnsi="Times New Roman"/>
          <w:szCs w:val="24"/>
        </w:rPr>
      </w:pPr>
    </w:p>
    <w:p w14:paraId="66E4E3EE" w14:textId="77777777" w:rsidR="008C6F40" w:rsidRPr="00771305" w:rsidRDefault="008C6F40" w:rsidP="00771305">
      <w:pPr>
        <w:spacing w:after="0" w:line="276" w:lineRule="auto"/>
        <w:rPr>
          <w:rFonts w:ascii="Times New Roman" w:hAnsi="Times New Roman"/>
          <w:szCs w:val="24"/>
        </w:rPr>
      </w:pPr>
    </w:p>
    <w:p w14:paraId="56E1ADFD" w14:textId="77777777" w:rsidR="008C6F40" w:rsidRPr="00771305" w:rsidRDefault="008C6F40" w:rsidP="00771305">
      <w:pPr>
        <w:spacing w:after="0" w:line="276" w:lineRule="auto"/>
        <w:rPr>
          <w:rFonts w:ascii="Times New Roman" w:hAnsi="Times New Roman"/>
          <w:szCs w:val="24"/>
        </w:rPr>
      </w:pPr>
    </w:p>
    <w:p w14:paraId="6FF71B12" w14:textId="77777777" w:rsidR="008C6F40" w:rsidRPr="00771305" w:rsidRDefault="008C6F40" w:rsidP="00771305">
      <w:pPr>
        <w:spacing w:after="0" w:line="276" w:lineRule="auto"/>
        <w:rPr>
          <w:rFonts w:ascii="Times New Roman" w:hAnsi="Times New Roman"/>
          <w:szCs w:val="24"/>
        </w:rPr>
      </w:pPr>
    </w:p>
    <w:p w14:paraId="3E340AB0" w14:textId="77777777" w:rsidR="008C6F40" w:rsidRPr="00771305" w:rsidRDefault="008C6F40" w:rsidP="00771305">
      <w:pPr>
        <w:spacing w:after="0" w:line="276" w:lineRule="auto"/>
        <w:rPr>
          <w:rFonts w:ascii="Times New Roman" w:hAnsi="Times New Roman"/>
          <w:szCs w:val="24"/>
        </w:rPr>
      </w:pPr>
    </w:p>
    <w:p w14:paraId="0420E754" w14:textId="77777777" w:rsidR="008C6F40" w:rsidRPr="00771305" w:rsidRDefault="008C6F40" w:rsidP="00771305">
      <w:pPr>
        <w:spacing w:after="0" w:line="276" w:lineRule="auto"/>
        <w:rPr>
          <w:rFonts w:ascii="Times New Roman" w:hAnsi="Times New Roman"/>
          <w:szCs w:val="24"/>
        </w:rPr>
      </w:pPr>
    </w:p>
    <w:p w14:paraId="274F0788" w14:textId="4472F581" w:rsidR="001D6BA9" w:rsidRPr="00771305" w:rsidRDefault="001D6BA9" w:rsidP="0019317A">
      <w:pPr>
        <w:pStyle w:val="Ttulo3"/>
        <w:numPr>
          <w:ilvl w:val="0"/>
          <w:numId w:val="23"/>
        </w:numPr>
        <w:spacing w:before="0" w:after="0"/>
        <w:jc w:val="center"/>
        <w:rPr>
          <w:rFonts w:ascii="Times New Roman" w:eastAsia="Calibri" w:hAnsi="Times New Roman"/>
          <w:sz w:val="24"/>
          <w:szCs w:val="24"/>
        </w:rPr>
      </w:pPr>
      <w:bookmarkStart w:id="7" w:name="_Toc28610842"/>
      <w:bookmarkStart w:id="8" w:name="_Toc125563264"/>
      <w:bookmarkStart w:id="9" w:name="_Toc157177425"/>
      <w:r w:rsidRPr="00771305">
        <w:rPr>
          <w:rFonts w:ascii="Times New Roman" w:eastAsia="Calibri" w:hAnsi="Times New Roman"/>
          <w:sz w:val="24"/>
          <w:szCs w:val="24"/>
        </w:rPr>
        <w:lastRenderedPageBreak/>
        <w:t>ESTRUCTURA DEL S</w:t>
      </w:r>
      <w:r w:rsidR="009E0393" w:rsidRPr="00771305">
        <w:rPr>
          <w:rFonts w:ascii="Times New Roman" w:eastAsia="Calibri" w:hAnsi="Times New Roman"/>
          <w:sz w:val="24"/>
          <w:szCs w:val="24"/>
        </w:rPr>
        <w:t xml:space="preserve">ISTEMA DE </w:t>
      </w:r>
      <w:r w:rsidRPr="00771305">
        <w:rPr>
          <w:rFonts w:ascii="Times New Roman" w:eastAsia="Calibri" w:hAnsi="Times New Roman"/>
          <w:sz w:val="24"/>
          <w:szCs w:val="24"/>
        </w:rPr>
        <w:t>G</w:t>
      </w:r>
      <w:r w:rsidR="009E0393" w:rsidRPr="00771305">
        <w:rPr>
          <w:rFonts w:ascii="Times New Roman" w:eastAsia="Calibri" w:hAnsi="Times New Roman"/>
          <w:sz w:val="24"/>
          <w:szCs w:val="24"/>
        </w:rPr>
        <w:t xml:space="preserve">ESTIÓN </w:t>
      </w:r>
      <w:r w:rsidRPr="00771305">
        <w:rPr>
          <w:rFonts w:ascii="Times New Roman" w:eastAsia="Calibri" w:hAnsi="Times New Roman"/>
          <w:sz w:val="24"/>
          <w:szCs w:val="24"/>
        </w:rPr>
        <w:t>S</w:t>
      </w:r>
      <w:r w:rsidR="009E0393" w:rsidRPr="00771305">
        <w:rPr>
          <w:rFonts w:ascii="Times New Roman" w:eastAsia="Calibri" w:hAnsi="Times New Roman"/>
          <w:sz w:val="24"/>
          <w:szCs w:val="24"/>
        </w:rPr>
        <w:t xml:space="preserve">EGURIDAD Y </w:t>
      </w:r>
      <w:r w:rsidRPr="00771305">
        <w:rPr>
          <w:rFonts w:ascii="Times New Roman" w:eastAsia="Calibri" w:hAnsi="Times New Roman"/>
          <w:sz w:val="24"/>
          <w:szCs w:val="24"/>
        </w:rPr>
        <w:t>S</w:t>
      </w:r>
      <w:r w:rsidR="009E0393" w:rsidRPr="00771305">
        <w:rPr>
          <w:rFonts w:ascii="Times New Roman" w:eastAsia="Calibri" w:hAnsi="Times New Roman"/>
          <w:sz w:val="24"/>
          <w:szCs w:val="24"/>
        </w:rPr>
        <w:t xml:space="preserve">ALUD EN EL </w:t>
      </w:r>
      <w:r w:rsidRPr="00771305">
        <w:rPr>
          <w:rFonts w:ascii="Times New Roman" w:eastAsia="Calibri" w:hAnsi="Times New Roman"/>
          <w:sz w:val="24"/>
          <w:szCs w:val="24"/>
        </w:rPr>
        <w:t>T</w:t>
      </w:r>
      <w:bookmarkEnd w:id="7"/>
      <w:r w:rsidR="009E0393" w:rsidRPr="00771305">
        <w:rPr>
          <w:rFonts w:ascii="Times New Roman" w:eastAsia="Calibri" w:hAnsi="Times New Roman"/>
          <w:sz w:val="24"/>
          <w:szCs w:val="24"/>
        </w:rPr>
        <w:t>RABAJO</w:t>
      </w:r>
      <w:bookmarkEnd w:id="8"/>
      <w:bookmarkEnd w:id="9"/>
    </w:p>
    <w:p w14:paraId="1DE0B1DE" w14:textId="77777777" w:rsidR="001D6BA9" w:rsidRPr="00771305" w:rsidRDefault="001D6BA9" w:rsidP="00771305">
      <w:pPr>
        <w:widowControl w:val="0"/>
        <w:autoSpaceDE w:val="0"/>
        <w:autoSpaceDN w:val="0"/>
        <w:spacing w:after="0" w:line="276" w:lineRule="auto"/>
        <w:ind w:left="122" w:right="116"/>
        <w:jc w:val="both"/>
        <w:rPr>
          <w:rFonts w:ascii="Times New Roman" w:eastAsia="Times New Roman" w:hAnsi="Times New Roman"/>
          <w:szCs w:val="24"/>
          <w:lang w:val="es-ES" w:eastAsia="es-ES"/>
        </w:rPr>
      </w:pPr>
    </w:p>
    <w:p w14:paraId="6EDAC282" w14:textId="3711D884" w:rsidR="001C7458" w:rsidRPr="00771305" w:rsidRDefault="001D6BA9" w:rsidP="00771305">
      <w:pPr>
        <w:widowControl w:val="0"/>
        <w:autoSpaceDE w:val="0"/>
        <w:autoSpaceDN w:val="0"/>
        <w:spacing w:after="0" w:line="276" w:lineRule="auto"/>
        <w:ind w:right="116"/>
        <w:jc w:val="both"/>
        <w:rPr>
          <w:rFonts w:ascii="Times New Roman" w:eastAsia="Times New Roman" w:hAnsi="Times New Roman"/>
          <w:szCs w:val="24"/>
          <w:lang w:val="es-ES" w:eastAsia="es-ES"/>
        </w:rPr>
      </w:pPr>
      <w:r w:rsidRPr="00771305">
        <w:rPr>
          <w:rFonts w:ascii="Times New Roman" w:eastAsia="Times New Roman" w:hAnsi="Times New Roman"/>
          <w:szCs w:val="24"/>
          <w:lang w:val="es-ES" w:eastAsia="es-ES"/>
        </w:rPr>
        <w:t xml:space="preserve">La </w:t>
      </w:r>
      <w:r w:rsidR="00CF6202" w:rsidRPr="00771305">
        <w:rPr>
          <w:rFonts w:ascii="Times New Roman" w:eastAsia="Times New Roman" w:hAnsi="Times New Roman"/>
          <w:szCs w:val="24"/>
          <w:lang w:val="es-ES" w:eastAsia="es-ES"/>
        </w:rPr>
        <w:t xml:space="preserve">Unidad Administrativa Especial de Catastro Distrital </w:t>
      </w:r>
      <w:r w:rsidRPr="00771305">
        <w:rPr>
          <w:rFonts w:ascii="Times New Roman" w:eastAsia="Times New Roman" w:hAnsi="Times New Roman"/>
          <w:szCs w:val="24"/>
          <w:lang w:val="es-ES" w:eastAsia="es-ES"/>
        </w:rPr>
        <w:t>a través de</w:t>
      </w:r>
      <w:r w:rsidR="00CF6202" w:rsidRPr="00771305">
        <w:rPr>
          <w:rFonts w:ascii="Times New Roman" w:eastAsia="Times New Roman" w:hAnsi="Times New Roman"/>
          <w:szCs w:val="24"/>
          <w:lang w:val="es-ES" w:eastAsia="es-ES"/>
        </w:rPr>
        <w:t>l Sistema de Gestión Integral (SGI), articula entre otros</w:t>
      </w:r>
      <w:r w:rsidR="001C7458" w:rsidRPr="00771305">
        <w:rPr>
          <w:rFonts w:ascii="Times New Roman" w:eastAsia="Times New Roman" w:hAnsi="Times New Roman"/>
          <w:szCs w:val="24"/>
          <w:lang w:val="es-ES" w:eastAsia="es-ES"/>
        </w:rPr>
        <w:t>,</w:t>
      </w:r>
      <w:r w:rsidR="00CF6202" w:rsidRPr="00771305">
        <w:rPr>
          <w:rFonts w:ascii="Times New Roman" w:eastAsia="Times New Roman" w:hAnsi="Times New Roman"/>
          <w:szCs w:val="24"/>
          <w:lang w:val="es-ES" w:eastAsia="es-ES"/>
        </w:rPr>
        <w:t xml:space="preserve"> el Sistema de Gestión de Seguridad y Salud en el Trabajo</w:t>
      </w:r>
      <w:r w:rsidR="001C7458" w:rsidRPr="00771305">
        <w:rPr>
          <w:rFonts w:ascii="Times New Roman" w:eastAsia="Times New Roman" w:hAnsi="Times New Roman"/>
          <w:szCs w:val="24"/>
          <w:lang w:val="es-ES" w:eastAsia="es-ES"/>
        </w:rPr>
        <w:t xml:space="preserve">, </w:t>
      </w:r>
      <w:r w:rsidRPr="00771305">
        <w:rPr>
          <w:rFonts w:ascii="Times New Roman" w:eastAsia="Times New Roman" w:hAnsi="Times New Roman"/>
          <w:szCs w:val="24"/>
          <w:lang w:val="es-ES" w:eastAsia="es-ES"/>
        </w:rPr>
        <w:t xml:space="preserve">en el </w:t>
      </w:r>
      <w:r w:rsidR="00DE557F" w:rsidRPr="00771305">
        <w:rPr>
          <w:rFonts w:ascii="Times New Roman" w:eastAsia="Times New Roman" w:hAnsi="Times New Roman"/>
          <w:szCs w:val="24"/>
          <w:lang w:val="es-ES" w:eastAsia="es-ES"/>
        </w:rPr>
        <w:t xml:space="preserve">documento técnico </w:t>
      </w:r>
      <w:r w:rsidRPr="00771305">
        <w:rPr>
          <w:rFonts w:ascii="Times New Roman" w:eastAsia="Times New Roman" w:hAnsi="Times New Roman"/>
          <w:szCs w:val="24"/>
          <w:lang w:val="es-ES" w:eastAsia="es-ES"/>
        </w:rPr>
        <w:t xml:space="preserve">Manual del Sistema de Gestión Integral </w:t>
      </w:r>
      <w:r w:rsidR="00DE557F" w:rsidRPr="00771305">
        <w:rPr>
          <w:rFonts w:ascii="Times New Roman" w:eastAsia="Times New Roman" w:hAnsi="Times New Roman"/>
          <w:szCs w:val="24"/>
          <w:lang w:val="es-ES" w:eastAsia="es-ES"/>
        </w:rPr>
        <w:t>DIE-DT-01</w:t>
      </w:r>
      <w:r w:rsidR="00D820E7" w:rsidRPr="00771305">
        <w:rPr>
          <w:rFonts w:ascii="Times New Roman" w:eastAsia="Times New Roman" w:hAnsi="Times New Roman"/>
          <w:szCs w:val="24"/>
          <w:lang w:val="es-ES" w:eastAsia="es-ES"/>
        </w:rPr>
        <w:t xml:space="preserve"> </w:t>
      </w:r>
      <w:r w:rsidRPr="00771305">
        <w:rPr>
          <w:rFonts w:ascii="Times New Roman" w:eastAsia="Times New Roman" w:hAnsi="Times New Roman"/>
          <w:szCs w:val="24"/>
          <w:lang w:val="es-ES" w:eastAsia="es-ES"/>
        </w:rPr>
        <w:t xml:space="preserve">ítem </w:t>
      </w:r>
      <w:r w:rsidR="00216BDE" w:rsidRPr="00771305">
        <w:rPr>
          <w:rFonts w:ascii="Times New Roman" w:eastAsia="Times New Roman" w:hAnsi="Times New Roman"/>
          <w:szCs w:val="24"/>
          <w:lang w:val="es-ES" w:eastAsia="es-ES"/>
        </w:rPr>
        <w:t>1.2.4</w:t>
      </w:r>
      <w:r w:rsidRPr="00771305">
        <w:rPr>
          <w:rFonts w:ascii="Times New Roman" w:eastAsia="Times New Roman" w:hAnsi="Times New Roman"/>
          <w:szCs w:val="24"/>
          <w:lang w:val="es-ES" w:eastAsia="es-ES"/>
        </w:rPr>
        <w:t xml:space="preserve"> </w:t>
      </w:r>
      <w:r w:rsidR="001C7458" w:rsidRPr="00771305">
        <w:rPr>
          <w:rFonts w:ascii="Times New Roman" w:eastAsia="Times New Roman" w:hAnsi="Times New Roman"/>
          <w:szCs w:val="24"/>
          <w:lang w:val="es-ES" w:eastAsia="es-ES"/>
        </w:rPr>
        <w:t>Sistema de Gestión</w:t>
      </w:r>
      <w:r w:rsidR="009E0393" w:rsidRPr="00771305">
        <w:rPr>
          <w:rFonts w:ascii="Times New Roman" w:eastAsia="Times New Roman" w:hAnsi="Times New Roman"/>
          <w:szCs w:val="24"/>
          <w:lang w:val="es-ES" w:eastAsia="es-ES"/>
        </w:rPr>
        <w:t xml:space="preserve"> </w:t>
      </w:r>
      <w:r w:rsidRPr="00771305">
        <w:rPr>
          <w:rFonts w:ascii="Times New Roman" w:eastAsia="Times New Roman" w:hAnsi="Times New Roman"/>
          <w:szCs w:val="24"/>
          <w:lang w:val="es-ES" w:eastAsia="es-ES"/>
        </w:rPr>
        <w:t>de Seguridad y Salud en el Trabajo</w:t>
      </w:r>
      <w:r w:rsidR="001C7458" w:rsidRPr="00771305">
        <w:rPr>
          <w:rFonts w:ascii="Times New Roman" w:eastAsia="Times New Roman" w:hAnsi="Times New Roman"/>
          <w:szCs w:val="24"/>
          <w:lang w:val="es-ES" w:eastAsia="es-ES"/>
        </w:rPr>
        <w:t>, que tiene como objetivos principales: administrar los riesgos laborales que puedan afectar la salud y seguridad en el trabajo de los colaboradores o tercerizados, a partir del cumplimiento del 100% del plan de trabajo anual del Sistema de Gestión de Seguridad y Salud en el Trabajo – SGSST; proteger la seguridad y salud de todos los trabajadores, mediante la mejora continua del Sistema de</w:t>
      </w:r>
    </w:p>
    <w:p w14:paraId="501453BC" w14:textId="7AE6C9F0" w:rsidR="001D6BA9" w:rsidRPr="00771305" w:rsidRDefault="001C7458" w:rsidP="00771305">
      <w:pPr>
        <w:widowControl w:val="0"/>
        <w:autoSpaceDE w:val="0"/>
        <w:autoSpaceDN w:val="0"/>
        <w:spacing w:after="0" w:line="276" w:lineRule="auto"/>
        <w:ind w:right="116"/>
        <w:jc w:val="both"/>
        <w:rPr>
          <w:rFonts w:ascii="Times New Roman" w:eastAsia="Times New Roman" w:hAnsi="Times New Roman"/>
          <w:szCs w:val="24"/>
          <w:lang w:val="es-ES" w:eastAsia="es-ES"/>
        </w:rPr>
      </w:pPr>
      <w:r w:rsidRPr="00771305">
        <w:rPr>
          <w:rFonts w:ascii="Times New Roman" w:eastAsia="Times New Roman" w:hAnsi="Times New Roman"/>
          <w:szCs w:val="24"/>
          <w:lang w:val="es-ES" w:eastAsia="es-ES"/>
        </w:rPr>
        <w:t>Gestión de la Seguridad y Salud en el Trabajo (SG-SST) en la entidad y cumplir la normatividad nacional vigente aplicable en materia de riesgos laborales.</w:t>
      </w:r>
    </w:p>
    <w:p w14:paraId="36DD3514" w14:textId="77777777" w:rsidR="001D6BA9" w:rsidRPr="00771305" w:rsidRDefault="001D6BA9" w:rsidP="00771305">
      <w:pPr>
        <w:widowControl w:val="0"/>
        <w:autoSpaceDE w:val="0"/>
        <w:autoSpaceDN w:val="0"/>
        <w:spacing w:after="0" w:line="276" w:lineRule="auto"/>
        <w:jc w:val="both"/>
        <w:rPr>
          <w:rFonts w:ascii="Times New Roman" w:eastAsia="Times New Roman" w:hAnsi="Times New Roman"/>
          <w:szCs w:val="24"/>
          <w:lang w:val="es-ES" w:eastAsia="es-ES"/>
        </w:rPr>
      </w:pPr>
    </w:p>
    <w:p w14:paraId="5F4A1BAD" w14:textId="617EC687" w:rsidR="001D6BA9" w:rsidRPr="00771305" w:rsidRDefault="001C7458" w:rsidP="00771305">
      <w:pPr>
        <w:widowControl w:val="0"/>
        <w:autoSpaceDE w:val="0"/>
        <w:autoSpaceDN w:val="0"/>
        <w:spacing w:after="0" w:line="276" w:lineRule="auto"/>
        <w:ind w:right="114"/>
        <w:jc w:val="both"/>
        <w:rPr>
          <w:rFonts w:ascii="Times New Roman" w:eastAsia="Times New Roman" w:hAnsi="Times New Roman"/>
          <w:szCs w:val="24"/>
          <w:lang w:val="es-ES" w:eastAsia="es-ES"/>
        </w:rPr>
      </w:pPr>
      <w:r w:rsidRPr="00771305">
        <w:rPr>
          <w:rFonts w:ascii="Times New Roman" w:eastAsia="Times New Roman" w:hAnsi="Times New Roman"/>
          <w:szCs w:val="24"/>
          <w:lang w:val="es-ES" w:eastAsia="es-ES"/>
        </w:rPr>
        <w:t>Por lo anterior, l</w:t>
      </w:r>
      <w:r w:rsidR="001D6BA9" w:rsidRPr="00771305">
        <w:rPr>
          <w:rFonts w:ascii="Times New Roman" w:eastAsia="Times New Roman" w:hAnsi="Times New Roman"/>
          <w:szCs w:val="24"/>
          <w:lang w:val="es-ES" w:eastAsia="es-ES"/>
        </w:rPr>
        <w:t xml:space="preserve">a implementación de este sistema ha sido estructurada con base </w:t>
      </w:r>
      <w:r w:rsidR="00774A75" w:rsidRPr="00771305">
        <w:rPr>
          <w:rFonts w:ascii="Times New Roman" w:eastAsia="Times New Roman" w:hAnsi="Times New Roman"/>
          <w:szCs w:val="24"/>
          <w:lang w:val="es-ES" w:eastAsia="es-ES"/>
        </w:rPr>
        <w:t>a la normatividad vigente en Seguridad y Salud en el Trabajo</w:t>
      </w:r>
      <w:r w:rsidR="001D6BA9" w:rsidRPr="00771305">
        <w:rPr>
          <w:rFonts w:ascii="Times New Roman" w:eastAsia="Times New Roman" w:hAnsi="Times New Roman"/>
          <w:szCs w:val="24"/>
          <w:lang w:val="es-ES" w:eastAsia="es-ES"/>
        </w:rPr>
        <w:t>, y est</w:t>
      </w:r>
      <w:r w:rsidRPr="00771305">
        <w:rPr>
          <w:rFonts w:ascii="Times New Roman" w:eastAsia="Times New Roman" w:hAnsi="Times New Roman"/>
          <w:szCs w:val="24"/>
          <w:lang w:val="es-ES" w:eastAsia="es-ES"/>
        </w:rPr>
        <w:t>á compuesto por los siguientes p</w:t>
      </w:r>
      <w:r w:rsidR="001D6BA9" w:rsidRPr="00771305">
        <w:rPr>
          <w:rFonts w:ascii="Times New Roman" w:eastAsia="Times New Roman" w:hAnsi="Times New Roman"/>
          <w:szCs w:val="24"/>
          <w:lang w:val="es-ES" w:eastAsia="es-ES"/>
        </w:rPr>
        <w:t>rocedimientos e instructivos:</w:t>
      </w:r>
    </w:p>
    <w:p w14:paraId="3914ACC4" w14:textId="77777777" w:rsidR="001D6BA9" w:rsidRPr="00771305" w:rsidRDefault="001D6BA9" w:rsidP="00771305">
      <w:pPr>
        <w:widowControl w:val="0"/>
        <w:autoSpaceDE w:val="0"/>
        <w:autoSpaceDN w:val="0"/>
        <w:spacing w:after="0" w:line="276" w:lineRule="auto"/>
        <w:jc w:val="both"/>
        <w:rPr>
          <w:rFonts w:ascii="Times New Roman" w:eastAsia="Times New Roman" w:hAnsi="Times New Roman"/>
          <w:szCs w:val="24"/>
          <w:lang w:val="es-ES" w:eastAsia="es-ES"/>
        </w:rPr>
      </w:pPr>
    </w:p>
    <w:p w14:paraId="6EDCC662" w14:textId="40EB3AF5" w:rsidR="00F92FAC" w:rsidRPr="00771305" w:rsidRDefault="00F92FAC" w:rsidP="00771305">
      <w:pPr>
        <w:pStyle w:val="Prrafodelista"/>
        <w:widowControl w:val="0"/>
        <w:numPr>
          <w:ilvl w:val="0"/>
          <w:numId w:val="2"/>
        </w:numPr>
        <w:autoSpaceDE w:val="0"/>
        <w:autoSpaceDN w:val="0"/>
        <w:spacing w:line="276" w:lineRule="auto"/>
        <w:jc w:val="both"/>
      </w:pPr>
      <w:r w:rsidRPr="00771305">
        <w:t>Procedimiento Gestión de seguridad y salud en el trabajo.</w:t>
      </w:r>
    </w:p>
    <w:p w14:paraId="27574D48" w14:textId="2E14E2B1" w:rsidR="00F92FAC" w:rsidRPr="00771305" w:rsidRDefault="00F92FAC" w:rsidP="00771305">
      <w:pPr>
        <w:pStyle w:val="Prrafodelista"/>
        <w:widowControl w:val="0"/>
        <w:numPr>
          <w:ilvl w:val="0"/>
          <w:numId w:val="2"/>
        </w:numPr>
        <w:autoSpaceDE w:val="0"/>
        <w:autoSpaceDN w:val="0"/>
        <w:spacing w:line="276" w:lineRule="auto"/>
        <w:jc w:val="both"/>
      </w:pPr>
      <w:r w:rsidRPr="00771305">
        <w:t>Instructivo Incidentes/Accidentes de Trabajo.</w:t>
      </w:r>
    </w:p>
    <w:p w14:paraId="7B2CC8F0" w14:textId="776F60D6" w:rsidR="00F92FAC" w:rsidRPr="00771305" w:rsidRDefault="00F92FAC" w:rsidP="00771305">
      <w:pPr>
        <w:pStyle w:val="Prrafodelista"/>
        <w:widowControl w:val="0"/>
        <w:numPr>
          <w:ilvl w:val="0"/>
          <w:numId w:val="2"/>
        </w:numPr>
        <w:autoSpaceDE w:val="0"/>
        <w:autoSpaceDN w:val="0"/>
        <w:spacing w:line="276" w:lineRule="auto"/>
        <w:jc w:val="both"/>
      </w:pPr>
      <w:r w:rsidRPr="00771305">
        <w:t>Instructivo Afiliación ARL.</w:t>
      </w:r>
    </w:p>
    <w:p w14:paraId="09E97521" w14:textId="3BA01261" w:rsidR="00F92FAC" w:rsidRPr="00771305" w:rsidRDefault="00F92FAC" w:rsidP="00771305">
      <w:pPr>
        <w:pStyle w:val="Prrafodelista"/>
        <w:widowControl w:val="0"/>
        <w:numPr>
          <w:ilvl w:val="0"/>
          <w:numId w:val="2"/>
        </w:numPr>
        <w:autoSpaceDE w:val="0"/>
        <w:autoSpaceDN w:val="0"/>
        <w:spacing w:line="276" w:lineRule="auto"/>
        <w:jc w:val="both"/>
      </w:pPr>
      <w:r w:rsidRPr="00771305">
        <w:t>Instructivo condiciones de salud.</w:t>
      </w:r>
    </w:p>
    <w:p w14:paraId="06E2F34C" w14:textId="3144E435" w:rsidR="00F92FAC" w:rsidRPr="00771305" w:rsidRDefault="00F92FAC" w:rsidP="00771305">
      <w:pPr>
        <w:pStyle w:val="Prrafodelista"/>
        <w:widowControl w:val="0"/>
        <w:numPr>
          <w:ilvl w:val="0"/>
          <w:numId w:val="2"/>
        </w:numPr>
        <w:autoSpaceDE w:val="0"/>
        <w:autoSpaceDN w:val="0"/>
        <w:spacing w:line="276" w:lineRule="auto"/>
        <w:jc w:val="both"/>
      </w:pPr>
      <w:r w:rsidRPr="00771305">
        <w:t>Instructivo Comité Paritario de Seguridad y Salud en el Trabajo – COPASST.</w:t>
      </w:r>
    </w:p>
    <w:p w14:paraId="222A1E4D" w14:textId="1C74365B" w:rsidR="00F92FAC" w:rsidRPr="00771305" w:rsidRDefault="00F92FAC" w:rsidP="00771305">
      <w:pPr>
        <w:pStyle w:val="Prrafodelista"/>
        <w:widowControl w:val="0"/>
        <w:numPr>
          <w:ilvl w:val="0"/>
          <w:numId w:val="2"/>
        </w:numPr>
        <w:autoSpaceDE w:val="0"/>
        <w:autoSpaceDN w:val="0"/>
        <w:spacing w:line="276" w:lineRule="auto"/>
        <w:jc w:val="both"/>
      </w:pPr>
      <w:proofErr w:type="gramStart"/>
      <w:r w:rsidRPr="00771305">
        <w:t>Instructivo entrega</w:t>
      </w:r>
      <w:proofErr w:type="gramEnd"/>
      <w:r w:rsidRPr="00771305">
        <w:t xml:space="preserve"> de Elementos de Protección Personal.</w:t>
      </w:r>
    </w:p>
    <w:p w14:paraId="4B736A7F" w14:textId="7D4E5B94" w:rsidR="00F92FAC" w:rsidRPr="00771305" w:rsidRDefault="00F92FAC" w:rsidP="00771305">
      <w:pPr>
        <w:pStyle w:val="Prrafodelista"/>
        <w:widowControl w:val="0"/>
        <w:numPr>
          <w:ilvl w:val="0"/>
          <w:numId w:val="2"/>
        </w:numPr>
        <w:autoSpaceDE w:val="0"/>
        <w:autoSpaceDN w:val="0"/>
        <w:spacing w:line="276" w:lineRule="auto"/>
        <w:jc w:val="both"/>
      </w:pPr>
      <w:r w:rsidRPr="00771305">
        <w:t>Instructivo Gestión del cambio.</w:t>
      </w:r>
    </w:p>
    <w:p w14:paraId="39ADD129" w14:textId="61592F03" w:rsidR="001D6BA9" w:rsidRPr="00771305" w:rsidRDefault="001D6BA9" w:rsidP="00771305">
      <w:pPr>
        <w:pStyle w:val="Prrafodelista"/>
        <w:widowControl w:val="0"/>
        <w:numPr>
          <w:ilvl w:val="0"/>
          <w:numId w:val="2"/>
        </w:numPr>
        <w:autoSpaceDE w:val="0"/>
        <w:autoSpaceDN w:val="0"/>
        <w:spacing w:line="276" w:lineRule="auto"/>
        <w:jc w:val="both"/>
      </w:pPr>
      <w:r w:rsidRPr="00771305">
        <w:t>Instructivo Identificación de peligros, valoración de riesgos y de</w:t>
      </w:r>
      <w:r w:rsidR="00F92FAC" w:rsidRPr="00771305">
        <w:t>terminación de controles en SST</w:t>
      </w:r>
      <w:r w:rsidRPr="00771305">
        <w:t>.</w:t>
      </w:r>
    </w:p>
    <w:p w14:paraId="356D67DF" w14:textId="77777777" w:rsidR="00A43245" w:rsidRPr="00771305" w:rsidRDefault="00A43245" w:rsidP="00771305">
      <w:pPr>
        <w:pStyle w:val="Prrafodelista"/>
        <w:widowControl w:val="0"/>
        <w:autoSpaceDE w:val="0"/>
        <w:autoSpaceDN w:val="0"/>
        <w:spacing w:line="276" w:lineRule="auto"/>
        <w:ind w:left="842"/>
        <w:jc w:val="both"/>
      </w:pPr>
    </w:p>
    <w:p w14:paraId="5C3DE1D7" w14:textId="48CABEF5" w:rsidR="001D6BA9" w:rsidRPr="00771305" w:rsidRDefault="00601500" w:rsidP="00771305">
      <w:pPr>
        <w:pStyle w:val="Ttulo2"/>
        <w:spacing w:before="0" w:line="276" w:lineRule="auto"/>
        <w:rPr>
          <w:rFonts w:ascii="Times New Roman" w:eastAsia="Arial Narrow" w:hAnsi="Times New Roman" w:cs="Times New Roman"/>
          <w:color w:val="auto"/>
          <w:sz w:val="24"/>
          <w:szCs w:val="24"/>
        </w:rPr>
      </w:pPr>
      <w:bookmarkStart w:id="10" w:name="_Toc28610843"/>
      <w:bookmarkStart w:id="11" w:name="_Toc125563265"/>
      <w:bookmarkStart w:id="12" w:name="_Toc157177426"/>
      <w:r w:rsidRPr="00771305">
        <w:rPr>
          <w:rFonts w:ascii="Times New Roman" w:eastAsia="Calibri" w:hAnsi="Times New Roman" w:cs="Times New Roman"/>
          <w:color w:val="auto"/>
          <w:sz w:val="24"/>
          <w:szCs w:val="24"/>
          <w:lang w:bidi="es-ES"/>
        </w:rPr>
        <w:t xml:space="preserve">1.1 </w:t>
      </w:r>
      <w:r w:rsidR="00FD4382" w:rsidRPr="00771305">
        <w:rPr>
          <w:rFonts w:ascii="Times New Roman" w:eastAsia="Calibri" w:hAnsi="Times New Roman" w:cs="Times New Roman"/>
          <w:color w:val="auto"/>
          <w:sz w:val="24"/>
          <w:szCs w:val="24"/>
          <w:lang w:bidi="es-ES"/>
        </w:rPr>
        <w:t xml:space="preserve">POLÍTICA DEL SISTEMA DE GESTIÓN INTEGRAL </w:t>
      </w:r>
      <w:r w:rsidR="00A43245" w:rsidRPr="00771305">
        <w:rPr>
          <w:rFonts w:ascii="Times New Roman" w:eastAsia="Calibri" w:hAnsi="Times New Roman" w:cs="Times New Roman"/>
          <w:color w:val="auto"/>
          <w:sz w:val="24"/>
          <w:szCs w:val="24"/>
          <w:lang w:bidi="es-ES"/>
        </w:rPr>
        <w:t xml:space="preserve">- </w:t>
      </w:r>
      <w:r w:rsidR="00FD4382" w:rsidRPr="00771305">
        <w:rPr>
          <w:rFonts w:ascii="Times New Roman" w:eastAsia="Calibri" w:hAnsi="Times New Roman" w:cs="Times New Roman"/>
          <w:color w:val="auto"/>
          <w:sz w:val="24"/>
          <w:szCs w:val="24"/>
          <w:lang w:bidi="es-ES"/>
        </w:rPr>
        <w:t>SGI</w:t>
      </w:r>
      <w:bookmarkEnd w:id="10"/>
      <w:bookmarkEnd w:id="11"/>
      <w:bookmarkEnd w:id="12"/>
    </w:p>
    <w:p w14:paraId="4D0DEE0A" w14:textId="77777777" w:rsidR="001D6BA9" w:rsidRPr="00771305" w:rsidRDefault="001D6BA9" w:rsidP="00771305">
      <w:pPr>
        <w:spacing w:after="0" w:line="276" w:lineRule="auto"/>
        <w:jc w:val="both"/>
        <w:rPr>
          <w:rFonts w:ascii="Times New Roman" w:hAnsi="Times New Roman"/>
          <w:szCs w:val="24"/>
        </w:rPr>
      </w:pPr>
    </w:p>
    <w:p w14:paraId="2A71D5EB" w14:textId="07AA2F31" w:rsidR="001D6BA9" w:rsidRPr="00771305" w:rsidRDefault="001D6BA9" w:rsidP="00771305">
      <w:pPr>
        <w:spacing w:after="0" w:line="276" w:lineRule="auto"/>
        <w:jc w:val="both"/>
        <w:rPr>
          <w:rFonts w:ascii="Times New Roman" w:hAnsi="Times New Roman"/>
          <w:szCs w:val="24"/>
        </w:rPr>
      </w:pPr>
      <w:r w:rsidRPr="00771305">
        <w:rPr>
          <w:rFonts w:ascii="Times New Roman" w:hAnsi="Times New Roman"/>
          <w:szCs w:val="24"/>
        </w:rPr>
        <w:t xml:space="preserve">La </w:t>
      </w:r>
      <w:r w:rsidR="00314346" w:rsidRPr="00771305">
        <w:rPr>
          <w:rFonts w:ascii="Times New Roman" w:hAnsi="Times New Roman"/>
          <w:szCs w:val="24"/>
        </w:rPr>
        <w:t>e</w:t>
      </w:r>
      <w:r w:rsidRPr="00771305">
        <w:rPr>
          <w:rFonts w:ascii="Times New Roman" w:hAnsi="Times New Roman"/>
          <w:szCs w:val="24"/>
        </w:rPr>
        <w:t>ntidad revisó durante el 20</w:t>
      </w:r>
      <w:r w:rsidR="006C0871" w:rsidRPr="00771305">
        <w:rPr>
          <w:rFonts w:ascii="Times New Roman" w:hAnsi="Times New Roman"/>
          <w:szCs w:val="24"/>
        </w:rPr>
        <w:t>2</w:t>
      </w:r>
      <w:r w:rsidR="001C7458" w:rsidRPr="00771305">
        <w:rPr>
          <w:rFonts w:ascii="Times New Roman" w:hAnsi="Times New Roman"/>
          <w:szCs w:val="24"/>
        </w:rPr>
        <w:t>3</w:t>
      </w:r>
      <w:r w:rsidRPr="00771305">
        <w:rPr>
          <w:rFonts w:ascii="Times New Roman" w:hAnsi="Times New Roman"/>
          <w:szCs w:val="24"/>
        </w:rPr>
        <w:t xml:space="preserve"> la Política del Sistema</w:t>
      </w:r>
      <w:r w:rsidR="00C418D4" w:rsidRPr="00771305">
        <w:rPr>
          <w:rFonts w:ascii="Times New Roman" w:hAnsi="Times New Roman"/>
          <w:szCs w:val="24"/>
        </w:rPr>
        <w:t xml:space="preserve"> de</w:t>
      </w:r>
      <w:r w:rsidRPr="00771305">
        <w:rPr>
          <w:rFonts w:ascii="Times New Roman" w:hAnsi="Times New Roman"/>
          <w:szCs w:val="24"/>
        </w:rPr>
        <w:t xml:space="preserve"> Gestión Integral, </w:t>
      </w:r>
      <w:r w:rsidR="00774A75" w:rsidRPr="00771305">
        <w:rPr>
          <w:rFonts w:ascii="Times New Roman" w:hAnsi="Times New Roman"/>
          <w:szCs w:val="24"/>
        </w:rPr>
        <w:t xml:space="preserve">donde se mantiene vigente el compromiso </w:t>
      </w:r>
      <w:r w:rsidRPr="00771305">
        <w:rPr>
          <w:rFonts w:ascii="Times New Roman" w:hAnsi="Times New Roman"/>
          <w:szCs w:val="24"/>
        </w:rPr>
        <w:t>del S</w:t>
      </w:r>
      <w:r w:rsidR="00774A75" w:rsidRPr="00771305">
        <w:rPr>
          <w:rFonts w:ascii="Times New Roman" w:hAnsi="Times New Roman"/>
          <w:szCs w:val="24"/>
        </w:rPr>
        <w:t xml:space="preserve">istema de </w:t>
      </w:r>
      <w:r w:rsidRPr="00771305">
        <w:rPr>
          <w:rFonts w:ascii="Times New Roman" w:hAnsi="Times New Roman"/>
          <w:szCs w:val="24"/>
        </w:rPr>
        <w:t>G</w:t>
      </w:r>
      <w:r w:rsidR="00774A75" w:rsidRPr="00771305">
        <w:rPr>
          <w:rFonts w:ascii="Times New Roman" w:hAnsi="Times New Roman"/>
          <w:szCs w:val="24"/>
        </w:rPr>
        <w:t xml:space="preserve">estión de </w:t>
      </w:r>
      <w:r w:rsidRPr="00771305">
        <w:rPr>
          <w:rFonts w:ascii="Times New Roman" w:hAnsi="Times New Roman"/>
          <w:szCs w:val="24"/>
        </w:rPr>
        <w:t>S</w:t>
      </w:r>
      <w:r w:rsidR="00774A75" w:rsidRPr="00771305">
        <w:rPr>
          <w:rFonts w:ascii="Times New Roman" w:hAnsi="Times New Roman"/>
          <w:szCs w:val="24"/>
        </w:rPr>
        <w:t xml:space="preserve">eguridad y </w:t>
      </w:r>
      <w:r w:rsidRPr="00771305">
        <w:rPr>
          <w:rFonts w:ascii="Times New Roman" w:hAnsi="Times New Roman"/>
          <w:szCs w:val="24"/>
        </w:rPr>
        <w:t>S</w:t>
      </w:r>
      <w:r w:rsidR="00774A75" w:rsidRPr="00771305">
        <w:rPr>
          <w:rFonts w:ascii="Times New Roman" w:hAnsi="Times New Roman"/>
          <w:szCs w:val="24"/>
        </w:rPr>
        <w:t xml:space="preserve">alud en el </w:t>
      </w:r>
      <w:r w:rsidRPr="00771305">
        <w:rPr>
          <w:rFonts w:ascii="Times New Roman" w:hAnsi="Times New Roman"/>
          <w:szCs w:val="24"/>
        </w:rPr>
        <w:t>T</w:t>
      </w:r>
      <w:r w:rsidR="00774A75" w:rsidRPr="00771305">
        <w:rPr>
          <w:rFonts w:ascii="Times New Roman" w:hAnsi="Times New Roman"/>
          <w:szCs w:val="24"/>
        </w:rPr>
        <w:t>rabajo</w:t>
      </w:r>
      <w:r w:rsidRPr="00771305">
        <w:rPr>
          <w:rFonts w:ascii="Times New Roman" w:hAnsi="Times New Roman"/>
          <w:szCs w:val="24"/>
        </w:rPr>
        <w:t xml:space="preserve"> de la siguiente manera:</w:t>
      </w:r>
    </w:p>
    <w:p w14:paraId="6C285B81" w14:textId="77777777" w:rsidR="00C12D59" w:rsidRPr="00771305" w:rsidRDefault="00C12D59" w:rsidP="00771305">
      <w:pPr>
        <w:spacing w:after="0" w:line="276" w:lineRule="auto"/>
        <w:jc w:val="both"/>
        <w:rPr>
          <w:rFonts w:ascii="Times New Roman" w:hAnsi="Times New Roman"/>
          <w:szCs w:val="24"/>
        </w:rPr>
      </w:pPr>
    </w:p>
    <w:p w14:paraId="7F5C7906" w14:textId="163AD4D4" w:rsidR="006313FF" w:rsidRPr="00771305" w:rsidRDefault="006313FF" w:rsidP="00771305">
      <w:pPr>
        <w:spacing w:after="0" w:line="276" w:lineRule="auto"/>
        <w:jc w:val="both"/>
        <w:rPr>
          <w:rFonts w:ascii="Times New Roman" w:eastAsia="Times New Roman" w:hAnsi="Times New Roman"/>
          <w:i/>
          <w:iCs/>
          <w:szCs w:val="24"/>
          <w:lang w:val="es-ES" w:eastAsia="es-ES"/>
        </w:rPr>
      </w:pPr>
      <w:r w:rsidRPr="00771305">
        <w:rPr>
          <w:rFonts w:ascii="Times New Roman" w:eastAsia="Times New Roman" w:hAnsi="Times New Roman"/>
          <w:i/>
          <w:iCs/>
          <w:szCs w:val="24"/>
          <w:lang w:val="es-ES" w:eastAsia="es-ES"/>
        </w:rPr>
        <w:t xml:space="preserve">“La Unidad Administrativa Especial de Catastro Distrital, dedicada a recopilar la información física, jurídica y económica de los predios de la ciudad, así como de concertar y armonizar medios y esfuerzos para la integración, intercambio, el uso de datos y servicios </w:t>
      </w:r>
      <w:r w:rsidRPr="00771305">
        <w:rPr>
          <w:rFonts w:ascii="Times New Roman" w:eastAsia="Times New Roman" w:hAnsi="Times New Roman"/>
          <w:i/>
          <w:iCs/>
          <w:szCs w:val="24"/>
          <w:lang w:val="es-ES" w:eastAsia="es-ES"/>
        </w:rPr>
        <w:lastRenderedPageBreak/>
        <w:t>de información geográfica de Bogotá, D.C., y adelantar las labores necesarias para apoyar y asesorar la actualización, conservación y difusión catastral de diferentes entidades territoriales, con el propósito de facilitar el acceso a la información catastral y geográfica que contribuya a la toma de decisiones del territorio, buscando la satisfacción de sus usuarios y partes interesadas y cumpliendo con los requisitos del cliente, requisitos legales, organizacionales identificados frente al Sistema Integrado de Gestión.</w:t>
      </w:r>
    </w:p>
    <w:p w14:paraId="199BE5CD" w14:textId="77777777" w:rsidR="006313FF" w:rsidRPr="00771305" w:rsidRDefault="006313FF" w:rsidP="00771305">
      <w:pPr>
        <w:spacing w:after="0" w:line="276" w:lineRule="auto"/>
        <w:jc w:val="both"/>
        <w:rPr>
          <w:rFonts w:ascii="Times New Roman" w:eastAsia="Times New Roman" w:hAnsi="Times New Roman"/>
          <w:i/>
          <w:iCs/>
          <w:szCs w:val="24"/>
          <w:lang w:val="es-ES" w:eastAsia="es-ES"/>
        </w:rPr>
      </w:pPr>
    </w:p>
    <w:p w14:paraId="0CCB9E73" w14:textId="77777777" w:rsidR="006313FF" w:rsidRPr="00771305" w:rsidRDefault="006313FF" w:rsidP="00771305">
      <w:pPr>
        <w:spacing w:after="0" w:line="276" w:lineRule="auto"/>
        <w:jc w:val="both"/>
        <w:rPr>
          <w:rFonts w:ascii="Times New Roman" w:eastAsia="Times New Roman" w:hAnsi="Times New Roman"/>
          <w:i/>
          <w:iCs/>
          <w:szCs w:val="24"/>
          <w:lang w:val="es-ES" w:eastAsia="es-ES"/>
        </w:rPr>
      </w:pPr>
      <w:r w:rsidRPr="00771305">
        <w:rPr>
          <w:rFonts w:ascii="Times New Roman" w:eastAsia="Times New Roman" w:hAnsi="Times New Roman"/>
          <w:i/>
          <w:iCs/>
          <w:szCs w:val="24"/>
          <w:lang w:val="es-ES" w:eastAsia="es-ES"/>
        </w:rPr>
        <w:t>Se compromete desde la Alta Dirección a:</w:t>
      </w:r>
    </w:p>
    <w:p w14:paraId="7A8A655C" w14:textId="77777777" w:rsidR="006313FF" w:rsidRPr="00771305" w:rsidRDefault="006313FF" w:rsidP="00771305">
      <w:pPr>
        <w:spacing w:after="0" w:line="276" w:lineRule="auto"/>
        <w:jc w:val="both"/>
        <w:rPr>
          <w:rFonts w:ascii="Times New Roman" w:eastAsia="Times New Roman" w:hAnsi="Times New Roman"/>
          <w:i/>
          <w:iCs/>
          <w:szCs w:val="24"/>
          <w:lang w:val="es-ES" w:eastAsia="es-ES"/>
        </w:rPr>
      </w:pPr>
    </w:p>
    <w:p w14:paraId="6328E955" w14:textId="71ED7E22" w:rsidR="006313FF" w:rsidRPr="00771305" w:rsidRDefault="006313FF" w:rsidP="00771305">
      <w:pPr>
        <w:spacing w:after="0" w:line="276" w:lineRule="auto"/>
        <w:jc w:val="both"/>
        <w:rPr>
          <w:rFonts w:ascii="Times New Roman" w:eastAsia="Times New Roman" w:hAnsi="Times New Roman"/>
          <w:i/>
          <w:iCs/>
          <w:szCs w:val="24"/>
          <w:lang w:val="es-ES" w:eastAsia="es-ES"/>
        </w:rPr>
      </w:pPr>
      <w:r w:rsidRPr="00771305">
        <w:rPr>
          <w:rFonts w:ascii="Times New Roman" w:eastAsia="Times New Roman" w:hAnsi="Times New Roman"/>
          <w:i/>
          <w:iCs/>
          <w:szCs w:val="24"/>
          <w:lang w:val="es-ES" w:eastAsia="es-ES"/>
        </w:rPr>
        <w:t>·</w:t>
      </w:r>
      <w:r w:rsidR="00056768" w:rsidRPr="00771305">
        <w:rPr>
          <w:rFonts w:ascii="Times New Roman" w:eastAsia="Times New Roman" w:hAnsi="Times New Roman"/>
          <w:i/>
          <w:iCs/>
          <w:szCs w:val="24"/>
          <w:lang w:val="es-ES" w:eastAsia="es-ES"/>
        </w:rPr>
        <w:t>…</w:t>
      </w:r>
      <w:r w:rsidRPr="00771305">
        <w:rPr>
          <w:rFonts w:ascii="Times New Roman" w:eastAsia="Times New Roman" w:hAnsi="Times New Roman"/>
          <w:i/>
          <w:iCs/>
          <w:szCs w:val="24"/>
          <w:lang w:val="es-ES" w:eastAsia="es-ES"/>
        </w:rPr>
        <w:t xml:space="preserve"> </w:t>
      </w:r>
      <w:r w:rsidR="00056768" w:rsidRPr="00771305">
        <w:rPr>
          <w:rFonts w:ascii="Times New Roman" w:eastAsia="Times New Roman" w:hAnsi="Times New Roman"/>
          <w:i/>
          <w:iCs/>
          <w:szCs w:val="24"/>
          <w:lang w:val="es-ES" w:eastAsia="es-ES"/>
        </w:rPr>
        <w:t>“</w:t>
      </w:r>
      <w:r w:rsidRPr="00771305">
        <w:rPr>
          <w:rFonts w:ascii="Times New Roman" w:eastAsia="Times New Roman" w:hAnsi="Times New Roman"/>
          <w:i/>
          <w:iCs/>
          <w:szCs w:val="24"/>
          <w:lang w:val="es-ES" w:eastAsia="es-ES"/>
        </w:rPr>
        <w:t>Mantener la implementación del Sistema de Gestión de Seguridad y Salud en el Trabajo SG-SST con el objetivo de proporcionar condiciones de trabajo seguras y saludables para la prevención de lesiones y deterioro de la salud, así como, anticipar, reconocer, evaluar y controlar los riesgos que puedan afectar la seguridad y salud de nuestros servidores públicos, contratistas y terceros, definiendo acciones para la protección de la seguridad y salud mediante la mejora continua del SGSST y el cumplimiento de la normatividad vigente”. …“</w:t>
      </w:r>
    </w:p>
    <w:p w14:paraId="707FFAEA" w14:textId="77777777" w:rsidR="006313FF" w:rsidRPr="00771305" w:rsidRDefault="006313FF" w:rsidP="00771305">
      <w:pPr>
        <w:spacing w:after="0" w:line="276" w:lineRule="auto"/>
        <w:jc w:val="both"/>
        <w:rPr>
          <w:rFonts w:ascii="Times New Roman" w:eastAsia="Times New Roman" w:hAnsi="Times New Roman"/>
          <w:szCs w:val="24"/>
          <w:lang w:val="es-ES" w:eastAsia="es-ES"/>
        </w:rPr>
      </w:pPr>
    </w:p>
    <w:p w14:paraId="77BEEBCB" w14:textId="245874A7" w:rsidR="001D6BA9" w:rsidRPr="00771305" w:rsidRDefault="001D6BA9" w:rsidP="00771305">
      <w:pPr>
        <w:spacing w:after="0" w:line="276" w:lineRule="auto"/>
        <w:jc w:val="both"/>
        <w:rPr>
          <w:rFonts w:ascii="Times New Roman" w:eastAsia="Times New Roman" w:hAnsi="Times New Roman"/>
          <w:szCs w:val="24"/>
          <w:lang w:val="es-ES" w:eastAsia="es-ES"/>
        </w:rPr>
      </w:pPr>
      <w:r w:rsidRPr="00771305">
        <w:rPr>
          <w:rFonts w:ascii="Times New Roman" w:eastAsia="Times New Roman" w:hAnsi="Times New Roman"/>
          <w:szCs w:val="24"/>
          <w:lang w:val="es-ES" w:eastAsia="es-ES"/>
        </w:rPr>
        <w:t>Dando cumplimiento a la normatividad vigente, anualmente se realizará la revisión y actualización (si es necesario) de esta política.</w:t>
      </w:r>
    </w:p>
    <w:p w14:paraId="7268D1EA" w14:textId="77777777" w:rsidR="00E87EE1" w:rsidRPr="00771305" w:rsidRDefault="00E87EE1" w:rsidP="00771305">
      <w:pPr>
        <w:spacing w:after="0" w:line="276" w:lineRule="auto"/>
        <w:jc w:val="both"/>
        <w:rPr>
          <w:rFonts w:ascii="Times New Roman" w:eastAsia="Times New Roman" w:hAnsi="Times New Roman"/>
          <w:szCs w:val="24"/>
          <w:lang w:val="es-ES" w:eastAsia="es-ES"/>
        </w:rPr>
      </w:pPr>
    </w:p>
    <w:p w14:paraId="3A49F1EC" w14:textId="1F8A9284" w:rsidR="00E87EE1" w:rsidRPr="00771305" w:rsidRDefault="009F3E93" w:rsidP="00771305">
      <w:pPr>
        <w:pStyle w:val="Ttulo2"/>
        <w:spacing w:before="0" w:line="276" w:lineRule="auto"/>
        <w:rPr>
          <w:rFonts w:ascii="Times New Roman" w:eastAsia="Arial Narrow" w:hAnsi="Times New Roman" w:cs="Times New Roman"/>
          <w:color w:val="auto"/>
          <w:sz w:val="24"/>
          <w:szCs w:val="24"/>
        </w:rPr>
      </w:pPr>
      <w:bookmarkStart w:id="13" w:name="_Toc28610844"/>
      <w:bookmarkStart w:id="14" w:name="_Toc125563266"/>
      <w:bookmarkStart w:id="15" w:name="_Toc157177427"/>
      <w:r w:rsidRPr="00771305">
        <w:rPr>
          <w:rFonts w:ascii="Times New Roman" w:eastAsia="Arial Narrow" w:hAnsi="Times New Roman" w:cs="Times New Roman"/>
          <w:color w:val="auto"/>
          <w:sz w:val="24"/>
          <w:szCs w:val="24"/>
        </w:rPr>
        <w:t xml:space="preserve">1.2 </w:t>
      </w:r>
      <w:r w:rsidR="00FD4382" w:rsidRPr="00771305">
        <w:rPr>
          <w:rFonts w:ascii="Times New Roman" w:eastAsia="Arial Narrow" w:hAnsi="Times New Roman" w:cs="Times New Roman"/>
          <w:color w:val="auto"/>
          <w:sz w:val="24"/>
          <w:szCs w:val="24"/>
        </w:rPr>
        <w:t>OBJETIVOS</w:t>
      </w:r>
      <w:bookmarkEnd w:id="13"/>
      <w:bookmarkEnd w:id="14"/>
      <w:bookmarkEnd w:id="15"/>
    </w:p>
    <w:p w14:paraId="41D2C493" w14:textId="77777777" w:rsidR="00E87EE1" w:rsidRPr="00771305" w:rsidRDefault="00E87EE1" w:rsidP="00771305">
      <w:pPr>
        <w:spacing w:after="0" w:line="276" w:lineRule="auto"/>
        <w:rPr>
          <w:rFonts w:ascii="Times New Roman" w:hAnsi="Times New Roman"/>
          <w:szCs w:val="24"/>
          <w:lang w:eastAsia="es-CO"/>
        </w:rPr>
      </w:pPr>
    </w:p>
    <w:p w14:paraId="4DCC0D13" w14:textId="1660DDD7" w:rsidR="00E87EE1" w:rsidRPr="00771305" w:rsidRDefault="00601500" w:rsidP="00771305">
      <w:pPr>
        <w:pStyle w:val="Ttulo3"/>
        <w:spacing w:before="0" w:after="0"/>
        <w:rPr>
          <w:rFonts w:ascii="Times New Roman" w:eastAsia="Arial Narrow" w:hAnsi="Times New Roman"/>
          <w:sz w:val="24"/>
          <w:szCs w:val="24"/>
        </w:rPr>
      </w:pPr>
      <w:bookmarkStart w:id="16" w:name="_Toc28610845"/>
      <w:bookmarkStart w:id="17" w:name="_Toc125563267"/>
      <w:bookmarkStart w:id="18" w:name="_Toc157177428"/>
      <w:r w:rsidRPr="00771305">
        <w:rPr>
          <w:rFonts w:ascii="Times New Roman" w:eastAsia="Arial Narrow" w:hAnsi="Times New Roman"/>
          <w:sz w:val="24"/>
          <w:szCs w:val="24"/>
          <w:lang w:val="es-MX"/>
        </w:rPr>
        <w:t xml:space="preserve">1.2.1 </w:t>
      </w:r>
      <w:r w:rsidRPr="00771305">
        <w:rPr>
          <w:rFonts w:ascii="Times New Roman" w:eastAsia="Arial Narrow" w:hAnsi="Times New Roman"/>
          <w:sz w:val="24"/>
          <w:szCs w:val="24"/>
        </w:rPr>
        <w:t>Objetivo General</w:t>
      </w:r>
      <w:bookmarkEnd w:id="16"/>
      <w:bookmarkEnd w:id="17"/>
      <w:bookmarkEnd w:id="18"/>
    </w:p>
    <w:p w14:paraId="281E6B4B" w14:textId="77777777" w:rsidR="00E87EE1" w:rsidRPr="00771305" w:rsidRDefault="00E87EE1" w:rsidP="00771305">
      <w:pPr>
        <w:spacing w:after="0" w:line="276" w:lineRule="auto"/>
        <w:jc w:val="both"/>
        <w:rPr>
          <w:rFonts w:ascii="Times New Roman" w:hAnsi="Times New Roman"/>
          <w:szCs w:val="24"/>
          <w:lang w:val="es-ES"/>
        </w:rPr>
      </w:pPr>
    </w:p>
    <w:p w14:paraId="3206EA79" w14:textId="26E13043" w:rsidR="00E87EE1" w:rsidRPr="00771305" w:rsidRDefault="00D76C98" w:rsidP="00771305">
      <w:pPr>
        <w:spacing w:after="0" w:line="276" w:lineRule="auto"/>
        <w:jc w:val="both"/>
        <w:rPr>
          <w:rFonts w:ascii="Times New Roman" w:hAnsi="Times New Roman"/>
          <w:szCs w:val="24"/>
          <w:lang w:val="es-ES"/>
        </w:rPr>
      </w:pPr>
      <w:r w:rsidRPr="00771305">
        <w:rPr>
          <w:rFonts w:ascii="Times New Roman" w:hAnsi="Times New Roman"/>
          <w:szCs w:val="24"/>
          <w:lang w:val="es-ES"/>
        </w:rPr>
        <w:t>Administrar los riesgos laborales que puedan afectar la salud y seguridad en el trabajo de los colaboradores o tercerizados, a partir del cumplimiento del 100% del plan de trabajo anual del Sistema de Gestión de Seguridad y Salud en el Trabajo – SGSST</w:t>
      </w:r>
      <w:r w:rsidR="00484090" w:rsidRPr="00771305">
        <w:rPr>
          <w:rFonts w:ascii="Times New Roman" w:hAnsi="Times New Roman"/>
          <w:szCs w:val="24"/>
          <w:lang w:val="es-ES"/>
        </w:rPr>
        <w:t>.</w:t>
      </w:r>
    </w:p>
    <w:p w14:paraId="4E5DEFB6" w14:textId="77777777" w:rsidR="00E87EE1" w:rsidRPr="00771305" w:rsidRDefault="00E87EE1" w:rsidP="00771305">
      <w:pPr>
        <w:spacing w:after="0" w:line="276" w:lineRule="auto"/>
        <w:jc w:val="both"/>
        <w:rPr>
          <w:rFonts w:ascii="Times New Roman" w:hAnsi="Times New Roman"/>
          <w:szCs w:val="24"/>
          <w:lang w:val="es-ES"/>
        </w:rPr>
      </w:pPr>
    </w:p>
    <w:p w14:paraId="04C1E519" w14:textId="77777777" w:rsidR="00E87EE1" w:rsidRPr="00771305" w:rsidRDefault="00E87EE1" w:rsidP="00771305">
      <w:pPr>
        <w:pStyle w:val="Prrafodelista"/>
        <w:keepNext/>
        <w:keepLines/>
        <w:numPr>
          <w:ilvl w:val="0"/>
          <w:numId w:val="9"/>
        </w:numPr>
        <w:spacing w:line="276" w:lineRule="auto"/>
        <w:jc w:val="both"/>
        <w:outlineLvl w:val="0"/>
        <w:rPr>
          <w:rFonts w:eastAsia="Arial Narrow"/>
          <w:b/>
          <w:bCs/>
          <w:vanish/>
          <w:lang w:val="es-CO" w:eastAsia="es-CO"/>
        </w:rPr>
      </w:pPr>
      <w:bookmarkStart w:id="19" w:name="_Toc25734090"/>
      <w:bookmarkStart w:id="20" w:name="_Toc28608578"/>
      <w:bookmarkStart w:id="21" w:name="_Toc28610846"/>
      <w:bookmarkStart w:id="22" w:name="_Toc58705214"/>
      <w:bookmarkStart w:id="23" w:name="_Toc58705321"/>
      <w:bookmarkStart w:id="24" w:name="_Toc89768049"/>
      <w:bookmarkStart w:id="25" w:name="_Toc89768237"/>
      <w:bookmarkStart w:id="26" w:name="_Toc89768345"/>
      <w:bookmarkStart w:id="27" w:name="_Toc125563268"/>
      <w:bookmarkStart w:id="28" w:name="_Toc125563371"/>
      <w:bookmarkStart w:id="29" w:name="_Toc125563432"/>
      <w:bookmarkStart w:id="30" w:name="_Toc125563630"/>
      <w:bookmarkStart w:id="31" w:name="_Toc125617250"/>
      <w:bookmarkStart w:id="32" w:name="_Toc125617798"/>
      <w:bookmarkStart w:id="33" w:name="_Toc125621260"/>
      <w:bookmarkStart w:id="34" w:name="_Toc15717742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D7EAA9A" w14:textId="77777777" w:rsidR="00E87EE1" w:rsidRPr="00771305" w:rsidRDefault="00E87EE1" w:rsidP="00771305">
      <w:pPr>
        <w:pStyle w:val="Prrafodelista"/>
        <w:keepNext/>
        <w:keepLines/>
        <w:numPr>
          <w:ilvl w:val="2"/>
          <w:numId w:val="9"/>
        </w:numPr>
        <w:spacing w:line="276" w:lineRule="auto"/>
        <w:jc w:val="both"/>
        <w:outlineLvl w:val="0"/>
        <w:rPr>
          <w:rFonts w:eastAsia="Arial Narrow"/>
          <w:b/>
          <w:bCs/>
          <w:vanish/>
          <w:lang w:val="es-CO" w:eastAsia="es-CO"/>
        </w:rPr>
      </w:pPr>
      <w:bookmarkStart w:id="35" w:name="_Toc25734091"/>
      <w:bookmarkStart w:id="36" w:name="_Toc28608579"/>
      <w:bookmarkStart w:id="37" w:name="_Toc28610847"/>
      <w:bookmarkStart w:id="38" w:name="_Toc58705215"/>
      <w:bookmarkStart w:id="39" w:name="_Toc58705322"/>
      <w:bookmarkStart w:id="40" w:name="_Toc89768050"/>
      <w:bookmarkStart w:id="41" w:name="_Toc89768238"/>
      <w:bookmarkStart w:id="42" w:name="_Toc89768346"/>
      <w:bookmarkStart w:id="43" w:name="_Toc125563269"/>
      <w:bookmarkStart w:id="44" w:name="_Toc125563372"/>
      <w:bookmarkStart w:id="45" w:name="_Toc125563433"/>
      <w:bookmarkStart w:id="46" w:name="_Toc125563631"/>
      <w:bookmarkStart w:id="47" w:name="_Toc125617251"/>
      <w:bookmarkStart w:id="48" w:name="_Toc125617799"/>
      <w:bookmarkStart w:id="49" w:name="_Toc125621261"/>
      <w:bookmarkStart w:id="50" w:name="_Toc15717743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F63AA77" w14:textId="63B68F83" w:rsidR="00E87EE1" w:rsidRPr="00771305" w:rsidRDefault="00601500" w:rsidP="0019317A">
      <w:pPr>
        <w:pStyle w:val="Ttulo3"/>
        <w:numPr>
          <w:ilvl w:val="2"/>
          <w:numId w:val="22"/>
        </w:numPr>
        <w:spacing w:before="0" w:after="0"/>
        <w:rPr>
          <w:rFonts w:ascii="Times New Roman" w:eastAsia="Arial Narrow" w:hAnsi="Times New Roman"/>
          <w:sz w:val="24"/>
          <w:szCs w:val="24"/>
        </w:rPr>
      </w:pPr>
      <w:bookmarkStart w:id="51" w:name="_Toc28610848"/>
      <w:bookmarkStart w:id="52" w:name="_Toc125563270"/>
      <w:bookmarkStart w:id="53" w:name="_Toc157177431"/>
      <w:r w:rsidRPr="00771305">
        <w:rPr>
          <w:rFonts w:ascii="Times New Roman" w:eastAsia="Arial Narrow" w:hAnsi="Times New Roman"/>
          <w:sz w:val="24"/>
          <w:szCs w:val="24"/>
        </w:rPr>
        <w:t>Objetivos Específicos</w:t>
      </w:r>
      <w:bookmarkEnd w:id="51"/>
      <w:bookmarkEnd w:id="52"/>
      <w:bookmarkEnd w:id="53"/>
      <w:r w:rsidRPr="00771305">
        <w:rPr>
          <w:rFonts w:ascii="Times New Roman" w:eastAsia="Arial Narrow" w:hAnsi="Times New Roman"/>
          <w:sz w:val="24"/>
          <w:szCs w:val="24"/>
        </w:rPr>
        <w:t xml:space="preserve"> </w:t>
      </w:r>
    </w:p>
    <w:p w14:paraId="4D8F6CDF" w14:textId="77777777" w:rsidR="00E87EE1" w:rsidRPr="00771305" w:rsidRDefault="00E87EE1" w:rsidP="00771305">
      <w:pPr>
        <w:autoSpaceDE w:val="0"/>
        <w:autoSpaceDN w:val="0"/>
        <w:adjustRightInd w:val="0"/>
        <w:spacing w:after="0" w:line="276" w:lineRule="auto"/>
        <w:jc w:val="both"/>
        <w:rPr>
          <w:rFonts w:ascii="Times New Roman" w:hAnsi="Times New Roman"/>
          <w:szCs w:val="24"/>
        </w:rPr>
      </w:pPr>
    </w:p>
    <w:p w14:paraId="12509875" w14:textId="77777777" w:rsidR="00E87EE1" w:rsidRPr="00771305" w:rsidRDefault="00E87EE1" w:rsidP="00771305">
      <w:pPr>
        <w:pStyle w:val="Prrafodelista"/>
        <w:numPr>
          <w:ilvl w:val="0"/>
          <w:numId w:val="3"/>
        </w:numPr>
        <w:autoSpaceDE w:val="0"/>
        <w:autoSpaceDN w:val="0"/>
        <w:adjustRightInd w:val="0"/>
        <w:spacing w:line="276" w:lineRule="auto"/>
        <w:jc w:val="both"/>
      </w:pPr>
      <w:r w:rsidRPr="00771305">
        <w:t>Garantizar el cumplimiento de los requisitos legales y otros aplicables a la Entidad.</w:t>
      </w:r>
    </w:p>
    <w:p w14:paraId="38F57421" w14:textId="77777777" w:rsidR="00E87EE1" w:rsidRPr="00771305" w:rsidRDefault="00E87EE1" w:rsidP="00771305">
      <w:pPr>
        <w:pStyle w:val="Prrafodelista"/>
        <w:numPr>
          <w:ilvl w:val="0"/>
          <w:numId w:val="3"/>
        </w:numPr>
        <w:autoSpaceDE w:val="0"/>
        <w:autoSpaceDN w:val="0"/>
        <w:adjustRightInd w:val="0"/>
        <w:spacing w:line="276" w:lineRule="auto"/>
        <w:jc w:val="both"/>
      </w:pPr>
      <w:r w:rsidRPr="00771305">
        <w:t>Fomentar la salud de los colaboradores minimizando los casos de incidencia y prevalencia por factor osteomuscular y psicosocial.</w:t>
      </w:r>
    </w:p>
    <w:p w14:paraId="10FEBFBC" w14:textId="00FAE0BF" w:rsidR="00E87EE1" w:rsidRPr="00771305" w:rsidRDefault="00E87EE1" w:rsidP="00771305">
      <w:pPr>
        <w:pStyle w:val="Prrafodelista"/>
        <w:numPr>
          <w:ilvl w:val="0"/>
          <w:numId w:val="3"/>
        </w:numPr>
        <w:autoSpaceDE w:val="0"/>
        <w:autoSpaceDN w:val="0"/>
        <w:adjustRightInd w:val="0"/>
        <w:spacing w:line="276" w:lineRule="auto"/>
        <w:jc w:val="both"/>
      </w:pPr>
      <w:r w:rsidRPr="00771305">
        <w:t>Prevenir factores de riesgo que afecten la salud y seguridad de los servidores de la Entidad, mediante el mejoramiento continuo del SGSST.</w:t>
      </w:r>
    </w:p>
    <w:p w14:paraId="338CBFD3" w14:textId="42D70612" w:rsidR="00A43245" w:rsidRPr="00771305" w:rsidRDefault="00A43245" w:rsidP="00771305">
      <w:pPr>
        <w:pStyle w:val="Prrafodelista"/>
        <w:autoSpaceDE w:val="0"/>
        <w:autoSpaceDN w:val="0"/>
        <w:adjustRightInd w:val="0"/>
        <w:spacing w:line="276" w:lineRule="auto"/>
        <w:ind w:left="644"/>
        <w:jc w:val="both"/>
      </w:pPr>
    </w:p>
    <w:p w14:paraId="4E10B91B" w14:textId="77777777" w:rsidR="00D76C98" w:rsidRPr="00771305" w:rsidRDefault="00D76C98" w:rsidP="00771305">
      <w:pPr>
        <w:pStyle w:val="Prrafodelista"/>
        <w:autoSpaceDE w:val="0"/>
        <w:autoSpaceDN w:val="0"/>
        <w:adjustRightInd w:val="0"/>
        <w:spacing w:line="276" w:lineRule="auto"/>
        <w:ind w:left="644"/>
        <w:jc w:val="both"/>
      </w:pPr>
    </w:p>
    <w:p w14:paraId="180E37E9" w14:textId="2D8BB982" w:rsidR="00E87EE1" w:rsidRDefault="00D63449" w:rsidP="00771305">
      <w:pPr>
        <w:pStyle w:val="Ttulo1"/>
        <w:spacing w:before="0"/>
        <w:rPr>
          <w:rFonts w:ascii="Times New Roman" w:hAnsi="Times New Roman"/>
          <w:szCs w:val="24"/>
        </w:rPr>
      </w:pPr>
      <w:bookmarkStart w:id="54" w:name="_Toc157177432"/>
      <w:r w:rsidRPr="00771305">
        <w:rPr>
          <w:rFonts w:ascii="Times New Roman" w:hAnsi="Times New Roman"/>
          <w:szCs w:val="24"/>
        </w:rPr>
        <w:lastRenderedPageBreak/>
        <w:t xml:space="preserve">1.3 </w:t>
      </w:r>
      <w:bookmarkStart w:id="55" w:name="_Toc28610850"/>
      <w:bookmarkStart w:id="56" w:name="_Toc125563271"/>
      <w:r w:rsidR="00E87EE1" w:rsidRPr="00771305">
        <w:rPr>
          <w:rFonts w:ascii="Times New Roman" w:hAnsi="Times New Roman"/>
          <w:szCs w:val="24"/>
        </w:rPr>
        <w:t xml:space="preserve">RESPONSABILIDADES </w:t>
      </w:r>
      <w:r w:rsidR="005420D4" w:rsidRPr="00771305">
        <w:rPr>
          <w:rFonts w:ascii="Times New Roman" w:hAnsi="Times New Roman"/>
          <w:szCs w:val="24"/>
        </w:rPr>
        <w:t>EN</w:t>
      </w:r>
      <w:r w:rsidR="00E87EE1" w:rsidRPr="00771305">
        <w:rPr>
          <w:rFonts w:ascii="Times New Roman" w:hAnsi="Times New Roman"/>
          <w:szCs w:val="24"/>
        </w:rPr>
        <w:t xml:space="preserve"> EL SGSST</w:t>
      </w:r>
      <w:bookmarkEnd w:id="54"/>
      <w:bookmarkEnd w:id="55"/>
      <w:bookmarkEnd w:id="56"/>
    </w:p>
    <w:p w14:paraId="64588678" w14:textId="77777777" w:rsidR="00771305" w:rsidRPr="00771305" w:rsidRDefault="00771305" w:rsidP="00771305">
      <w:pPr>
        <w:spacing w:after="0"/>
        <w:rPr>
          <w:lang w:eastAsia="es-CO"/>
        </w:rPr>
      </w:pPr>
    </w:p>
    <w:p w14:paraId="49C7C1AA" w14:textId="02760C4E" w:rsidR="00853281" w:rsidRPr="00771305" w:rsidRDefault="00853281" w:rsidP="00771305">
      <w:pPr>
        <w:spacing w:after="0" w:line="276" w:lineRule="auto"/>
        <w:rPr>
          <w:rFonts w:ascii="Times New Roman" w:hAnsi="Times New Roman"/>
          <w:lang w:eastAsia="es-CO"/>
        </w:rPr>
      </w:pPr>
      <w:r w:rsidRPr="00771305">
        <w:rPr>
          <w:rFonts w:ascii="Times New Roman" w:hAnsi="Times New Roman"/>
          <w:lang w:eastAsia="es-CO"/>
        </w:rPr>
        <w:t>Las respo</w:t>
      </w:r>
      <w:r w:rsidR="00C66081" w:rsidRPr="00771305">
        <w:rPr>
          <w:rFonts w:ascii="Times New Roman" w:hAnsi="Times New Roman"/>
          <w:lang w:eastAsia="es-CO"/>
        </w:rPr>
        <w:t>nsabilidades están establecidas en el Documento técnico manual del Sistema de Gestión integral, de acuerdo con la normatividad vigente y los roles establecido en la entidad, de la siguiente manera:</w:t>
      </w:r>
    </w:p>
    <w:p w14:paraId="7483AA5A" w14:textId="77777777" w:rsidR="00E87EE1" w:rsidRPr="00771305" w:rsidRDefault="00E87EE1" w:rsidP="00771305">
      <w:pPr>
        <w:spacing w:after="0" w:line="276" w:lineRule="auto"/>
        <w:rPr>
          <w:rFonts w:ascii="Times New Roman" w:eastAsia="Times New Roman" w:hAnsi="Times New Roman"/>
          <w:szCs w:val="24"/>
          <w:lang w:val="es-ES" w:eastAsia="es-ES"/>
        </w:rPr>
      </w:pPr>
    </w:p>
    <w:p w14:paraId="559DCCFC" w14:textId="2C1ECDA9" w:rsidR="00D76C98" w:rsidRPr="00771305" w:rsidRDefault="00D76C98" w:rsidP="00771305">
      <w:pPr>
        <w:pStyle w:val="Ttulo2"/>
        <w:spacing w:before="0" w:line="276" w:lineRule="auto"/>
        <w:rPr>
          <w:rFonts w:ascii="Times New Roman" w:hAnsi="Times New Roman" w:cs="Times New Roman"/>
          <w:color w:val="auto"/>
          <w:sz w:val="24"/>
          <w:szCs w:val="24"/>
        </w:rPr>
      </w:pPr>
      <w:bookmarkStart w:id="57" w:name="_Toc157177433"/>
      <w:bookmarkStart w:id="58" w:name="_Toc28610851"/>
      <w:bookmarkStart w:id="59" w:name="_Toc125563272"/>
      <w:r w:rsidRPr="00771305">
        <w:rPr>
          <w:rFonts w:ascii="Times New Roman" w:hAnsi="Times New Roman" w:cs="Times New Roman"/>
          <w:color w:val="auto"/>
          <w:sz w:val="24"/>
          <w:szCs w:val="24"/>
        </w:rPr>
        <w:t>1.3.1 Representante de la Dirección:</w:t>
      </w:r>
      <w:bookmarkEnd w:id="57"/>
    </w:p>
    <w:p w14:paraId="21CDB112" w14:textId="77777777" w:rsidR="00D76C98" w:rsidRPr="00771305" w:rsidRDefault="00D76C98" w:rsidP="00771305">
      <w:pPr>
        <w:pStyle w:val="Prrafodelista"/>
        <w:spacing w:line="276" w:lineRule="auto"/>
        <w:ind w:left="1080"/>
      </w:pPr>
    </w:p>
    <w:p w14:paraId="0B50A205" w14:textId="3B760635" w:rsidR="00D76C98" w:rsidRPr="00771305" w:rsidRDefault="00D76C98" w:rsidP="00771305">
      <w:pPr>
        <w:pStyle w:val="Prrafodelista"/>
        <w:spacing w:line="276" w:lineRule="auto"/>
        <w:ind w:left="0"/>
        <w:jc w:val="both"/>
      </w:pPr>
      <w:r w:rsidRPr="00771305">
        <w:t>La entidad designa al Subgerente de Talento Humano como representante por parte de la Dirección como apoyo y seguimiento en la implementación del Sistema de Gestión de Seguridad de Salud en el Trabajo con las siguientes responsabilidades:</w:t>
      </w:r>
    </w:p>
    <w:p w14:paraId="39D8E876" w14:textId="77777777" w:rsidR="00D76C98" w:rsidRPr="00771305" w:rsidRDefault="00D76C98" w:rsidP="00771305">
      <w:pPr>
        <w:pStyle w:val="Prrafodelista"/>
        <w:spacing w:line="276" w:lineRule="auto"/>
        <w:ind w:left="720"/>
        <w:jc w:val="both"/>
      </w:pPr>
    </w:p>
    <w:p w14:paraId="3A85C25B" w14:textId="00256896" w:rsidR="00D76C98" w:rsidRPr="00771305" w:rsidRDefault="00D76C98" w:rsidP="00771305">
      <w:pPr>
        <w:pStyle w:val="Prrafodelista"/>
        <w:numPr>
          <w:ilvl w:val="0"/>
          <w:numId w:val="4"/>
        </w:numPr>
        <w:spacing w:line="276" w:lineRule="auto"/>
        <w:jc w:val="both"/>
      </w:pPr>
      <w:proofErr w:type="gramStart"/>
      <w:r w:rsidRPr="00771305">
        <w:t>Asegurar</w:t>
      </w:r>
      <w:proofErr w:type="gramEnd"/>
      <w:r w:rsidRPr="00771305">
        <w:t xml:space="preserve"> que se establezcan, implementen y mantengan los procesos necesarios para la eficiencia del Sistema de Gestión de Seguridad y Salud en el Trabajo.</w:t>
      </w:r>
    </w:p>
    <w:p w14:paraId="3AB39744" w14:textId="667544F2" w:rsidR="00D76C98" w:rsidRPr="00771305" w:rsidRDefault="00D76C98" w:rsidP="00771305">
      <w:pPr>
        <w:pStyle w:val="Prrafodelista"/>
        <w:numPr>
          <w:ilvl w:val="0"/>
          <w:numId w:val="4"/>
        </w:numPr>
        <w:spacing w:line="276" w:lineRule="auto"/>
        <w:jc w:val="both"/>
      </w:pPr>
      <w:r w:rsidRPr="00771305">
        <w:t>Brindar apoyo al responsable del diseño y ejecución del SG-SST para promover la participación de</w:t>
      </w:r>
      <w:r w:rsidR="006F2FD6" w:rsidRPr="00771305">
        <w:t xml:space="preserve"> </w:t>
      </w:r>
      <w:r w:rsidRPr="00771305">
        <w:t>todos los niveles de la Unidad Administrativa Especial de Catastro Distrital en la implementación del</w:t>
      </w:r>
      <w:r w:rsidR="006F2FD6" w:rsidRPr="00771305">
        <w:t xml:space="preserve"> </w:t>
      </w:r>
      <w:r w:rsidRPr="00771305">
        <w:t>SG-SST.</w:t>
      </w:r>
    </w:p>
    <w:p w14:paraId="61F4A36A" w14:textId="77777777" w:rsidR="006F2FD6" w:rsidRPr="00771305" w:rsidRDefault="00D76C98" w:rsidP="00771305">
      <w:pPr>
        <w:pStyle w:val="Prrafodelista"/>
        <w:numPr>
          <w:ilvl w:val="0"/>
          <w:numId w:val="4"/>
        </w:numPr>
        <w:spacing w:line="276" w:lineRule="auto"/>
        <w:jc w:val="both"/>
      </w:pPr>
      <w:r w:rsidRPr="00771305">
        <w:t>Coordinar con la ejecución de los recursos asignados pa</w:t>
      </w:r>
      <w:r w:rsidR="006F2FD6" w:rsidRPr="00771305">
        <w:t>ra el funcionamiento del SG-SST.</w:t>
      </w:r>
    </w:p>
    <w:p w14:paraId="4A955EDD" w14:textId="55210E1E" w:rsidR="00D76C98" w:rsidRPr="00771305" w:rsidRDefault="00D76C98" w:rsidP="00771305">
      <w:pPr>
        <w:pStyle w:val="Prrafodelista"/>
        <w:numPr>
          <w:ilvl w:val="0"/>
          <w:numId w:val="4"/>
        </w:numPr>
        <w:spacing w:line="276" w:lineRule="auto"/>
        <w:jc w:val="both"/>
      </w:pPr>
      <w:r w:rsidRPr="00771305">
        <w:t>Informar semestralmente al Comité Institucional de Gestión y Desempeño sobre el funcionamiento y</w:t>
      </w:r>
      <w:r w:rsidR="006F2FD6" w:rsidRPr="00771305">
        <w:t xml:space="preserve"> </w:t>
      </w:r>
      <w:r w:rsidRPr="00771305">
        <w:t xml:space="preserve">los resultados del SG-SST. </w:t>
      </w:r>
    </w:p>
    <w:p w14:paraId="1A6FE8F3" w14:textId="1C2568C6" w:rsidR="00D76C98" w:rsidRPr="00771305" w:rsidRDefault="00D76C98" w:rsidP="00771305">
      <w:pPr>
        <w:pStyle w:val="Prrafodelista"/>
        <w:spacing w:line="276" w:lineRule="auto"/>
        <w:ind w:left="720"/>
        <w:jc w:val="both"/>
      </w:pPr>
    </w:p>
    <w:p w14:paraId="27D9379A" w14:textId="00E285C0" w:rsidR="00ED3000" w:rsidRPr="00771305" w:rsidRDefault="00ED3000" w:rsidP="00771305">
      <w:pPr>
        <w:pStyle w:val="Ttulo2"/>
        <w:spacing w:before="0" w:line="276" w:lineRule="auto"/>
        <w:rPr>
          <w:rFonts w:ascii="Times New Roman" w:hAnsi="Times New Roman" w:cs="Times New Roman"/>
          <w:color w:val="auto"/>
          <w:sz w:val="24"/>
          <w:szCs w:val="24"/>
        </w:rPr>
      </w:pPr>
      <w:bookmarkStart w:id="60" w:name="_Toc28610854"/>
      <w:bookmarkStart w:id="61" w:name="_Toc125563275"/>
      <w:bookmarkStart w:id="62" w:name="_Toc157177434"/>
      <w:r w:rsidRPr="00771305">
        <w:rPr>
          <w:rFonts w:ascii="Times New Roman" w:hAnsi="Times New Roman" w:cs="Times New Roman"/>
          <w:color w:val="auto"/>
          <w:sz w:val="24"/>
          <w:szCs w:val="24"/>
        </w:rPr>
        <w:t xml:space="preserve">1.3.2 </w:t>
      </w:r>
      <w:proofErr w:type="gramStart"/>
      <w:r w:rsidRPr="00771305">
        <w:rPr>
          <w:rFonts w:ascii="Times New Roman" w:hAnsi="Times New Roman" w:cs="Times New Roman"/>
          <w:color w:val="auto"/>
          <w:sz w:val="24"/>
          <w:szCs w:val="24"/>
        </w:rPr>
        <w:t>Responsable</w:t>
      </w:r>
      <w:proofErr w:type="gramEnd"/>
      <w:r w:rsidRPr="00771305">
        <w:rPr>
          <w:rFonts w:ascii="Times New Roman" w:hAnsi="Times New Roman" w:cs="Times New Roman"/>
          <w:color w:val="auto"/>
          <w:sz w:val="24"/>
          <w:szCs w:val="24"/>
        </w:rPr>
        <w:t xml:space="preserve"> del Sistema de Gestión de Seguridad y Salud en el Trabajo SG-SST</w:t>
      </w:r>
      <w:bookmarkEnd w:id="60"/>
      <w:bookmarkEnd w:id="61"/>
      <w:bookmarkEnd w:id="62"/>
    </w:p>
    <w:p w14:paraId="5336D899" w14:textId="77777777" w:rsidR="00ED3000" w:rsidRPr="00771305" w:rsidRDefault="00ED3000" w:rsidP="00771305">
      <w:pPr>
        <w:spacing w:after="0" w:line="276" w:lineRule="auto"/>
        <w:jc w:val="both"/>
        <w:rPr>
          <w:rFonts w:ascii="Times New Roman" w:hAnsi="Times New Roman"/>
          <w:szCs w:val="24"/>
        </w:rPr>
      </w:pPr>
    </w:p>
    <w:p w14:paraId="042FF311" w14:textId="0EB3F432" w:rsidR="00ED3000" w:rsidRPr="00771305" w:rsidRDefault="00ED3000" w:rsidP="00771305">
      <w:pPr>
        <w:pStyle w:val="Prrafodelista"/>
        <w:spacing w:line="276" w:lineRule="auto"/>
        <w:ind w:left="0"/>
        <w:jc w:val="both"/>
      </w:pPr>
      <w:r w:rsidRPr="00771305">
        <w:t>El Profesional Especializado que diseña e implementa el SG-SST en la entidad, deberá cumplir con el perfil laboral establecido en Manual de Funciones, especialista en Salud Ocupacional con licencia vigente y certificado de aprobación del curso virtual de 50 horas de Seguridad y Salud en el Trabajo, que acredite la formación de acuerdo con lo establecido en la Resolución 312 de 2019 y demás normas legales vigentes en esta materia, y tendrá los siguientes roles:</w:t>
      </w:r>
    </w:p>
    <w:p w14:paraId="28ABC801" w14:textId="77777777" w:rsidR="00ED3000" w:rsidRPr="00771305" w:rsidRDefault="00ED3000" w:rsidP="00771305">
      <w:pPr>
        <w:pStyle w:val="Prrafodelista"/>
        <w:spacing w:line="276" w:lineRule="auto"/>
        <w:ind w:left="720"/>
        <w:jc w:val="both"/>
      </w:pPr>
    </w:p>
    <w:p w14:paraId="58D67006" w14:textId="77777777" w:rsidR="00ED3000" w:rsidRPr="00771305" w:rsidRDefault="00ED3000" w:rsidP="00771305">
      <w:pPr>
        <w:pStyle w:val="Prrafodelista"/>
        <w:numPr>
          <w:ilvl w:val="0"/>
          <w:numId w:val="8"/>
        </w:numPr>
        <w:spacing w:line="276" w:lineRule="auto"/>
        <w:jc w:val="both"/>
      </w:pPr>
      <w:r w:rsidRPr="00771305">
        <w:t>Identificar la normatividad nacional aplicable al Sistema General de Riesgos Laborales, la cual debe quedar plasmada en una matriz legal que debe actualizarse en la medida que sean emitidas nuevas disposiciones.</w:t>
      </w:r>
    </w:p>
    <w:p w14:paraId="33CD12A6" w14:textId="77777777" w:rsidR="00ED3000" w:rsidRPr="00771305" w:rsidRDefault="00ED3000" w:rsidP="00771305">
      <w:pPr>
        <w:pStyle w:val="Prrafodelista"/>
        <w:numPr>
          <w:ilvl w:val="0"/>
          <w:numId w:val="8"/>
        </w:numPr>
        <w:spacing w:line="276" w:lineRule="auto"/>
        <w:jc w:val="both"/>
      </w:pPr>
      <w:r w:rsidRPr="00771305">
        <w:t>Planear, organizar, dirigir, desarrollar y aplicar el Sistema de Gestión de Seguridad y Salud en el trabajo, y rendir cuentas del desempeño internamente como mínimo una vez al año, de acuerdo con la normatividad vigente.</w:t>
      </w:r>
    </w:p>
    <w:p w14:paraId="55CA0F4F" w14:textId="77777777" w:rsidR="00ED3000" w:rsidRPr="00771305" w:rsidRDefault="00ED3000" w:rsidP="00771305">
      <w:pPr>
        <w:pStyle w:val="Prrafodelista"/>
        <w:numPr>
          <w:ilvl w:val="0"/>
          <w:numId w:val="8"/>
        </w:numPr>
        <w:spacing w:line="276" w:lineRule="auto"/>
        <w:jc w:val="both"/>
      </w:pPr>
      <w:r w:rsidRPr="00771305">
        <w:lastRenderedPageBreak/>
        <w:t>Diseñar y desarrollar un Plan de Trabajo Anual para alcanzar cada uno de los objetivos propuestos en el Sistema de Gestión de Seguridad y Salud en el Trabajo, el cual debe identificar claramente metas, responsabilidades, recursos y cronograma de actividades, en concordancia con los estándares mínimos del Sistema Obligatorio de garantía de Calidad del Sistema General de Riesgos Laborales.</w:t>
      </w:r>
    </w:p>
    <w:p w14:paraId="5970AC8B" w14:textId="77777777" w:rsidR="00ED3000" w:rsidRPr="00771305" w:rsidRDefault="00ED3000" w:rsidP="00771305">
      <w:pPr>
        <w:pStyle w:val="Prrafodelista"/>
        <w:numPr>
          <w:ilvl w:val="0"/>
          <w:numId w:val="8"/>
        </w:numPr>
        <w:spacing w:line="276" w:lineRule="auto"/>
        <w:jc w:val="both"/>
      </w:pPr>
      <w:r w:rsidRPr="00771305">
        <w:t>Adoptar disposiciones para desarrollar medidas de identificación de peligros, evaluación y valoración de los riesgos y establecimiento de controles que prevengan daños en la salud de los servidores públicos y contratistas de la UAECD, en lo relacionado con los equipos e instalaciones.</w:t>
      </w:r>
    </w:p>
    <w:p w14:paraId="4942DAFB" w14:textId="77777777" w:rsidR="00ED3000" w:rsidRPr="00771305" w:rsidRDefault="00ED3000" w:rsidP="00771305">
      <w:pPr>
        <w:pStyle w:val="Prrafodelista"/>
        <w:numPr>
          <w:ilvl w:val="0"/>
          <w:numId w:val="8"/>
        </w:numPr>
        <w:spacing w:line="276" w:lineRule="auto"/>
        <w:jc w:val="both"/>
      </w:pPr>
      <w:r w:rsidRPr="00771305">
        <w:t>Asignar, documentar y comunicar las responsabilidades específicas en Seguridad y Salud en el Trabajo a todos los niveles de la entidad, incluida la alta dirección.</w:t>
      </w:r>
    </w:p>
    <w:p w14:paraId="0DA8F1E3" w14:textId="77777777" w:rsidR="00ED3000" w:rsidRPr="00771305" w:rsidRDefault="00ED3000" w:rsidP="00771305">
      <w:pPr>
        <w:pStyle w:val="Prrafodelista"/>
        <w:numPr>
          <w:ilvl w:val="0"/>
          <w:numId w:val="8"/>
        </w:numPr>
        <w:spacing w:line="276" w:lineRule="auto"/>
        <w:jc w:val="both"/>
      </w:pPr>
      <w:r w:rsidRPr="00771305">
        <w:t>Implementar y desarrollar actividades de prevención de accidentes de trabajo y enfermedades laborales, así como de promoción de la salud en el Sistema de Gestión de Seguridad y Salud en el Trabajo, de conformidad con la normatividad vigente.</w:t>
      </w:r>
    </w:p>
    <w:p w14:paraId="52179140" w14:textId="77777777" w:rsidR="00ED3000" w:rsidRPr="00771305" w:rsidRDefault="00ED3000" w:rsidP="00771305">
      <w:pPr>
        <w:pStyle w:val="Prrafodelista"/>
        <w:numPr>
          <w:ilvl w:val="0"/>
          <w:numId w:val="8"/>
        </w:numPr>
        <w:spacing w:line="276" w:lineRule="auto"/>
        <w:jc w:val="both"/>
      </w:pPr>
      <w:r w:rsidRPr="00771305">
        <w:t>Coordinar la capacitación de los servidores públicos y contratistas en los aspectos de seguridad y salud en el trabajo de acuerdo con las características de la entidad, según los riesgos priorizados y los niveles de la organización.</w:t>
      </w:r>
    </w:p>
    <w:p w14:paraId="5AFA3E14" w14:textId="77777777" w:rsidR="00ED3000" w:rsidRPr="00771305" w:rsidRDefault="00ED3000" w:rsidP="00771305">
      <w:pPr>
        <w:pStyle w:val="Prrafodelista"/>
        <w:numPr>
          <w:ilvl w:val="0"/>
          <w:numId w:val="8"/>
        </w:numPr>
        <w:spacing w:line="276" w:lineRule="auto"/>
        <w:jc w:val="both"/>
      </w:pPr>
      <w:r w:rsidRPr="00771305">
        <w:t>Informar al Comité Paritario de Seguridad y Salud en el Trabajo - COPASST, según corresponda de conformidad con la normatividad vigente, sobre el desarrollo de todas las etapas del SG-SST e igualmente, debe evaluar las recomendaciones emanadas de éstos para el mejoramiento del SGSST.</w:t>
      </w:r>
    </w:p>
    <w:p w14:paraId="32FE62AE" w14:textId="77777777" w:rsidR="00ED3000" w:rsidRPr="00771305" w:rsidRDefault="00ED3000" w:rsidP="00771305">
      <w:pPr>
        <w:pStyle w:val="Prrafodelista"/>
        <w:numPr>
          <w:ilvl w:val="0"/>
          <w:numId w:val="8"/>
        </w:numPr>
        <w:spacing w:line="276" w:lineRule="auto"/>
        <w:jc w:val="both"/>
      </w:pPr>
      <w:r w:rsidRPr="00771305">
        <w:t>Notificar a la ARL: los accidentes e incidentes y las enfermedades laborales y apoyar la investigación de accidentes e incidentes.</w:t>
      </w:r>
    </w:p>
    <w:p w14:paraId="44FB377C" w14:textId="77777777" w:rsidR="004E64A7" w:rsidRPr="00771305" w:rsidRDefault="00ED3000" w:rsidP="00771305">
      <w:pPr>
        <w:pStyle w:val="Prrafodelista"/>
        <w:numPr>
          <w:ilvl w:val="0"/>
          <w:numId w:val="8"/>
        </w:numPr>
        <w:spacing w:line="276" w:lineRule="auto"/>
        <w:jc w:val="both"/>
      </w:pPr>
      <w:r w:rsidRPr="00771305">
        <w:t>Coordinar la conformación, funcionamiento y Participación en las reuniones del Comité Paritario de</w:t>
      </w:r>
      <w:r w:rsidR="004E64A7" w:rsidRPr="00771305">
        <w:t xml:space="preserve"> </w:t>
      </w:r>
      <w:r w:rsidRPr="00771305">
        <w:t>Seguridad y salud en el trabajo.</w:t>
      </w:r>
    </w:p>
    <w:p w14:paraId="72941ED2" w14:textId="77777777" w:rsidR="004E64A7" w:rsidRPr="00771305" w:rsidRDefault="00ED3000" w:rsidP="00771305">
      <w:pPr>
        <w:pStyle w:val="Prrafodelista"/>
        <w:numPr>
          <w:ilvl w:val="0"/>
          <w:numId w:val="8"/>
        </w:numPr>
        <w:spacing w:line="276" w:lineRule="auto"/>
        <w:jc w:val="both"/>
      </w:pPr>
      <w:r w:rsidRPr="00771305">
        <w:t>Informa</w:t>
      </w:r>
      <w:r w:rsidR="004E64A7" w:rsidRPr="00771305">
        <w:t>r</w:t>
      </w:r>
      <w:r w:rsidRPr="00771305">
        <w:t xml:space="preserve"> sobre el desarrollo del Sistema de Gestión de la Seguridad de la Salud en el trabajo, según</w:t>
      </w:r>
      <w:r w:rsidR="004E64A7" w:rsidRPr="00771305">
        <w:t xml:space="preserve"> </w:t>
      </w:r>
      <w:r w:rsidRPr="00771305">
        <w:t xml:space="preserve">corresponda. </w:t>
      </w:r>
    </w:p>
    <w:p w14:paraId="6231417B" w14:textId="156890E6" w:rsidR="00ED3000" w:rsidRPr="00771305" w:rsidRDefault="00ED3000" w:rsidP="00771305">
      <w:pPr>
        <w:pStyle w:val="Prrafodelista"/>
        <w:spacing w:line="276" w:lineRule="auto"/>
        <w:ind w:left="720"/>
        <w:jc w:val="both"/>
      </w:pPr>
    </w:p>
    <w:p w14:paraId="489B4AD4" w14:textId="57F0EF28" w:rsidR="000553A8" w:rsidRPr="00771305" w:rsidRDefault="000553A8" w:rsidP="00771305">
      <w:pPr>
        <w:pStyle w:val="Ttulo2"/>
        <w:spacing w:before="0" w:line="276" w:lineRule="auto"/>
        <w:rPr>
          <w:rFonts w:ascii="Times New Roman" w:hAnsi="Times New Roman" w:cs="Times New Roman"/>
          <w:color w:val="auto"/>
          <w:sz w:val="24"/>
          <w:szCs w:val="24"/>
        </w:rPr>
      </w:pPr>
      <w:bookmarkStart w:id="63" w:name="_Toc28610853"/>
      <w:bookmarkStart w:id="64" w:name="_Toc125563274"/>
      <w:bookmarkStart w:id="65" w:name="_Toc157177435"/>
      <w:r w:rsidRPr="00771305">
        <w:rPr>
          <w:rFonts w:ascii="Times New Roman" w:hAnsi="Times New Roman" w:cs="Times New Roman"/>
          <w:color w:val="auto"/>
          <w:sz w:val="24"/>
          <w:szCs w:val="24"/>
        </w:rPr>
        <w:t>1.3.3 Responsabilidades de la Dirección</w:t>
      </w:r>
      <w:bookmarkEnd w:id="63"/>
      <w:bookmarkEnd w:id="64"/>
      <w:r w:rsidRPr="00771305">
        <w:rPr>
          <w:rFonts w:ascii="Times New Roman" w:hAnsi="Times New Roman" w:cs="Times New Roman"/>
          <w:color w:val="auto"/>
          <w:sz w:val="24"/>
          <w:szCs w:val="24"/>
        </w:rPr>
        <w:t>:</w:t>
      </w:r>
      <w:bookmarkEnd w:id="65"/>
    </w:p>
    <w:p w14:paraId="08927312" w14:textId="77777777" w:rsidR="000553A8" w:rsidRPr="00771305" w:rsidRDefault="000553A8" w:rsidP="00771305">
      <w:pPr>
        <w:pStyle w:val="Prrafodelista"/>
        <w:spacing w:line="276" w:lineRule="auto"/>
        <w:ind w:left="1080"/>
        <w:jc w:val="both"/>
        <w:rPr>
          <w:b/>
        </w:rPr>
      </w:pPr>
    </w:p>
    <w:p w14:paraId="75553B06" w14:textId="77777777" w:rsidR="000553A8" w:rsidRPr="00771305" w:rsidRDefault="000553A8" w:rsidP="00771305">
      <w:pPr>
        <w:pStyle w:val="Prrafodelista"/>
        <w:numPr>
          <w:ilvl w:val="0"/>
          <w:numId w:val="6"/>
        </w:numPr>
        <w:spacing w:line="276" w:lineRule="auto"/>
        <w:jc w:val="both"/>
      </w:pPr>
      <w:r w:rsidRPr="00771305">
        <w:t>Definir, firmar y divulgar la política del Sistema Integrado donde se incluyan los compromisos y objetivos de Seguridad y Salud en el Trabajo a través del documento escrito. La revisión de la política debe realizarse por lo menos una vez al año.</w:t>
      </w:r>
    </w:p>
    <w:p w14:paraId="3C9C3C81" w14:textId="77777777" w:rsidR="0006282F" w:rsidRPr="00771305" w:rsidRDefault="0006282F" w:rsidP="00771305">
      <w:pPr>
        <w:pStyle w:val="Prrafodelista"/>
        <w:numPr>
          <w:ilvl w:val="0"/>
          <w:numId w:val="6"/>
        </w:numPr>
        <w:spacing w:line="276" w:lineRule="auto"/>
        <w:jc w:val="both"/>
      </w:pPr>
      <w:r w:rsidRPr="00771305">
        <w:t>Definir y asignar los recursos financieros, técnicos y el personal necesario para el diseño, implementación, revisión evaluación y mejora de las medidas de prevención y control, para la gestión eficaz de los peligros y riesgos en el lugar de trabajo.</w:t>
      </w:r>
    </w:p>
    <w:p w14:paraId="4A8B8843" w14:textId="77777777" w:rsidR="0006282F" w:rsidRPr="00771305" w:rsidRDefault="0006282F" w:rsidP="00771305">
      <w:pPr>
        <w:pStyle w:val="Prrafodelista"/>
        <w:numPr>
          <w:ilvl w:val="0"/>
          <w:numId w:val="6"/>
        </w:numPr>
        <w:spacing w:line="276" w:lineRule="auto"/>
        <w:jc w:val="both"/>
      </w:pPr>
      <w:r w:rsidRPr="00771305">
        <w:lastRenderedPageBreak/>
        <w:t>Garantizar la disponibilidad de personal competente para liderar y controlar el desarrollo de la Seguridad y la Salud en el trabajo, cuyo perfil deberá ser acorde con lo establecido con la normatividad vigente y los estándares mínimos que para tal efecto determina el Ministerio de Trabajo.</w:t>
      </w:r>
    </w:p>
    <w:p w14:paraId="0F5C32A6" w14:textId="396AA011" w:rsidR="000553A8" w:rsidRPr="00771305" w:rsidRDefault="000553A8" w:rsidP="00771305">
      <w:pPr>
        <w:pStyle w:val="Prrafodelista"/>
        <w:numPr>
          <w:ilvl w:val="0"/>
          <w:numId w:val="6"/>
        </w:numPr>
        <w:spacing w:line="276" w:lineRule="auto"/>
        <w:jc w:val="both"/>
      </w:pPr>
      <w:r w:rsidRPr="00771305">
        <w:t>Involucrar los aspectos de Seguridad y Salud en el Trabajo, al conjunto de sistemas de gestión, procesos, procedimientos y decisiones de la entidad.</w:t>
      </w:r>
    </w:p>
    <w:p w14:paraId="5F0FB277" w14:textId="7583C6CA" w:rsidR="000553A8" w:rsidRPr="00771305" w:rsidRDefault="000553A8" w:rsidP="00771305">
      <w:pPr>
        <w:pStyle w:val="Prrafodelista"/>
        <w:numPr>
          <w:ilvl w:val="0"/>
          <w:numId w:val="6"/>
        </w:numPr>
        <w:spacing w:line="276" w:lineRule="auto"/>
        <w:jc w:val="both"/>
      </w:pPr>
      <w:r w:rsidRPr="00771305">
        <w:t>Garantizar que se opera bajo la normatividad vigente. Asegurar la adopción de medidas eficaces que garanticen la participación de todos los servidores/as públicos y sus representantes ante el Comité de Convivencia Laboral en la ejecución de la política.</w:t>
      </w:r>
    </w:p>
    <w:p w14:paraId="783E66DA" w14:textId="77777777" w:rsidR="000553A8" w:rsidRPr="00771305" w:rsidRDefault="000553A8" w:rsidP="00771305">
      <w:pPr>
        <w:pStyle w:val="Prrafodelista"/>
        <w:numPr>
          <w:ilvl w:val="0"/>
          <w:numId w:val="6"/>
        </w:numPr>
        <w:spacing w:line="276" w:lineRule="auto"/>
        <w:jc w:val="both"/>
      </w:pPr>
      <w:r w:rsidRPr="00771305">
        <w:t>Promover la participación de todos los que laboran en la entidad en la implementación del Sistema de Gestión de Seguridad y Salud en el Trabajo.</w:t>
      </w:r>
    </w:p>
    <w:p w14:paraId="0CFCC16B" w14:textId="77777777" w:rsidR="000553A8" w:rsidRPr="00771305" w:rsidRDefault="000553A8" w:rsidP="00771305">
      <w:pPr>
        <w:pStyle w:val="Prrafodelista"/>
        <w:numPr>
          <w:ilvl w:val="0"/>
          <w:numId w:val="6"/>
        </w:numPr>
        <w:spacing w:line="276" w:lineRule="auto"/>
        <w:jc w:val="both"/>
      </w:pPr>
      <w:r w:rsidRPr="00771305">
        <w:t>Evaluar como mínimo una (1) vez al año la gestión de seguridad y salud en el trabajo y dejarlo documentado.</w:t>
      </w:r>
    </w:p>
    <w:p w14:paraId="5794E20A" w14:textId="77777777" w:rsidR="000553A8" w:rsidRPr="00771305" w:rsidRDefault="000553A8" w:rsidP="00771305">
      <w:pPr>
        <w:pStyle w:val="Prrafodelista"/>
        <w:numPr>
          <w:ilvl w:val="0"/>
          <w:numId w:val="6"/>
        </w:numPr>
        <w:spacing w:line="276" w:lineRule="auto"/>
        <w:jc w:val="both"/>
      </w:pPr>
      <w:r w:rsidRPr="00771305">
        <w:t>Garantizar los espacios y tiempos para la capacitación de los trabajadores en materia de seguridad y salud en el trabajo, En cuanto a los miembros del Comité Paritario de Seguridad y Salud en el trabajo, miembros de la Brigada de emergencia y Comité de Convivencia Laboral, reducir proporcionalmente los compromisos laborales establecidos para estos miembros, en las fechas en que se desarrollen sus actividades de seguridad y salud en el trabajo.</w:t>
      </w:r>
    </w:p>
    <w:p w14:paraId="05B06E02" w14:textId="77777777" w:rsidR="000553A8" w:rsidRPr="00771305" w:rsidRDefault="000553A8" w:rsidP="00771305">
      <w:pPr>
        <w:pStyle w:val="Prrafodelista"/>
        <w:numPr>
          <w:ilvl w:val="0"/>
          <w:numId w:val="6"/>
        </w:numPr>
        <w:spacing w:line="276" w:lineRule="auto"/>
        <w:jc w:val="both"/>
      </w:pPr>
      <w:r w:rsidRPr="00771305">
        <w:t>Garantizar la participación del COPASST en la planeación de la auditoría anual al SG-SST y realizar dicha auditoría, mínimo una vez al año, de acuerdo con lo establecido en la normatividad legal vigente.</w:t>
      </w:r>
    </w:p>
    <w:p w14:paraId="5C78E411" w14:textId="77777777" w:rsidR="000553A8" w:rsidRPr="00771305" w:rsidRDefault="000553A8" w:rsidP="00771305">
      <w:pPr>
        <w:pStyle w:val="Prrafodelista"/>
        <w:numPr>
          <w:ilvl w:val="0"/>
          <w:numId w:val="6"/>
        </w:numPr>
        <w:spacing w:line="276" w:lineRule="auto"/>
        <w:jc w:val="both"/>
      </w:pPr>
      <w:r w:rsidRPr="00771305">
        <w:t>Garantizar un programa de inducción y entrenamiento para los trabajadores que ingresen a la entidad, independientemente de su forma de contratación y vinculación.</w:t>
      </w:r>
    </w:p>
    <w:p w14:paraId="24D259DC" w14:textId="77777777" w:rsidR="000553A8" w:rsidRPr="00771305" w:rsidRDefault="000553A8" w:rsidP="00771305">
      <w:pPr>
        <w:pStyle w:val="Prrafodelista"/>
        <w:numPr>
          <w:ilvl w:val="0"/>
          <w:numId w:val="6"/>
        </w:numPr>
        <w:spacing w:line="276" w:lineRule="auto"/>
        <w:jc w:val="both"/>
      </w:pPr>
      <w:r w:rsidRPr="00771305">
        <w:t>Garantizar el cumplimiento de las directrices del manual de contratación en lo pertinente a las obligaciones del SST, de acuerdo con la normatividad vigente en esta materia.</w:t>
      </w:r>
    </w:p>
    <w:p w14:paraId="678B855E" w14:textId="1973C7BC" w:rsidR="000553A8" w:rsidRPr="00771305" w:rsidRDefault="000553A8" w:rsidP="00771305">
      <w:pPr>
        <w:pStyle w:val="Prrafodelista"/>
        <w:spacing w:line="276" w:lineRule="auto"/>
        <w:ind w:left="720"/>
        <w:jc w:val="both"/>
      </w:pPr>
    </w:p>
    <w:p w14:paraId="6A77C9D8" w14:textId="4DD68082" w:rsidR="002C359D" w:rsidRPr="00771305" w:rsidRDefault="002C359D" w:rsidP="00771305">
      <w:pPr>
        <w:pStyle w:val="Ttulo2"/>
        <w:spacing w:before="0" w:line="276" w:lineRule="auto"/>
        <w:jc w:val="both"/>
        <w:rPr>
          <w:rFonts w:ascii="Times New Roman" w:hAnsi="Times New Roman" w:cs="Times New Roman"/>
          <w:color w:val="auto"/>
          <w:sz w:val="24"/>
          <w:szCs w:val="24"/>
        </w:rPr>
      </w:pPr>
      <w:bookmarkStart w:id="66" w:name="_Toc157177436"/>
      <w:r w:rsidRPr="00771305">
        <w:rPr>
          <w:rFonts w:ascii="Times New Roman" w:hAnsi="Times New Roman" w:cs="Times New Roman"/>
          <w:color w:val="auto"/>
          <w:sz w:val="24"/>
          <w:szCs w:val="24"/>
        </w:rPr>
        <w:t>1.3.4 Responsabilidades Gerentes, Subgerentes, Jefes de Oficina y Supervisores de Contrato:</w:t>
      </w:r>
      <w:bookmarkEnd w:id="66"/>
    </w:p>
    <w:p w14:paraId="10876001" w14:textId="77777777" w:rsidR="002C359D" w:rsidRPr="00771305" w:rsidRDefault="002C359D" w:rsidP="00771305">
      <w:pPr>
        <w:pStyle w:val="Prrafodelista"/>
        <w:spacing w:line="276" w:lineRule="auto"/>
        <w:ind w:left="1080"/>
        <w:jc w:val="both"/>
        <w:rPr>
          <w:b/>
        </w:rPr>
      </w:pPr>
    </w:p>
    <w:p w14:paraId="5B33769D" w14:textId="6BEC0360" w:rsidR="002C359D" w:rsidRPr="00771305" w:rsidRDefault="002C359D" w:rsidP="0019317A">
      <w:pPr>
        <w:pStyle w:val="Prrafodelista"/>
        <w:numPr>
          <w:ilvl w:val="0"/>
          <w:numId w:val="26"/>
        </w:numPr>
        <w:spacing w:line="276" w:lineRule="auto"/>
        <w:jc w:val="both"/>
      </w:pPr>
      <w:r w:rsidRPr="00771305">
        <w:t xml:space="preserve">Facilitar los espacios y tiempos para la capacitación de los trabajadores a su cargo en materia de seguridad y salud en el trabajo, y para adelantar los programas de promoción y prevención y para el caso del personal que participa en los Comités y Brigada de Emergencia, garantizar que los compromisos laborales establecidos para </w:t>
      </w:r>
      <w:r w:rsidRPr="00771305">
        <w:lastRenderedPageBreak/>
        <w:t xml:space="preserve">las fechas en que se desarrollen las actividades de </w:t>
      </w:r>
      <w:r w:rsidR="00C418D4" w:rsidRPr="00771305">
        <w:t>éstas</w:t>
      </w:r>
      <w:r w:rsidRPr="00771305">
        <w:t xml:space="preserve"> serán reducidos proporcionalmente.</w:t>
      </w:r>
    </w:p>
    <w:p w14:paraId="02CA01D5" w14:textId="77777777" w:rsidR="002C359D" w:rsidRPr="00771305" w:rsidRDefault="002C359D" w:rsidP="0019317A">
      <w:pPr>
        <w:pStyle w:val="Prrafodelista"/>
        <w:numPr>
          <w:ilvl w:val="0"/>
          <w:numId w:val="26"/>
        </w:numPr>
        <w:spacing w:line="276" w:lineRule="auto"/>
        <w:jc w:val="both"/>
      </w:pPr>
      <w:r w:rsidRPr="00771305">
        <w:t>Reportar los accidentes laborales e Incidentes de su personal a cargo y participar en la investigación de accidentes/incidentes de trabajo ocurridos a sus servidores y contratistas o delegar a quienes realicen la supervisión – coordinación- liderazgo de grupo.</w:t>
      </w:r>
    </w:p>
    <w:p w14:paraId="1C1E64C3" w14:textId="77777777" w:rsidR="002C359D" w:rsidRPr="00771305" w:rsidRDefault="002C359D" w:rsidP="0019317A">
      <w:pPr>
        <w:pStyle w:val="Prrafodelista"/>
        <w:numPr>
          <w:ilvl w:val="0"/>
          <w:numId w:val="26"/>
        </w:numPr>
        <w:spacing w:line="276" w:lineRule="auto"/>
        <w:jc w:val="both"/>
      </w:pPr>
      <w:r w:rsidRPr="00771305">
        <w:t>Informar sobre las necesidades de capacitación y entrenamiento en seguridad y salud en el trabajo del personal a su cargo.</w:t>
      </w:r>
    </w:p>
    <w:p w14:paraId="7FE32FC2" w14:textId="77777777" w:rsidR="002C359D" w:rsidRPr="00771305" w:rsidRDefault="002C359D" w:rsidP="0019317A">
      <w:pPr>
        <w:pStyle w:val="Prrafodelista"/>
        <w:numPr>
          <w:ilvl w:val="0"/>
          <w:numId w:val="26"/>
        </w:numPr>
        <w:spacing w:line="276" w:lineRule="auto"/>
        <w:jc w:val="both"/>
      </w:pPr>
      <w:r w:rsidRPr="00771305">
        <w:t>Participar en las inspecciones de seguridad de su dependencia.</w:t>
      </w:r>
    </w:p>
    <w:p w14:paraId="11522B95" w14:textId="77777777" w:rsidR="002C359D" w:rsidRPr="00771305" w:rsidRDefault="002C359D" w:rsidP="0019317A">
      <w:pPr>
        <w:pStyle w:val="Prrafodelista"/>
        <w:numPr>
          <w:ilvl w:val="0"/>
          <w:numId w:val="26"/>
        </w:numPr>
        <w:spacing w:line="276" w:lineRule="auto"/>
        <w:jc w:val="both"/>
      </w:pPr>
      <w:r w:rsidRPr="00771305">
        <w:t>Atender las recomendaciones y conceptos del componente de medicina del trabajo para el personal a cargo y hacer seguimiento al cumplimiento por parte de los servidores, contratistas a cargo.</w:t>
      </w:r>
    </w:p>
    <w:p w14:paraId="09C23D35" w14:textId="317197FB" w:rsidR="002C359D" w:rsidRPr="00771305" w:rsidRDefault="002C359D" w:rsidP="0019317A">
      <w:pPr>
        <w:pStyle w:val="Prrafodelista"/>
        <w:numPr>
          <w:ilvl w:val="0"/>
          <w:numId w:val="26"/>
        </w:numPr>
        <w:spacing w:line="276" w:lineRule="auto"/>
        <w:jc w:val="both"/>
      </w:pPr>
      <w:r w:rsidRPr="00771305">
        <w:t>Garantizar que se dé cumplimiento a la inclusión de los temas de contratación en lo pertinente a las obligaciones del SST, desde el estudio de mercado, estudios previos y supervisión de este.</w:t>
      </w:r>
    </w:p>
    <w:p w14:paraId="0A04D3D9" w14:textId="2532E08D" w:rsidR="002C359D" w:rsidRPr="00771305" w:rsidRDefault="002C359D" w:rsidP="00771305">
      <w:pPr>
        <w:pStyle w:val="Prrafodelista"/>
        <w:spacing w:line="276" w:lineRule="auto"/>
        <w:ind w:left="709"/>
        <w:jc w:val="both"/>
      </w:pPr>
    </w:p>
    <w:p w14:paraId="4174E519" w14:textId="1E2553CF" w:rsidR="002C359D" w:rsidRPr="00771305" w:rsidRDefault="002C359D" w:rsidP="00771305">
      <w:pPr>
        <w:pStyle w:val="Ttulo2"/>
        <w:spacing w:before="0" w:line="276" w:lineRule="auto"/>
        <w:rPr>
          <w:rFonts w:ascii="Times New Roman" w:hAnsi="Times New Roman" w:cs="Times New Roman"/>
          <w:color w:val="auto"/>
          <w:sz w:val="24"/>
          <w:szCs w:val="24"/>
        </w:rPr>
      </w:pPr>
      <w:bookmarkStart w:id="67" w:name="_Toc125563276"/>
      <w:bookmarkStart w:id="68" w:name="_Toc157177437"/>
      <w:r w:rsidRPr="00771305">
        <w:rPr>
          <w:rFonts w:ascii="Times New Roman" w:hAnsi="Times New Roman" w:cs="Times New Roman"/>
          <w:color w:val="auto"/>
          <w:sz w:val="24"/>
          <w:szCs w:val="24"/>
        </w:rPr>
        <w:t>1.3.5 Responsabilidades de los Servidores/as Públicos y Contratistas de la UAECD</w:t>
      </w:r>
      <w:bookmarkEnd w:id="67"/>
      <w:bookmarkEnd w:id="68"/>
    </w:p>
    <w:p w14:paraId="3C85C414" w14:textId="77777777" w:rsidR="002C359D" w:rsidRPr="00771305" w:rsidRDefault="002C359D" w:rsidP="00771305">
      <w:pPr>
        <w:pStyle w:val="Prrafodelista"/>
        <w:spacing w:line="276" w:lineRule="auto"/>
        <w:ind w:left="720"/>
        <w:jc w:val="both"/>
      </w:pPr>
    </w:p>
    <w:p w14:paraId="72BFFE7E" w14:textId="77777777" w:rsidR="002C359D" w:rsidRPr="00771305" w:rsidRDefault="002C359D" w:rsidP="00771305">
      <w:pPr>
        <w:pStyle w:val="Prrafodelista"/>
        <w:numPr>
          <w:ilvl w:val="0"/>
          <w:numId w:val="7"/>
        </w:numPr>
        <w:spacing w:line="276" w:lineRule="auto"/>
        <w:jc w:val="both"/>
      </w:pPr>
      <w:r w:rsidRPr="00771305">
        <w:t>Participar y contribuir al cumplimiento de la política y los objetivos del Sistema de Gestión de Seguridad y Salud en el trabajo de la Entidad.</w:t>
      </w:r>
    </w:p>
    <w:p w14:paraId="4A930FB3" w14:textId="77777777" w:rsidR="002C359D" w:rsidRPr="00771305" w:rsidRDefault="002C359D" w:rsidP="00771305">
      <w:pPr>
        <w:pStyle w:val="Prrafodelista"/>
        <w:numPr>
          <w:ilvl w:val="0"/>
          <w:numId w:val="7"/>
        </w:numPr>
        <w:spacing w:line="276" w:lineRule="auto"/>
        <w:jc w:val="both"/>
      </w:pPr>
      <w:r w:rsidRPr="00771305">
        <w:t xml:space="preserve">Procurar por el cuidado integral de su salud. </w:t>
      </w:r>
    </w:p>
    <w:p w14:paraId="06CE1D79" w14:textId="77777777" w:rsidR="002C359D" w:rsidRPr="00771305" w:rsidRDefault="002C359D" w:rsidP="00771305">
      <w:pPr>
        <w:pStyle w:val="Prrafodelista"/>
        <w:numPr>
          <w:ilvl w:val="0"/>
          <w:numId w:val="7"/>
        </w:numPr>
        <w:spacing w:line="276" w:lineRule="auto"/>
        <w:jc w:val="both"/>
      </w:pPr>
      <w:r w:rsidRPr="00771305">
        <w:t>Suministrar información clara, veraz y completa sobre su estado de salud.</w:t>
      </w:r>
    </w:p>
    <w:p w14:paraId="2C4D5D76" w14:textId="77777777" w:rsidR="002C359D" w:rsidRPr="00771305" w:rsidRDefault="002C359D" w:rsidP="00771305">
      <w:pPr>
        <w:pStyle w:val="Prrafodelista"/>
        <w:numPr>
          <w:ilvl w:val="0"/>
          <w:numId w:val="7"/>
        </w:numPr>
        <w:spacing w:line="276" w:lineRule="auto"/>
        <w:jc w:val="both"/>
      </w:pPr>
      <w:r w:rsidRPr="00771305">
        <w:t>Cumplir con las normas, reglamentos e instrucciones del SG-SST de la entidad.</w:t>
      </w:r>
    </w:p>
    <w:p w14:paraId="2F073BAE" w14:textId="77777777" w:rsidR="002C359D" w:rsidRPr="00771305" w:rsidRDefault="002C359D" w:rsidP="00771305">
      <w:pPr>
        <w:pStyle w:val="Prrafodelista"/>
        <w:numPr>
          <w:ilvl w:val="0"/>
          <w:numId w:val="7"/>
        </w:numPr>
        <w:spacing w:line="276" w:lineRule="auto"/>
        <w:jc w:val="both"/>
      </w:pPr>
      <w:r w:rsidRPr="00771305">
        <w:t>Informar oportunamente al jefe inmediato, supervisor de contrato, Subgerencia de Talento Humano, sobre las condiciones detectadas en los puestos de trabajo en el desarrollo de sus funciones u objeto contractual.</w:t>
      </w:r>
    </w:p>
    <w:p w14:paraId="43894473" w14:textId="77777777" w:rsidR="002C359D" w:rsidRPr="00771305" w:rsidRDefault="002C359D" w:rsidP="00771305">
      <w:pPr>
        <w:pStyle w:val="Prrafodelista"/>
        <w:numPr>
          <w:ilvl w:val="0"/>
          <w:numId w:val="7"/>
        </w:numPr>
        <w:spacing w:line="276" w:lineRule="auto"/>
        <w:jc w:val="both"/>
      </w:pPr>
      <w:r w:rsidRPr="00771305">
        <w:t>Informar oportunamente al jefe inmediato, supervisor de contrato, Subgerencia de Talento Humano, todo accidente/incidente de trabajo.</w:t>
      </w:r>
    </w:p>
    <w:p w14:paraId="0413B923" w14:textId="77777777" w:rsidR="002C359D" w:rsidRPr="00771305" w:rsidRDefault="002C359D" w:rsidP="00771305">
      <w:pPr>
        <w:pStyle w:val="Prrafodelista"/>
        <w:numPr>
          <w:ilvl w:val="0"/>
          <w:numId w:val="7"/>
        </w:numPr>
        <w:spacing w:line="276" w:lineRule="auto"/>
        <w:jc w:val="both"/>
      </w:pPr>
      <w:r w:rsidRPr="00771305">
        <w:t>Participar en las investigaciones de accidentes e incidentes laborales cuando se les convoque.</w:t>
      </w:r>
    </w:p>
    <w:p w14:paraId="03B22087" w14:textId="53B1621D" w:rsidR="002C359D" w:rsidRPr="00771305" w:rsidRDefault="002C359D" w:rsidP="00771305">
      <w:pPr>
        <w:pStyle w:val="Prrafodelista"/>
        <w:numPr>
          <w:ilvl w:val="0"/>
          <w:numId w:val="7"/>
        </w:numPr>
        <w:spacing w:line="276" w:lineRule="auto"/>
        <w:jc w:val="both"/>
      </w:pPr>
      <w:r w:rsidRPr="00771305">
        <w:t>Participar en la inducción y capacitaciones sobre el Sistema de Gestión de Seguridad y Salud en el trabajo organizadas por la entidad.</w:t>
      </w:r>
    </w:p>
    <w:p w14:paraId="570DD7C3" w14:textId="27ECB276" w:rsidR="00283F58" w:rsidRPr="00771305" w:rsidRDefault="00283F58" w:rsidP="00771305">
      <w:pPr>
        <w:pStyle w:val="Prrafodelista"/>
        <w:numPr>
          <w:ilvl w:val="0"/>
          <w:numId w:val="7"/>
        </w:numPr>
        <w:spacing w:line="276" w:lineRule="auto"/>
        <w:jc w:val="both"/>
      </w:pPr>
      <w:r w:rsidRPr="00771305">
        <w:t>Participar en la prevención de riesgos laborales procedentes de las actividades que se realicen en la entidad.</w:t>
      </w:r>
    </w:p>
    <w:p w14:paraId="63967FFB" w14:textId="77777777" w:rsidR="002C359D" w:rsidRPr="00771305" w:rsidRDefault="002C359D" w:rsidP="00771305">
      <w:pPr>
        <w:pStyle w:val="Prrafodelista"/>
        <w:numPr>
          <w:ilvl w:val="0"/>
          <w:numId w:val="7"/>
        </w:numPr>
        <w:spacing w:line="276" w:lineRule="auto"/>
        <w:jc w:val="both"/>
      </w:pPr>
      <w:r w:rsidRPr="00771305">
        <w:t xml:space="preserve">Adicionalmente, los servidores y contratistas deberán contar con los elementos de protección personal, establecidos por la entidad, para el desarrollo de sus actividades </w:t>
      </w:r>
      <w:r w:rsidRPr="00771305">
        <w:lastRenderedPageBreak/>
        <w:t>y entregará en forma oportuna los pagos efectuados al SG-SST de acuerdo con las normas que le apliquen.</w:t>
      </w:r>
    </w:p>
    <w:p w14:paraId="1FB8AF14" w14:textId="60FBF122" w:rsidR="002C359D" w:rsidRPr="00771305" w:rsidRDefault="002C359D" w:rsidP="00771305">
      <w:pPr>
        <w:pStyle w:val="Prrafodelista"/>
        <w:numPr>
          <w:ilvl w:val="0"/>
          <w:numId w:val="7"/>
        </w:numPr>
        <w:spacing w:line="276" w:lineRule="auto"/>
        <w:jc w:val="both"/>
      </w:pPr>
      <w:r w:rsidRPr="00771305">
        <w:t>Quienes desarrollen actividades de contratación, supervisión de contratos, deberán cumplir con la inclusión y seguimiento de los temas de seguridad y salud en el trabajo, de acuerdo con lo establecido en el Manual de contratación, y lo establecido en los artículos 2.2.4.6.2.7., 2.2.4.6.2.8 del Decreto 1072 del 26 de mayo de 2015 y de las que lo modifiquen.</w:t>
      </w:r>
    </w:p>
    <w:p w14:paraId="3357B4D4" w14:textId="77777777" w:rsidR="00283F58" w:rsidRPr="00771305" w:rsidRDefault="00283F58" w:rsidP="00771305">
      <w:pPr>
        <w:pStyle w:val="Prrafodelista"/>
        <w:numPr>
          <w:ilvl w:val="0"/>
          <w:numId w:val="7"/>
        </w:numPr>
        <w:spacing w:line="276" w:lineRule="auto"/>
        <w:jc w:val="both"/>
      </w:pPr>
      <w:r w:rsidRPr="00771305">
        <w:t>Quienes desarrollen la supervisión de contratos que adelanten labores que les implique actividades de alto riesgo, oficios tales como conducción, labores que impliquen trabajos en altura y servicios de mantenimiento locativos, eléctricos, entre otros, deberán velar por el cumplimiento de requisitos de seguridad y salud en el trabajo de acuerdo con la normatividad legal vigente; como por ejemplo el uso de equipos, herramientas y procedimientos seguros, uso de elementos de protección individual específicos para la labor y uso de formatos de Análisis de Trabajo Seguro (ATS) que eliminen o minimicen riesgos.</w:t>
      </w:r>
    </w:p>
    <w:p w14:paraId="0B216584" w14:textId="1A6F1A7C" w:rsidR="002C359D" w:rsidRPr="00771305" w:rsidRDefault="002C359D" w:rsidP="00771305">
      <w:pPr>
        <w:pStyle w:val="Prrafodelista"/>
        <w:numPr>
          <w:ilvl w:val="0"/>
          <w:numId w:val="7"/>
        </w:numPr>
        <w:spacing w:line="276" w:lineRule="auto"/>
        <w:jc w:val="both"/>
      </w:pPr>
      <w:r w:rsidRPr="00771305">
        <w:t>Los servidores de planta participarán activamente en los Comités y Brigada de Emergencia, dando cumplimiento a cabalidad con las obligaciones que les sean propias y los contratistas en el alcance establecido por las normas legales vigentes.</w:t>
      </w:r>
    </w:p>
    <w:p w14:paraId="2BDD40B0" w14:textId="37E9DBA7" w:rsidR="002C359D" w:rsidRPr="00771305" w:rsidRDefault="002C359D" w:rsidP="00771305">
      <w:pPr>
        <w:pStyle w:val="Prrafodelista"/>
        <w:spacing w:line="276" w:lineRule="auto"/>
        <w:ind w:left="709"/>
        <w:jc w:val="both"/>
      </w:pPr>
    </w:p>
    <w:p w14:paraId="658ED8ED" w14:textId="74A32A59" w:rsidR="00283F58" w:rsidRPr="00771305" w:rsidRDefault="00283F58" w:rsidP="00771305">
      <w:pPr>
        <w:pStyle w:val="Ttulo2"/>
        <w:spacing w:before="0" w:line="276" w:lineRule="auto"/>
        <w:jc w:val="both"/>
        <w:rPr>
          <w:rFonts w:ascii="Times New Roman" w:hAnsi="Times New Roman" w:cs="Times New Roman"/>
          <w:color w:val="auto"/>
          <w:sz w:val="24"/>
          <w:szCs w:val="24"/>
        </w:rPr>
      </w:pPr>
      <w:bookmarkStart w:id="69" w:name="_Toc28610852"/>
      <w:bookmarkStart w:id="70" w:name="_Toc125563273"/>
      <w:bookmarkStart w:id="71" w:name="_Toc157177438"/>
      <w:r w:rsidRPr="00771305">
        <w:rPr>
          <w:rFonts w:ascii="Times New Roman" w:hAnsi="Times New Roman" w:cs="Times New Roman"/>
          <w:color w:val="auto"/>
          <w:sz w:val="24"/>
          <w:szCs w:val="24"/>
        </w:rPr>
        <w:t>1.3.6 Responsabilidades del Comité Paritario de Seguridad y Salud en el Trabajo - COPASST</w:t>
      </w:r>
      <w:bookmarkEnd w:id="69"/>
      <w:bookmarkEnd w:id="70"/>
      <w:bookmarkEnd w:id="71"/>
    </w:p>
    <w:p w14:paraId="3424E4A0" w14:textId="77777777" w:rsidR="00283F58" w:rsidRPr="00771305" w:rsidRDefault="00283F58" w:rsidP="00771305">
      <w:pPr>
        <w:pStyle w:val="Prrafodelista"/>
        <w:spacing w:line="276" w:lineRule="auto"/>
        <w:ind w:left="720"/>
        <w:jc w:val="both"/>
      </w:pPr>
    </w:p>
    <w:p w14:paraId="06639084" w14:textId="77777777" w:rsidR="00283F58" w:rsidRPr="00771305" w:rsidRDefault="00283F58" w:rsidP="00771305">
      <w:pPr>
        <w:pStyle w:val="Prrafodelista"/>
        <w:numPr>
          <w:ilvl w:val="0"/>
          <w:numId w:val="5"/>
        </w:numPr>
        <w:spacing w:line="276" w:lineRule="auto"/>
        <w:jc w:val="both"/>
      </w:pPr>
      <w:r w:rsidRPr="00771305">
        <w:t>Servir como organismo de coordinación entre el empleador y los trabajadores en la solución de los problemas relativos a la SST.</w:t>
      </w:r>
    </w:p>
    <w:p w14:paraId="34ABC8E2" w14:textId="77777777" w:rsidR="00283F58" w:rsidRPr="00771305" w:rsidRDefault="00283F58" w:rsidP="00771305">
      <w:pPr>
        <w:pStyle w:val="Prrafodelista"/>
        <w:numPr>
          <w:ilvl w:val="0"/>
          <w:numId w:val="5"/>
        </w:numPr>
        <w:spacing w:line="276" w:lineRule="auto"/>
        <w:jc w:val="both"/>
      </w:pPr>
      <w:r w:rsidRPr="00771305">
        <w:t>Conocer el Plan del Sistema de Gestión de Seguridad y Salud en el Trabajo en la Entidad.</w:t>
      </w:r>
    </w:p>
    <w:p w14:paraId="3D465108" w14:textId="77777777" w:rsidR="00283F58" w:rsidRPr="00771305" w:rsidRDefault="00283F58" w:rsidP="00771305">
      <w:pPr>
        <w:pStyle w:val="Prrafodelista"/>
        <w:numPr>
          <w:ilvl w:val="0"/>
          <w:numId w:val="5"/>
        </w:numPr>
        <w:spacing w:line="276" w:lineRule="auto"/>
        <w:jc w:val="both"/>
      </w:pPr>
      <w:r w:rsidRPr="00771305">
        <w:t>Vigilar el desarrollo de las actividades dirigidas al ambiente y al trabajador que debe realizar la entidad de acuerdo con los factores de riesgo prioritarios</w:t>
      </w:r>
    </w:p>
    <w:p w14:paraId="4D9F6BF5" w14:textId="77777777" w:rsidR="00283F58" w:rsidRPr="00771305" w:rsidRDefault="00283F58" w:rsidP="00771305">
      <w:pPr>
        <w:pStyle w:val="Prrafodelista"/>
        <w:numPr>
          <w:ilvl w:val="0"/>
          <w:numId w:val="5"/>
        </w:numPr>
        <w:spacing w:line="276" w:lineRule="auto"/>
        <w:jc w:val="both"/>
      </w:pPr>
      <w:r w:rsidRPr="00771305">
        <w:t>Proponer y participar en actividades de SST dirigidas a trabajadores y directivos.</w:t>
      </w:r>
    </w:p>
    <w:p w14:paraId="77FD7DDA" w14:textId="77777777" w:rsidR="00283F58" w:rsidRPr="00771305" w:rsidRDefault="00283F58" w:rsidP="00771305">
      <w:pPr>
        <w:pStyle w:val="Prrafodelista"/>
        <w:numPr>
          <w:ilvl w:val="0"/>
          <w:numId w:val="5"/>
        </w:numPr>
        <w:spacing w:line="276" w:lineRule="auto"/>
        <w:jc w:val="both"/>
      </w:pPr>
      <w:r w:rsidRPr="00771305">
        <w:t>Recibir las sugerencias que presentan los servidores y contratistas en materia de seguridad y salud en el trabajo y gestionarlos ante el empleador.</w:t>
      </w:r>
    </w:p>
    <w:p w14:paraId="40393C3A" w14:textId="77777777" w:rsidR="00771305" w:rsidRDefault="00283F58" w:rsidP="00462FED">
      <w:pPr>
        <w:pStyle w:val="Prrafodelista"/>
        <w:numPr>
          <w:ilvl w:val="0"/>
          <w:numId w:val="5"/>
        </w:numPr>
        <w:spacing w:line="276" w:lineRule="auto"/>
        <w:jc w:val="both"/>
      </w:pPr>
      <w:r w:rsidRPr="00771305">
        <w:t xml:space="preserve">Visitar periódicamente los lugares de trabajo, e inspeccionar los ambientes, puestos de trabajo y labores realizadas por los trabajadores en cada área, e informar al empleador sobre la existencia de factores de riesgo y sugerir las medidas correctivas y de control. </w:t>
      </w:r>
    </w:p>
    <w:p w14:paraId="5EFB2F18" w14:textId="07256250" w:rsidR="00283F58" w:rsidRPr="00771305" w:rsidRDefault="00283F58" w:rsidP="00462FED">
      <w:pPr>
        <w:pStyle w:val="Prrafodelista"/>
        <w:numPr>
          <w:ilvl w:val="0"/>
          <w:numId w:val="5"/>
        </w:numPr>
        <w:spacing w:line="276" w:lineRule="auto"/>
        <w:jc w:val="both"/>
      </w:pPr>
      <w:r w:rsidRPr="00771305">
        <w:lastRenderedPageBreak/>
        <w:t>Participar en la investigación y el análisis de las causas de los accidentes e incidentes de trabajo y enfermedades laborales y proponer a la entidad las medidas correctivas a que haya lugar para evitar su ocurrencia.</w:t>
      </w:r>
    </w:p>
    <w:p w14:paraId="654AA09B" w14:textId="77777777" w:rsidR="00283F58" w:rsidRPr="00771305" w:rsidRDefault="00283F58" w:rsidP="00771305">
      <w:pPr>
        <w:pStyle w:val="Prrafodelista"/>
        <w:numPr>
          <w:ilvl w:val="0"/>
          <w:numId w:val="5"/>
        </w:numPr>
        <w:spacing w:line="276" w:lineRule="auto"/>
        <w:jc w:val="both"/>
      </w:pPr>
      <w:r w:rsidRPr="00771305">
        <w:t>Participar en la revisión del Plan Anual de capacitación: Promoción y prevención, socialización de peligros y riesgos prioritarios de la Entidad.</w:t>
      </w:r>
    </w:p>
    <w:p w14:paraId="7B0041EE" w14:textId="77777777" w:rsidR="00283F58" w:rsidRPr="00771305" w:rsidRDefault="00283F58" w:rsidP="00771305">
      <w:pPr>
        <w:pStyle w:val="Prrafodelista"/>
        <w:numPr>
          <w:ilvl w:val="0"/>
          <w:numId w:val="5"/>
        </w:numPr>
        <w:spacing w:line="276" w:lineRule="auto"/>
        <w:jc w:val="both"/>
      </w:pPr>
      <w:r w:rsidRPr="00771305">
        <w:t>Conocer la política de Seguridad y Salud en el Trabajo, entenderla y verificar que está acorde con la normatividad legal vigente.</w:t>
      </w:r>
    </w:p>
    <w:p w14:paraId="53EE4FAE" w14:textId="77777777" w:rsidR="00283F58" w:rsidRPr="00771305" w:rsidRDefault="00283F58" w:rsidP="00771305">
      <w:pPr>
        <w:pStyle w:val="Prrafodelista"/>
        <w:numPr>
          <w:ilvl w:val="0"/>
          <w:numId w:val="5"/>
        </w:numPr>
        <w:spacing w:line="276" w:lineRule="auto"/>
        <w:jc w:val="both"/>
      </w:pPr>
      <w:r w:rsidRPr="00771305">
        <w:t>Participar en la planeación de la auditoría al Sistema de Gestión de Seguridad y Salud en el Trabajo, de acuerdo con lo establecido en la Oficina de Control Interno, en cumplimiento a la normatividad legal vigente en esta materia.</w:t>
      </w:r>
    </w:p>
    <w:p w14:paraId="7873A8BD" w14:textId="77777777" w:rsidR="00283F58" w:rsidRPr="00771305" w:rsidRDefault="00283F58" w:rsidP="00771305">
      <w:pPr>
        <w:pStyle w:val="Prrafodelista"/>
        <w:numPr>
          <w:ilvl w:val="0"/>
          <w:numId w:val="5"/>
        </w:numPr>
        <w:spacing w:line="276" w:lineRule="auto"/>
        <w:jc w:val="both"/>
      </w:pPr>
      <w:r w:rsidRPr="00771305">
        <w:t>Cumplir con las obligaciones establecidas en la normatividad vigente para el Comité Paritario de Seguridad y Salud en el Trabajo – COPASST.</w:t>
      </w:r>
    </w:p>
    <w:p w14:paraId="219C6A87" w14:textId="77777777" w:rsidR="00283F58" w:rsidRPr="00771305" w:rsidRDefault="00283F58" w:rsidP="00771305">
      <w:pPr>
        <w:pStyle w:val="Prrafodelista"/>
        <w:spacing w:line="276" w:lineRule="auto"/>
        <w:ind w:left="709"/>
        <w:jc w:val="both"/>
      </w:pPr>
    </w:p>
    <w:p w14:paraId="0B7C7FEC" w14:textId="6684C787" w:rsidR="00E87EE1" w:rsidRPr="00771305" w:rsidRDefault="00D63449" w:rsidP="00771305">
      <w:pPr>
        <w:pStyle w:val="Ttulo2"/>
        <w:spacing w:before="0" w:line="276" w:lineRule="auto"/>
        <w:rPr>
          <w:rFonts w:ascii="Times New Roman" w:hAnsi="Times New Roman" w:cs="Times New Roman"/>
          <w:color w:val="auto"/>
          <w:sz w:val="24"/>
          <w:szCs w:val="24"/>
        </w:rPr>
      </w:pPr>
      <w:bookmarkStart w:id="72" w:name="_Toc157177439"/>
      <w:r w:rsidRPr="00771305">
        <w:rPr>
          <w:rFonts w:ascii="Times New Roman" w:hAnsi="Times New Roman" w:cs="Times New Roman"/>
          <w:color w:val="auto"/>
          <w:sz w:val="24"/>
          <w:szCs w:val="24"/>
        </w:rPr>
        <w:t>1</w:t>
      </w:r>
      <w:r w:rsidR="00853281" w:rsidRPr="00771305">
        <w:rPr>
          <w:rFonts w:ascii="Times New Roman" w:hAnsi="Times New Roman" w:cs="Times New Roman"/>
          <w:color w:val="auto"/>
          <w:sz w:val="24"/>
          <w:szCs w:val="24"/>
        </w:rPr>
        <w:t>.3.7</w:t>
      </w:r>
      <w:r w:rsidRPr="00771305">
        <w:rPr>
          <w:rFonts w:ascii="Times New Roman" w:hAnsi="Times New Roman" w:cs="Times New Roman"/>
          <w:color w:val="auto"/>
          <w:sz w:val="24"/>
          <w:szCs w:val="24"/>
        </w:rPr>
        <w:t xml:space="preserve"> </w:t>
      </w:r>
      <w:r w:rsidR="00853281" w:rsidRPr="00771305">
        <w:rPr>
          <w:rFonts w:ascii="Times New Roman" w:hAnsi="Times New Roman" w:cs="Times New Roman"/>
          <w:color w:val="auto"/>
          <w:sz w:val="24"/>
          <w:szCs w:val="24"/>
        </w:rPr>
        <w:t xml:space="preserve">Responsabilidades del </w:t>
      </w:r>
      <w:r w:rsidR="00FD4382" w:rsidRPr="00771305">
        <w:rPr>
          <w:rFonts w:ascii="Times New Roman" w:hAnsi="Times New Roman" w:cs="Times New Roman"/>
          <w:color w:val="auto"/>
          <w:sz w:val="24"/>
          <w:szCs w:val="24"/>
        </w:rPr>
        <w:t>Comité de Convivencia</w:t>
      </w:r>
      <w:bookmarkEnd w:id="58"/>
      <w:bookmarkEnd w:id="59"/>
      <w:r w:rsidR="00853281" w:rsidRPr="00771305">
        <w:rPr>
          <w:rFonts w:ascii="Times New Roman" w:hAnsi="Times New Roman" w:cs="Times New Roman"/>
          <w:color w:val="auto"/>
          <w:sz w:val="24"/>
          <w:szCs w:val="24"/>
        </w:rPr>
        <w:t xml:space="preserve"> Laboral</w:t>
      </w:r>
      <w:bookmarkEnd w:id="72"/>
    </w:p>
    <w:p w14:paraId="424428BF" w14:textId="77777777" w:rsidR="00E87EE1" w:rsidRPr="00771305" w:rsidRDefault="00E87EE1" w:rsidP="00771305">
      <w:pPr>
        <w:pStyle w:val="Prrafodelista"/>
        <w:spacing w:line="276" w:lineRule="auto"/>
        <w:ind w:left="1080"/>
      </w:pPr>
    </w:p>
    <w:p w14:paraId="4BDC0113" w14:textId="77777777" w:rsidR="00E87EE1" w:rsidRPr="00771305" w:rsidRDefault="00E87EE1" w:rsidP="00771305">
      <w:pPr>
        <w:pStyle w:val="Prrafodelista"/>
        <w:numPr>
          <w:ilvl w:val="0"/>
          <w:numId w:val="4"/>
        </w:numPr>
        <w:spacing w:line="276" w:lineRule="auto"/>
        <w:jc w:val="both"/>
      </w:pPr>
      <w:r w:rsidRPr="00771305">
        <w:t xml:space="preserve">Recibir y dar trámite a las quejas presentadas en las que se describan situaciones que puedan constituir acoso laboral, así como las pruebas que las soportan. </w:t>
      </w:r>
    </w:p>
    <w:p w14:paraId="52222000" w14:textId="47340AD7" w:rsidR="00E87EE1" w:rsidRPr="00771305" w:rsidRDefault="00E87EE1" w:rsidP="00771305">
      <w:pPr>
        <w:pStyle w:val="Prrafodelista"/>
        <w:numPr>
          <w:ilvl w:val="0"/>
          <w:numId w:val="4"/>
        </w:numPr>
        <w:spacing w:line="276" w:lineRule="auto"/>
        <w:jc w:val="both"/>
      </w:pPr>
      <w:r w:rsidRPr="00771305">
        <w:t>Examinar de manera confidencial los casos específicos o puntuales en los que se formule queja o reclamo, que pudieran tipificar conductas o circunstancias de acoso laboral</w:t>
      </w:r>
      <w:r w:rsidR="00853281" w:rsidRPr="00771305">
        <w:t xml:space="preserve"> o sexual, al interior de la entidad.</w:t>
      </w:r>
    </w:p>
    <w:p w14:paraId="023281A3" w14:textId="77777777" w:rsidR="00E87EE1" w:rsidRPr="00771305" w:rsidRDefault="00E87EE1" w:rsidP="00771305">
      <w:pPr>
        <w:pStyle w:val="Prrafodelista"/>
        <w:numPr>
          <w:ilvl w:val="0"/>
          <w:numId w:val="4"/>
        </w:numPr>
        <w:spacing w:line="276" w:lineRule="auto"/>
        <w:jc w:val="both"/>
      </w:pPr>
      <w:r w:rsidRPr="00771305">
        <w:t xml:space="preserve">Escuchar a las partes involucradas de manera individual sobre los hechos que dieron lugar a la queja. </w:t>
      </w:r>
    </w:p>
    <w:p w14:paraId="66A3F153" w14:textId="77777777" w:rsidR="00E87EE1" w:rsidRPr="00771305" w:rsidRDefault="00E87EE1" w:rsidP="00771305">
      <w:pPr>
        <w:pStyle w:val="Prrafodelista"/>
        <w:numPr>
          <w:ilvl w:val="0"/>
          <w:numId w:val="4"/>
        </w:numPr>
        <w:spacing w:line="276" w:lineRule="auto"/>
        <w:jc w:val="both"/>
      </w:pPr>
      <w:r w:rsidRPr="00771305">
        <w:t xml:space="preserve">Adelantar reuniones con el fin de crear un espacio de diálogo entre las partes involucradas, promoviendo compromisos mutuos para llegar a una solución efectiva de las controversias. </w:t>
      </w:r>
    </w:p>
    <w:p w14:paraId="3A6DF650" w14:textId="1ACF6A29" w:rsidR="00E87EE1" w:rsidRPr="00771305" w:rsidRDefault="00E87EE1" w:rsidP="00771305">
      <w:pPr>
        <w:pStyle w:val="Prrafodelista"/>
        <w:numPr>
          <w:ilvl w:val="0"/>
          <w:numId w:val="4"/>
        </w:numPr>
        <w:spacing w:line="276" w:lineRule="auto"/>
        <w:jc w:val="both"/>
      </w:pPr>
      <w:r w:rsidRPr="00771305">
        <w:t>Formular planes de mejora y hacer seguimiento a los compromisos</w:t>
      </w:r>
      <w:r w:rsidR="00853281" w:rsidRPr="00771305">
        <w:t>.</w:t>
      </w:r>
      <w:r w:rsidRPr="00771305">
        <w:t xml:space="preserve"> </w:t>
      </w:r>
    </w:p>
    <w:p w14:paraId="278F40E4" w14:textId="77777777" w:rsidR="00E87EE1" w:rsidRPr="00771305" w:rsidRDefault="00E87EE1" w:rsidP="00771305">
      <w:pPr>
        <w:pStyle w:val="Prrafodelista"/>
        <w:numPr>
          <w:ilvl w:val="0"/>
          <w:numId w:val="4"/>
        </w:numPr>
        <w:spacing w:line="276" w:lineRule="auto"/>
        <w:jc w:val="both"/>
      </w:pPr>
      <w:r w:rsidRPr="00771305">
        <w:t xml:space="preserve">Presentar a la alta dirección de la entidad las recomendaciones para el desarrollo efectivo de las medidas preventivas y correctivas del acoso laboral. </w:t>
      </w:r>
    </w:p>
    <w:p w14:paraId="3DB93EE6" w14:textId="77777777" w:rsidR="00E87EE1" w:rsidRPr="00771305" w:rsidRDefault="00E87EE1" w:rsidP="00771305">
      <w:pPr>
        <w:pStyle w:val="Prrafodelista"/>
        <w:numPr>
          <w:ilvl w:val="0"/>
          <w:numId w:val="4"/>
        </w:numPr>
        <w:spacing w:line="276" w:lineRule="auto"/>
        <w:jc w:val="both"/>
      </w:pPr>
      <w:r w:rsidRPr="00771305">
        <w:t>Elaborar informes trimestrales sobre la gestión del Comité que incluya estadísticas de las quejas, seguimiento de los casos y recomendaciones.</w:t>
      </w:r>
    </w:p>
    <w:p w14:paraId="245D50C6" w14:textId="61063AA6" w:rsidR="002A7544" w:rsidRPr="00771305" w:rsidRDefault="002A7544" w:rsidP="00771305">
      <w:pPr>
        <w:pStyle w:val="Prrafodelista"/>
        <w:numPr>
          <w:ilvl w:val="0"/>
          <w:numId w:val="4"/>
        </w:numPr>
        <w:spacing w:line="276" w:lineRule="auto"/>
        <w:jc w:val="both"/>
      </w:pPr>
      <w:r w:rsidRPr="00771305">
        <w:t>Cumplir con las obligaciones establecidas en la normatividad vigente para el Comité de Convivencia Laboral.</w:t>
      </w:r>
    </w:p>
    <w:p w14:paraId="2E00446F" w14:textId="77777777" w:rsidR="00DC68CB" w:rsidRPr="00771305" w:rsidRDefault="00DC68CB" w:rsidP="00771305">
      <w:pPr>
        <w:pStyle w:val="Prrafodelista"/>
        <w:spacing w:line="276" w:lineRule="auto"/>
        <w:ind w:left="720"/>
        <w:jc w:val="both"/>
      </w:pPr>
    </w:p>
    <w:p w14:paraId="700D54DD" w14:textId="4F1DA2BB" w:rsidR="00E87EE1" w:rsidRPr="00771305" w:rsidRDefault="00D63449" w:rsidP="00771305">
      <w:pPr>
        <w:pStyle w:val="Ttulo1"/>
        <w:spacing w:before="0"/>
        <w:rPr>
          <w:rFonts w:ascii="Times New Roman" w:hAnsi="Times New Roman"/>
          <w:szCs w:val="24"/>
        </w:rPr>
      </w:pPr>
      <w:bookmarkStart w:id="73" w:name="_Toc28610856"/>
      <w:bookmarkStart w:id="74" w:name="_Toc125563277"/>
      <w:bookmarkStart w:id="75" w:name="_Toc157177440"/>
      <w:r w:rsidRPr="00771305">
        <w:rPr>
          <w:rFonts w:ascii="Times New Roman" w:hAnsi="Times New Roman"/>
          <w:szCs w:val="24"/>
        </w:rPr>
        <w:t xml:space="preserve">1.4 </w:t>
      </w:r>
      <w:r w:rsidR="00E87EE1" w:rsidRPr="00771305">
        <w:rPr>
          <w:rFonts w:ascii="Times New Roman" w:hAnsi="Times New Roman"/>
          <w:szCs w:val="24"/>
        </w:rPr>
        <w:t>RECURSOS</w:t>
      </w:r>
      <w:bookmarkEnd w:id="73"/>
      <w:bookmarkEnd w:id="74"/>
      <w:bookmarkEnd w:id="75"/>
    </w:p>
    <w:p w14:paraId="7B696127" w14:textId="37E89874" w:rsidR="00135091" w:rsidRPr="00771305" w:rsidRDefault="00135091"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La Unidad Administrativa Especial de Catastro Distrital, suministra todos los apoyos y recursos necesarios para el establecimiento, implementación y mantenimiento del sistema de gestión de Seguridad y Salud en el Trabajo.</w:t>
      </w:r>
    </w:p>
    <w:p w14:paraId="4C79D914" w14:textId="2B4D0959" w:rsidR="00E87EE1" w:rsidRPr="00771305" w:rsidRDefault="00C30D60" w:rsidP="00771305">
      <w:pPr>
        <w:pStyle w:val="Ttulo2"/>
        <w:spacing w:before="0" w:line="276" w:lineRule="auto"/>
        <w:rPr>
          <w:rFonts w:ascii="Times New Roman" w:hAnsi="Times New Roman" w:cs="Times New Roman"/>
          <w:b w:val="0"/>
          <w:color w:val="auto"/>
          <w:sz w:val="24"/>
          <w:szCs w:val="24"/>
        </w:rPr>
      </w:pPr>
      <w:bookmarkStart w:id="76" w:name="_Toc125563278"/>
      <w:bookmarkStart w:id="77" w:name="_Toc157177441"/>
      <w:bookmarkStart w:id="78" w:name="_Hlk25564918"/>
      <w:r w:rsidRPr="00771305">
        <w:rPr>
          <w:rFonts w:ascii="Times New Roman" w:hAnsi="Times New Roman" w:cs="Times New Roman"/>
          <w:color w:val="auto"/>
          <w:sz w:val="24"/>
          <w:szCs w:val="24"/>
        </w:rPr>
        <w:lastRenderedPageBreak/>
        <w:t xml:space="preserve">1.4.1 </w:t>
      </w:r>
      <w:r w:rsidR="00FD4382" w:rsidRPr="00771305">
        <w:rPr>
          <w:rFonts w:ascii="Times New Roman" w:hAnsi="Times New Roman" w:cs="Times New Roman"/>
          <w:color w:val="auto"/>
          <w:sz w:val="24"/>
          <w:szCs w:val="24"/>
        </w:rPr>
        <w:t>Recursos Humanos y Técnicos.</w:t>
      </w:r>
      <w:bookmarkEnd w:id="76"/>
      <w:bookmarkEnd w:id="77"/>
    </w:p>
    <w:bookmarkEnd w:id="78"/>
    <w:p w14:paraId="10FA57CA" w14:textId="77777777" w:rsidR="007439E3" w:rsidRPr="00771305" w:rsidRDefault="007439E3" w:rsidP="00771305">
      <w:pPr>
        <w:spacing w:after="0" w:line="276" w:lineRule="auto"/>
        <w:jc w:val="both"/>
        <w:rPr>
          <w:rFonts w:ascii="Times New Roman" w:hAnsi="Times New Roman"/>
          <w:szCs w:val="24"/>
        </w:rPr>
      </w:pPr>
    </w:p>
    <w:p w14:paraId="2FCF8BAA" w14:textId="6EB48B4B" w:rsidR="00E87EE1" w:rsidRPr="00771305" w:rsidRDefault="00AC451E" w:rsidP="00771305">
      <w:pPr>
        <w:spacing w:after="0" w:line="276" w:lineRule="auto"/>
        <w:jc w:val="both"/>
        <w:rPr>
          <w:rFonts w:ascii="Times New Roman" w:hAnsi="Times New Roman"/>
          <w:szCs w:val="24"/>
        </w:rPr>
      </w:pPr>
      <w:r w:rsidRPr="00771305">
        <w:rPr>
          <w:rFonts w:ascii="Times New Roman" w:hAnsi="Times New Roman"/>
          <w:szCs w:val="24"/>
        </w:rPr>
        <w:t>El recurso humano que garantizará la planeación y programación de cada una de las actividades del Sistema de Gestión de Seguridad y Salud en el Trabajo en l</w:t>
      </w:r>
      <w:r w:rsidR="00CB17F9" w:rsidRPr="00771305">
        <w:rPr>
          <w:rFonts w:ascii="Times New Roman" w:hAnsi="Times New Roman"/>
          <w:szCs w:val="24"/>
        </w:rPr>
        <w:t>a entidad</w:t>
      </w:r>
      <w:r w:rsidR="00E87EE1" w:rsidRPr="00771305">
        <w:rPr>
          <w:rFonts w:ascii="Times New Roman" w:hAnsi="Times New Roman"/>
          <w:szCs w:val="24"/>
        </w:rPr>
        <w:t xml:space="preserve"> </w:t>
      </w:r>
      <w:r w:rsidRPr="00771305">
        <w:rPr>
          <w:rFonts w:ascii="Times New Roman" w:hAnsi="Times New Roman"/>
          <w:szCs w:val="24"/>
        </w:rPr>
        <w:t xml:space="preserve">está conformado por </w:t>
      </w:r>
      <w:r w:rsidR="00E87EE1" w:rsidRPr="00771305">
        <w:rPr>
          <w:rFonts w:ascii="Times New Roman" w:hAnsi="Times New Roman"/>
          <w:szCs w:val="24"/>
        </w:rPr>
        <w:t xml:space="preserve">el Representante por parte de la Dirección, el Líder del SG-SST, </w:t>
      </w:r>
      <w:r w:rsidR="007439E3" w:rsidRPr="00771305">
        <w:rPr>
          <w:rFonts w:ascii="Times New Roman" w:hAnsi="Times New Roman"/>
          <w:szCs w:val="24"/>
        </w:rPr>
        <w:t>dos</w:t>
      </w:r>
      <w:r w:rsidR="00E87EE1" w:rsidRPr="00771305">
        <w:rPr>
          <w:rFonts w:ascii="Times New Roman" w:hAnsi="Times New Roman"/>
          <w:szCs w:val="24"/>
        </w:rPr>
        <w:t xml:space="preserve"> profesional</w:t>
      </w:r>
      <w:r w:rsidR="007439E3" w:rsidRPr="00771305">
        <w:rPr>
          <w:rFonts w:ascii="Times New Roman" w:hAnsi="Times New Roman"/>
          <w:szCs w:val="24"/>
        </w:rPr>
        <w:t>es</w:t>
      </w:r>
      <w:r w:rsidR="00E87EE1" w:rsidRPr="00771305">
        <w:rPr>
          <w:rFonts w:ascii="Times New Roman" w:hAnsi="Times New Roman"/>
          <w:szCs w:val="24"/>
        </w:rPr>
        <w:t xml:space="preserve"> contratista</w:t>
      </w:r>
      <w:r w:rsidR="007439E3" w:rsidRPr="00771305">
        <w:rPr>
          <w:rFonts w:ascii="Times New Roman" w:hAnsi="Times New Roman"/>
          <w:szCs w:val="24"/>
        </w:rPr>
        <w:t>s</w:t>
      </w:r>
      <w:r w:rsidR="00E87EE1" w:rsidRPr="00771305">
        <w:rPr>
          <w:rFonts w:ascii="Times New Roman" w:hAnsi="Times New Roman"/>
          <w:szCs w:val="24"/>
        </w:rPr>
        <w:t xml:space="preserve"> </w:t>
      </w:r>
      <w:r w:rsidR="007439E3" w:rsidRPr="00771305">
        <w:rPr>
          <w:rFonts w:ascii="Times New Roman" w:hAnsi="Times New Roman"/>
          <w:szCs w:val="24"/>
        </w:rPr>
        <w:t>con licencia en Salud Ocupacional y con las siguientes profesiones de base: p</w:t>
      </w:r>
      <w:r w:rsidR="00E87EE1" w:rsidRPr="00771305">
        <w:rPr>
          <w:rFonts w:ascii="Times New Roman" w:hAnsi="Times New Roman"/>
          <w:szCs w:val="24"/>
        </w:rPr>
        <w:t>sicología</w:t>
      </w:r>
      <w:r w:rsidR="007439E3" w:rsidRPr="00771305">
        <w:rPr>
          <w:rFonts w:ascii="Times New Roman" w:hAnsi="Times New Roman"/>
          <w:szCs w:val="24"/>
        </w:rPr>
        <w:t xml:space="preserve"> y terapia ocupacional</w:t>
      </w:r>
      <w:r w:rsidR="00683A78" w:rsidRPr="00771305">
        <w:rPr>
          <w:rFonts w:ascii="Times New Roman" w:hAnsi="Times New Roman"/>
          <w:szCs w:val="24"/>
        </w:rPr>
        <w:t>,</w:t>
      </w:r>
      <w:r w:rsidR="00E87EE1" w:rsidRPr="00771305">
        <w:rPr>
          <w:rFonts w:ascii="Times New Roman" w:hAnsi="Times New Roman"/>
          <w:szCs w:val="24"/>
        </w:rPr>
        <w:t xml:space="preserve"> el técnico </w:t>
      </w:r>
      <w:r w:rsidR="00683A78" w:rsidRPr="00771305">
        <w:rPr>
          <w:rFonts w:ascii="Times New Roman" w:hAnsi="Times New Roman"/>
          <w:szCs w:val="24"/>
        </w:rPr>
        <w:t>operativo y el auxiliar administrativo</w:t>
      </w:r>
      <w:r w:rsidR="00E87EE1" w:rsidRPr="00771305">
        <w:rPr>
          <w:rFonts w:ascii="Times New Roman" w:hAnsi="Times New Roman"/>
          <w:szCs w:val="24"/>
        </w:rPr>
        <w:t xml:space="preserve">. Adicionalmente se cuenta con el apoyo de los representantes del COPASST y con el personal </w:t>
      </w:r>
      <w:r w:rsidR="00B25066" w:rsidRPr="00771305">
        <w:rPr>
          <w:rFonts w:ascii="Times New Roman" w:hAnsi="Times New Roman"/>
          <w:szCs w:val="24"/>
        </w:rPr>
        <w:t xml:space="preserve">asesor </w:t>
      </w:r>
      <w:r w:rsidR="00E87EE1" w:rsidRPr="00771305">
        <w:rPr>
          <w:rFonts w:ascii="Times New Roman" w:hAnsi="Times New Roman"/>
          <w:szCs w:val="24"/>
        </w:rPr>
        <w:t xml:space="preserve">de la ARL Positiva. </w:t>
      </w:r>
    </w:p>
    <w:p w14:paraId="6EDCA099" w14:textId="77777777" w:rsidR="00C44C5B" w:rsidRPr="00771305" w:rsidRDefault="00C44C5B" w:rsidP="00771305">
      <w:pPr>
        <w:spacing w:after="0" w:line="276" w:lineRule="auto"/>
        <w:jc w:val="both"/>
        <w:rPr>
          <w:rFonts w:ascii="Times New Roman" w:hAnsi="Times New Roman"/>
          <w:szCs w:val="24"/>
        </w:rPr>
      </w:pPr>
    </w:p>
    <w:p w14:paraId="482DD598" w14:textId="4B1C5001" w:rsidR="00E87EE1" w:rsidRPr="00771305" w:rsidRDefault="00C30D60" w:rsidP="00771305">
      <w:pPr>
        <w:pStyle w:val="Ttulo2"/>
        <w:spacing w:before="0" w:line="276" w:lineRule="auto"/>
        <w:rPr>
          <w:rFonts w:ascii="Times New Roman" w:hAnsi="Times New Roman" w:cs="Times New Roman"/>
          <w:b w:val="0"/>
          <w:color w:val="auto"/>
          <w:sz w:val="24"/>
          <w:szCs w:val="24"/>
        </w:rPr>
      </w:pPr>
      <w:bookmarkStart w:id="79" w:name="_Toc125563279"/>
      <w:bookmarkStart w:id="80" w:name="_Toc157177442"/>
      <w:r w:rsidRPr="00E14F03">
        <w:rPr>
          <w:rFonts w:ascii="Times New Roman" w:hAnsi="Times New Roman" w:cs="Times New Roman"/>
          <w:color w:val="auto"/>
          <w:sz w:val="24"/>
          <w:szCs w:val="24"/>
        </w:rPr>
        <w:t xml:space="preserve">1.4.2 </w:t>
      </w:r>
      <w:r w:rsidR="00FD4382" w:rsidRPr="00E14F03">
        <w:rPr>
          <w:rFonts w:ascii="Times New Roman" w:hAnsi="Times New Roman" w:cs="Times New Roman"/>
          <w:color w:val="auto"/>
          <w:sz w:val="24"/>
          <w:szCs w:val="24"/>
        </w:rPr>
        <w:t>Recursos Financieros</w:t>
      </w:r>
      <w:bookmarkEnd w:id="79"/>
      <w:bookmarkEnd w:id="80"/>
    </w:p>
    <w:p w14:paraId="21680415" w14:textId="77777777" w:rsidR="00E87EE1" w:rsidRPr="00771305" w:rsidRDefault="00E87EE1" w:rsidP="00771305">
      <w:pPr>
        <w:spacing w:after="0" w:line="276" w:lineRule="auto"/>
        <w:jc w:val="both"/>
        <w:rPr>
          <w:rFonts w:ascii="Times New Roman" w:hAnsi="Times New Roman"/>
          <w:szCs w:val="24"/>
        </w:rPr>
      </w:pPr>
    </w:p>
    <w:p w14:paraId="2E7167A1" w14:textId="0B377489" w:rsidR="00E87EE1" w:rsidRPr="00771305" w:rsidRDefault="00E87EE1" w:rsidP="00502971">
      <w:pPr>
        <w:spacing w:after="0" w:line="276" w:lineRule="auto"/>
        <w:jc w:val="both"/>
        <w:rPr>
          <w:rFonts w:ascii="Times New Roman" w:hAnsi="Times New Roman"/>
          <w:szCs w:val="24"/>
        </w:rPr>
      </w:pPr>
      <w:r w:rsidRPr="00771305">
        <w:rPr>
          <w:rFonts w:ascii="Times New Roman" w:hAnsi="Times New Roman"/>
          <w:szCs w:val="24"/>
        </w:rPr>
        <w:t>La entidad definió para el 202</w:t>
      </w:r>
      <w:r w:rsidR="00502971">
        <w:rPr>
          <w:rFonts w:ascii="Times New Roman" w:hAnsi="Times New Roman"/>
          <w:szCs w:val="24"/>
        </w:rPr>
        <w:t>4</w:t>
      </w:r>
      <w:r w:rsidR="00DA1548" w:rsidRPr="00771305">
        <w:rPr>
          <w:rFonts w:ascii="Times New Roman" w:hAnsi="Times New Roman"/>
          <w:szCs w:val="24"/>
        </w:rPr>
        <w:t>,</w:t>
      </w:r>
      <w:r w:rsidRPr="00771305">
        <w:rPr>
          <w:rFonts w:ascii="Times New Roman" w:hAnsi="Times New Roman"/>
          <w:szCs w:val="24"/>
        </w:rPr>
        <w:t xml:space="preserve"> </w:t>
      </w:r>
      <w:r w:rsidR="00C66081" w:rsidRPr="00771305">
        <w:rPr>
          <w:rFonts w:ascii="Times New Roman" w:hAnsi="Times New Roman"/>
          <w:szCs w:val="24"/>
        </w:rPr>
        <w:t xml:space="preserve">en </w:t>
      </w:r>
      <w:r w:rsidRPr="00771305">
        <w:rPr>
          <w:rFonts w:ascii="Times New Roman" w:hAnsi="Times New Roman"/>
          <w:szCs w:val="24"/>
        </w:rPr>
        <w:t xml:space="preserve">el Plan Anual de Adquisiciones </w:t>
      </w:r>
      <w:r w:rsidR="00AC451E" w:rsidRPr="00771305">
        <w:rPr>
          <w:rFonts w:ascii="Times New Roman" w:hAnsi="Times New Roman"/>
          <w:szCs w:val="24"/>
        </w:rPr>
        <w:t>cuatro</w:t>
      </w:r>
      <w:r w:rsidRPr="00771305">
        <w:rPr>
          <w:rFonts w:ascii="Times New Roman" w:hAnsi="Times New Roman"/>
          <w:szCs w:val="24"/>
        </w:rPr>
        <w:t xml:space="preserve"> (</w:t>
      </w:r>
      <w:r w:rsidR="00AC451E" w:rsidRPr="00771305">
        <w:rPr>
          <w:rFonts w:ascii="Times New Roman" w:hAnsi="Times New Roman"/>
          <w:szCs w:val="24"/>
        </w:rPr>
        <w:t>4</w:t>
      </w:r>
      <w:r w:rsidRPr="00771305">
        <w:rPr>
          <w:rFonts w:ascii="Times New Roman" w:hAnsi="Times New Roman"/>
          <w:szCs w:val="24"/>
        </w:rPr>
        <w:t>)</w:t>
      </w:r>
      <w:r w:rsidR="00DC68CB" w:rsidRPr="00771305">
        <w:rPr>
          <w:rFonts w:ascii="Times New Roman" w:hAnsi="Times New Roman"/>
          <w:szCs w:val="24"/>
        </w:rPr>
        <w:t xml:space="preserve"> líneas presupuestales destinada</w:t>
      </w:r>
      <w:r w:rsidRPr="00771305">
        <w:rPr>
          <w:rFonts w:ascii="Times New Roman" w:hAnsi="Times New Roman"/>
          <w:szCs w:val="24"/>
        </w:rPr>
        <w:t>s al cumplimiento de actividades propias del SG-SST como lo son</w:t>
      </w:r>
      <w:r w:rsidR="007439E3" w:rsidRPr="00771305">
        <w:rPr>
          <w:rFonts w:ascii="Times New Roman" w:hAnsi="Times New Roman"/>
          <w:szCs w:val="24"/>
        </w:rPr>
        <w:t>:</w:t>
      </w:r>
      <w:r w:rsidRPr="00771305">
        <w:rPr>
          <w:rFonts w:ascii="Times New Roman" w:hAnsi="Times New Roman"/>
          <w:szCs w:val="24"/>
        </w:rPr>
        <w:t xml:space="preserve"> </w:t>
      </w:r>
      <w:r w:rsidR="004422A0" w:rsidRPr="00771305">
        <w:rPr>
          <w:rFonts w:ascii="Times New Roman" w:hAnsi="Times New Roman"/>
          <w:szCs w:val="24"/>
        </w:rPr>
        <w:t>servicios médicos especializados</w:t>
      </w:r>
      <w:r w:rsidR="000970B9" w:rsidRPr="00771305">
        <w:rPr>
          <w:rFonts w:ascii="Times New Roman" w:hAnsi="Times New Roman"/>
          <w:szCs w:val="24"/>
        </w:rPr>
        <w:t>,</w:t>
      </w:r>
      <w:r w:rsidR="0086322E" w:rsidRPr="00771305">
        <w:rPr>
          <w:rFonts w:ascii="Times New Roman" w:hAnsi="Times New Roman"/>
          <w:szCs w:val="24"/>
        </w:rPr>
        <w:t xml:space="preserve"> </w:t>
      </w:r>
      <w:r w:rsidR="00DC68CB" w:rsidRPr="00771305">
        <w:rPr>
          <w:rFonts w:ascii="Times New Roman" w:hAnsi="Times New Roman"/>
          <w:szCs w:val="24"/>
        </w:rPr>
        <w:t xml:space="preserve">adquisición de </w:t>
      </w:r>
      <w:r w:rsidR="0086322E" w:rsidRPr="00771305">
        <w:rPr>
          <w:rFonts w:ascii="Times New Roman" w:hAnsi="Times New Roman"/>
          <w:szCs w:val="24"/>
        </w:rPr>
        <w:t xml:space="preserve">elementos </w:t>
      </w:r>
      <w:r w:rsidR="00AC451E" w:rsidRPr="00771305">
        <w:rPr>
          <w:rFonts w:ascii="Times New Roman" w:hAnsi="Times New Roman"/>
          <w:szCs w:val="24"/>
        </w:rPr>
        <w:t xml:space="preserve">de emergencias y </w:t>
      </w:r>
      <w:r w:rsidR="0086322E" w:rsidRPr="00771305">
        <w:rPr>
          <w:rFonts w:ascii="Times New Roman" w:hAnsi="Times New Roman"/>
          <w:szCs w:val="24"/>
        </w:rPr>
        <w:t>de protección personal,</w:t>
      </w:r>
      <w:r w:rsidR="00307A40" w:rsidRPr="00771305">
        <w:rPr>
          <w:rFonts w:ascii="Times New Roman" w:hAnsi="Times New Roman"/>
          <w:szCs w:val="24"/>
        </w:rPr>
        <w:t xml:space="preserve"> implementación y mantenimiento del SGSST </w:t>
      </w:r>
      <w:r w:rsidR="00215B32" w:rsidRPr="00771305">
        <w:rPr>
          <w:rFonts w:ascii="Times New Roman" w:hAnsi="Times New Roman"/>
          <w:szCs w:val="24"/>
        </w:rPr>
        <w:t xml:space="preserve">con énfasis en </w:t>
      </w:r>
      <w:r w:rsidRPr="00771305">
        <w:rPr>
          <w:rFonts w:ascii="Times New Roman" w:hAnsi="Times New Roman"/>
          <w:szCs w:val="24"/>
        </w:rPr>
        <w:t>riesgo psicosocial</w:t>
      </w:r>
      <w:r w:rsidR="00215B32" w:rsidRPr="00771305">
        <w:rPr>
          <w:rFonts w:ascii="Times New Roman" w:hAnsi="Times New Roman"/>
          <w:szCs w:val="24"/>
        </w:rPr>
        <w:t xml:space="preserve">, </w:t>
      </w:r>
      <w:r w:rsidR="00502971">
        <w:rPr>
          <w:rFonts w:ascii="Times New Roman" w:hAnsi="Times New Roman"/>
          <w:szCs w:val="24"/>
        </w:rPr>
        <w:t xml:space="preserve">y </w:t>
      </w:r>
      <w:r w:rsidR="00A95AA6" w:rsidRPr="00771305">
        <w:rPr>
          <w:rFonts w:ascii="Times New Roman" w:hAnsi="Times New Roman"/>
          <w:szCs w:val="24"/>
        </w:rPr>
        <w:t>mantenimiento del Sistema de Gestión SST en las sedes donde se realicen procesos de gestión catastral</w:t>
      </w:r>
      <w:r w:rsidR="00DC68CB" w:rsidRPr="00771305">
        <w:rPr>
          <w:rFonts w:ascii="Times New Roman" w:hAnsi="Times New Roman"/>
          <w:szCs w:val="24"/>
        </w:rPr>
        <w:t>; de igual forma se cuenta con la reinversión asignada por la ARL Positiva</w:t>
      </w:r>
      <w:r w:rsidR="00502971">
        <w:rPr>
          <w:rFonts w:ascii="Times New Roman" w:hAnsi="Times New Roman"/>
          <w:szCs w:val="24"/>
        </w:rPr>
        <w:t>.</w:t>
      </w:r>
    </w:p>
    <w:p w14:paraId="59F6651D" w14:textId="77777777" w:rsidR="004422A0" w:rsidRPr="00771305" w:rsidRDefault="004422A0" w:rsidP="00502971">
      <w:pPr>
        <w:spacing w:after="0" w:line="276" w:lineRule="auto"/>
        <w:jc w:val="both"/>
        <w:rPr>
          <w:rFonts w:ascii="Times New Roman" w:hAnsi="Times New Roman"/>
          <w:szCs w:val="24"/>
        </w:rPr>
      </w:pPr>
    </w:p>
    <w:p w14:paraId="4FA168B3" w14:textId="7179F834" w:rsidR="00E87EE1" w:rsidRPr="00771305" w:rsidRDefault="00C30D60" w:rsidP="00502971">
      <w:pPr>
        <w:pStyle w:val="Ttulo2"/>
        <w:spacing w:before="0" w:line="276" w:lineRule="auto"/>
        <w:rPr>
          <w:rFonts w:ascii="Times New Roman" w:hAnsi="Times New Roman" w:cs="Times New Roman"/>
          <w:b w:val="0"/>
          <w:color w:val="auto"/>
          <w:sz w:val="24"/>
          <w:szCs w:val="24"/>
        </w:rPr>
      </w:pPr>
      <w:bookmarkStart w:id="81" w:name="_Toc125563280"/>
      <w:bookmarkStart w:id="82" w:name="_Toc157177443"/>
      <w:r w:rsidRPr="00771305">
        <w:rPr>
          <w:rFonts w:ascii="Times New Roman" w:hAnsi="Times New Roman" w:cs="Times New Roman"/>
          <w:color w:val="auto"/>
          <w:sz w:val="24"/>
          <w:szCs w:val="24"/>
        </w:rPr>
        <w:t xml:space="preserve">1.4.3 </w:t>
      </w:r>
      <w:r w:rsidR="00FD4382" w:rsidRPr="00771305">
        <w:rPr>
          <w:rFonts w:ascii="Times New Roman" w:hAnsi="Times New Roman" w:cs="Times New Roman"/>
          <w:color w:val="auto"/>
          <w:sz w:val="24"/>
          <w:szCs w:val="24"/>
        </w:rPr>
        <w:t>Recursos Tecnológicos</w:t>
      </w:r>
      <w:bookmarkEnd w:id="81"/>
      <w:bookmarkEnd w:id="82"/>
    </w:p>
    <w:p w14:paraId="7E3A735D" w14:textId="77777777" w:rsidR="00E87EE1" w:rsidRPr="00771305" w:rsidRDefault="00E87EE1" w:rsidP="00502971">
      <w:pPr>
        <w:spacing w:after="0" w:line="276" w:lineRule="auto"/>
        <w:jc w:val="both"/>
        <w:rPr>
          <w:rFonts w:ascii="Times New Roman" w:hAnsi="Times New Roman"/>
          <w:szCs w:val="24"/>
        </w:rPr>
      </w:pPr>
    </w:p>
    <w:p w14:paraId="0423EF85" w14:textId="27A11031" w:rsidR="009C6085" w:rsidRPr="00771305" w:rsidRDefault="00E87EE1" w:rsidP="00502971">
      <w:pPr>
        <w:spacing w:after="0" w:line="276" w:lineRule="auto"/>
        <w:jc w:val="both"/>
        <w:rPr>
          <w:rFonts w:ascii="Times New Roman" w:hAnsi="Times New Roman"/>
          <w:szCs w:val="24"/>
        </w:rPr>
      </w:pPr>
      <w:r w:rsidRPr="00771305">
        <w:rPr>
          <w:rFonts w:ascii="Times New Roman" w:hAnsi="Times New Roman"/>
          <w:szCs w:val="24"/>
        </w:rPr>
        <w:t xml:space="preserve">La entidad cuenta con una plataforma del Sistema de Gestión Integrado donde se encuentran todos los documentos de los </w:t>
      </w:r>
      <w:r w:rsidR="00AC451E" w:rsidRPr="00771305">
        <w:rPr>
          <w:rFonts w:ascii="Times New Roman" w:hAnsi="Times New Roman"/>
          <w:szCs w:val="24"/>
        </w:rPr>
        <w:t>diferentes sistemas</w:t>
      </w:r>
      <w:r w:rsidRPr="00771305">
        <w:rPr>
          <w:rFonts w:ascii="Times New Roman" w:hAnsi="Times New Roman"/>
          <w:szCs w:val="24"/>
        </w:rPr>
        <w:t>. Adicionalmente, por medio de la Oficina de Tecnología, garantiza el suministro de equipos de cómputo que se requieran y de desarrollos que sean necesarios para la implementación del SGSST. Para el 202</w:t>
      </w:r>
      <w:r w:rsidR="00C01E20" w:rsidRPr="00771305">
        <w:rPr>
          <w:rFonts w:ascii="Times New Roman" w:hAnsi="Times New Roman"/>
          <w:szCs w:val="24"/>
        </w:rPr>
        <w:t>4</w:t>
      </w:r>
      <w:r w:rsidRPr="00771305">
        <w:rPr>
          <w:rFonts w:ascii="Times New Roman" w:hAnsi="Times New Roman"/>
          <w:szCs w:val="24"/>
        </w:rPr>
        <w:t xml:space="preserve"> se continuará con el cargue de información correspondiente a cada anualidad.</w:t>
      </w:r>
      <w:r w:rsidR="009C6085" w:rsidRPr="00771305">
        <w:rPr>
          <w:rFonts w:ascii="Times New Roman" w:hAnsi="Times New Roman"/>
          <w:szCs w:val="24"/>
        </w:rPr>
        <w:br w:type="page"/>
      </w:r>
    </w:p>
    <w:p w14:paraId="71A86F9F" w14:textId="6F64EC5F" w:rsidR="001D6BA9" w:rsidRPr="00771305" w:rsidRDefault="009C6085" w:rsidP="0019317A">
      <w:pPr>
        <w:pStyle w:val="Ttulo1"/>
        <w:numPr>
          <w:ilvl w:val="0"/>
          <w:numId w:val="23"/>
        </w:numPr>
        <w:spacing w:before="0"/>
        <w:jc w:val="center"/>
        <w:rPr>
          <w:rFonts w:ascii="Times New Roman" w:eastAsia="Calibri" w:hAnsi="Times New Roman"/>
          <w:szCs w:val="24"/>
        </w:rPr>
      </w:pPr>
      <w:bookmarkStart w:id="83" w:name="_Toc125563281"/>
      <w:bookmarkStart w:id="84" w:name="_Toc157177444"/>
      <w:r w:rsidRPr="00771305">
        <w:rPr>
          <w:rFonts w:ascii="Times New Roman" w:eastAsia="Calibri" w:hAnsi="Times New Roman"/>
          <w:szCs w:val="24"/>
        </w:rPr>
        <w:lastRenderedPageBreak/>
        <w:t>DIAGN</w:t>
      </w:r>
      <w:r w:rsidR="00E1247D" w:rsidRPr="00771305">
        <w:rPr>
          <w:rFonts w:ascii="Times New Roman" w:eastAsia="Calibri" w:hAnsi="Times New Roman"/>
          <w:szCs w:val="24"/>
        </w:rPr>
        <w:t>Ó</w:t>
      </w:r>
      <w:r w:rsidRPr="00771305">
        <w:rPr>
          <w:rFonts w:ascii="Times New Roman" w:eastAsia="Calibri" w:hAnsi="Times New Roman"/>
          <w:szCs w:val="24"/>
        </w:rPr>
        <w:t>STICO DE NECESIDADES</w:t>
      </w:r>
      <w:bookmarkEnd w:id="83"/>
      <w:bookmarkEnd w:id="84"/>
    </w:p>
    <w:p w14:paraId="65CF0A57" w14:textId="77777777" w:rsidR="00CB5B7A" w:rsidRPr="00771305" w:rsidRDefault="00CB5B7A" w:rsidP="00502971">
      <w:pPr>
        <w:spacing w:after="0" w:line="276" w:lineRule="auto"/>
        <w:rPr>
          <w:rFonts w:ascii="Times New Roman" w:hAnsi="Times New Roman"/>
          <w:szCs w:val="24"/>
          <w:lang w:eastAsia="es-CO"/>
        </w:rPr>
      </w:pPr>
    </w:p>
    <w:p w14:paraId="23342D61" w14:textId="6C723A9B" w:rsidR="005B57E1" w:rsidRPr="00771305" w:rsidRDefault="00C30D60" w:rsidP="00502971">
      <w:pPr>
        <w:pStyle w:val="Ttulo2"/>
        <w:spacing w:before="0" w:line="276" w:lineRule="auto"/>
        <w:jc w:val="both"/>
        <w:rPr>
          <w:rFonts w:ascii="Times New Roman" w:hAnsi="Times New Roman" w:cs="Times New Roman"/>
          <w:color w:val="auto"/>
          <w:sz w:val="24"/>
          <w:szCs w:val="24"/>
        </w:rPr>
      </w:pPr>
      <w:bookmarkStart w:id="85" w:name="_Toc125563282"/>
      <w:bookmarkStart w:id="86" w:name="_Toc157177445"/>
      <w:r w:rsidRPr="00771305">
        <w:rPr>
          <w:rFonts w:ascii="Times New Roman" w:hAnsi="Times New Roman" w:cs="Times New Roman"/>
          <w:color w:val="auto"/>
          <w:sz w:val="24"/>
          <w:szCs w:val="24"/>
        </w:rPr>
        <w:t xml:space="preserve">2.1 </w:t>
      </w:r>
      <w:r w:rsidR="005B57E1" w:rsidRPr="00771305">
        <w:rPr>
          <w:rFonts w:ascii="Times New Roman" w:hAnsi="Times New Roman" w:cs="Times New Roman"/>
          <w:color w:val="auto"/>
          <w:sz w:val="24"/>
          <w:szCs w:val="24"/>
        </w:rPr>
        <w:t>DIAGNÓSTICO</w:t>
      </w:r>
      <w:bookmarkStart w:id="87" w:name="_Toc445560476"/>
      <w:bookmarkStart w:id="88" w:name="_Toc28610858"/>
      <w:r w:rsidR="005B57E1" w:rsidRPr="00771305">
        <w:rPr>
          <w:rFonts w:ascii="Times New Roman" w:hAnsi="Times New Roman" w:cs="Times New Roman"/>
          <w:color w:val="auto"/>
          <w:sz w:val="24"/>
          <w:szCs w:val="24"/>
        </w:rPr>
        <w:t xml:space="preserve"> EN LA IDENTIFICACIÓN DE PELIGRO</w:t>
      </w:r>
      <w:r w:rsidR="00DC68CB" w:rsidRPr="00771305">
        <w:rPr>
          <w:rFonts w:ascii="Times New Roman" w:hAnsi="Times New Roman" w:cs="Times New Roman"/>
          <w:color w:val="auto"/>
          <w:sz w:val="24"/>
          <w:szCs w:val="24"/>
        </w:rPr>
        <w:t>S, EVALUACIÓN Y VALORACIÓN DE</w:t>
      </w:r>
      <w:r w:rsidR="005B57E1" w:rsidRPr="00771305">
        <w:rPr>
          <w:rFonts w:ascii="Times New Roman" w:hAnsi="Times New Roman" w:cs="Times New Roman"/>
          <w:color w:val="auto"/>
          <w:sz w:val="24"/>
          <w:szCs w:val="24"/>
        </w:rPr>
        <w:t xml:space="preserve"> RIESGOS</w:t>
      </w:r>
      <w:bookmarkEnd w:id="85"/>
      <w:bookmarkEnd w:id="87"/>
      <w:bookmarkEnd w:id="88"/>
      <w:r w:rsidR="005B57E1" w:rsidRPr="00771305">
        <w:rPr>
          <w:rFonts w:ascii="Times New Roman" w:hAnsi="Times New Roman" w:cs="Times New Roman"/>
          <w:color w:val="auto"/>
          <w:sz w:val="24"/>
          <w:szCs w:val="24"/>
        </w:rPr>
        <w:t xml:space="preserve"> </w:t>
      </w:r>
      <w:r w:rsidR="00DC68CB" w:rsidRPr="00771305">
        <w:rPr>
          <w:rFonts w:ascii="Times New Roman" w:hAnsi="Times New Roman" w:cs="Times New Roman"/>
          <w:color w:val="auto"/>
          <w:sz w:val="24"/>
          <w:szCs w:val="24"/>
        </w:rPr>
        <w:t>Y DETERMINACIÓN DE CONTROLES</w:t>
      </w:r>
      <w:bookmarkEnd w:id="86"/>
    </w:p>
    <w:p w14:paraId="23BDB33D" w14:textId="77777777" w:rsidR="005B57E1" w:rsidRPr="00771305" w:rsidRDefault="005B57E1" w:rsidP="00771305">
      <w:pPr>
        <w:spacing w:after="0" w:line="276" w:lineRule="auto"/>
        <w:jc w:val="both"/>
        <w:rPr>
          <w:rFonts w:ascii="Times New Roman" w:hAnsi="Times New Roman"/>
          <w:szCs w:val="24"/>
          <w:lang w:val="es-ES"/>
        </w:rPr>
      </w:pPr>
    </w:p>
    <w:p w14:paraId="55004C76" w14:textId="0C8E6EFC" w:rsidR="007B7417" w:rsidRPr="00771305" w:rsidRDefault="007B7417" w:rsidP="00502971">
      <w:pPr>
        <w:spacing w:after="0" w:line="276" w:lineRule="auto"/>
        <w:jc w:val="both"/>
        <w:rPr>
          <w:rFonts w:ascii="Times New Roman" w:hAnsi="Times New Roman"/>
          <w:szCs w:val="24"/>
          <w:lang w:val="es-MX"/>
        </w:rPr>
      </w:pPr>
      <w:r w:rsidRPr="00771305">
        <w:rPr>
          <w:rFonts w:ascii="Times New Roman" w:hAnsi="Times New Roman"/>
          <w:szCs w:val="24"/>
          <w:lang w:val="es-MX"/>
        </w:rPr>
        <w:t>La Unidad Administrativa Especial de Catastro Distrital realiza la administración y gestión de sus peligros y riesgos mediante una</w:t>
      </w:r>
      <w:r w:rsidR="005B57E1" w:rsidRPr="00771305">
        <w:rPr>
          <w:rFonts w:ascii="Times New Roman" w:hAnsi="Times New Roman"/>
          <w:szCs w:val="24"/>
          <w:lang w:val="es-MX"/>
        </w:rPr>
        <w:t xml:space="preserve"> matriz de peligros</w:t>
      </w:r>
      <w:r w:rsidRPr="00771305">
        <w:rPr>
          <w:rFonts w:ascii="Times New Roman" w:hAnsi="Times New Roman"/>
          <w:szCs w:val="24"/>
          <w:lang w:val="es-MX"/>
        </w:rPr>
        <w:t xml:space="preserve"> que consiste en </w:t>
      </w:r>
      <w:r w:rsidR="005B57E1" w:rsidRPr="00771305">
        <w:rPr>
          <w:rFonts w:ascii="Times New Roman" w:hAnsi="Times New Roman"/>
          <w:szCs w:val="24"/>
          <w:lang w:val="es-MX"/>
        </w:rPr>
        <w:t xml:space="preserve">una herramienta metodológica </w:t>
      </w:r>
      <w:r w:rsidR="009A2DE0" w:rsidRPr="00771305">
        <w:rPr>
          <w:rFonts w:ascii="Times New Roman" w:hAnsi="Times New Roman"/>
          <w:szCs w:val="24"/>
          <w:lang w:val="es-MX"/>
        </w:rPr>
        <w:t>basada en</w:t>
      </w:r>
      <w:r w:rsidRPr="00771305">
        <w:rPr>
          <w:rFonts w:ascii="Times New Roman" w:hAnsi="Times New Roman"/>
          <w:szCs w:val="24"/>
          <w:lang w:val="es-MX"/>
        </w:rPr>
        <w:t xml:space="preserve"> la Guía Técnica Colombiana GTC–45, la cual</w:t>
      </w:r>
      <w:r w:rsidR="005B57E1" w:rsidRPr="00771305">
        <w:rPr>
          <w:rFonts w:ascii="Times New Roman" w:hAnsi="Times New Roman"/>
          <w:szCs w:val="24"/>
          <w:lang w:val="es-MX"/>
        </w:rPr>
        <w:t xml:space="preserve"> permite recopilar en forma sistemática y organizada los datos relacionados con la identificación de peligros, evaluación y valoración de los riesgos y establecimiento de controles</w:t>
      </w:r>
      <w:r w:rsidR="009A2DE0" w:rsidRPr="00771305">
        <w:rPr>
          <w:rFonts w:ascii="Times New Roman" w:hAnsi="Times New Roman"/>
          <w:szCs w:val="24"/>
          <w:lang w:val="es-MX"/>
        </w:rPr>
        <w:t>,</w:t>
      </w:r>
      <w:r w:rsidR="005B57E1" w:rsidRPr="00771305">
        <w:rPr>
          <w:rFonts w:ascii="Times New Roman" w:hAnsi="Times New Roman"/>
          <w:szCs w:val="24"/>
          <w:lang w:val="es-MX"/>
        </w:rPr>
        <w:t xml:space="preserve"> </w:t>
      </w:r>
      <w:r w:rsidR="009A2DE0" w:rsidRPr="00771305">
        <w:rPr>
          <w:rFonts w:ascii="Times New Roman" w:hAnsi="Times New Roman"/>
          <w:szCs w:val="24"/>
          <w:lang w:val="es-MX"/>
        </w:rPr>
        <w:t>con el fin de prevenir daños en la salud de la</w:t>
      </w:r>
      <w:r w:rsidR="005B57E1" w:rsidRPr="00771305">
        <w:rPr>
          <w:rFonts w:ascii="Times New Roman" w:hAnsi="Times New Roman"/>
          <w:szCs w:val="24"/>
          <w:lang w:val="es-MX"/>
        </w:rPr>
        <w:t xml:space="preserve">s </w:t>
      </w:r>
      <w:r w:rsidR="009A2DE0" w:rsidRPr="00771305">
        <w:rPr>
          <w:rFonts w:ascii="Times New Roman" w:hAnsi="Times New Roman"/>
          <w:szCs w:val="24"/>
          <w:lang w:val="es-MX"/>
        </w:rPr>
        <w:t>servidor</w:t>
      </w:r>
      <w:r w:rsidR="00D71409" w:rsidRPr="00771305">
        <w:rPr>
          <w:rFonts w:ascii="Times New Roman" w:hAnsi="Times New Roman"/>
          <w:szCs w:val="24"/>
          <w:lang w:val="es-MX"/>
        </w:rPr>
        <w:t xml:space="preserve">as </w:t>
      </w:r>
      <w:r w:rsidR="009A2DE0" w:rsidRPr="00771305">
        <w:rPr>
          <w:rFonts w:ascii="Times New Roman" w:hAnsi="Times New Roman"/>
          <w:szCs w:val="24"/>
          <w:lang w:val="es-MX"/>
        </w:rPr>
        <w:t xml:space="preserve">y servidores </w:t>
      </w:r>
      <w:r w:rsidR="00D71409" w:rsidRPr="00771305">
        <w:rPr>
          <w:rFonts w:ascii="Times New Roman" w:hAnsi="Times New Roman"/>
          <w:szCs w:val="24"/>
          <w:lang w:val="es-MX"/>
        </w:rPr>
        <w:t>públicos</w:t>
      </w:r>
      <w:r w:rsidR="009A2DE0" w:rsidRPr="00771305">
        <w:rPr>
          <w:rFonts w:ascii="Times New Roman" w:hAnsi="Times New Roman"/>
          <w:szCs w:val="24"/>
          <w:lang w:val="es-MX"/>
        </w:rPr>
        <w:t xml:space="preserve"> y</w:t>
      </w:r>
      <w:r w:rsidR="005B57E1" w:rsidRPr="00771305">
        <w:rPr>
          <w:rFonts w:ascii="Times New Roman" w:hAnsi="Times New Roman"/>
          <w:szCs w:val="24"/>
          <w:lang w:val="es-MX"/>
        </w:rPr>
        <w:t xml:space="preserve"> contratistas </w:t>
      </w:r>
      <w:r w:rsidR="007C4F0D" w:rsidRPr="00771305">
        <w:rPr>
          <w:rFonts w:ascii="Times New Roman" w:hAnsi="Times New Roman"/>
          <w:szCs w:val="24"/>
          <w:lang w:val="es-MX"/>
        </w:rPr>
        <w:t xml:space="preserve">y </w:t>
      </w:r>
      <w:r w:rsidR="005B57E1" w:rsidRPr="00771305">
        <w:rPr>
          <w:rFonts w:ascii="Times New Roman" w:hAnsi="Times New Roman"/>
          <w:szCs w:val="24"/>
          <w:lang w:val="es-MX"/>
        </w:rPr>
        <w:t xml:space="preserve">en los equipos e instalaciones. </w:t>
      </w:r>
    </w:p>
    <w:p w14:paraId="1F4F58F6" w14:textId="77777777" w:rsidR="007B7417" w:rsidRPr="00771305" w:rsidRDefault="007B7417" w:rsidP="00502971">
      <w:pPr>
        <w:spacing w:after="0" w:line="276" w:lineRule="auto"/>
        <w:jc w:val="both"/>
        <w:rPr>
          <w:rFonts w:ascii="Times New Roman" w:hAnsi="Times New Roman"/>
          <w:szCs w:val="24"/>
          <w:lang w:val="es-MX"/>
        </w:rPr>
      </w:pPr>
    </w:p>
    <w:p w14:paraId="298F41E7" w14:textId="179CF1F9" w:rsidR="009A2DE0" w:rsidRPr="00771305" w:rsidRDefault="005B57E1" w:rsidP="00502971">
      <w:pPr>
        <w:spacing w:after="0" w:line="276" w:lineRule="auto"/>
        <w:jc w:val="both"/>
        <w:rPr>
          <w:rFonts w:ascii="Times New Roman" w:hAnsi="Times New Roman"/>
          <w:szCs w:val="24"/>
          <w:lang w:val="es-MX"/>
        </w:rPr>
      </w:pPr>
      <w:r w:rsidRPr="00771305">
        <w:rPr>
          <w:rFonts w:ascii="Times New Roman" w:hAnsi="Times New Roman"/>
          <w:szCs w:val="24"/>
          <w:lang w:val="es-MX"/>
        </w:rPr>
        <w:t>Conforme con la actualiza</w:t>
      </w:r>
      <w:r w:rsidR="007B7417" w:rsidRPr="00771305">
        <w:rPr>
          <w:rFonts w:ascii="Times New Roman" w:hAnsi="Times New Roman"/>
          <w:szCs w:val="24"/>
          <w:lang w:val="es-MX"/>
        </w:rPr>
        <w:t xml:space="preserve">ción de la matriz </w:t>
      </w:r>
      <w:r w:rsidR="009A2DE0" w:rsidRPr="00771305">
        <w:rPr>
          <w:rFonts w:ascii="Times New Roman" w:hAnsi="Times New Roman"/>
          <w:szCs w:val="24"/>
          <w:lang w:val="es-MX"/>
        </w:rPr>
        <w:t xml:space="preserve">de identificación de peligros </w:t>
      </w:r>
      <w:r w:rsidR="007B7417" w:rsidRPr="00771305">
        <w:rPr>
          <w:rFonts w:ascii="Times New Roman" w:hAnsi="Times New Roman"/>
          <w:szCs w:val="24"/>
          <w:lang w:val="es-MX"/>
        </w:rPr>
        <w:t>del 2023</w:t>
      </w:r>
      <w:r w:rsidRPr="00771305">
        <w:rPr>
          <w:rFonts w:ascii="Times New Roman" w:hAnsi="Times New Roman"/>
          <w:szCs w:val="24"/>
          <w:lang w:val="es-MX"/>
        </w:rPr>
        <w:t>,</w:t>
      </w:r>
      <w:r w:rsidR="009A2DE0" w:rsidRPr="00771305">
        <w:rPr>
          <w:rFonts w:ascii="Times New Roman" w:hAnsi="Times New Roman"/>
          <w:szCs w:val="24"/>
          <w:lang w:val="es-MX"/>
        </w:rPr>
        <w:t xml:space="preserve"> los siguientes son los principales </w:t>
      </w:r>
      <w:r w:rsidR="002C542D" w:rsidRPr="00771305">
        <w:rPr>
          <w:rFonts w:ascii="Times New Roman" w:hAnsi="Times New Roman"/>
          <w:szCs w:val="24"/>
          <w:lang w:val="es-MX"/>
        </w:rPr>
        <w:t xml:space="preserve">riesgos </w:t>
      </w:r>
      <w:r w:rsidR="009A2DE0" w:rsidRPr="00771305">
        <w:rPr>
          <w:rFonts w:ascii="Times New Roman" w:hAnsi="Times New Roman"/>
          <w:szCs w:val="24"/>
          <w:lang w:val="es-MX"/>
        </w:rPr>
        <w:t>de la Unidad Administrativa Especial de Catastro Distrital:</w:t>
      </w:r>
    </w:p>
    <w:p w14:paraId="3A7D3D27" w14:textId="36CDE4C3" w:rsidR="009A2DE0" w:rsidRPr="00771305" w:rsidRDefault="009A2DE0" w:rsidP="00771305">
      <w:pPr>
        <w:spacing w:after="0" w:line="276" w:lineRule="auto"/>
        <w:jc w:val="both"/>
        <w:rPr>
          <w:rFonts w:ascii="Times New Roman" w:hAnsi="Times New Roman"/>
          <w:szCs w:val="24"/>
          <w:lang w:val="es-MX"/>
        </w:rPr>
      </w:pPr>
    </w:p>
    <w:tbl>
      <w:tblPr>
        <w:tblW w:w="8921" w:type="dxa"/>
        <w:tblLayout w:type="fixed"/>
        <w:tblCellMar>
          <w:left w:w="0" w:type="dxa"/>
          <w:right w:w="0" w:type="dxa"/>
        </w:tblCellMar>
        <w:tblLook w:val="0420" w:firstRow="1" w:lastRow="0" w:firstColumn="0" w:lastColumn="0" w:noHBand="0" w:noVBand="1"/>
      </w:tblPr>
      <w:tblGrid>
        <w:gridCol w:w="2052"/>
        <w:gridCol w:w="3467"/>
        <w:gridCol w:w="3402"/>
      </w:tblGrid>
      <w:tr w:rsidR="00A26B67" w:rsidRPr="00771305" w14:paraId="60B27DA5" w14:textId="77777777" w:rsidTr="00D7760F">
        <w:trPr>
          <w:trHeight w:val="509"/>
          <w:tblHeader/>
        </w:trPr>
        <w:tc>
          <w:tcPr>
            <w:tcW w:w="205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06954129" w14:textId="77777777" w:rsidR="00A26B67" w:rsidRPr="00771305" w:rsidRDefault="00A26B67" w:rsidP="00771305">
            <w:pPr>
              <w:spacing w:after="0" w:line="276" w:lineRule="auto"/>
              <w:jc w:val="center"/>
              <w:rPr>
                <w:rFonts w:ascii="Times New Roman" w:hAnsi="Times New Roman"/>
                <w:szCs w:val="24"/>
                <w:lang w:val="en-US"/>
              </w:rPr>
            </w:pPr>
            <w:r w:rsidRPr="00771305">
              <w:rPr>
                <w:rFonts w:ascii="Times New Roman" w:hAnsi="Times New Roman"/>
                <w:b/>
                <w:bCs/>
                <w:szCs w:val="24"/>
              </w:rPr>
              <w:t>CLASIFICACIÓN</w:t>
            </w:r>
          </w:p>
        </w:tc>
        <w:tc>
          <w:tcPr>
            <w:tcW w:w="3467"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26F17513" w14:textId="77777777" w:rsidR="00A26B67" w:rsidRPr="00771305" w:rsidRDefault="00A26B67" w:rsidP="00771305">
            <w:pPr>
              <w:spacing w:after="0" w:line="276" w:lineRule="auto"/>
              <w:jc w:val="center"/>
              <w:rPr>
                <w:rFonts w:ascii="Times New Roman" w:hAnsi="Times New Roman"/>
                <w:szCs w:val="24"/>
                <w:lang w:val="en-US"/>
              </w:rPr>
            </w:pPr>
            <w:r w:rsidRPr="00771305">
              <w:rPr>
                <w:rFonts w:ascii="Times New Roman" w:hAnsi="Times New Roman"/>
                <w:b/>
                <w:bCs/>
                <w:szCs w:val="24"/>
              </w:rPr>
              <w:t>PELIGRO</w:t>
            </w:r>
          </w:p>
        </w:tc>
        <w:tc>
          <w:tcPr>
            <w:tcW w:w="340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18250FB4" w14:textId="77777777" w:rsidR="00A26B67" w:rsidRPr="00771305" w:rsidRDefault="00A26B67" w:rsidP="00771305">
            <w:pPr>
              <w:spacing w:after="0" w:line="276" w:lineRule="auto"/>
              <w:jc w:val="center"/>
              <w:rPr>
                <w:rFonts w:ascii="Times New Roman" w:hAnsi="Times New Roman"/>
                <w:szCs w:val="24"/>
                <w:lang w:val="en-US"/>
              </w:rPr>
            </w:pPr>
            <w:r w:rsidRPr="00771305">
              <w:rPr>
                <w:rFonts w:ascii="Times New Roman" w:hAnsi="Times New Roman"/>
                <w:b/>
                <w:bCs/>
                <w:szCs w:val="24"/>
              </w:rPr>
              <w:t>CONSECUENCIA - RIESGO</w:t>
            </w:r>
          </w:p>
        </w:tc>
      </w:tr>
      <w:tr w:rsidR="00A26B67" w:rsidRPr="00771305" w14:paraId="336F22DB" w14:textId="77777777" w:rsidTr="00D7760F">
        <w:trPr>
          <w:trHeight w:val="1179"/>
        </w:trPr>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8E5AB5C" w14:textId="3161162D" w:rsidR="00A26B67" w:rsidRPr="00771305" w:rsidRDefault="00A26B67" w:rsidP="00771305">
            <w:pPr>
              <w:spacing w:after="0" w:line="276" w:lineRule="auto"/>
              <w:jc w:val="center"/>
              <w:rPr>
                <w:rFonts w:ascii="Times New Roman" w:hAnsi="Times New Roman"/>
                <w:szCs w:val="24"/>
              </w:rPr>
            </w:pPr>
            <w:r w:rsidRPr="00771305">
              <w:rPr>
                <w:rFonts w:ascii="Times New Roman" w:hAnsi="Times New Roman"/>
                <w:szCs w:val="24"/>
              </w:rPr>
              <w:t>BIOMECÁNICO</w:t>
            </w:r>
          </w:p>
        </w:tc>
        <w:tc>
          <w:tcPr>
            <w:tcW w:w="34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DEBA03F" w14:textId="749C961C" w:rsidR="00A26B67" w:rsidRPr="00771305" w:rsidRDefault="00A26B67" w:rsidP="00771305">
            <w:pPr>
              <w:spacing w:after="0" w:line="276" w:lineRule="auto"/>
              <w:jc w:val="both"/>
              <w:rPr>
                <w:rFonts w:ascii="Times New Roman" w:hAnsi="Times New Roman"/>
                <w:szCs w:val="24"/>
              </w:rPr>
            </w:pPr>
            <w:r w:rsidRPr="00771305">
              <w:rPr>
                <w:rFonts w:ascii="Times New Roman" w:hAnsi="Times New Roman"/>
                <w:szCs w:val="24"/>
              </w:rPr>
              <w:t>Postura, Esfuerzo, Movimiento repetitivo, Manipulación de cargas.</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36F50BA" w14:textId="1C2B5592" w:rsidR="00A26B67" w:rsidRPr="00771305" w:rsidRDefault="00A26B67" w:rsidP="00771305">
            <w:pPr>
              <w:spacing w:after="0" w:line="276" w:lineRule="auto"/>
              <w:ind w:left="35" w:right="134"/>
              <w:jc w:val="both"/>
              <w:rPr>
                <w:rFonts w:ascii="Times New Roman" w:hAnsi="Times New Roman"/>
                <w:szCs w:val="24"/>
              </w:rPr>
            </w:pPr>
            <w:r w:rsidRPr="00771305">
              <w:rPr>
                <w:rFonts w:ascii="Times New Roman" w:hAnsi="Times New Roman"/>
                <w:szCs w:val="24"/>
              </w:rPr>
              <w:t xml:space="preserve">Fatiga muscular, lesiones del sistema </w:t>
            </w:r>
            <w:proofErr w:type="gramStart"/>
            <w:r w:rsidRPr="00771305">
              <w:rPr>
                <w:rFonts w:ascii="Times New Roman" w:hAnsi="Times New Roman"/>
                <w:szCs w:val="24"/>
              </w:rPr>
              <w:t>músculo-esquelético</w:t>
            </w:r>
            <w:proofErr w:type="gramEnd"/>
            <w:r w:rsidRPr="00771305">
              <w:rPr>
                <w:rFonts w:ascii="Times New Roman" w:hAnsi="Times New Roman"/>
                <w:szCs w:val="24"/>
              </w:rPr>
              <w:t xml:space="preserve"> (tendinitis, desgarros, distensiones)</w:t>
            </w:r>
          </w:p>
        </w:tc>
      </w:tr>
      <w:tr w:rsidR="00A26B67" w:rsidRPr="00771305" w14:paraId="41227E58" w14:textId="77777777" w:rsidTr="00D7760F">
        <w:trPr>
          <w:trHeight w:val="1448"/>
        </w:trPr>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482950F" w14:textId="1083DDDB" w:rsidR="00A26B67" w:rsidRPr="00771305" w:rsidRDefault="00A26B67" w:rsidP="00771305">
            <w:pPr>
              <w:spacing w:after="0" w:line="276" w:lineRule="auto"/>
              <w:jc w:val="center"/>
              <w:rPr>
                <w:rFonts w:ascii="Times New Roman" w:hAnsi="Times New Roman"/>
                <w:szCs w:val="24"/>
              </w:rPr>
            </w:pPr>
            <w:r w:rsidRPr="00771305">
              <w:rPr>
                <w:rFonts w:ascii="Times New Roman" w:hAnsi="Times New Roman"/>
                <w:szCs w:val="24"/>
              </w:rPr>
              <w:t>PSICOSOCIAL</w:t>
            </w:r>
          </w:p>
        </w:tc>
        <w:tc>
          <w:tcPr>
            <w:tcW w:w="34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09D1C77" w14:textId="2DE2C665" w:rsidR="00A26B67" w:rsidRPr="00771305" w:rsidRDefault="00A26B67" w:rsidP="00771305">
            <w:pPr>
              <w:spacing w:after="0" w:line="276" w:lineRule="auto"/>
              <w:jc w:val="both"/>
              <w:rPr>
                <w:rFonts w:ascii="Times New Roman" w:hAnsi="Times New Roman"/>
                <w:szCs w:val="24"/>
              </w:rPr>
            </w:pPr>
            <w:r w:rsidRPr="00771305">
              <w:rPr>
                <w:rFonts w:ascii="Times New Roman" w:hAnsi="Times New Roman"/>
                <w:szCs w:val="24"/>
              </w:rPr>
              <w:t>Gestión organización, características de la organización, Condiciones de la tarea, Interfase – Persona, Condiciones de la tarea</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659EE06" w14:textId="6FE1CE21" w:rsidR="00A26B67" w:rsidRPr="00771305" w:rsidRDefault="00A26B67" w:rsidP="00771305">
            <w:pPr>
              <w:spacing w:after="0" w:line="276" w:lineRule="auto"/>
              <w:ind w:left="35" w:right="134"/>
              <w:jc w:val="both"/>
              <w:rPr>
                <w:rFonts w:ascii="Times New Roman" w:hAnsi="Times New Roman"/>
                <w:szCs w:val="24"/>
              </w:rPr>
            </w:pPr>
            <w:r w:rsidRPr="00771305">
              <w:rPr>
                <w:rFonts w:ascii="Times New Roman" w:hAnsi="Times New Roman"/>
                <w:szCs w:val="24"/>
              </w:rPr>
              <w:t>Estrés, enfermedades cardiovasculares, respiratorias, inmunitarias, gastrointestinales, falta de concentración en las tareas, Irritabilidad.</w:t>
            </w:r>
          </w:p>
        </w:tc>
      </w:tr>
      <w:tr w:rsidR="00A26B67" w:rsidRPr="00771305" w14:paraId="3B55863F" w14:textId="77777777" w:rsidTr="00D7760F">
        <w:trPr>
          <w:trHeight w:val="1149"/>
        </w:trPr>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8AFCC8" w14:textId="77777777" w:rsidR="00A26B67" w:rsidRPr="00771305" w:rsidRDefault="00A26B67" w:rsidP="00771305">
            <w:pPr>
              <w:spacing w:after="0" w:line="276" w:lineRule="auto"/>
              <w:jc w:val="center"/>
              <w:rPr>
                <w:rFonts w:ascii="Times New Roman" w:hAnsi="Times New Roman"/>
                <w:szCs w:val="24"/>
                <w:lang w:val="en-US"/>
              </w:rPr>
            </w:pPr>
            <w:r w:rsidRPr="00771305">
              <w:rPr>
                <w:rFonts w:ascii="Times New Roman" w:hAnsi="Times New Roman"/>
                <w:szCs w:val="24"/>
              </w:rPr>
              <w:t>BIOLÓGICO</w:t>
            </w:r>
          </w:p>
        </w:tc>
        <w:tc>
          <w:tcPr>
            <w:tcW w:w="34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105655" w14:textId="77777777" w:rsidR="00A26B67" w:rsidRPr="00771305" w:rsidRDefault="00A26B67" w:rsidP="00771305">
            <w:pPr>
              <w:spacing w:after="0" w:line="276" w:lineRule="auto"/>
              <w:jc w:val="both"/>
              <w:rPr>
                <w:rFonts w:ascii="Times New Roman" w:hAnsi="Times New Roman"/>
                <w:szCs w:val="24"/>
                <w:lang w:val="es-MX"/>
              </w:rPr>
            </w:pPr>
            <w:r w:rsidRPr="00771305">
              <w:rPr>
                <w:rFonts w:ascii="Times New Roman" w:hAnsi="Times New Roman"/>
                <w:szCs w:val="24"/>
              </w:rPr>
              <w:t>Bacterias, virus, hongos.</w:t>
            </w:r>
            <w:r w:rsidRPr="00771305">
              <w:rPr>
                <w:rFonts w:ascii="Times New Roman" w:hAnsi="Times New Roman"/>
                <w:szCs w:val="24"/>
              </w:rPr>
              <w:br/>
              <w:t>Contacto con fluidos corporales y secreciones.</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CCADE7" w14:textId="77777777" w:rsidR="00A26B67" w:rsidRPr="00771305" w:rsidRDefault="00A26B67" w:rsidP="00771305">
            <w:pPr>
              <w:spacing w:after="0" w:line="276" w:lineRule="auto"/>
              <w:ind w:left="35" w:right="134"/>
              <w:jc w:val="both"/>
              <w:rPr>
                <w:rFonts w:ascii="Times New Roman" w:hAnsi="Times New Roman"/>
                <w:szCs w:val="24"/>
                <w:lang w:val="es-MX"/>
              </w:rPr>
            </w:pPr>
            <w:r w:rsidRPr="00771305">
              <w:rPr>
                <w:rFonts w:ascii="Times New Roman" w:hAnsi="Times New Roman"/>
                <w:szCs w:val="24"/>
              </w:rPr>
              <w:t xml:space="preserve">Dermatosis, reacciones alérgicas, enfermedades </w:t>
            </w:r>
            <w:proofErr w:type="gramStart"/>
            <w:r w:rsidRPr="00771305">
              <w:rPr>
                <w:rFonts w:ascii="Times New Roman" w:hAnsi="Times New Roman"/>
                <w:szCs w:val="24"/>
              </w:rPr>
              <w:t>infecto contagiosas</w:t>
            </w:r>
            <w:proofErr w:type="gramEnd"/>
            <w:r w:rsidRPr="00771305">
              <w:rPr>
                <w:rFonts w:ascii="Times New Roman" w:hAnsi="Times New Roman"/>
                <w:szCs w:val="24"/>
              </w:rPr>
              <w:t>, alteraciones en los diferentes sistemas, muerte.</w:t>
            </w:r>
          </w:p>
        </w:tc>
      </w:tr>
    </w:tbl>
    <w:p w14:paraId="13CDECD3" w14:textId="0B828459" w:rsidR="009A2DE0" w:rsidRDefault="00502971" w:rsidP="00502971">
      <w:pPr>
        <w:spacing w:after="0" w:line="276" w:lineRule="auto"/>
        <w:jc w:val="center"/>
        <w:rPr>
          <w:rFonts w:ascii="Times New Roman" w:hAnsi="Times New Roman"/>
          <w:szCs w:val="24"/>
          <w:lang w:val="es-MX"/>
        </w:rPr>
      </w:pPr>
      <w:r>
        <w:rPr>
          <w:rFonts w:ascii="Times New Roman" w:hAnsi="Times New Roman"/>
          <w:szCs w:val="24"/>
          <w:lang w:val="es-MX"/>
        </w:rPr>
        <w:t>Fuente: Matriz de IPVREC 2023</w:t>
      </w:r>
    </w:p>
    <w:p w14:paraId="291C0274" w14:textId="77777777" w:rsidR="00502971" w:rsidRPr="00771305" w:rsidRDefault="00502971" w:rsidP="00502971">
      <w:pPr>
        <w:spacing w:after="0" w:line="276" w:lineRule="auto"/>
        <w:jc w:val="center"/>
        <w:rPr>
          <w:rFonts w:ascii="Times New Roman" w:hAnsi="Times New Roman"/>
          <w:szCs w:val="24"/>
          <w:lang w:val="es-MX"/>
        </w:rPr>
      </w:pPr>
    </w:p>
    <w:p w14:paraId="61B1B9D9" w14:textId="77777777" w:rsidR="00A26B67" w:rsidRPr="00771305" w:rsidRDefault="002C542D" w:rsidP="00771305">
      <w:pPr>
        <w:spacing w:after="0" w:line="276" w:lineRule="auto"/>
        <w:jc w:val="both"/>
        <w:rPr>
          <w:rFonts w:ascii="Times New Roman" w:hAnsi="Times New Roman"/>
          <w:szCs w:val="24"/>
          <w:lang w:val="es-MX"/>
        </w:rPr>
      </w:pPr>
      <w:r w:rsidRPr="00771305">
        <w:rPr>
          <w:rFonts w:ascii="Times New Roman" w:hAnsi="Times New Roman"/>
          <w:szCs w:val="24"/>
          <w:lang w:val="es-MX"/>
        </w:rPr>
        <w:t>Teniendo en cuenta lo anterior,</w:t>
      </w:r>
      <w:r w:rsidR="005B57E1" w:rsidRPr="00771305">
        <w:rPr>
          <w:rFonts w:ascii="Times New Roman" w:hAnsi="Times New Roman"/>
          <w:szCs w:val="24"/>
          <w:lang w:val="es-MX"/>
        </w:rPr>
        <w:t xml:space="preserve"> se debe continuar con la implementación de acciones para los riesgos biomecánicos</w:t>
      </w:r>
      <w:r w:rsidR="008862D4" w:rsidRPr="00771305">
        <w:rPr>
          <w:rFonts w:ascii="Times New Roman" w:hAnsi="Times New Roman"/>
          <w:szCs w:val="24"/>
          <w:lang w:val="es-MX"/>
        </w:rPr>
        <w:t xml:space="preserve">, </w:t>
      </w:r>
      <w:r w:rsidR="005B57E1" w:rsidRPr="00771305">
        <w:rPr>
          <w:rFonts w:ascii="Times New Roman" w:hAnsi="Times New Roman"/>
          <w:szCs w:val="24"/>
          <w:lang w:val="es-MX"/>
        </w:rPr>
        <w:t>psicosocial</w:t>
      </w:r>
      <w:r w:rsidR="008862D4" w:rsidRPr="00771305">
        <w:rPr>
          <w:rFonts w:ascii="Times New Roman" w:hAnsi="Times New Roman"/>
          <w:szCs w:val="24"/>
          <w:lang w:val="es-MX"/>
        </w:rPr>
        <w:t>es y biológicos</w:t>
      </w:r>
      <w:r w:rsidR="005B57E1" w:rsidRPr="00771305">
        <w:rPr>
          <w:rFonts w:ascii="Times New Roman" w:hAnsi="Times New Roman"/>
          <w:szCs w:val="24"/>
          <w:lang w:val="es-MX"/>
        </w:rPr>
        <w:t xml:space="preserve"> que se encuentran en el “Nivel Aceptable con control específico” </w:t>
      </w:r>
      <w:r w:rsidR="00A26B67" w:rsidRPr="00771305">
        <w:rPr>
          <w:rFonts w:ascii="Times New Roman" w:hAnsi="Times New Roman"/>
          <w:szCs w:val="24"/>
          <w:lang w:val="es-MX"/>
        </w:rPr>
        <w:t>a través</w:t>
      </w:r>
      <w:r w:rsidR="005B57E1" w:rsidRPr="00771305">
        <w:rPr>
          <w:rFonts w:ascii="Times New Roman" w:hAnsi="Times New Roman"/>
          <w:szCs w:val="24"/>
          <w:lang w:val="es-MX"/>
        </w:rPr>
        <w:t xml:space="preserve"> de acciones que mitiguen el riesgo</w:t>
      </w:r>
      <w:r w:rsidRPr="00771305">
        <w:rPr>
          <w:rFonts w:ascii="Times New Roman" w:hAnsi="Times New Roman"/>
          <w:szCs w:val="24"/>
          <w:lang w:val="es-MX"/>
        </w:rPr>
        <w:t xml:space="preserve">, como la </w:t>
      </w:r>
      <w:r w:rsidRPr="00771305">
        <w:rPr>
          <w:rFonts w:ascii="Times New Roman" w:hAnsi="Times New Roman"/>
          <w:szCs w:val="24"/>
          <w:lang w:val="es-MX"/>
        </w:rPr>
        <w:lastRenderedPageBreak/>
        <w:t xml:space="preserve">implementación del SVE Biomecánico, </w:t>
      </w:r>
      <w:r w:rsidR="00A26B67" w:rsidRPr="00771305">
        <w:rPr>
          <w:rFonts w:ascii="Times New Roman" w:hAnsi="Times New Roman"/>
          <w:szCs w:val="24"/>
          <w:lang w:val="es-MX"/>
        </w:rPr>
        <w:t>el PVE Psicosocial, la revisión de las condiciones de salud, capacitaciones relacionadas con desórdenes musculo esqueléticos, inspecciones de puestos de trabajo, pausas activas, acompañamiento psicosocial individual y grupal, entre otras</w:t>
      </w:r>
      <w:r w:rsidR="005B57E1" w:rsidRPr="00771305">
        <w:rPr>
          <w:rFonts w:ascii="Times New Roman" w:hAnsi="Times New Roman"/>
          <w:szCs w:val="24"/>
          <w:lang w:val="es-MX"/>
        </w:rPr>
        <w:t>.</w:t>
      </w:r>
    </w:p>
    <w:p w14:paraId="6FAA86ED" w14:textId="77777777" w:rsidR="00A26B67" w:rsidRPr="00771305" w:rsidRDefault="00A26B67" w:rsidP="00771305">
      <w:pPr>
        <w:spacing w:after="0" w:line="276" w:lineRule="auto"/>
        <w:jc w:val="both"/>
        <w:rPr>
          <w:rFonts w:ascii="Times New Roman" w:hAnsi="Times New Roman"/>
          <w:szCs w:val="24"/>
        </w:rPr>
      </w:pPr>
    </w:p>
    <w:p w14:paraId="3F91EC33" w14:textId="26750A60" w:rsidR="005B57E1" w:rsidRPr="00771305" w:rsidRDefault="005B57E1" w:rsidP="00771305">
      <w:pPr>
        <w:spacing w:after="0" w:line="276" w:lineRule="auto"/>
        <w:jc w:val="both"/>
        <w:rPr>
          <w:rFonts w:ascii="Times New Roman" w:hAnsi="Times New Roman"/>
          <w:szCs w:val="24"/>
          <w:lang w:val="es-MX"/>
        </w:rPr>
      </w:pPr>
      <w:r w:rsidRPr="00771305">
        <w:rPr>
          <w:rFonts w:ascii="Times New Roman" w:hAnsi="Times New Roman"/>
          <w:szCs w:val="24"/>
        </w:rPr>
        <w:t>Adicionalmente, y teniendo en cuenta la ampliación de actividades de Catastro en otros municipios de Colombia</w:t>
      </w:r>
      <w:r w:rsidR="00A26B67" w:rsidRPr="00771305">
        <w:rPr>
          <w:rFonts w:ascii="Times New Roman" w:hAnsi="Times New Roman"/>
          <w:szCs w:val="24"/>
        </w:rPr>
        <w:t>,</w:t>
      </w:r>
      <w:r w:rsidRPr="00771305">
        <w:rPr>
          <w:rFonts w:ascii="Times New Roman" w:hAnsi="Times New Roman"/>
          <w:szCs w:val="24"/>
        </w:rPr>
        <w:t xml:space="preserve"> se</w:t>
      </w:r>
      <w:r w:rsidR="00757762" w:rsidRPr="00771305">
        <w:rPr>
          <w:rFonts w:ascii="Times New Roman" w:hAnsi="Times New Roman"/>
          <w:szCs w:val="24"/>
        </w:rPr>
        <w:t xml:space="preserve"> continuará con la</w:t>
      </w:r>
      <w:r w:rsidRPr="00771305">
        <w:rPr>
          <w:rFonts w:ascii="Times New Roman" w:hAnsi="Times New Roman"/>
          <w:szCs w:val="24"/>
        </w:rPr>
        <w:t xml:space="preserve"> identifica</w:t>
      </w:r>
      <w:r w:rsidR="00757762" w:rsidRPr="00771305">
        <w:rPr>
          <w:rFonts w:ascii="Times New Roman" w:hAnsi="Times New Roman"/>
          <w:szCs w:val="24"/>
        </w:rPr>
        <w:t>ción de</w:t>
      </w:r>
      <w:r w:rsidRPr="00771305">
        <w:rPr>
          <w:rFonts w:ascii="Times New Roman" w:hAnsi="Times New Roman"/>
          <w:szCs w:val="24"/>
        </w:rPr>
        <w:t xml:space="preserve"> los factores de riesgo en cada una de las sedes y se establecerán los controles o actividades de intervención respectivas</w:t>
      </w:r>
      <w:r w:rsidRPr="00771305">
        <w:rPr>
          <w:rFonts w:ascii="Times New Roman" w:hAnsi="Times New Roman"/>
          <w:szCs w:val="24"/>
          <w:lang w:val="es-MX"/>
        </w:rPr>
        <w:t xml:space="preserve">. </w:t>
      </w:r>
    </w:p>
    <w:p w14:paraId="33E5046C" w14:textId="77777777" w:rsidR="00C21767" w:rsidRPr="00771305" w:rsidRDefault="00C21767" w:rsidP="00771305">
      <w:pPr>
        <w:spacing w:after="0" w:line="276" w:lineRule="auto"/>
        <w:jc w:val="both"/>
        <w:rPr>
          <w:rFonts w:ascii="Times New Roman" w:hAnsi="Times New Roman"/>
          <w:szCs w:val="24"/>
          <w:lang w:val="es-MX"/>
        </w:rPr>
      </w:pPr>
    </w:p>
    <w:p w14:paraId="54A73B0F" w14:textId="0B9002CB" w:rsidR="005B57E1" w:rsidRPr="00771305" w:rsidRDefault="005B57E1" w:rsidP="00771305">
      <w:pPr>
        <w:spacing w:after="0" w:line="276" w:lineRule="auto"/>
        <w:jc w:val="both"/>
        <w:rPr>
          <w:rFonts w:ascii="Times New Roman" w:hAnsi="Times New Roman"/>
          <w:szCs w:val="24"/>
          <w:lang w:val="es-MX"/>
        </w:rPr>
      </w:pPr>
      <w:r w:rsidRPr="00771305">
        <w:rPr>
          <w:rFonts w:ascii="Times New Roman" w:hAnsi="Times New Roman"/>
          <w:szCs w:val="24"/>
          <w:lang w:val="es-MX"/>
        </w:rPr>
        <w:t>Dando cumplimiento a la normatividad vigente, en el 202</w:t>
      </w:r>
      <w:r w:rsidR="00DC68CB" w:rsidRPr="00771305">
        <w:rPr>
          <w:rFonts w:ascii="Times New Roman" w:hAnsi="Times New Roman"/>
          <w:szCs w:val="24"/>
          <w:lang w:val="es-MX"/>
        </w:rPr>
        <w:t>4</w:t>
      </w:r>
      <w:r w:rsidRPr="00771305">
        <w:rPr>
          <w:rFonts w:ascii="Times New Roman" w:hAnsi="Times New Roman"/>
          <w:szCs w:val="24"/>
          <w:lang w:val="es-MX"/>
        </w:rPr>
        <w:t xml:space="preserve"> se realizará la actualización periódica del documento.</w:t>
      </w:r>
    </w:p>
    <w:p w14:paraId="2E69D724" w14:textId="77777777" w:rsidR="00C21767" w:rsidRPr="00771305" w:rsidRDefault="00C21767" w:rsidP="00771305">
      <w:pPr>
        <w:spacing w:after="0" w:line="276" w:lineRule="auto"/>
        <w:jc w:val="both"/>
        <w:rPr>
          <w:rFonts w:ascii="Times New Roman" w:eastAsia="Times New Roman" w:hAnsi="Times New Roman"/>
          <w:szCs w:val="24"/>
          <w:lang w:val="es-ES" w:eastAsia="es-ES"/>
        </w:rPr>
      </w:pPr>
    </w:p>
    <w:p w14:paraId="2D6F47C9" w14:textId="1BF3066F" w:rsidR="00C21767" w:rsidRPr="00771305" w:rsidRDefault="00C21767" w:rsidP="00771305">
      <w:pPr>
        <w:pStyle w:val="Ttulo2"/>
        <w:spacing w:before="0" w:line="276" w:lineRule="auto"/>
        <w:jc w:val="both"/>
        <w:rPr>
          <w:rFonts w:ascii="Times New Roman" w:hAnsi="Times New Roman" w:cs="Times New Roman"/>
          <w:color w:val="auto"/>
          <w:sz w:val="24"/>
          <w:szCs w:val="24"/>
        </w:rPr>
      </w:pPr>
      <w:bookmarkStart w:id="89" w:name="_Toc125563283"/>
      <w:bookmarkStart w:id="90" w:name="_Toc157177446"/>
      <w:r w:rsidRPr="00771305">
        <w:rPr>
          <w:rFonts w:ascii="Times New Roman" w:hAnsi="Times New Roman" w:cs="Times New Roman"/>
          <w:color w:val="auto"/>
          <w:sz w:val="24"/>
          <w:szCs w:val="24"/>
        </w:rPr>
        <w:t xml:space="preserve">2.2. </w:t>
      </w:r>
      <w:bookmarkStart w:id="91" w:name="_Hlk58571169"/>
      <w:r w:rsidRPr="00771305">
        <w:rPr>
          <w:rFonts w:ascii="Times New Roman" w:hAnsi="Times New Roman" w:cs="Times New Roman"/>
          <w:color w:val="auto"/>
          <w:sz w:val="24"/>
          <w:szCs w:val="24"/>
        </w:rPr>
        <w:t xml:space="preserve">DIAGNÓSTICO DESDE EL </w:t>
      </w:r>
      <w:r w:rsidR="00A44AD8" w:rsidRPr="00771305">
        <w:rPr>
          <w:rFonts w:ascii="Times New Roman" w:hAnsi="Times New Roman" w:cs="Times New Roman"/>
          <w:color w:val="auto"/>
          <w:sz w:val="24"/>
          <w:szCs w:val="24"/>
        </w:rPr>
        <w:t>PROGRAMA</w:t>
      </w:r>
      <w:r w:rsidRPr="00771305">
        <w:rPr>
          <w:rFonts w:ascii="Times New Roman" w:hAnsi="Times New Roman" w:cs="Times New Roman"/>
          <w:color w:val="auto"/>
          <w:sz w:val="24"/>
          <w:szCs w:val="24"/>
        </w:rPr>
        <w:t xml:space="preserve"> DE VIGILANCI</w:t>
      </w:r>
      <w:r w:rsidR="00A44AD8" w:rsidRPr="00771305">
        <w:rPr>
          <w:rFonts w:ascii="Times New Roman" w:hAnsi="Times New Roman" w:cs="Times New Roman"/>
          <w:color w:val="auto"/>
          <w:sz w:val="24"/>
          <w:szCs w:val="24"/>
        </w:rPr>
        <w:t>A EPIDEMIOLÓGICO RIESGO PSICOSOCIAL</w:t>
      </w:r>
      <w:bookmarkEnd w:id="89"/>
      <w:bookmarkEnd w:id="90"/>
      <w:r w:rsidRPr="00771305">
        <w:rPr>
          <w:rFonts w:ascii="Times New Roman" w:hAnsi="Times New Roman" w:cs="Times New Roman"/>
          <w:color w:val="auto"/>
          <w:sz w:val="24"/>
          <w:szCs w:val="24"/>
        </w:rPr>
        <w:t xml:space="preserve"> </w:t>
      </w:r>
    </w:p>
    <w:p w14:paraId="0D19B495" w14:textId="185AB362" w:rsidR="00C21767" w:rsidRPr="00771305" w:rsidRDefault="00C21767" w:rsidP="00771305">
      <w:pPr>
        <w:spacing w:after="0" w:line="276" w:lineRule="auto"/>
        <w:rPr>
          <w:rFonts w:ascii="Times New Roman" w:hAnsi="Times New Roman"/>
          <w:szCs w:val="24"/>
          <w:lang w:eastAsia="es-CO"/>
        </w:rPr>
      </w:pPr>
    </w:p>
    <w:p w14:paraId="17266CE9" w14:textId="77777777" w:rsidR="00D2217C" w:rsidRPr="00771305" w:rsidRDefault="00D2217C" w:rsidP="00771305">
      <w:pPr>
        <w:spacing w:after="0" w:line="276" w:lineRule="auto"/>
        <w:jc w:val="both"/>
        <w:rPr>
          <w:rFonts w:ascii="Times New Roman" w:hAnsi="Times New Roman"/>
          <w:szCs w:val="24"/>
        </w:rPr>
      </w:pPr>
      <w:r w:rsidRPr="00771305">
        <w:rPr>
          <w:rFonts w:ascii="Times New Roman" w:hAnsi="Times New Roman"/>
          <w:szCs w:val="24"/>
        </w:rPr>
        <w:t xml:space="preserve">En la actualidad, los programas de vigilancia epidemiológica son una herramienta primordial en el ámbito de la Seguridad y Salud en el Trabajo, debido a que contribuyen a promover condiciones protectoras en el ambiente laboral y así mismo prevenir y mitigar factores de riesgo y sus posibles efectos en la salud de los colaboradores, por lo tanto, favorecen la prevención de enfermedades laborales y contribuyen a preservar la salud de los trabajadores. </w:t>
      </w:r>
    </w:p>
    <w:p w14:paraId="382CE450" w14:textId="376FD0C1" w:rsidR="00D2217C" w:rsidRDefault="00D2217C" w:rsidP="00771305">
      <w:pPr>
        <w:spacing w:after="0" w:line="276" w:lineRule="auto"/>
        <w:jc w:val="both"/>
        <w:rPr>
          <w:rFonts w:ascii="Times New Roman" w:hAnsi="Times New Roman"/>
          <w:szCs w:val="24"/>
        </w:rPr>
      </w:pPr>
      <w:r w:rsidRPr="00771305">
        <w:rPr>
          <w:rFonts w:ascii="Times New Roman" w:hAnsi="Times New Roman"/>
          <w:szCs w:val="24"/>
        </w:rPr>
        <w:t>Según los resultados obtenidos en los últimos estudios nacionales de riesgos laborales (Encuesta Nacional de Condiciones de Salud y Trabajo en el Sistema General de Riesgos Laborales del Ministerio del Trabajo, 2007 y 2013), los riesgos de origen psicosocial se constituyen en factores prevalentes que requieren ser incluidos en las acciones preventivas de riesgo, lo que ha generado que el Gobierno Nacional realice avances importantes en la legislación laboral, como lo dicta la Resolución 2646 de 2008, la 2404 de 2019 y otras normas concordantes, las cuales establecen disposiciones y definen responsabilidades para la identificación, evaluación, prevención, intervención y monitoreo permanente de la exposición a factores de riesgo psicosocial en el contexto laboral, así como la adopción de los referentes técnicos mínimos obligatorios para este proceso y la determinación del origen de las patologías derivadas de estrés ocupacional.</w:t>
      </w:r>
    </w:p>
    <w:p w14:paraId="57A86084" w14:textId="77777777" w:rsidR="00502971" w:rsidRPr="00771305" w:rsidRDefault="00502971" w:rsidP="00771305">
      <w:pPr>
        <w:spacing w:after="0" w:line="276" w:lineRule="auto"/>
        <w:jc w:val="both"/>
        <w:rPr>
          <w:rFonts w:ascii="Times New Roman" w:hAnsi="Times New Roman"/>
          <w:szCs w:val="24"/>
        </w:rPr>
      </w:pPr>
    </w:p>
    <w:p w14:paraId="2D3F9759" w14:textId="7B46BA53" w:rsidR="00D2217C" w:rsidRDefault="00D2217C" w:rsidP="006B6C4C">
      <w:pPr>
        <w:spacing w:after="0" w:line="276" w:lineRule="auto"/>
        <w:jc w:val="both"/>
        <w:rPr>
          <w:rFonts w:ascii="Times New Roman" w:hAnsi="Times New Roman"/>
          <w:szCs w:val="24"/>
        </w:rPr>
      </w:pPr>
      <w:r w:rsidRPr="00771305">
        <w:rPr>
          <w:rFonts w:ascii="Times New Roman" w:hAnsi="Times New Roman"/>
          <w:szCs w:val="24"/>
        </w:rPr>
        <w:t>Por lo anterior</w:t>
      </w:r>
      <w:r w:rsidR="00F048D8" w:rsidRPr="00771305">
        <w:rPr>
          <w:rFonts w:ascii="Times New Roman" w:hAnsi="Times New Roman"/>
          <w:szCs w:val="24"/>
        </w:rPr>
        <w:t>,</w:t>
      </w:r>
      <w:r w:rsidRPr="00771305">
        <w:rPr>
          <w:rFonts w:ascii="Times New Roman" w:hAnsi="Times New Roman"/>
          <w:szCs w:val="24"/>
        </w:rPr>
        <w:t xml:space="preserve"> la Unidad Administrativa Especial de Catastro Distrital, a través del Sistema de Gestión de Seguridad y Salud en el Trabajo (SG-SST), desarrolla el Programa de Vigilancia Epidemiológica Psicosocial, por medio del cual se establecen estrategias y acciones tendientes a disminuir las posibles consecuencias que puedan afectar la salud mental y física de </w:t>
      </w:r>
      <w:r w:rsidR="00F048D8" w:rsidRPr="00771305">
        <w:rPr>
          <w:rFonts w:ascii="Times New Roman" w:hAnsi="Times New Roman"/>
          <w:szCs w:val="24"/>
        </w:rPr>
        <w:t xml:space="preserve">las y </w:t>
      </w:r>
      <w:r w:rsidRPr="00771305">
        <w:rPr>
          <w:rFonts w:ascii="Times New Roman" w:hAnsi="Times New Roman"/>
          <w:szCs w:val="24"/>
        </w:rPr>
        <w:t xml:space="preserve">los trabajadores derivadas de los factores psicosociales; mediante la identificación, evaluación, prevención, intervención, monitoreo e implementación de </w:t>
      </w:r>
      <w:r w:rsidRPr="00771305">
        <w:rPr>
          <w:rFonts w:ascii="Times New Roman" w:hAnsi="Times New Roman"/>
          <w:szCs w:val="24"/>
        </w:rPr>
        <w:lastRenderedPageBreak/>
        <w:t xml:space="preserve">acciones de mejora continua para mitigar dichos factores de riesgo y reducir la incidencia y prevalencia de enfermedades derivadas de estrés laboral, contribuyendo así al bienestar laboral de </w:t>
      </w:r>
      <w:r w:rsidR="00F048D8" w:rsidRPr="00771305">
        <w:rPr>
          <w:rFonts w:ascii="Times New Roman" w:hAnsi="Times New Roman"/>
          <w:szCs w:val="24"/>
        </w:rPr>
        <w:t xml:space="preserve">las y </w:t>
      </w:r>
      <w:r w:rsidRPr="00771305">
        <w:rPr>
          <w:rFonts w:ascii="Times New Roman" w:hAnsi="Times New Roman"/>
          <w:szCs w:val="24"/>
        </w:rPr>
        <w:t xml:space="preserve">los colaboradores. </w:t>
      </w:r>
    </w:p>
    <w:p w14:paraId="63670892" w14:textId="77777777" w:rsidR="00502971" w:rsidRPr="00771305" w:rsidRDefault="00502971" w:rsidP="006B6C4C">
      <w:pPr>
        <w:spacing w:after="0" w:line="276" w:lineRule="auto"/>
        <w:jc w:val="both"/>
        <w:rPr>
          <w:rFonts w:ascii="Times New Roman" w:hAnsi="Times New Roman"/>
          <w:szCs w:val="24"/>
        </w:rPr>
      </w:pPr>
    </w:p>
    <w:p w14:paraId="7B9DF357" w14:textId="3B2B5FF0" w:rsidR="00D2217C" w:rsidRDefault="00D2217C" w:rsidP="006B6C4C">
      <w:pPr>
        <w:spacing w:after="0" w:line="276" w:lineRule="auto"/>
        <w:jc w:val="both"/>
        <w:rPr>
          <w:rFonts w:ascii="Times New Roman" w:hAnsi="Times New Roman"/>
          <w:szCs w:val="24"/>
        </w:rPr>
      </w:pPr>
      <w:r w:rsidRPr="00771305">
        <w:rPr>
          <w:rFonts w:ascii="Times New Roman" w:hAnsi="Times New Roman"/>
          <w:szCs w:val="24"/>
        </w:rPr>
        <w:t>Como se mencionó anteriormente</w:t>
      </w:r>
      <w:r w:rsidR="00F048D8" w:rsidRPr="00771305">
        <w:rPr>
          <w:rFonts w:ascii="Times New Roman" w:hAnsi="Times New Roman"/>
          <w:szCs w:val="24"/>
        </w:rPr>
        <w:t>,</w:t>
      </w:r>
      <w:r w:rsidRPr="00771305">
        <w:rPr>
          <w:rFonts w:ascii="Times New Roman" w:hAnsi="Times New Roman"/>
          <w:szCs w:val="24"/>
        </w:rPr>
        <w:t xml:space="preserve"> la legislación colombiana, mediante la Resolución 2646 de 2008, exige generar estrategias para el control de riesgos ocupacionales y prevención de las enfermedades de origen profesional, referentes a riesgo psicosocial, el estrés laboral y las patologías asociadas pueden conllevar a limitaciones funcionales, psicológicas y sociales en los servidores y contratistas, es relevante aclarar que en el desarrollo de problemas psicosociales intervienen múltiples factores (intralaborales, extralaborales y personales), por lo cual se deben establecer las acciones que intervengan al servidor desde las tres dimensiones, teniendo un alcance de cada una de ellas. </w:t>
      </w:r>
    </w:p>
    <w:p w14:paraId="0A0C451F" w14:textId="77777777" w:rsidR="00502971" w:rsidRPr="00771305" w:rsidRDefault="00502971" w:rsidP="006B6C4C">
      <w:pPr>
        <w:spacing w:after="0" w:line="276" w:lineRule="auto"/>
        <w:jc w:val="both"/>
        <w:rPr>
          <w:rFonts w:ascii="Times New Roman" w:hAnsi="Times New Roman"/>
          <w:szCs w:val="24"/>
        </w:rPr>
      </w:pPr>
    </w:p>
    <w:p w14:paraId="758D51C7" w14:textId="40843AEE" w:rsidR="00D2217C" w:rsidRDefault="00D2217C" w:rsidP="006B6C4C">
      <w:pPr>
        <w:spacing w:after="0" w:line="276" w:lineRule="auto"/>
        <w:jc w:val="both"/>
        <w:rPr>
          <w:rFonts w:ascii="Times New Roman" w:hAnsi="Times New Roman"/>
          <w:szCs w:val="24"/>
        </w:rPr>
      </w:pPr>
      <w:r w:rsidRPr="00771305">
        <w:rPr>
          <w:rFonts w:ascii="Times New Roman" w:hAnsi="Times New Roman"/>
          <w:szCs w:val="24"/>
        </w:rPr>
        <w:t>Considerando lo anterior</w:t>
      </w:r>
      <w:r w:rsidR="00BA1781">
        <w:rPr>
          <w:rFonts w:ascii="Times New Roman" w:hAnsi="Times New Roman"/>
          <w:szCs w:val="24"/>
        </w:rPr>
        <w:t>,</w:t>
      </w:r>
      <w:r w:rsidRPr="00771305">
        <w:rPr>
          <w:rFonts w:ascii="Times New Roman" w:hAnsi="Times New Roman"/>
          <w:szCs w:val="24"/>
        </w:rPr>
        <w:t xml:space="preserve"> durante la vigencia 2023 se plantearon estrategias de prevención y promoción frente al riesgo psicosocial, por medio del desarrollo de actividades tales como: Capacitaciones dirigidas al cuidado de la salud mental y física,  acompañamiento psicosocial, pausas activas de relajación, coordinación y estiramientos entre otras, acompañamientos psicosociales, material gráfico con temas relacionados a la prevención de la salud mental, intervención por dependencias por medio de talleres experienciales con los equipos de trabajo, jornadas de relajación (masajes relajantes, respiración consciente, etc.). Cabe resaltar que el 94% de la población que ha recibido acompañamiento psicosocial, considera que la actividad le ha generado una mejora su estado de salud mental y físico, esto de acuerdo con el resultado obtenido del indicador de impacto de prevención y promoción SST 2023, como se muestra en la siguiente gráfica: </w:t>
      </w:r>
    </w:p>
    <w:p w14:paraId="2F5E3B13" w14:textId="77777777" w:rsidR="00502971" w:rsidRPr="00771305" w:rsidRDefault="00502971" w:rsidP="00771305">
      <w:pPr>
        <w:spacing w:after="0" w:line="276" w:lineRule="auto"/>
        <w:jc w:val="both"/>
        <w:rPr>
          <w:rFonts w:ascii="Times New Roman" w:hAnsi="Times New Roman"/>
          <w:szCs w:val="24"/>
        </w:rPr>
      </w:pPr>
    </w:p>
    <w:p w14:paraId="6576330E" w14:textId="77777777" w:rsidR="00D2217C" w:rsidRPr="00771305" w:rsidRDefault="00D2217C" w:rsidP="00502971">
      <w:pPr>
        <w:spacing w:after="0" w:line="276" w:lineRule="auto"/>
        <w:jc w:val="center"/>
        <w:rPr>
          <w:rFonts w:ascii="Times New Roman" w:hAnsi="Times New Roman"/>
          <w:szCs w:val="24"/>
        </w:rPr>
      </w:pPr>
      <w:r w:rsidRPr="00771305">
        <w:rPr>
          <w:rFonts w:ascii="Times New Roman" w:hAnsi="Times New Roman"/>
          <w:noProof/>
          <w:szCs w:val="24"/>
          <w:lang w:eastAsia="es-CO"/>
        </w:rPr>
        <w:drawing>
          <wp:inline distT="0" distB="0" distL="0" distR="0" wp14:anchorId="1D92F362" wp14:editId="2BA761F1">
            <wp:extent cx="5114925" cy="2362200"/>
            <wp:effectExtent l="0" t="0" r="9525" b="0"/>
            <wp:docPr id="12755538" name="Gráfico 12755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2917A27" w14:textId="55D31ABD" w:rsidR="00D2217C" w:rsidRPr="00771305" w:rsidRDefault="00D2217C" w:rsidP="00771305">
      <w:pPr>
        <w:spacing w:after="0" w:line="276" w:lineRule="auto"/>
        <w:jc w:val="center"/>
        <w:rPr>
          <w:rFonts w:ascii="Times New Roman" w:hAnsi="Times New Roman"/>
          <w:szCs w:val="24"/>
        </w:rPr>
      </w:pPr>
      <w:r w:rsidRPr="00771305">
        <w:rPr>
          <w:rFonts w:ascii="Times New Roman" w:hAnsi="Times New Roman"/>
          <w:szCs w:val="24"/>
        </w:rPr>
        <w:t>Fuente: (2023) Indicador de Impacto PYP SST</w:t>
      </w:r>
    </w:p>
    <w:p w14:paraId="2207EA62" w14:textId="41706354" w:rsidR="00D2217C" w:rsidRDefault="00D2217C" w:rsidP="00771305">
      <w:pPr>
        <w:spacing w:after="0" w:line="276" w:lineRule="auto"/>
        <w:jc w:val="both"/>
        <w:rPr>
          <w:rFonts w:ascii="Times New Roman" w:hAnsi="Times New Roman"/>
          <w:szCs w:val="24"/>
        </w:rPr>
      </w:pPr>
      <w:r w:rsidRPr="00771305">
        <w:rPr>
          <w:rFonts w:ascii="Times New Roman" w:hAnsi="Times New Roman"/>
          <w:szCs w:val="24"/>
        </w:rPr>
        <w:lastRenderedPageBreak/>
        <w:t xml:space="preserve">El 73% de los encuestados se encuentran totalmente de acuerdo en consideración que el acompañamiento psicosocial le ha aportado una mejora a su estado de salud físico y mental así mismo el 21% está de acuerdo; </w:t>
      </w:r>
      <w:r w:rsidR="00F434B7">
        <w:rPr>
          <w:rFonts w:ascii="Times New Roman" w:hAnsi="Times New Roman"/>
          <w:szCs w:val="24"/>
        </w:rPr>
        <w:t>cabe</w:t>
      </w:r>
      <w:r w:rsidRPr="00771305">
        <w:rPr>
          <w:rFonts w:ascii="Times New Roman" w:hAnsi="Times New Roman"/>
          <w:szCs w:val="24"/>
        </w:rPr>
        <w:t xml:space="preserve"> resaltar que </w:t>
      </w:r>
      <w:r w:rsidR="00F434B7">
        <w:rPr>
          <w:rFonts w:ascii="Times New Roman" w:hAnsi="Times New Roman"/>
          <w:szCs w:val="24"/>
        </w:rPr>
        <w:t xml:space="preserve">al revisar </w:t>
      </w:r>
      <w:r w:rsidRPr="00771305">
        <w:rPr>
          <w:rFonts w:ascii="Times New Roman" w:hAnsi="Times New Roman"/>
          <w:szCs w:val="24"/>
        </w:rPr>
        <w:t xml:space="preserve">el </w:t>
      </w:r>
      <w:r w:rsidR="00F434B7">
        <w:rPr>
          <w:rFonts w:ascii="Times New Roman" w:hAnsi="Times New Roman"/>
          <w:szCs w:val="24"/>
        </w:rPr>
        <w:t xml:space="preserve">porcentaje del </w:t>
      </w:r>
      <w:r w:rsidRPr="00771305">
        <w:rPr>
          <w:rFonts w:ascii="Times New Roman" w:hAnsi="Times New Roman"/>
          <w:szCs w:val="24"/>
        </w:rPr>
        <w:t xml:space="preserve">5% </w:t>
      </w:r>
      <w:r w:rsidR="00F434B7">
        <w:rPr>
          <w:rFonts w:ascii="Times New Roman" w:hAnsi="Times New Roman"/>
          <w:szCs w:val="24"/>
        </w:rPr>
        <w:t xml:space="preserve">que corresponde a nivel de satisfacción totalmente en desacuerdo, </w:t>
      </w:r>
      <w:r w:rsidRPr="00771305">
        <w:rPr>
          <w:rFonts w:ascii="Times New Roman" w:hAnsi="Times New Roman"/>
          <w:szCs w:val="24"/>
        </w:rPr>
        <w:t xml:space="preserve">equivale a 3 personas quienes respondieron </w:t>
      </w:r>
      <w:r w:rsidR="00F434B7">
        <w:rPr>
          <w:rFonts w:ascii="Times New Roman" w:hAnsi="Times New Roman"/>
          <w:szCs w:val="24"/>
        </w:rPr>
        <w:t xml:space="preserve">dentro de las observaciones cualitativas </w:t>
      </w:r>
      <w:r w:rsidRPr="00771305">
        <w:rPr>
          <w:rFonts w:ascii="Times New Roman" w:hAnsi="Times New Roman"/>
          <w:szCs w:val="24"/>
        </w:rPr>
        <w:t xml:space="preserve">las siguientes: </w:t>
      </w:r>
    </w:p>
    <w:p w14:paraId="1078B4B0" w14:textId="77777777" w:rsidR="00502971" w:rsidRPr="00771305" w:rsidRDefault="00502971" w:rsidP="00771305">
      <w:pPr>
        <w:spacing w:after="0" w:line="276" w:lineRule="auto"/>
        <w:jc w:val="both"/>
        <w:rPr>
          <w:rFonts w:ascii="Times New Roman" w:hAnsi="Times New Roman"/>
          <w:szCs w:val="24"/>
        </w:rPr>
      </w:pPr>
    </w:p>
    <w:p w14:paraId="24B77EA2" w14:textId="77777777" w:rsidR="00D2217C" w:rsidRPr="00771305" w:rsidRDefault="00D2217C" w:rsidP="00771305">
      <w:pPr>
        <w:spacing w:after="0" w:line="276" w:lineRule="auto"/>
        <w:jc w:val="both"/>
        <w:rPr>
          <w:rFonts w:ascii="Times New Roman" w:hAnsi="Times New Roman"/>
          <w:szCs w:val="24"/>
        </w:rPr>
      </w:pPr>
      <w:r w:rsidRPr="00771305">
        <w:rPr>
          <w:rFonts w:ascii="Times New Roman" w:hAnsi="Times New Roman"/>
          <w:szCs w:val="24"/>
        </w:rPr>
        <w:t xml:space="preserve">Persona No.1 </w:t>
      </w:r>
    </w:p>
    <w:p w14:paraId="2E81CCD7" w14:textId="79BB4BBE" w:rsidR="00D2217C" w:rsidRDefault="00D2217C" w:rsidP="00771305">
      <w:pPr>
        <w:spacing w:after="0" w:line="276" w:lineRule="auto"/>
        <w:jc w:val="both"/>
        <w:rPr>
          <w:rFonts w:ascii="Times New Roman" w:hAnsi="Times New Roman"/>
          <w:i/>
          <w:szCs w:val="24"/>
        </w:rPr>
      </w:pPr>
      <w:r w:rsidRPr="00771305">
        <w:rPr>
          <w:rFonts w:ascii="Times New Roman" w:hAnsi="Times New Roman"/>
          <w:i/>
          <w:szCs w:val="24"/>
        </w:rPr>
        <w:t>“Que es de vital y gran importancia para mí, me ayuda mucho a fortalecerme mental e interiormente”</w:t>
      </w:r>
    </w:p>
    <w:p w14:paraId="2155B3BB" w14:textId="77777777" w:rsidR="00502971" w:rsidRPr="00771305" w:rsidRDefault="00502971" w:rsidP="00771305">
      <w:pPr>
        <w:spacing w:after="0" w:line="276" w:lineRule="auto"/>
        <w:jc w:val="both"/>
        <w:rPr>
          <w:rFonts w:ascii="Times New Roman" w:hAnsi="Times New Roman"/>
          <w:i/>
          <w:szCs w:val="24"/>
        </w:rPr>
      </w:pPr>
    </w:p>
    <w:p w14:paraId="449C3297" w14:textId="77777777" w:rsidR="00D2217C" w:rsidRPr="00771305" w:rsidRDefault="00D2217C" w:rsidP="00771305">
      <w:pPr>
        <w:spacing w:after="0" w:line="276" w:lineRule="auto"/>
        <w:jc w:val="both"/>
        <w:rPr>
          <w:rFonts w:ascii="Times New Roman" w:hAnsi="Times New Roman"/>
          <w:szCs w:val="24"/>
        </w:rPr>
      </w:pPr>
      <w:r w:rsidRPr="00771305">
        <w:rPr>
          <w:rFonts w:ascii="Times New Roman" w:hAnsi="Times New Roman"/>
          <w:szCs w:val="24"/>
        </w:rPr>
        <w:t xml:space="preserve">Persona No.2 </w:t>
      </w:r>
    </w:p>
    <w:p w14:paraId="374DA692" w14:textId="16FCDE7A" w:rsidR="00D2217C" w:rsidRDefault="00D2217C" w:rsidP="00771305">
      <w:pPr>
        <w:spacing w:after="0" w:line="276" w:lineRule="auto"/>
        <w:jc w:val="both"/>
        <w:rPr>
          <w:rFonts w:ascii="Times New Roman" w:hAnsi="Times New Roman"/>
          <w:i/>
          <w:szCs w:val="24"/>
        </w:rPr>
      </w:pPr>
      <w:r w:rsidRPr="00771305">
        <w:rPr>
          <w:rFonts w:ascii="Times New Roman" w:hAnsi="Times New Roman"/>
          <w:i/>
          <w:szCs w:val="24"/>
        </w:rPr>
        <w:t>“Quedo infinitamente agradecida por la valiosa oportunidad que me ha brindado la Dra. con tareas asignadas para mejorar mi situación emocional y con grandes expectativas para las próximas citas”</w:t>
      </w:r>
    </w:p>
    <w:p w14:paraId="7DEFB9FF" w14:textId="77777777" w:rsidR="00502971" w:rsidRPr="00771305" w:rsidRDefault="00502971" w:rsidP="00771305">
      <w:pPr>
        <w:spacing w:after="0" w:line="276" w:lineRule="auto"/>
        <w:jc w:val="both"/>
        <w:rPr>
          <w:rFonts w:ascii="Times New Roman" w:hAnsi="Times New Roman"/>
          <w:i/>
          <w:szCs w:val="24"/>
        </w:rPr>
      </w:pPr>
    </w:p>
    <w:p w14:paraId="38FBEF1A" w14:textId="77777777" w:rsidR="00D2217C" w:rsidRPr="00771305" w:rsidRDefault="00D2217C" w:rsidP="00771305">
      <w:pPr>
        <w:spacing w:after="0" w:line="276" w:lineRule="auto"/>
        <w:jc w:val="both"/>
        <w:rPr>
          <w:rFonts w:ascii="Times New Roman" w:hAnsi="Times New Roman"/>
          <w:szCs w:val="24"/>
        </w:rPr>
      </w:pPr>
      <w:r w:rsidRPr="00771305">
        <w:rPr>
          <w:rFonts w:ascii="Times New Roman" w:hAnsi="Times New Roman"/>
          <w:szCs w:val="24"/>
        </w:rPr>
        <w:t>Persona No.3</w:t>
      </w:r>
    </w:p>
    <w:p w14:paraId="34109DE6" w14:textId="36A65C23" w:rsidR="00D2217C" w:rsidRDefault="00D2217C" w:rsidP="00771305">
      <w:pPr>
        <w:spacing w:after="0" w:line="276" w:lineRule="auto"/>
        <w:jc w:val="both"/>
        <w:rPr>
          <w:rFonts w:ascii="Times New Roman" w:hAnsi="Times New Roman"/>
          <w:i/>
          <w:szCs w:val="24"/>
        </w:rPr>
      </w:pPr>
      <w:r w:rsidRPr="00771305">
        <w:rPr>
          <w:rFonts w:ascii="Times New Roman" w:hAnsi="Times New Roman"/>
          <w:i/>
          <w:szCs w:val="24"/>
        </w:rPr>
        <w:t>“Agradezco el espacio”</w:t>
      </w:r>
    </w:p>
    <w:p w14:paraId="27298275" w14:textId="77777777" w:rsidR="00502971" w:rsidRPr="00771305" w:rsidRDefault="00502971" w:rsidP="00771305">
      <w:pPr>
        <w:spacing w:after="0" w:line="276" w:lineRule="auto"/>
        <w:jc w:val="both"/>
        <w:rPr>
          <w:rFonts w:ascii="Times New Roman" w:hAnsi="Times New Roman"/>
          <w:i/>
          <w:szCs w:val="24"/>
        </w:rPr>
      </w:pPr>
    </w:p>
    <w:p w14:paraId="409E3CB0" w14:textId="77777777" w:rsidR="00F434B7" w:rsidRDefault="00D2217C" w:rsidP="00771305">
      <w:pPr>
        <w:spacing w:after="0" w:line="276" w:lineRule="auto"/>
        <w:jc w:val="both"/>
        <w:rPr>
          <w:rFonts w:ascii="Times New Roman" w:hAnsi="Times New Roman"/>
          <w:szCs w:val="24"/>
        </w:rPr>
      </w:pPr>
      <w:r w:rsidRPr="00771305">
        <w:rPr>
          <w:rFonts w:ascii="Times New Roman" w:hAnsi="Times New Roman"/>
          <w:szCs w:val="24"/>
        </w:rPr>
        <w:t xml:space="preserve">Con lo anterior se observa un inadecuado diligenciamiento de la encuesta ya que las respuestas son positivas. </w:t>
      </w:r>
    </w:p>
    <w:p w14:paraId="1A3BF991" w14:textId="77777777" w:rsidR="00F434B7" w:rsidRDefault="00F434B7" w:rsidP="00771305">
      <w:pPr>
        <w:spacing w:after="0" w:line="276" w:lineRule="auto"/>
        <w:jc w:val="both"/>
        <w:rPr>
          <w:rFonts w:ascii="Times New Roman" w:hAnsi="Times New Roman"/>
          <w:szCs w:val="24"/>
        </w:rPr>
      </w:pPr>
    </w:p>
    <w:p w14:paraId="7C865824" w14:textId="118AF093" w:rsidR="00D2217C" w:rsidRDefault="00D2217C" w:rsidP="00771305">
      <w:pPr>
        <w:spacing w:after="0" w:line="276" w:lineRule="auto"/>
        <w:jc w:val="both"/>
        <w:rPr>
          <w:rFonts w:ascii="Times New Roman" w:hAnsi="Times New Roman"/>
          <w:szCs w:val="24"/>
        </w:rPr>
      </w:pPr>
      <w:r w:rsidRPr="00771305">
        <w:rPr>
          <w:rFonts w:ascii="Times New Roman" w:hAnsi="Times New Roman"/>
          <w:szCs w:val="24"/>
        </w:rPr>
        <w:t>Con base a la información anterior el impacto del servicio de acompañamiento psicosocial es beneficioso para el estado de salud mental, reportando así una metodología adecuada y recomendaciones útiles en la población encuestada.</w:t>
      </w:r>
    </w:p>
    <w:p w14:paraId="647AD3C9" w14:textId="77777777" w:rsidR="00502971" w:rsidRPr="00771305" w:rsidRDefault="00502971" w:rsidP="00771305">
      <w:pPr>
        <w:spacing w:after="0" w:line="276" w:lineRule="auto"/>
        <w:jc w:val="both"/>
        <w:rPr>
          <w:rFonts w:ascii="Times New Roman" w:hAnsi="Times New Roman"/>
          <w:szCs w:val="24"/>
        </w:rPr>
      </w:pPr>
    </w:p>
    <w:p w14:paraId="48F06A3E" w14:textId="13D47AC0" w:rsidR="00D2217C" w:rsidRPr="00771305" w:rsidRDefault="00D2217C" w:rsidP="00771305">
      <w:pPr>
        <w:spacing w:after="0" w:line="276" w:lineRule="auto"/>
        <w:jc w:val="both"/>
        <w:rPr>
          <w:rFonts w:ascii="Times New Roman" w:hAnsi="Times New Roman"/>
          <w:szCs w:val="24"/>
        </w:rPr>
      </w:pPr>
      <w:r w:rsidRPr="00771305">
        <w:rPr>
          <w:rFonts w:ascii="Times New Roman" w:hAnsi="Times New Roman"/>
          <w:szCs w:val="24"/>
        </w:rPr>
        <w:t xml:space="preserve">La ejecución de las actividades descritas </w:t>
      </w:r>
      <w:r w:rsidR="00350FF4" w:rsidRPr="00771305">
        <w:rPr>
          <w:rFonts w:ascii="Times New Roman" w:hAnsi="Times New Roman"/>
          <w:szCs w:val="24"/>
        </w:rPr>
        <w:t>anteriormente</w:t>
      </w:r>
      <w:r w:rsidRPr="00771305">
        <w:rPr>
          <w:rFonts w:ascii="Times New Roman" w:hAnsi="Times New Roman"/>
          <w:szCs w:val="24"/>
        </w:rPr>
        <w:t xml:space="preserve"> permite observar que han contribuido a preservar la salud mental de los colaboradores, como consecuencia de ello se evidencian los resultados obtenidos en los indicadores de incidencia y prevalencia de enfermedad mental laboral los cuales se encuentran en un 0%, lo que indica que la entidad no tiene a la fecha ningún caso de enfermedad laboral relacionado con factores psicosociales como lo muestra la siguiente gráfica: </w:t>
      </w:r>
    </w:p>
    <w:p w14:paraId="4A28AE74" w14:textId="77777777" w:rsidR="00D2217C" w:rsidRPr="00771305" w:rsidRDefault="00D2217C" w:rsidP="00502971">
      <w:pPr>
        <w:spacing w:after="0" w:line="276" w:lineRule="auto"/>
        <w:jc w:val="center"/>
        <w:rPr>
          <w:rFonts w:ascii="Times New Roman" w:eastAsia="Times New Roman" w:hAnsi="Times New Roman"/>
          <w:szCs w:val="24"/>
          <w:lang w:eastAsia="es-CO"/>
        </w:rPr>
      </w:pPr>
      <w:r w:rsidRPr="00771305">
        <w:rPr>
          <w:rFonts w:ascii="Times New Roman" w:hAnsi="Times New Roman"/>
          <w:noProof/>
          <w:szCs w:val="24"/>
          <w:lang w:eastAsia="es-CO"/>
        </w:rPr>
        <w:lastRenderedPageBreak/>
        <w:drawing>
          <wp:inline distT="0" distB="0" distL="0" distR="0" wp14:anchorId="0B876462" wp14:editId="4C1C0CE4">
            <wp:extent cx="4676775" cy="2343150"/>
            <wp:effectExtent l="0" t="0" r="9525" b="0"/>
            <wp:docPr id="12755539" name="Gráfico 12755539">
              <a:extLst xmlns:a="http://schemas.openxmlformats.org/drawingml/2006/main">
                <a:ext uri="{FF2B5EF4-FFF2-40B4-BE49-F238E27FC236}">
                  <a16:creationId xmlns:a16="http://schemas.microsoft.com/office/drawing/2014/main" id="{7C3D30DC-D0B1-45C4-8D93-6A4A0DE45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B9817E" w14:textId="074B19FC" w:rsidR="00D2217C" w:rsidRDefault="00D2217C" w:rsidP="00771305">
      <w:pPr>
        <w:spacing w:after="0" w:line="276" w:lineRule="auto"/>
        <w:jc w:val="center"/>
        <w:rPr>
          <w:rFonts w:ascii="Times New Roman" w:hAnsi="Times New Roman"/>
          <w:szCs w:val="24"/>
        </w:rPr>
      </w:pPr>
      <w:bookmarkStart w:id="92" w:name="_Hlk150368685"/>
      <w:r w:rsidRPr="00771305">
        <w:rPr>
          <w:rFonts w:ascii="Times New Roman" w:hAnsi="Times New Roman"/>
          <w:szCs w:val="24"/>
        </w:rPr>
        <w:t>Fuente: (2023) Indicador PVE Psicosocial</w:t>
      </w:r>
    </w:p>
    <w:p w14:paraId="693E2EB7" w14:textId="77777777" w:rsidR="00F434B7" w:rsidRPr="00771305" w:rsidRDefault="00F434B7" w:rsidP="00771305">
      <w:pPr>
        <w:spacing w:after="0" w:line="276" w:lineRule="auto"/>
        <w:jc w:val="center"/>
        <w:rPr>
          <w:rFonts w:ascii="Times New Roman" w:hAnsi="Times New Roman"/>
          <w:szCs w:val="24"/>
        </w:rPr>
      </w:pPr>
    </w:p>
    <w:bookmarkEnd w:id="92"/>
    <w:p w14:paraId="08A98117" w14:textId="3A6142AF" w:rsidR="00D2217C" w:rsidRDefault="00D2217C" w:rsidP="00771305">
      <w:pPr>
        <w:spacing w:after="0" w:line="276" w:lineRule="auto"/>
        <w:jc w:val="both"/>
        <w:rPr>
          <w:rFonts w:ascii="Times New Roman" w:hAnsi="Times New Roman"/>
          <w:szCs w:val="24"/>
        </w:rPr>
      </w:pPr>
      <w:r w:rsidRPr="00771305">
        <w:rPr>
          <w:rFonts w:ascii="Times New Roman" w:hAnsi="Times New Roman"/>
          <w:szCs w:val="24"/>
        </w:rPr>
        <w:t>Otro de los indicadores analizados son los ausentismos presentados por incapacidades relacionadas con factores psicosociales obteniendo como resultado el 0% presentando un comportamiento positivo durante la vigencia, sin embargo, en el mes de marzo del año en curso, se presentó un ausentismo de 4 días por DX de patología de origen común de ansiedad, como lo muestra la siguiente gráfica:</w:t>
      </w:r>
    </w:p>
    <w:p w14:paraId="40480745" w14:textId="77777777" w:rsidR="00502971" w:rsidRPr="00771305" w:rsidRDefault="00502971" w:rsidP="00771305">
      <w:pPr>
        <w:spacing w:after="0" w:line="276" w:lineRule="auto"/>
        <w:jc w:val="both"/>
        <w:rPr>
          <w:rFonts w:ascii="Times New Roman" w:hAnsi="Times New Roman"/>
          <w:szCs w:val="24"/>
        </w:rPr>
      </w:pPr>
    </w:p>
    <w:p w14:paraId="046E677B" w14:textId="77777777" w:rsidR="00D2217C" w:rsidRPr="00771305" w:rsidRDefault="00D2217C" w:rsidP="00502971">
      <w:pPr>
        <w:spacing w:after="0" w:line="276" w:lineRule="auto"/>
        <w:jc w:val="center"/>
        <w:rPr>
          <w:rFonts w:ascii="Times New Roman" w:hAnsi="Times New Roman"/>
          <w:szCs w:val="24"/>
        </w:rPr>
      </w:pPr>
      <w:r w:rsidRPr="00771305">
        <w:rPr>
          <w:rFonts w:ascii="Times New Roman" w:hAnsi="Times New Roman"/>
          <w:noProof/>
          <w:szCs w:val="24"/>
          <w:lang w:eastAsia="es-CO"/>
        </w:rPr>
        <w:drawing>
          <wp:inline distT="0" distB="0" distL="0" distR="0" wp14:anchorId="24A7F6FD" wp14:editId="549612B3">
            <wp:extent cx="4581525" cy="2895600"/>
            <wp:effectExtent l="0" t="0" r="9525" b="0"/>
            <wp:docPr id="12755540" name="Gráfico 12755540">
              <a:extLst xmlns:a="http://schemas.openxmlformats.org/drawingml/2006/main">
                <a:ext uri="{FF2B5EF4-FFF2-40B4-BE49-F238E27FC236}">
                  <a16:creationId xmlns:a16="http://schemas.microsoft.com/office/drawing/2014/main" id="{465F8BE9-1469-4087-9C16-55FD4283E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847F00" w14:textId="797D1E43" w:rsidR="00D2217C" w:rsidRPr="00771305" w:rsidRDefault="00D2217C" w:rsidP="00771305">
      <w:pPr>
        <w:spacing w:after="0" w:line="276" w:lineRule="auto"/>
        <w:jc w:val="center"/>
        <w:rPr>
          <w:rFonts w:ascii="Times New Roman" w:hAnsi="Times New Roman"/>
          <w:szCs w:val="24"/>
        </w:rPr>
      </w:pPr>
      <w:r w:rsidRPr="00771305">
        <w:rPr>
          <w:rFonts w:ascii="Times New Roman" w:hAnsi="Times New Roman"/>
          <w:szCs w:val="24"/>
        </w:rPr>
        <w:t>Fuente: (2023) Indicador PVE Psicosocial</w:t>
      </w:r>
    </w:p>
    <w:p w14:paraId="64124AF1" w14:textId="56122155" w:rsidR="00502971" w:rsidRDefault="00502971" w:rsidP="00771305">
      <w:pPr>
        <w:spacing w:after="0" w:line="276" w:lineRule="auto"/>
        <w:jc w:val="both"/>
        <w:rPr>
          <w:rFonts w:ascii="Times New Roman" w:hAnsi="Times New Roman"/>
          <w:szCs w:val="24"/>
        </w:rPr>
      </w:pPr>
    </w:p>
    <w:p w14:paraId="0262901D" w14:textId="77777777" w:rsidR="00D57E42" w:rsidRDefault="00D57E42" w:rsidP="00771305">
      <w:pPr>
        <w:spacing w:after="0" w:line="276" w:lineRule="auto"/>
        <w:jc w:val="both"/>
        <w:rPr>
          <w:rFonts w:ascii="Times New Roman" w:hAnsi="Times New Roman"/>
          <w:szCs w:val="24"/>
        </w:rPr>
      </w:pPr>
    </w:p>
    <w:p w14:paraId="459C99CD" w14:textId="1C362484" w:rsidR="00164153" w:rsidRDefault="00164153" w:rsidP="00462FED">
      <w:pPr>
        <w:spacing w:after="0" w:line="276" w:lineRule="auto"/>
        <w:jc w:val="both"/>
        <w:rPr>
          <w:rFonts w:ascii="Times New Roman" w:hAnsi="Times New Roman"/>
          <w:b/>
          <w:i/>
          <w:szCs w:val="24"/>
        </w:rPr>
      </w:pPr>
      <w:r w:rsidRPr="00164153">
        <w:rPr>
          <w:rFonts w:ascii="Times New Roman" w:hAnsi="Times New Roman"/>
          <w:b/>
          <w:i/>
          <w:szCs w:val="24"/>
        </w:rPr>
        <w:lastRenderedPageBreak/>
        <w:t>Acompañamiento Psicosocial:</w:t>
      </w:r>
    </w:p>
    <w:p w14:paraId="64238E3A" w14:textId="77777777" w:rsidR="00164153" w:rsidRPr="00164153" w:rsidRDefault="00164153" w:rsidP="00462FED">
      <w:pPr>
        <w:spacing w:after="0" w:line="276" w:lineRule="auto"/>
        <w:jc w:val="both"/>
        <w:rPr>
          <w:rFonts w:ascii="Times New Roman" w:hAnsi="Times New Roman"/>
          <w:b/>
          <w:i/>
          <w:szCs w:val="24"/>
        </w:rPr>
      </w:pPr>
    </w:p>
    <w:p w14:paraId="21DFDC38" w14:textId="2695E98D" w:rsidR="00D2217C" w:rsidRDefault="00D2217C" w:rsidP="00771305">
      <w:pPr>
        <w:spacing w:after="0" w:line="276" w:lineRule="auto"/>
        <w:jc w:val="both"/>
        <w:rPr>
          <w:rFonts w:ascii="Times New Roman" w:hAnsi="Times New Roman"/>
          <w:szCs w:val="24"/>
        </w:rPr>
      </w:pPr>
      <w:r w:rsidRPr="00771305">
        <w:rPr>
          <w:rFonts w:ascii="Times New Roman" w:hAnsi="Times New Roman"/>
          <w:szCs w:val="24"/>
        </w:rPr>
        <w:t>Durante la vigencia de 2023, se realizó una estadística por mes referente a los motivos de acompañamiento psicosocial, de acuerdo con el análisis obtenido a la fecha para el 48% de la población su motivo de acompañamiento está relacionado con la gestión emocional, seguido de este se encuentra fortalecimiento del auto concepto con un 20% y con un 10% la gestión del estrés, los demás porcentajes están relacionados con la resolución de conflictos familiares, ansiedad y depresión (origen común) y proyecto de vida como se evidencia en la siguiente gráfica:</w:t>
      </w:r>
    </w:p>
    <w:p w14:paraId="602D92CC" w14:textId="77777777" w:rsidR="00164153" w:rsidRPr="00164153" w:rsidRDefault="00164153" w:rsidP="00771305">
      <w:pPr>
        <w:spacing w:after="0" w:line="276" w:lineRule="auto"/>
        <w:jc w:val="both"/>
        <w:rPr>
          <w:rFonts w:ascii="Times New Roman" w:hAnsi="Times New Roman"/>
          <w:sz w:val="10"/>
          <w:szCs w:val="10"/>
        </w:rPr>
      </w:pPr>
    </w:p>
    <w:p w14:paraId="24100F23" w14:textId="2723C67D" w:rsidR="00D2217C" w:rsidRPr="00771305" w:rsidRDefault="00D2217C" w:rsidP="00164153">
      <w:pPr>
        <w:spacing w:after="0" w:line="276" w:lineRule="auto"/>
        <w:jc w:val="center"/>
        <w:rPr>
          <w:rFonts w:ascii="Times New Roman" w:hAnsi="Times New Roman"/>
          <w:szCs w:val="24"/>
        </w:rPr>
      </w:pPr>
      <w:r w:rsidRPr="00771305">
        <w:rPr>
          <w:rFonts w:ascii="Times New Roman" w:hAnsi="Times New Roman"/>
          <w:noProof/>
          <w:szCs w:val="24"/>
          <w:lang w:eastAsia="es-CO"/>
        </w:rPr>
        <w:drawing>
          <wp:inline distT="0" distB="0" distL="0" distR="0" wp14:anchorId="6B7FCE2F" wp14:editId="49B549E3">
            <wp:extent cx="4743450" cy="1885950"/>
            <wp:effectExtent l="0" t="0" r="0" b="0"/>
            <wp:docPr id="12755543" name="Gráfico 12755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216D6F" w14:textId="5BD23171" w:rsidR="00D2217C" w:rsidRDefault="00D2217C" w:rsidP="00771305">
      <w:pPr>
        <w:spacing w:after="0" w:line="276" w:lineRule="auto"/>
        <w:jc w:val="center"/>
        <w:rPr>
          <w:rFonts w:ascii="Times New Roman" w:hAnsi="Times New Roman"/>
          <w:szCs w:val="24"/>
        </w:rPr>
      </w:pPr>
      <w:r w:rsidRPr="00771305">
        <w:rPr>
          <w:rFonts w:ascii="Times New Roman" w:hAnsi="Times New Roman"/>
          <w:szCs w:val="24"/>
        </w:rPr>
        <w:t>Fuente: (2023) Estadísticas Motivos de acompañamiento Psicosocial</w:t>
      </w:r>
    </w:p>
    <w:p w14:paraId="0B3576B7" w14:textId="77777777" w:rsidR="00D57E42" w:rsidRDefault="00D57E42" w:rsidP="00771305">
      <w:pPr>
        <w:spacing w:after="0" w:line="276" w:lineRule="auto"/>
        <w:jc w:val="center"/>
        <w:rPr>
          <w:rFonts w:ascii="Times New Roman" w:hAnsi="Times New Roman"/>
          <w:szCs w:val="24"/>
        </w:rPr>
      </w:pPr>
    </w:p>
    <w:p w14:paraId="78700C3E" w14:textId="360255A3" w:rsidR="00D2217C" w:rsidRDefault="00D2217C" w:rsidP="00771305">
      <w:pPr>
        <w:spacing w:after="0" w:line="276" w:lineRule="auto"/>
        <w:jc w:val="both"/>
        <w:rPr>
          <w:rFonts w:ascii="Times New Roman" w:hAnsi="Times New Roman"/>
          <w:szCs w:val="24"/>
        </w:rPr>
      </w:pPr>
      <w:r w:rsidRPr="00771305">
        <w:rPr>
          <w:rFonts w:ascii="Times New Roman" w:hAnsi="Times New Roman"/>
          <w:szCs w:val="24"/>
        </w:rPr>
        <w:t xml:space="preserve">Con base a los resultados obtenidos anteriormente se establecerán acciones dirigidas a trabajar en el fortalecimiento de habilidades blandas tales como: inteligencia emocional, comunicación asertiva, resolución de conflictos, adaptabilidad; así mismo actividades relacionadas con auto concepto, autocuidado, bienestar mental entre otros. Es de resaltar que se debe dar continuidad a los acompañamientos psicosociales priorizando los casos que se tienen adscritos en el PVE Psicosocial. </w:t>
      </w:r>
    </w:p>
    <w:p w14:paraId="129C2835" w14:textId="751DA4F7" w:rsidR="00164153" w:rsidRDefault="00164153" w:rsidP="00771305">
      <w:pPr>
        <w:spacing w:after="0" w:line="276" w:lineRule="auto"/>
        <w:jc w:val="both"/>
        <w:rPr>
          <w:rFonts w:ascii="Times New Roman" w:hAnsi="Times New Roman"/>
          <w:szCs w:val="24"/>
        </w:rPr>
      </w:pPr>
    </w:p>
    <w:p w14:paraId="0D4E82E2" w14:textId="1C5616C9" w:rsidR="00164153" w:rsidRPr="00164153" w:rsidRDefault="00164153" w:rsidP="00771305">
      <w:pPr>
        <w:spacing w:after="0" w:line="276" w:lineRule="auto"/>
        <w:jc w:val="both"/>
        <w:rPr>
          <w:rFonts w:ascii="Times New Roman" w:hAnsi="Times New Roman"/>
          <w:b/>
          <w:i/>
          <w:szCs w:val="24"/>
        </w:rPr>
      </w:pPr>
      <w:r w:rsidRPr="00164153">
        <w:rPr>
          <w:rFonts w:ascii="Times New Roman" w:hAnsi="Times New Roman"/>
          <w:b/>
          <w:i/>
          <w:szCs w:val="24"/>
        </w:rPr>
        <w:t>Informe de condiciones de salud</w:t>
      </w:r>
      <w:r>
        <w:rPr>
          <w:rFonts w:ascii="Times New Roman" w:hAnsi="Times New Roman"/>
          <w:b/>
          <w:i/>
          <w:szCs w:val="24"/>
        </w:rPr>
        <w:t>:</w:t>
      </w:r>
    </w:p>
    <w:p w14:paraId="533E0537" w14:textId="77777777" w:rsidR="00164153" w:rsidRDefault="00164153" w:rsidP="00771305">
      <w:pPr>
        <w:spacing w:after="0" w:line="276" w:lineRule="auto"/>
        <w:jc w:val="both"/>
        <w:rPr>
          <w:rFonts w:ascii="Times New Roman" w:hAnsi="Times New Roman"/>
          <w:szCs w:val="24"/>
        </w:rPr>
      </w:pPr>
    </w:p>
    <w:p w14:paraId="6FFB5C1C" w14:textId="753C9833" w:rsidR="003A5FC3" w:rsidRDefault="00164153" w:rsidP="00771305">
      <w:pPr>
        <w:spacing w:after="0" w:line="276" w:lineRule="auto"/>
        <w:jc w:val="both"/>
        <w:rPr>
          <w:rFonts w:ascii="Times New Roman" w:hAnsi="Times New Roman"/>
          <w:szCs w:val="24"/>
        </w:rPr>
      </w:pPr>
      <w:r>
        <w:rPr>
          <w:rFonts w:ascii="Times New Roman" w:hAnsi="Times New Roman"/>
          <w:szCs w:val="24"/>
        </w:rPr>
        <w:t xml:space="preserve">Teniendo en cuenta </w:t>
      </w:r>
      <w:r w:rsidR="00D2217C" w:rsidRPr="00771305">
        <w:rPr>
          <w:rFonts w:ascii="Times New Roman" w:hAnsi="Times New Roman"/>
          <w:szCs w:val="24"/>
        </w:rPr>
        <w:t>los resultados del informe de condiciones de salud del año 2022-2023</w:t>
      </w:r>
      <w:r>
        <w:rPr>
          <w:rFonts w:ascii="Times New Roman" w:hAnsi="Times New Roman"/>
          <w:szCs w:val="24"/>
        </w:rPr>
        <w:t xml:space="preserve">, se analizan las </w:t>
      </w:r>
      <w:r w:rsidR="00D2217C" w:rsidRPr="00771305">
        <w:rPr>
          <w:rFonts w:ascii="Times New Roman" w:hAnsi="Times New Roman"/>
          <w:szCs w:val="24"/>
        </w:rPr>
        <w:t>variables que presentan un factor de riesgo Psicosocial</w:t>
      </w:r>
      <w:r>
        <w:rPr>
          <w:rFonts w:ascii="Times New Roman" w:hAnsi="Times New Roman"/>
          <w:szCs w:val="24"/>
        </w:rPr>
        <w:t>;</w:t>
      </w:r>
      <w:r w:rsidR="00D2217C" w:rsidRPr="00771305">
        <w:rPr>
          <w:rFonts w:ascii="Times New Roman" w:hAnsi="Times New Roman"/>
          <w:szCs w:val="24"/>
        </w:rPr>
        <w:t xml:space="preserve"> como lo muestra la</w:t>
      </w:r>
      <w:r>
        <w:rPr>
          <w:rFonts w:ascii="Times New Roman" w:hAnsi="Times New Roman"/>
          <w:szCs w:val="24"/>
        </w:rPr>
        <w:t xml:space="preserve"> </w:t>
      </w:r>
      <w:r w:rsidR="00D2217C" w:rsidRPr="00771305">
        <w:rPr>
          <w:rFonts w:ascii="Times New Roman" w:hAnsi="Times New Roman"/>
          <w:szCs w:val="24"/>
        </w:rPr>
        <w:t>gráfica, las variables a intervenir son: condiciones de la tarea</w:t>
      </w:r>
      <w:r>
        <w:rPr>
          <w:rFonts w:ascii="Times New Roman" w:hAnsi="Times New Roman"/>
          <w:szCs w:val="24"/>
        </w:rPr>
        <w:t xml:space="preserve"> que corresponde a 35%</w:t>
      </w:r>
      <w:r w:rsidR="00D2217C" w:rsidRPr="00771305">
        <w:rPr>
          <w:rFonts w:ascii="Times New Roman" w:hAnsi="Times New Roman"/>
          <w:szCs w:val="24"/>
        </w:rPr>
        <w:t>, características del grupo social del trabajo</w:t>
      </w:r>
      <w:r>
        <w:rPr>
          <w:rFonts w:ascii="Times New Roman" w:hAnsi="Times New Roman"/>
          <w:szCs w:val="24"/>
        </w:rPr>
        <w:t xml:space="preserve"> 23%</w:t>
      </w:r>
      <w:r w:rsidR="00D2217C" w:rsidRPr="00771305">
        <w:rPr>
          <w:rFonts w:ascii="Times New Roman" w:hAnsi="Times New Roman"/>
          <w:szCs w:val="24"/>
        </w:rPr>
        <w:t xml:space="preserve"> y características de la organización del trabajo</w:t>
      </w:r>
      <w:r>
        <w:rPr>
          <w:rFonts w:ascii="Times New Roman" w:hAnsi="Times New Roman"/>
          <w:szCs w:val="24"/>
        </w:rPr>
        <w:t xml:space="preserve"> 21%</w:t>
      </w:r>
      <w:r w:rsidR="00D2217C" w:rsidRPr="00771305">
        <w:rPr>
          <w:rFonts w:ascii="Times New Roman" w:hAnsi="Times New Roman"/>
          <w:szCs w:val="24"/>
        </w:rPr>
        <w:t>.</w:t>
      </w:r>
    </w:p>
    <w:p w14:paraId="078DF156" w14:textId="63E7FF5D" w:rsidR="00164153" w:rsidRPr="00164153" w:rsidRDefault="00164153" w:rsidP="00771305">
      <w:pPr>
        <w:spacing w:after="0" w:line="276" w:lineRule="auto"/>
        <w:jc w:val="both"/>
        <w:rPr>
          <w:rFonts w:ascii="Times New Roman" w:hAnsi="Times New Roman"/>
          <w:sz w:val="10"/>
          <w:szCs w:val="10"/>
        </w:rPr>
      </w:pPr>
    </w:p>
    <w:p w14:paraId="563C8DAB" w14:textId="5C190487" w:rsidR="00164153" w:rsidRDefault="00164153" w:rsidP="00164153">
      <w:pPr>
        <w:spacing w:after="0" w:line="276" w:lineRule="auto"/>
        <w:jc w:val="center"/>
        <w:rPr>
          <w:rFonts w:ascii="Times New Roman" w:hAnsi="Times New Roman"/>
          <w:szCs w:val="24"/>
        </w:rPr>
      </w:pPr>
      <w:r w:rsidRPr="00771305">
        <w:rPr>
          <w:rFonts w:ascii="Times New Roman" w:hAnsi="Times New Roman"/>
          <w:noProof/>
          <w:szCs w:val="24"/>
          <w:lang w:eastAsia="es-CO"/>
        </w:rPr>
        <w:lastRenderedPageBreak/>
        <mc:AlternateContent>
          <mc:Choice Requires="wpg">
            <w:drawing>
              <wp:inline distT="0" distB="0" distL="0" distR="0" wp14:anchorId="7C1F0D7B" wp14:editId="03FC12D9">
                <wp:extent cx="4018982" cy="1819434"/>
                <wp:effectExtent l="0" t="0" r="19685" b="28575"/>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982" cy="1819434"/>
                          <a:chOff x="3794" y="362"/>
                          <a:chExt cx="4632" cy="2700"/>
                        </a:xfrm>
                      </wpg:grpSpPr>
                      <pic:pic xmlns:pic="http://schemas.openxmlformats.org/drawingml/2006/picture">
                        <pic:nvPicPr>
                          <pic:cNvPr id="5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45" y="1232"/>
                            <a:ext cx="2188"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4"/>
                        <wps:cNvSpPr>
                          <a:spLocks/>
                        </wps:cNvSpPr>
                        <wps:spPr bwMode="auto">
                          <a:xfrm>
                            <a:off x="4303" y="878"/>
                            <a:ext cx="826" cy="1865"/>
                          </a:xfrm>
                          <a:custGeom>
                            <a:avLst/>
                            <a:gdLst>
                              <a:gd name="T0" fmla="+- 0 4303 4303"/>
                              <a:gd name="T1" fmla="*/ T0 w 826"/>
                              <a:gd name="T2" fmla="+- 0 2102 878"/>
                              <a:gd name="T3" fmla="*/ 2102 h 1865"/>
                              <a:gd name="T4" fmla="+- 0 4303 4303"/>
                              <a:gd name="T5" fmla="*/ T4 w 826"/>
                              <a:gd name="T6" fmla="+- 0 2652 878"/>
                              <a:gd name="T7" fmla="*/ 2652 h 1865"/>
                              <a:gd name="T8" fmla="+- 0 4303 4303"/>
                              <a:gd name="T9" fmla="*/ T8 w 826"/>
                              <a:gd name="T10" fmla="+- 0 2743 878"/>
                              <a:gd name="T11" fmla="*/ 2743 h 1865"/>
                              <a:gd name="T12" fmla="+- 0 5129 4303"/>
                              <a:gd name="T13" fmla="*/ T12 w 826"/>
                              <a:gd name="T14" fmla="+- 0 1248 878"/>
                              <a:gd name="T15" fmla="*/ 1248 h 1865"/>
                              <a:gd name="T16" fmla="+- 0 4454 4303"/>
                              <a:gd name="T17" fmla="*/ T16 w 826"/>
                              <a:gd name="T18" fmla="+- 0 878 878"/>
                              <a:gd name="T19" fmla="*/ 878 h 1865"/>
                              <a:gd name="T20" fmla="+- 0 4366 4303"/>
                              <a:gd name="T21" fmla="*/ T20 w 826"/>
                              <a:gd name="T22" fmla="+- 0 878 878"/>
                              <a:gd name="T23" fmla="*/ 878 h 1865"/>
                            </a:gdLst>
                            <a:ahLst/>
                            <a:cxnLst>
                              <a:cxn ang="0">
                                <a:pos x="T1" y="T3"/>
                              </a:cxn>
                              <a:cxn ang="0">
                                <a:pos x="T5" y="T7"/>
                              </a:cxn>
                              <a:cxn ang="0">
                                <a:pos x="T9" y="T11"/>
                              </a:cxn>
                              <a:cxn ang="0">
                                <a:pos x="T13" y="T15"/>
                              </a:cxn>
                              <a:cxn ang="0">
                                <a:pos x="T17" y="T19"/>
                              </a:cxn>
                              <a:cxn ang="0">
                                <a:pos x="T21" y="T23"/>
                              </a:cxn>
                            </a:cxnLst>
                            <a:rect l="0" t="0" r="r" b="b"/>
                            <a:pathLst>
                              <a:path w="826" h="1865">
                                <a:moveTo>
                                  <a:pt x="0" y="1224"/>
                                </a:moveTo>
                                <a:lnTo>
                                  <a:pt x="0" y="1774"/>
                                </a:lnTo>
                                <a:lnTo>
                                  <a:pt x="0" y="1865"/>
                                </a:lnTo>
                                <a:moveTo>
                                  <a:pt x="826" y="370"/>
                                </a:moveTo>
                                <a:lnTo>
                                  <a:pt x="151" y="0"/>
                                </a:lnTo>
                                <a:lnTo>
                                  <a:pt x="6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5"/>
                        <wps:cNvSpPr>
                          <a:spLocks noChangeArrowheads="1"/>
                        </wps:cNvSpPr>
                        <wps:spPr bwMode="auto">
                          <a:xfrm>
                            <a:off x="5620" y="1463"/>
                            <a:ext cx="108" cy="108"/>
                          </a:xfrm>
                          <a:prstGeom prst="rect">
                            <a:avLst/>
                          </a:prstGeom>
                          <a:solidFill>
                            <a:srgbClr val="508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
                        <wps:cNvSpPr>
                          <a:spLocks noChangeArrowheads="1"/>
                        </wps:cNvSpPr>
                        <wps:spPr bwMode="auto">
                          <a:xfrm>
                            <a:off x="5469" y="2632"/>
                            <a:ext cx="111" cy="111"/>
                          </a:xfrm>
                          <a:prstGeom prst="rect">
                            <a:avLst/>
                          </a:prstGeom>
                          <a:solidFill>
                            <a:srgbClr val="D26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7"/>
                        <wps:cNvSpPr>
                          <a:spLocks noChangeArrowheads="1"/>
                        </wps:cNvSpPr>
                        <wps:spPr bwMode="auto">
                          <a:xfrm>
                            <a:off x="4180" y="2812"/>
                            <a:ext cx="108" cy="111"/>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8"/>
                        <wps:cNvSpPr>
                          <a:spLocks noChangeArrowheads="1"/>
                        </wps:cNvSpPr>
                        <wps:spPr bwMode="auto">
                          <a:xfrm>
                            <a:off x="4135" y="1163"/>
                            <a:ext cx="111" cy="108"/>
                          </a:xfrm>
                          <a:prstGeom prst="rect">
                            <a:avLst/>
                          </a:prstGeom>
                          <a:solidFill>
                            <a:srgbClr val="E1A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9"/>
                        <wps:cNvSpPr>
                          <a:spLocks noChangeArrowheads="1"/>
                        </wps:cNvSpPr>
                        <wps:spPr bwMode="auto">
                          <a:xfrm>
                            <a:off x="4000" y="758"/>
                            <a:ext cx="108" cy="111"/>
                          </a:xfrm>
                          <a:prstGeom prst="rect">
                            <a:avLst/>
                          </a:prstGeom>
                          <a:solidFill>
                            <a:srgbClr val="3A6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5520" name="Rectangle 10"/>
                        <wps:cNvSpPr>
                          <a:spLocks noChangeArrowheads="1"/>
                        </wps:cNvSpPr>
                        <wps:spPr bwMode="auto">
                          <a:xfrm>
                            <a:off x="5140" y="983"/>
                            <a:ext cx="108" cy="108"/>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5521" name="Rectangle 11"/>
                        <wps:cNvSpPr>
                          <a:spLocks noChangeArrowheads="1"/>
                        </wps:cNvSpPr>
                        <wps:spPr bwMode="auto">
                          <a:xfrm>
                            <a:off x="6993" y="959"/>
                            <a:ext cx="51" cy="51"/>
                          </a:xfrm>
                          <a:prstGeom prst="rect">
                            <a:avLst/>
                          </a:prstGeom>
                          <a:solidFill>
                            <a:srgbClr val="508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5522" name="Rectangle 12"/>
                        <wps:cNvSpPr>
                          <a:spLocks noChangeArrowheads="1"/>
                        </wps:cNvSpPr>
                        <wps:spPr bwMode="auto">
                          <a:xfrm>
                            <a:off x="6993" y="1303"/>
                            <a:ext cx="51" cy="51"/>
                          </a:xfrm>
                          <a:prstGeom prst="rect">
                            <a:avLst/>
                          </a:prstGeom>
                          <a:solidFill>
                            <a:srgbClr val="D26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5523" name="Rectangle 13"/>
                        <wps:cNvSpPr>
                          <a:spLocks noChangeArrowheads="1"/>
                        </wps:cNvSpPr>
                        <wps:spPr bwMode="auto">
                          <a:xfrm>
                            <a:off x="6993" y="1643"/>
                            <a:ext cx="51" cy="51"/>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5524" name="Rectangle 14"/>
                        <wps:cNvSpPr>
                          <a:spLocks noChangeArrowheads="1"/>
                        </wps:cNvSpPr>
                        <wps:spPr bwMode="auto">
                          <a:xfrm>
                            <a:off x="6993" y="1984"/>
                            <a:ext cx="51" cy="51"/>
                          </a:xfrm>
                          <a:prstGeom prst="rect">
                            <a:avLst/>
                          </a:prstGeom>
                          <a:solidFill>
                            <a:srgbClr val="E1A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5525" name="Rectangle 15"/>
                        <wps:cNvSpPr>
                          <a:spLocks noChangeArrowheads="1"/>
                        </wps:cNvSpPr>
                        <wps:spPr bwMode="auto">
                          <a:xfrm>
                            <a:off x="6993" y="2325"/>
                            <a:ext cx="51" cy="51"/>
                          </a:xfrm>
                          <a:prstGeom prst="rect">
                            <a:avLst/>
                          </a:prstGeom>
                          <a:solidFill>
                            <a:srgbClr val="3A6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5526" name="Rectangle 16"/>
                        <wps:cNvSpPr>
                          <a:spLocks noChangeArrowheads="1"/>
                        </wps:cNvSpPr>
                        <wps:spPr bwMode="auto">
                          <a:xfrm>
                            <a:off x="6993" y="2666"/>
                            <a:ext cx="51" cy="51"/>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5527" name="Rectangle 17"/>
                        <wps:cNvSpPr>
                          <a:spLocks noChangeArrowheads="1"/>
                        </wps:cNvSpPr>
                        <wps:spPr bwMode="auto">
                          <a:xfrm>
                            <a:off x="3794" y="362"/>
                            <a:ext cx="4632" cy="2700"/>
                          </a:xfrm>
                          <a:prstGeom prst="rect">
                            <a:avLst/>
                          </a:prstGeom>
                          <a:noFill/>
                          <a:ln w="6096">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5528" name="Text Box 18"/>
                        <wps:cNvSpPr txBox="1">
                          <a:spLocks noChangeArrowheads="1"/>
                        </wps:cNvSpPr>
                        <wps:spPr bwMode="auto">
                          <a:xfrm>
                            <a:off x="4587" y="508"/>
                            <a:ext cx="30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885ED" w14:textId="77777777" w:rsidR="008609A3" w:rsidRPr="002F0341" w:rsidRDefault="008609A3" w:rsidP="00164153">
                              <w:pPr>
                                <w:spacing w:line="179" w:lineRule="exact"/>
                                <w:rPr>
                                  <w:rFonts w:ascii="Arial" w:hAnsi="Arial"/>
                                  <w:b/>
                                  <w:sz w:val="16"/>
                                </w:rPr>
                              </w:pPr>
                              <w:r w:rsidRPr="002F0341">
                                <w:rPr>
                                  <w:rFonts w:ascii="Arial" w:hAnsi="Arial"/>
                                  <w:b/>
                                  <w:sz w:val="16"/>
                                </w:rPr>
                                <w:t>Diagnóstico</w:t>
                              </w:r>
                              <w:r w:rsidRPr="002F0341">
                                <w:rPr>
                                  <w:rFonts w:ascii="Arial" w:hAnsi="Arial"/>
                                  <w:b/>
                                  <w:spacing w:val="-4"/>
                                  <w:sz w:val="16"/>
                                </w:rPr>
                                <w:t xml:space="preserve"> </w:t>
                              </w:r>
                              <w:r w:rsidRPr="002F0341">
                                <w:rPr>
                                  <w:rFonts w:ascii="Arial" w:hAnsi="Arial"/>
                                  <w:b/>
                                  <w:sz w:val="16"/>
                                </w:rPr>
                                <w:t>Según</w:t>
                              </w:r>
                              <w:r w:rsidRPr="002F0341">
                                <w:rPr>
                                  <w:rFonts w:ascii="Arial" w:hAnsi="Arial"/>
                                  <w:b/>
                                  <w:spacing w:val="-3"/>
                                  <w:sz w:val="16"/>
                                </w:rPr>
                                <w:t xml:space="preserve"> </w:t>
                              </w:r>
                              <w:r w:rsidRPr="002F0341">
                                <w:rPr>
                                  <w:rFonts w:ascii="Arial" w:hAnsi="Arial"/>
                                  <w:b/>
                                  <w:sz w:val="16"/>
                                </w:rPr>
                                <w:t>Riesgos</w:t>
                              </w:r>
                              <w:r w:rsidRPr="002F0341">
                                <w:rPr>
                                  <w:rFonts w:ascii="Arial" w:hAnsi="Arial"/>
                                  <w:b/>
                                  <w:spacing w:val="-2"/>
                                  <w:sz w:val="16"/>
                                </w:rPr>
                                <w:t xml:space="preserve"> </w:t>
                              </w:r>
                              <w:r w:rsidRPr="002F0341">
                                <w:rPr>
                                  <w:rFonts w:ascii="Arial" w:hAnsi="Arial"/>
                                  <w:b/>
                                  <w:sz w:val="16"/>
                                </w:rPr>
                                <w:t>Psicosocial</w:t>
                              </w:r>
                            </w:p>
                          </w:txbxContent>
                        </wps:txbx>
                        <wps:bodyPr rot="0" vert="horz" wrap="square" lIns="0" tIns="0" rIns="0" bIns="0" anchor="t" anchorCtr="0" upright="1">
                          <a:noAutofit/>
                        </wps:bodyPr>
                      </wps:wsp>
                      <wps:wsp>
                        <wps:cNvPr id="12755529" name="Text Box 19"/>
                        <wps:cNvSpPr txBox="1">
                          <a:spLocks noChangeArrowheads="1"/>
                        </wps:cNvSpPr>
                        <wps:spPr bwMode="auto">
                          <a:xfrm>
                            <a:off x="4211" y="73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6844D" w14:textId="77777777" w:rsidR="008609A3" w:rsidRDefault="008609A3" w:rsidP="00164153">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12755530" name="Text Box 20"/>
                        <wps:cNvSpPr txBox="1">
                          <a:spLocks noChangeArrowheads="1"/>
                        </wps:cNvSpPr>
                        <wps:spPr bwMode="auto">
                          <a:xfrm>
                            <a:off x="5351" y="95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E6872" w14:textId="77777777" w:rsidR="008609A3" w:rsidRDefault="008609A3" w:rsidP="00164153">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12755531" name="Text Box 21"/>
                        <wps:cNvSpPr txBox="1">
                          <a:spLocks noChangeArrowheads="1"/>
                        </wps:cNvSpPr>
                        <wps:spPr bwMode="auto">
                          <a:xfrm>
                            <a:off x="7063" y="928"/>
                            <a:ext cx="1183"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BB99" w14:textId="77777777" w:rsidR="008609A3" w:rsidRPr="001B61E5" w:rsidRDefault="008609A3" w:rsidP="00164153">
                              <w:pPr>
                                <w:spacing w:line="112" w:lineRule="exact"/>
                                <w:rPr>
                                  <w:rFonts w:ascii="Arial MT"/>
                                  <w:sz w:val="10"/>
                                  <w:szCs w:val="10"/>
                                </w:rPr>
                              </w:pPr>
                              <w:r w:rsidRPr="001B61E5">
                                <w:rPr>
                                  <w:rFonts w:ascii="Arial MT"/>
                                  <w:sz w:val="10"/>
                                  <w:szCs w:val="10"/>
                                </w:rPr>
                                <w:t>Condiciones</w:t>
                              </w:r>
                              <w:r w:rsidRPr="001B61E5">
                                <w:rPr>
                                  <w:rFonts w:ascii="Arial MT"/>
                                  <w:spacing w:val="26"/>
                                  <w:sz w:val="10"/>
                                  <w:szCs w:val="10"/>
                                </w:rPr>
                                <w:t xml:space="preserve"> </w:t>
                              </w:r>
                              <w:r w:rsidRPr="001B61E5">
                                <w:rPr>
                                  <w:rFonts w:ascii="Arial MT"/>
                                  <w:sz w:val="10"/>
                                  <w:szCs w:val="10"/>
                                </w:rPr>
                                <w:t>De</w:t>
                              </w:r>
                              <w:r w:rsidRPr="001B61E5">
                                <w:rPr>
                                  <w:rFonts w:ascii="Arial MT"/>
                                  <w:spacing w:val="-3"/>
                                  <w:sz w:val="10"/>
                                  <w:szCs w:val="10"/>
                                </w:rPr>
                                <w:t xml:space="preserve"> </w:t>
                              </w:r>
                              <w:r w:rsidRPr="001B61E5">
                                <w:rPr>
                                  <w:rFonts w:ascii="Arial MT"/>
                                  <w:sz w:val="10"/>
                                  <w:szCs w:val="10"/>
                                </w:rPr>
                                <w:t>La Tarea</w:t>
                              </w:r>
                            </w:p>
                          </w:txbxContent>
                        </wps:txbx>
                        <wps:bodyPr rot="0" vert="horz" wrap="square" lIns="0" tIns="0" rIns="0" bIns="0" anchor="t" anchorCtr="0" upright="1">
                          <a:noAutofit/>
                        </wps:bodyPr>
                      </wps:wsp>
                      <wps:wsp>
                        <wps:cNvPr id="12755532" name="Text Box 22"/>
                        <wps:cNvSpPr txBox="1">
                          <a:spLocks noChangeArrowheads="1"/>
                        </wps:cNvSpPr>
                        <wps:spPr bwMode="auto">
                          <a:xfrm>
                            <a:off x="4346" y="113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2C9" w14:textId="77777777" w:rsidR="008609A3" w:rsidRDefault="008609A3" w:rsidP="00164153">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12755533" name="Text Box 23"/>
                        <wps:cNvSpPr txBox="1">
                          <a:spLocks noChangeArrowheads="1"/>
                        </wps:cNvSpPr>
                        <wps:spPr bwMode="auto">
                          <a:xfrm>
                            <a:off x="5831" y="1438"/>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6991" w14:textId="77777777" w:rsidR="008609A3" w:rsidRDefault="008609A3" w:rsidP="00164153">
                              <w:pPr>
                                <w:spacing w:line="199" w:lineRule="exact"/>
                                <w:rPr>
                                  <w:rFonts w:ascii="Calibri"/>
                                  <w:sz w:val="20"/>
                                </w:rPr>
                              </w:pPr>
                              <w:r>
                                <w:rPr>
                                  <w:rFonts w:ascii="Calibri"/>
                                  <w:sz w:val="20"/>
                                </w:rPr>
                                <w:t>35%</w:t>
                              </w:r>
                            </w:p>
                          </w:txbxContent>
                        </wps:txbx>
                        <wps:bodyPr rot="0" vert="horz" wrap="square" lIns="0" tIns="0" rIns="0" bIns="0" anchor="t" anchorCtr="0" upright="1">
                          <a:noAutofit/>
                        </wps:bodyPr>
                      </wps:wsp>
                      <wps:wsp>
                        <wps:cNvPr id="12755534" name="Text Box 24"/>
                        <wps:cNvSpPr txBox="1">
                          <a:spLocks noChangeArrowheads="1"/>
                        </wps:cNvSpPr>
                        <wps:spPr bwMode="auto">
                          <a:xfrm>
                            <a:off x="7063" y="1269"/>
                            <a:ext cx="1129"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C3A2" w14:textId="77777777" w:rsidR="008609A3" w:rsidRPr="007C318A" w:rsidRDefault="008609A3" w:rsidP="00164153">
                              <w:pPr>
                                <w:ind w:right="16"/>
                                <w:rPr>
                                  <w:rFonts w:ascii="Arial MT" w:hAnsi="Arial MT"/>
                                  <w:sz w:val="10"/>
                                </w:rPr>
                              </w:pPr>
                              <w:r w:rsidRPr="007C318A">
                                <w:rPr>
                                  <w:rFonts w:ascii="Arial MT" w:hAnsi="Arial MT"/>
                                  <w:spacing w:val="-1"/>
                                  <w:sz w:val="10"/>
                                </w:rPr>
                                <w:t xml:space="preserve">Características </w:t>
                              </w:r>
                              <w:r w:rsidRPr="007C318A">
                                <w:rPr>
                                  <w:rFonts w:ascii="Arial MT" w:hAnsi="Arial MT"/>
                                  <w:sz w:val="10"/>
                                </w:rPr>
                                <w:t>Del Grupo</w:t>
                              </w:r>
                              <w:r w:rsidRPr="007C318A">
                                <w:rPr>
                                  <w:rFonts w:ascii="Arial MT" w:hAnsi="Arial MT"/>
                                  <w:spacing w:val="-25"/>
                                  <w:sz w:val="10"/>
                                </w:rPr>
                                <w:t xml:space="preserve"> </w:t>
                              </w:r>
                              <w:r w:rsidRPr="007C318A">
                                <w:rPr>
                                  <w:rFonts w:ascii="Arial MT" w:hAnsi="Arial MT"/>
                                  <w:sz w:val="10"/>
                                </w:rPr>
                                <w:t>Social</w:t>
                              </w:r>
                              <w:r w:rsidRPr="007C318A">
                                <w:rPr>
                                  <w:rFonts w:ascii="Arial MT" w:hAnsi="Arial MT"/>
                                  <w:spacing w:val="-1"/>
                                  <w:sz w:val="10"/>
                                </w:rPr>
                                <w:t xml:space="preserve"> </w:t>
                              </w:r>
                              <w:r w:rsidRPr="007C318A">
                                <w:rPr>
                                  <w:rFonts w:ascii="Arial MT" w:hAnsi="Arial MT"/>
                                  <w:sz w:val="10"/>
                                </w:rPr>
                                <w:t>Del Trabajo</w:t>
                              </w:r>
                            </w:p>
                            <w:p w14:paraId="57CEDD2A" w14:textId="77777777" w:rsidR="008609A3" w:rsidRPr="007C318A" w:rsidRDefault="008609A3" w:rsidP="00164153">
                              <w:pPr>
                                <w:spacing w:before="5"/>
                                <w:rPr>
                                  <w:rFonts w:ascii="Arial MT"/>
                                  <w:sz w:val="9"/>
                                </w:rPr>
                              </w:pPr>
                            </w:p>
                            <w:p w14:paraId="360780C1" w14:textId="77777777" w:rsidR="008609A3" w:rsidRPr="007C318A" w:rsidRDefault="008609A3" w:rsidP="00164153">
                              <w:pPr>
                                <w:ind w:right="30"/>
                                <w:rPr>
                                  <w:rFonts w:ascii="Arial MT" w:hAnsi="Arial MT"/>
                                  <w:sz w:val="10"/>
                                </w:rPr>
                              </w:pPr>
                              <w:r w:rsidRPr="007C318A">
                                <w:rPr>
                                  <w:rFonts w:ascii="Arial MT" w:hAnsi="Arial MT"/>
                                  <w:sz w:val="10"/>
                                </w:rPr>
                                <w:t>Características De La</w:t>
                              </w:r>
                              <w:r w:rsidRPr="007C318A">
                                <w:rPr>
                                  <w:rFonts w:ascii="Arial MT" w:hAnsi="Arial MT"/>
                                  <w:spacing w:val="1"/>
                                  <w:sz w:val="10"/>
                                </w:rPr>
                                <w:t xml:space="preserve"> </w:t>
                              </w:r>
                              <w:r w:rsidRPr="007C318A">
                                <w:rPr>
                                  <w:rFonts w:ascii="Arial MT" w:hAnsi="Arial MT"/>
                                  <w:sz w:val="10"/>
                                </w:rPr>
                                <w:t>Organización</w:t>
                              </w:r>
                              <w:r w:rsidRPr="007C318A">
                                <w:rPr>
                                  <w:rFonts w:ascii="Arial MT" w:hAnsi="Arial MT"/>
                                  <w:spacing w:val="-7"/>
                                  <w:sz w:val="10"/>
                                </w:rPr>
                                <w:t xml:space="preserve"> </w:t>
                              </w:r>
                              <w:r w:rsidRPr="007C318A">
                                <w:rPr>
                                  <w:rFonts w:ascii="Arial MT" w:hAnsi="Arial MT"/>
                                  <w:sz w:val="10"/>
                                </w:rPr>
                                <w:t>Del</w:t>
                              </w:r>
                              <w:r w:rsidRPr="007C318A">
                                <w:rPr>
                                  <w:rFonts w:ascii="Arial MT" w:hAnsi="Arial MT"/>
                                  <w:spacing w:val="-6"/>
                                  <w:sz w:val="10"/>
                                </w:rPr>
                                <w:t xml:space="preserve"> </w:t>
                              </w:r>
                              <w:r w:rsidRPr="007C318A">
                                <w:rPr>
                                  <w:rFonts w:ascii="Arial MT" w:hAnsi="Arial MT"/>
                                  <w:sz w:val="10"/>
                                </w:rPr>
                                <w:t>Trabajo</w:t>
                              </w:r>
                            </w:p>
                            <w:p w14:paraId="58E3468D" w14:textId="77777777" w:rsidR="008609A3" w:rsidRPr="007C318A" w:rsidRDefault="008609A3" w:rsidP="00164153">
                              <w:pPr>
                                <w:spacing w:before="8"/>
                                <w:rPr>
                                  <w:rFonts w:ascii="Arial MT"/>
                                  <w:sz w:val="9"/>
                                </w:rPr>
                              </w:pPr>
                            </w:p>
                            <w:p w14:paraId="22167248" w14:textId="77777777" w:rsidR="008609A3" w:rsidRPr="007C318A" w:rsidRDefault="008609A3" w:rsidP="00164153">
                              <w:pPr>
                                <w:rPr>
                                  <w:rFonts w:ascii="Arial MT" w:hAnsi="Arial MT"/>
                                  <w:sz w:val="10"/>
                                </w:rPr>
                              </w:pPr>
                              <w:r w:rsidRPr="007C318A">
                                <w:rPr>
                                  <w:rFonts w:ascii="Arial MT" w:hAnsi="Arial MT"/>
                                  <w:sz w:val="10"/>
                                </w:rPr>
                                <w:t>Gestión</w:t>
                              </w:r>
                              <w:r w:rsidRPr="007C318A">
                                <w:rPr>
                                  <w:rFonts w:ascii="Arial MT" w:hAnsi="Arial MT"/>
                                  <w:spacing w:val="-3"/>
                                  <w:sz w:val="10"/>
                                </w:rPr>
                                <w:t xml:space="preserve"> </w:t>
                              </w:r>
                              <w:r w:rsidRPr="007C318A">
                                <w:rPr>
                                  <w:rFonts w:ascii="Arial MT" w:hAnsi="Arial MT"/>
                                  <w:sz w:val="10"/>
                                </w:rPr>
                                <w:t>Organizacional</w:t>
                              </w:r>
                            </w:p>
                            <w:p w14:paraId="522AEC94" w14:textId="77777777" w:rsidR="008609A3" w:rsidRDefault="008609A3" w:rsidP="00164153">
                              <w:pPr>
                                <w:rPr>
                                  <w:rFonts w:ascii="Arial MT"/>
                                  <w:sz w:val="10"/>
                                </w:rPr>
                              </w:pPr>
                            </w:p>
                            <w:p w14:paraId="53C2BAFD" w14:textId="77777777" w:rsidR="008609A3" w:rsidRDefault="008609A3" w:rsidP="00164153">
                              <w:pPr>
                                <w:spacing w:before="7"/>
                                <w:rPr>
                                  <w:rFonts w:ascii="Arial MT"/>
                                  <w:sz w:val="9"/>
                                </w:rPr>
                              </w:pPr>
                            </w:p>
                            <w:p w14:paraId="708C51DA" w14:textId="77777777" w:rsidR="008609A3" w:rsidRDefault="008609A3" w:rsidP="00164153">
                              <w:pPr>
                                <w:spacing w:before="1"/>
                                <w:rPr>
                                  <w:rFonts w:ascii="Arial MT"/>
                                  <w:sz w:val="10"/>
                                </w:rPr>
                              </w:pPr>
                              <w:r>
                                <w:rPr>
                                  <w:rFonts w:ascii="Arial MT"/>
                                  <w:sz w:val="10"/>
                                </w:rPr>
                                <w:t>Jornada</w:t>
                              </w:r>
                              <w:r>
                                <w:rPr>
                                  <w:rFonts w:ascii="Arial MT"/>
                                  <w:spacing w:val="-1"/>
                                  <w:sz w:val="10"/>
                                </w:rPr>
                                <w:t xml:space="preserve"> </w:t>
                              </w:r>
                              <w:r>
                                <w:rPr>
                                  <w:rFonts w:ascii="Arial MT"/>
                                  <w:sz w:val="10"/>
                                </w:rPr>
                                <w:t>De</w:t>
                              </w:r>
                              <w:r>
                                <w:rPr>
                                  <w:rFonts w:ascii="Arial MT"/>
                                  <w:spacing w:val="-1"/>
                                  <w:sz w:val="10"/>
                                </w:rPr>
                                <w:t xml:space="preserve"> </w:t>
                              </w:r>
                              <w:r>
                                <w:rPr>
                                  <w:rFonts w:ascii="Arial MT"/>
                                  <w:sz w:val="10"/>
                                </w:rPr>
                                <w:t>Trabajo</w:t>
                              </w:r>
                            </w:p>
                          </w:txbxContent>
                        </wps:txbx>
                        <wps:bodyPr rot="0" vert="horz" wrap="square" lIns="0" tIns="0" rIns="0" bIns="0" anchor="t" anchorCtr="0" upright="1">
                          <a:noAutofit/>
                        </wps:bodyPr>
                      </wps:wsp>
                      <wps:wsp>
                        <wps:cNvPr id="12755535" name="Text Box 25"/>
                        <wps:cNvSpPr txBox="1">
                          <a:spLocks noChangeArrowheads="1"/>
                        </wps:cNvSpPr>
                        <wps:spPr bwMode="auto">
                          <a:xfrm>
                            <a:off x="5681" y="260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FF25" w14:textId="77777777" w:rsidR="008609A3" w:rsidRDefault="008609A3" w:rsidP="00164153">
                              <w:pPr>
                                <w:spacing w:line="199" w:lineRule="exact"/>
                                <w:rPr>
                                  <w:rFonts w:ascii="Calibri"/>
                                  <w:sz w:val="20"/>
                                </w:rPr>
                              </w:pPr>
                              <w:r>
                                <w:rPr>
                                  <w:rFonts w:ascii="Calibri"/>
                                  <w:sz w:val="20"/>
                                </w:rPr>
                                <w:t>23%</w:t>
                              </w:r>
                            </w:p>
                          </w:txbxContent>
                        </wps:txbx>
                        <wps:bodyPr rot="0" vert="horz" wrap="square" lIns="0" tIns="0" rIns="0" bIns="0" anchor="t" anchorCtr="0" upright="1">
                          <a:noAutofit/>
                        </wps:bodyPr>
                      </wps:wsp>
                      <wps:wsp>
                        <wps:cNvPr id="12755536" name="Text Box 26"/>
                        <wps:cNvSpPr txBox="1">
                          <a:spLocks noChangeArrowheads="1"/>
                        </wps:cNvSpPr>
                        <wps:spPr bwMode="auto">
                          <a:xfrm>
                            <a:off x="7063" y="2634"/>
                            <a:ext cx="10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1E76" w14:textId="77777777" w:rsidR="008609A3" w:rsidRPr="007C318A" w:rsidRDefault="008609A3" w:rsidP="00164153">
                              <w:pPr>
                                <w:spacing w:line="112" w:lineRule="exact"/>
                                <w:rPr>
                                  <w:rFonts w:ascii="Arial MT"/>
                                  <w:sz w:val="10"/>
                                </w:rPr>
                              </w:pPr>
                              <w:r w:rsidRPr="007C318A">
                                <w:rPr>
                                  <w:rFonts w:ascii="Arial MT"/>
                                  <w:sz w:val="10"/>
                                </w:rPr>
                                <w:t>Interfase</w:t>
                              </w:r>
                              <w:r w:rsidRPr="007C318A">
                                <w:rPr>
                                  <w:rFonts w:ascii="Arial MT"/>
                                  <w:spacing w:val="-2"/>
                                  <w:sz w:val="10"/>
                                </w:rPr>
                                <w:t xml:space="preserve"> </w:t>
                              </w:r>
                              <w:r w:rsidRPr="007C318A">
                                <w:rPr>
                                  <w:rFonts w:ascii="Arial MT"/>
                                  <w:sz w:val="10"/>
                                </w:rPr>
                                <w:t>Persona</w:t>
                              </w:r>
                              <w:r w:rsidRPr="007C318A">
                                <w:rPr>
                                  <w:rFonts w:ascii="Arial MT"/>
                                  <w:spacing w:val="-4"/>
                                  <w:sz w:val="10"/>
                                </w:rPr>
                                <w:t xml:space="preserve"> </w:t>
                              </w:r>
                              <w:r w:rsidRPr="007C318A">
                                <w:rPr>
                                  <w:rFonts w:ascii="Arial MT"/>
                                  <w:sz w:val="10"/>
                                </w:rPr>
                                <w:t>Tarea</w:t>
                              </w:r>
                            </w:p>
                          </w:txbxContent>
                        </wps:txbx>
                        <wps:bodyPr rot="0" vert="horz" wrap="square" lIns="0" tIns="0" rIns="0" bIns="0" anchor="t" anchorCtr="0" upright="1">
                          <a:noAutofit/>
                        </wps:bodyPr>
                      </wps:wsp>
                      <wps:wsp>
                        <wps:cNvPr id="12755537" name="Text Box 27"/>
                        <wps:cNvSpPr txBox="1">
                          <a:spLocks noChangeArrowheads="1"/>
                        </wps:cNvSpPr>
                        <wps:spPr bwMode="auto">
                          <a:xfrm>
                            <a:off x="4391" y="278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E5D8D" w14:textId="77777777" w:rsidR="008609A3" w:rsidRDefault="008609A3" w:rsidP="00164153">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g:wgp>
                  </a:graphicData>
                </a:graphic>
              </wp:inline>
            </w:drawing>
          </mc:Choice>
          <mc:Fallback>
            <w:pict>
              <v:group w14:anchorId="7C1F0D7B" id="Grupo 56" o:spid="_x0000_s1026" style="width:316.45pt;height:143.25pt;mso-position-horizontal-relative:char;mso-position-vertical-relative:line" coordorigin="3794,362" coordsize="4632,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245;top:1232;width:2188;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">
                  <v:imagedata r:id="rId13" o:title=""/>
                </v:shape>
                <v:shape id="AutoShape 4" o:spid="_x0000_s1028" style="position:absolute;left:4303;top:878;width:826;height:1865;visibility:visible;mso-wrap-style:square;v-text-anchor:top" coordsize="826,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" path="m,1224r,550l,1865m826,370l151,,63,e" filled="f" strokeweight=".48pt">
                  <v:path arrowok="t" o:connecttype="custom" o:connectlocs="0,2102;0,2652;0,2743;826,1248;151,878;63,878" o:connectangles="0,0,0,0,0,0"/>
                </v:shape>
                <v:rect id="Rectangle 5" o:spid="_x0000_s1029" style="position:absolute;left:5620;top:1463;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" fillcolor="#5088bb" stroked="f"/>
                <v:rect id="Rectangle 6" o:spid="_x0000_s1030" style="position:absolute;left:5469;top:2632;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" fillcolor="#d26d2a" stroked="f"/>
                <v:rect id="Rectangle 7" o:spid="_x0000_s1031" style="position:absolute;left:4180;top:2812;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" fillcolor="#929292" stroked="f"/>
                <v:rect id="Rectangle 8" o:spid="_x0000_s1032" style="position:absolute;left:4135;top:1163;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" fillcolor="#e1aa00" stroked="f"/>
                <v:rect id="Rectangle 9" o:spid="_x0000_s1033" style="position:absolute;left:4000;top:758;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" fillcolor="#3a63ac" stroked="f"/>
                <v:rect id="Rectangle 10" o:spid="_x0000_s1034" style="position:absolute;left:5140;top:983;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" fillcolor="#61993d" stroked="f"/>
                <v:rect id="Rectangle 11" o:spid="_x0000_s1035" style="position:absolute;left:6993;top:959;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" fillcolor="#5088bb" stroked="f"/>
                <v:rect id="Rectangle 12" o:spid="_x0000_s1036" style="position:absolute;left:6993;top:1303;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" fillcolor="#d26d2a" stroked="f"/>
                <v:rect id="Rectangle 13" o:spid="_x0000_s1037" style="position:absolute;left:6993;top:1643;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" fillcolor="#929292" stroked="f"/>
                <v:rect id="Rectangle 14" o:spid="_x0000_s1038" style="position:absolute;left:6993;top:1984;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" fillcolor="#e1aa00" stroked="f"/>
                <v:rect id="Rectangle 15" o:spid="_x0000_s1039" style="position:absolute;left:6993;top:2325;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" fillcolor="#3a63ac" stroked="f"/>
                <v:rect id="Rectangle 16" o:spid="_x0000_s1040" style="position:absolute;left:6993;top:2666;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" fillcolor="#61993d" stroked="f"/>
                <v:rect id="Rectangle 17" o:spid="_x0000_s1041" style="position:absolute;left:3794;top:362;width:463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" filled="f" strokecolor="#888" strokeweight=".48pt"/>
                <v:shapetype id="_x0000_t202" coordsize="21600,21600" o:spt="202" path="m,l,21600r21600,l21600,xe">
                  <v:stroke joinstyle="miter"/>
                  <v:path gradientshapeok="t" o:connecttype="rect"/>
                </v:shapetype>
                <v:shape id="Text Box 18" o:spid="_x0000_s1042" type="#_x0000_t202" style="position:absolute;left:4587;top:508;width:306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" filled="f" stroked="f">
                  <v:textbox inset="0,0,0,0">
                    <w:txbxContent>
                      <w:p w14:paraId="070885ED" w14:textId="77777777" w:rsidR="008609A3" w:rsidRPr="002F0341" w:rsidRDefault="008609A3" w:rsidP="00164153">
                        <w:pPr>
                          <w:spacing w:line="179" w:lineRule="exact"/>
                          <w:rPr>
                            <w:rFonts w:ascii="Arial" w:hAnsi="Arial"/>
                            <w:b/>
                            <w:sz w:val="16"/>
                          </w:rPr>
                        </w:pPr>
                        <w:r w:rsidRPr="002F0341">
                          <w:rPr>
                            <w:rFonts w:ascii="Arial" w:hAnsi="Arial"/>
                            <w:b/>
                            <w:sz w:val="16"/>
                          </w:rPr>
                          <w:t>Diagnóstico</w:t>
                        </w:r>
                        <w:r w:rsidRPr="002F0341">
                          <w:rPr>
                            <w:rFonts w:ascii="Arial" w:hAnsi="Arial"/>
                            <w:b/>
                            <w:spacing w:val="-4"/>
                            <w:sz w:val="16"/>
                          </w:rPr>
                          <w:t xml:space="preserve"> </w:t>
                        </w:r>
                        <w:r w:rsidRPr="002F0341">
                          <w:rPr>
                            <w:rFonts w:ascii="Arial" w:hAnsi="Arial"/>
                            <w:b/>
                            <w:sz w:val="16"/>
                          </w:rPr>
                          <w:t>Según</w:t>
                        </w:r>
                        <w:r w:rsidRPr="002F0341">
                          <w:rPr>
                            <w:rFonts w:ascii="Arial" w:hAnsi="Arial"/>
                            <w:b/>
                            <w:spacing w:val="-3"/>
                            <w:sz w:val="16"/>
                          </w:rPr>
                          <w:t xml:space="preserve"> </w:t>
                        </w:r>
                        <w:r w:rsidRPr="002F0341">
                          <w:rPr>
                            <w:rFonts w:ascii="Arial" w:hAnsi="Arial"/>
                            <w:b/>
                            <w:sz w:val="16"/>
                          </w:rPr>
                          <w:t>Riesgos</w:t>
                        </w:r>
                        <w:r w:rsidRPr="002F0341">
                          <w:rPr>
                            <w:rFonts w:ascii="Arial" w:hAnsi="Arial"/>
                            <w:b/>
                            <w:spacing w:val="-2"/>
                            <w:sz w:val="16"/>
                          </w:rPr>
                          <w:t xml:space="preserve"> </w:t>
                        </w:r>
                        <w:r w:rsidRPr="002F0341">
                          <w:rPr>
                            <w:rFonts w:ascii="Arial" w:hAnsi="Arial"/>
                            <w:b/>
                            <w:sz w:val="16"/>
                          </w:rPr>
                          <w:t>Psicosocial</w:t>
                        </w:r>
                      </w:p>
                    </w:txbxContent>
                  </v:textbox>
                </v:shape>
                <v:shape id="Text Box 19" o:spid="_x0000_s1043" type="#_x0000_t202" style="position:absolute;left:4211;top:73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" filled="f" stroked="f">
                  <v:textbox inset="0,0,0,0">
                    <w:txbxContent>
                      <w:p w14:paraId="6D06844D" w14:textId="77777777" w:rsidR="008609A3" w:rsidRDefault="008609A3" w:rsidP="00164153">
                        <w:pPr>
                          <w:spacing w:line="199" w:lineRule="exact"/>
                          <w:rPr>
                            <w:rFonts w:ascii="Calibri"/>
                            <w:sz w:val="20"/>
                          </w:rPr>
                        </w:pPr>
                        <w:r>
                          <w:rPr>
                            <w:rFonts w:ascii="Calibri"/>
                            <w:sz w:val="20"/>
                          </w:rPr>
                          <w:t>4%</w:t>
                        </w:r>
                      </w:p>
                    </w:txbxContent>
                  </v:textbox>
                </v:shape>
                <v:shape id="Text Box 20" o:spid="_x0000_s1044" type="#_x0000_t202" style="position:absolute;left:5351;top:95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" filled="f" stroked="f">
                  <v:textbox inset="0,0,0,0">
                    <w:txbxContent>
                      <w:p w14:paraId="2E0E6872" w14:textId="77777777" w:rsidR="008609A3" w:rsidRDefault="008609A3" w:rsidP="00164153">
                        <w:pPr>
                          <w:spacing w:line="199" w:lineRule="exact"/>
                          <w:rPr>
                            <w:rFonts w:ascii="Calibri"/>
                            <w:sz w:val="20"/>
                          </w:rPr>
                        </w:pPr>
                        <w:r>
                          <w:rPr>
                            <w:rFonts w:ascii="Calibri"/>
                            <w:sz w:val="20"/>
                          </w:rPr>
                          <w:t>2%</w:t>
                        </w:r>
                      </w:p>
                    </w:txbxContent>
                  </v:textbox>
                </v:shape>
                <v:shape id="Text Box 21" o:spid="_x0000_s1045" type="#_x0000_t202" style="position:absolute;left:7063;top:928;width:118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" filled="f" stroked="f">
                  <v:textbox inset="0,0,0,0">
                    <w:txbxContent>
                      <w:p w14:paraId="79C9BB99" w14:textId="77777777" w:rsidR="008609A3" w:rsidRPr="001B61E5" w:rsidRDefault="008609A3" w:rsidP="00164153">
                        <w:pPr>
                          <w:spacing w:line="112" w:lineRule="exact"/>
                          <w:rPr>
                            <w:rFonts w:ascii="Arial MT"/>
                            <w:sz w:val="10"/>
                            <w:szCs w:val="10"/>
                          </w:rPr>
                        </w:pPr>
                        <w:r w:rsidRPr="001B61E5">
                          <w:rPr>
                            <w:rFonts w:ascii="Arial MT"/>
                            <w:sz w:val="10"/>
                            <w:szCs w:val="10"/>
                          </w:rPr>
                          <w:t>Condiciones</w:t>
                        </w:r>
                        <w:r w:rsidRPr="001B61E5">
                          <w:rPr>
                            <w:rFonts w:ascii="Arial MT"/>
                            <w:spacing w:val="26"/>
                            <w:sz w:val="10"/>
                            <w:szCs w:val="10"/>
                          </w:rPr>
                          <w:t xml:space="preserve"> </w:t>
                        </w:r>
                        <w:r w:rsidRPr="001B61E5">
                          <w:rPr>
                            <w:rFonts w:ascii="Arial MT"/>
                            <w:sz w:val="10"/>
                            <w:szCs w:val="10"/>
                          </w:rPr>
                          <w:t>De</w:t>
                        </w:r>
                        <w:r w:rsidRPr="001B61E5">
                          <w:rPr>
                            <w:rFonts w:ascii="Arial MT"/>
                            <w:spacing w:val="-3"/>
                            <w:sz w:val="10"/>
                            <w:szCs w:val="10"/>
                          </w:rPr>
                          <w:t xml:space="preserve"> </w:t>
                        </w:r>
                        <w:r w:rsidRPr="001B61E5">
                          <w:rPr>
                            <w:rFonts w:ascii="Arial MT"/>
                            <w:sz w:val="10"/>
                            <w:szCs w:val="10"/>
                          </w:rPr>
                          <w:t>La Tarea</w:t>
                        </w:r>
                      </w:p>
                    </w:txbxContent>
                  </v:textbox>
                </v:shape>
                <v:shape id="Text Box 22" o:spid="_x0000_s1046" type="#_x0000_t202" style="position:absolute;left:4346;top:113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" filled="f" stroked="f">
                  <v:textbox inset="0,0,0,0">
                    <w:txbxContent>
                      <w:p w14:paraId="4B2EC2C9" w14:textId="77777777" w:rsidR="008609A3" w:rsidRDefault="008609A3" w:rsidP="00164153">
                        <w:pPr>
                          <w:spacing w:line="199" w:lineRule="exact"/>
                          <w:rPr>
                            <w:rFonts w:ascii="Calibri"/>
                            <w:sz w:val="20"/>
                          </w:rPr>
                        </w:pPr>
                        <w:r>
                          <w:rPr>
                            <w:rFonts w:ascii="Calibri"/>
                            <w:sz w:val="20"/>
                          </w:rPr>
                          <w:t>15%</w:t>
                        </w:r>
                      </w:p>
                    </w:txbxContent>
                  </v:textbox>
                </v:shape>
                <v:shape id="Text Box 23" o:spid="_x0000_s1047" type="#_x0000_t202" style="position:absolute;left:5831;top:1438;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" filled="f" stroked="f">
                  <v:textbox inset="0,0,0,0">
                    <w:txbxContent>
                      <w:p w14:paraId="5BF36991" w14:textId="77777777" w:rsidR="008609A3" w:rsidRDefault="008609A3" w:rsidP="00164153">
                        <w:pPr>
                          <w:spacing w:line="199" w:lineRule="exact"/>
                          <w:rPr>
                            <w:rFonts w:ascii="Calibri"/>
                            <w:sz w:val="20"/>
                          </w:rPr>
                        </w:pPr>
                        <w:r>
                          <w:rPr>
                            <w:rFonts w:ascii="Calibri"/>
                            <w:sz w:val="20"/>
                          </w:rPr>
                          <w:t>35%</w:t>
                        </w:r>
                      </w:p>
                    </w:txbxContent>
                  </v:textbox>
                </v:shape>
                <v:shape id="Text Box 24" o:spid="_x0000_s1048" type="#_x0000_t202" style="position:absolute;left:7063;top:1269;width:1129;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" filled="f" stroked="f">
                  <v:textbox inset="0,0,0,0">
                    <w:txbxContent>
                      <w:p w14:paraId="2425C3A2" w14:textId="77777777" w:rsidR="008609A3" w:rsidRPr="007C318A" w:rsidRDefault="008609A3" w:rsidP="00164153">
                        <w:pPr>
                          <w:ind w:right="16"/>
                          <w:rPr>
                            <w:rFonts w:ascii="Arial MT" w:hAnsi="Arial MT"/>
                            <w:sz w:val="10"/>
                          </w:rPr>
                        </w:pPr>
                        <w:r w:rsidRPr="007C318A">
                          <w:rPr>
                            <w:rFonts w:ascii="Arial MT" w:hAnsi="Arial MT"/>
                            <w:spacing w:val="-1"/>
                            <w:sz w:val="10"/>
                          </w:rPr>
                          <w:t xml:space="preserve">Características </w:t>
                        </w:r>
                        <w:r w:rsidRPr="007C318A">
                          <w:rPr>
                            <w:rFonts w:ascii="Arial MT" w:hAnsi="Arial MT"/>
                            <w:sz w:val="10"/>
                          </w:rPr>
                          <w:t>Del Grupo</w:t>
                        </w:r>
                        <w:r w:rsidRPr="007C318A">
                          <w:rPr>
                            <w:rFonts w:ascii="Arial MT" w:hAnsi="Arial MT"/>
                            <w:spacing w:val="-25"/>
                            <w:sz w:val="10"/>
                          </w:rPr>
                          <w:t xml:space="preserve"> </w:t>
                        </w:r>
                        <w:r w:rsidRPr="007C318A">
                          <w:rPr>
                            <w:rFonts w:ascii="Arial MT" w:hAnsi="Arial MT"/>
                            <w:sz w:val="10"/>
                          </w:rPr>
                          <w:t>Social</w:t>
                        </w:r>
                        <w:r w:rsidRPr="007C318A">
                          <w:rPr>
                            <w:rFonts w:ascii="Arial MT" w:hAnsi="Arial MT"/>
                            <w:spacing w:val="-1"/>
                            <w:sz w:val="10"/>
                          </w:rPr>
                          <w:t xml:space="preserve"> </w:t>
                        </w:r>
                        <w:r w:rsidRPr="007C318A">
                          <w:rPr>
                            <w:rFonts w:ascii="Arial MT" w:hAnsi="Arial MT"/>
                            <w:sz w:val="10"/>
                          </w:rPr>
                          <w:t>Del Trabajo</w:t>
                        </w:r>
                      </w:p>
                      <w:p w14:paraId="57CEDD2A" w14:textId="77777777" w:rsidR="008609A3" w:rsidRPr="007C318A" w:rsidRDefault="008609A3" w:rsidP="00164153">
                        <w:pPr>
                          <w:spacing w:before="5"/>
                          <w:rPr>
                            <w:rFonts w:ascii="Arial MT"/>
                            <w:sz w:val="9"/>
                          </w:rPr>
                        </w:pPr>
                      </w:p>
                      <w:p w14:paraId="360780C1" w14:textId="77777777" w:rsidR="008609A3" w:rsidRPr="007C318A" w:rsidRDefault="008609A3" w:rsidP="00164153">
                        <w:pPr>
                          <w:ind w:right="30"/>
                          <w:rPr>
                            <w:rFonts w:ascii="Arial MT" w:hAnsi="Arial MT"/>
                            <w:sz w:val="10"/>
                          </w:rPr>
                        </w:pPr>
                        <w:r w:rsidRPr="007C318A">
                          <w:rPr>
                            <w:rFonts w:ascii="Arial MT" w:hAnsi="Arial MT"/>
                            <w:sz w:val="10"/>
                          </w:rPr>
                          <w:t>Características De La</w:t>
                        </w:r>
                        <w:r w:rsidRPr="007C318A">
                          <w:rPr>
                            <w:rFonts w:ascii="Arial MT" w:hAnsi="Arial MT"/>
                            <w:spacing w:val="1"/>
                            <w:sz w:val="10"/>
                          </w:rPr>
                          <w:t xml:space="preserve"> </w:t>
                        </w:r>
                        <w:r w:rsidRPr="007C318A">
                          <w:rPr>
                            <w:rFonts w:ascii="Arial MT" w:hAnsi="Arial MT"/>
                            <w:sz w:val="10"/>
                          </w:rPr>
                          <w:t>Organización</w:t>
                        </w:r>
                        <w:r w:rsidRPr="007C318A">
                          <w:rPr>
                            <w:rFonts w:ascii="Arial MT" w:hAnsi="Arial MT"/>
                            <w:spacing w:val="-7"/>
                            <w:sz w:val="10"/>
                          </w:rPr>
                          <w:t xml:space="preserve"> </w:t>
                        </w:r>
                        <w:r w:rsidRPr="007C318A">
                          <w:rPr>
                            <w:rFonts w:ascii="Arial MT" w:hAnsi="Arial MT"/>
                            <w:sz w:val="10"/>
                          </w:rPr>
                          <w:t>Del</w:t>
                        </w:r>
                        <w:r w:rsidRPr="007C318A">
                          <w:rPr>
                            <w:rFonts w:ascii="Arial MT" w:hAnsi="Arial MT"/>
                            <w:spacing w:val="-6"/>
                            <w:sz w:val="10"/>
                          </w:rPr>
                          <w:t xml:space="preserve"> </w:t>
                        </w:r>
                        <w:r w:rsidRPr="007C318A">
                          <w:rPr>
                            <w:rFonts w:ascii="Arial MT" w:hAnsi="Arial MT"/>
                            <w:sz w:val="10"/>
                          </w:rPr>
                          <w:t>Trabajo</w:t>
                        </w:r>
                      </w:p>
                      <w:p w14:paraId="58E3468D" w14:textId="77777777" w:rsidR="008609A3" w:rsidRPr="007C318A" w:rsidRDefault="008609A3" w:rsidP="00164153">
                        <w:pPr>
                          <w:spacing w:before="8"/>
                          <w:rPr>
                            <w:rFonts w:ascii="Arial MT"/>
                            <w:sz w:val="9"/>
                          </w:rPr>
                        </w:pPr>
                      </w:p>
                      <w:p w14:paraId="22167248" w14:textId="77777777" w:rsidR="008609A3" w:rsidRPr="007C318A" w:rsidRDefault="008609A3" w:rsidP="00164153">
                        <w:pPr>
                          <w:rPr>
                            <w:rFonts w:ascii="Arial MT" w:hAnsi="Arial MT"/>
                            <w:sz w:val="10"/>
                          </w:rPr>
                        </w:pPr>
                        <w:r w:rsidRPr="007C318A">
                          <w:rPr>
                            <w:rFonts w:ascii="Arial MT" w:hAnsi="Arial MT"/>
                            <w:sz w:val="10"/>
                          </w:rPr>
                          <w:t>Gestión</w:t>
                        </w:r>
                        <w:r w:rsidRPr="007C318A">
                          <w:rPr>
                            <w:rFonts w:ascii="Arial MT" w:hAnsi="Arial MT"/>
                            <w:spacing w:val="-3"/>
                            <w:sz w:val="10"/>
                          </w:rPr>
                          <w:t xml:space="preserve"> </w:t>
                        </w:r>
                        <w:r w:rsidRPr="007C318A">
                          <w:rPr>
                            <w:rFonts w:ascii="Arial MT" w:hAnsi="Arial MT"/>
                            <w:sz w:val="10"/>
                          </w:rPr>
                          <w:t>Organizacional</w:t>
                        </w:r>
                      </w:p>
                      <w:p w14:paraId="522AEC94" w14:textId="77777777" w:rsidR="008609A3" w:rsidRDefault="008609A3" w:rsidP="00164153">
                        <w:pPr>
                          <w:rPr>
                            <w:rFonts w:ascii="Arial MT"/>
                            <w:sz w:val="10"/>
                          </w:rPr>
                        </w:pPr>
                      </w:p>
                      <w:p w14:paraId="53C2BAFD" w14:textId="77777777" w:rsidR="008609A3" w:rsidRDefault="008609A3" w:rsidP="00164153">
                        <w:pPr>
                          <w:spacing w:before="7"/>
                          <w:rPr>
                            <w:rFonts w:ascii="Arial MT"/>
                            <w:sz w:val="9"/>
                          </w:rPr>
                        </w:pPr>
                      </w:p>
                      <w:p w14:paraId="708C51DA" w14:textId="77777777" w:rsidR="008609A3" w:rsidRDefault="008609A3" w:rsidP="00164153">
                        <w:pPr>
                          <w:spacing w:before="1"/>
                          <w:rPr>
                            <w:rFonts w:ascii="Arial MT"/>
                            <w:sz w:val="10"/>
                          </w:rPr>
                        </w:pPr>
                        <w:r>
                          <w:rPr>
                            <w:rFonts w:ascii="Arial MT"/>
                            <w:sz w:val="10"/>
                          </w:rPr>
                          <w:t>Jornada</w:t>
                        </w:r>
                        <w:r>
                          <w:rPr>
                            <w:rFonts w:ascii="Arial MT"/>
                            <w:spacing w:val="-1"/>
                            <w:sz w:val="10"/>
                          </w:rPr>
                          <w:t xml:space="preserve"> </w:t>
                        </w:r>
                        <w:r>
                          <w:rPr>
                            <w:rFonts w:ascii="Arial MT"/>
                            <w:sz w:val="10"/>
                          </w:rPr>
                          <w:t>De</w:t>
                        </w:r>
                        <w:r>
                          <w:rPr>
                            <w:rFonts w:ascii="Arial MT"/>
                            <w:spacing w:val="-1"/>
                            <w:sz w:val="10"/>
                          </w:rPr>
                          <w:t xml:space="preserve"> </w:t>
                        </w:r>
                        <w:r>
                          <w:rPr>
                            <w:rFonts w:ascii="Arial MT"/>
                            <w:sz w:val="10"/>
                          </w:rPr>
                          <w:t>Trabajo</w:t>
                        </w:r>
                      </w:p>
                    </w:txbxContent>
                  </v:textbox>
                </v:shape>
                <v:shape id="Text Box 25" o:spid="_x0000_s1049" type="#_x0000_t202" style="position:absolute;left:5681;top:260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" filled="f" stroked="f">
                  <v:textbox inset="0,0,0,0">
                    <w:txbxContent>
                      <w:p w14:paraId="522CFF25" w14:textId="77777777" w:rsidR="008609A3" w:rsidRDefault="008609A3" w:rsidP="00164153">
                        <w:pPr>
                          <w:spacing w:line="199" w:lineRule="exact"/>
                          <w:rPr>
                            <w:rFonts w:ascii="Calibri"/>
                            <w:sz w:val="20"/>
                          </w:rPr>
                        </w:pPr>
                        <w:r>
                          <w:rPr>
                            <w:rFonts w:ascii="Calibri"/>
                            <w:sz w:val="20"/>
                          </w:rPr>
                          <w:t>23%</w:t>
                        </w:r>
                      </w:p>
                    </w:txbxContent>
                  </v:textbox>
                </v:shape>
                <v:shape id="Text Box 26" o:spid="_x0000_s1050" type="#_x0000_t202" style="position:absolute;left:7063;top:2634;width:10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" filled="f" stroked="f">
                  <v:textbox inset="0,0,0,0">
                    <w:txbxContent>
                      <w:p w14:paraId="23451E76" w14:textId="77777777" w:rsidR="008609A3" w:rsidRPr="007C318A" w:rsidRDefault="008609A3" w:rsidP="00164153">
                        <w:pPr>
                          <w:spacing w:line="112" w:lineRule="exact"/>
                          <w:rPr>
                            <w:rFonts w:ascii="Arial MT"/>
                            <w:sz w:val="10"/>
                          </w:rPr>
                        </w:pPr>
                        <w:r w:rsidRPr="007C318A">
                          <w:rPr>
                            <w:rFonts w:ascii="Arial MT"/>
                            <w:sz w:val="10"/>
                          </w:rPr>
                          <w:t>Interfase</w:t>
                        </w:r>
                        <w:r w:rsidRPr="007C318A">
                          <w:rPr>
                            <w:rFonts w:ascii="Arial MT"/>
                            <w:spacing w:val="-2"/>
                            <w:sz w:val="10"/>
                          </w:rPr>
                          <w:t xml:space="preserve"> </w:t>
                        </w:r>
                        <w:r w:rsidRPr="007C318A">
                          <w:rPr>
                            <w:rFonts w:ascii="Arial MT"/>
                            <w:sz w:val="10"/>
                          </w:rPr>
                          <w:t>Persona</w:t>
                        </w:r>
                        <w:r w:rsidRPr="007C318A">
                          <w:rPr>
                            <w:rFonts w:ascii="Arial MT"/>
                            <w:spacing w:val="-4"/>
                            <w:sz w:val="10"/>
                          </w:rPr>
                          <w:t xml:space="preserve"> </w:t>
                        </w:r>
                        <w:r w:rsidRPr="007C318A">
                          <w:rPr>
                            <w:rFonts w:ascii="Arial MT"/>
                            <w:sz w:val="10"/>
                          </w:rPr>
                          <w:t>Tarea</w:t>
                        </w:r>
                      </w:p>
                    </w:txbxContent>
                  </v:textbox>
                </v:shape>
                <v:shape id="Text Box 27" o:spid="_x0000_s1051" type="#_x0000_t202" style="position:absolute;left:4391;top:278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" filled="f" stroked="f">
                  <v:textbox inset="0,0,0,0">
                    <w:txbxContent>
                      <w:p w14:paraId="2DAE5D8D" w14:textId="77777777" w:rsidR="008609A3" w:rsidRDefault="008609A3" w:rsidP="00164153">
                        <w:pPr>
                          <w:spacing w:line="199" w:lineRule="exact"/>
                          <w:rPr>
                            <w:rFonts w:ascii="Calibri"/>
                            <w:sz w:val="20"/>
                          </w:rPr>
                        </w:pPr>
                        <w:r>
                          <w:rPr>
                            <w:rFonts w:ascii="Calibri"/>
                            <w:sz w:val="20"/>
                          </w:rPr>
                          <w:t>21%</w:t>
                        </w:r>
                      </w:p>
                    </w:txbxContent>
                  </v:textbox>
                </v:shape>
                <w10:anchorlock/>
              </v:group>
            </w:pict>
          </mc:Fallback>
        </mc:AlternateContent>
      </w:r>
      <w:r>
        <w:rPr>
          <w:rFonts w:ascii="Times New Roman" w:hAnsi="Times New Roman"/>
          <w:szCs w:val="24"/>
        </w:rPr>
        <w:t xml:space="preserve"> </w:t>
      </w:r>
    </w:p>
    <w:p w14:paraId="0342E4FD" w14:textId="31071676" w:rsidR="00D2217C" w:rsidRDefault="00D2217C" w:rsidP="00771305">
      <w:pPr>
        <w:spacing w:after="0" w:line="276" w:lineRule="auto"/>
        <w:jc w:val="center"/>
        <w:rPr>
          <w:rFonts w:ascii="Times New Roman" w:hAnsi="Times New Roman"/>
          <w:szCs w:val="24"/>
        </w:rPr>
      </w:pPr>
      <w:bookmarkStart w:id="93" w:name="_Hlk149742888"/>
      <w:r w:rsidRPr="00771305">
        <w:rPr>
          <w:rFonts w:ascii="Times New Roman" w:hAnsi="Times New Roman"/>
          <w:szCs w:val="24"/>
        </w:rPr>
        <w:t>Fuente: (2023) Informe Condiciones de Salud</w:t>
      </w:r>
      <w:r w:rsidR="00164153">
        <w:rPr>
          <w:rFonts w:ascii="Times New Roman" w:hAnsi="Times New Roman"/>
          <w:szCs w:val="24"/>
        </w:rPr>
        <w:t xml:space="preserve"> – Medical </w:t>
      </w:r>
      <w:proofErr w:type="spellStart"/>
      <w:r w:rsidR="00164153">
        <w:rPr>
          <w:rFonts w:ascii="Times New Roman" w:hAnsi="Times New Roman"/>
          <w:szCs w:val="24"/>
        </w:rPr>
        <w:t>Protection</w:t>
      </w:r>
      <w:proofErr w:type="spellEnd"/>
      <w:r w:rsidR="00164153">
        <w:rPr>
          <w:rFonts w:ascii="Times New Roman" w:hAnsi="Times New Roman"/>
          <w:szCs w:val="24"/>
        </w:rPr>
        <w:t xml:space="preserve"> 2022-2023</w:t>
      </w:r>
    </w:p>
    <w:p w14:paraId="7798D9C4" w14:textId="77777777" w:rsidR="00164153" w:rsidRPr="00771305" w:rsidRDefault="00164153" w:rsidP="00771305">
      <w:pPr>
        <w:spacing w:after="0" w:line="276" w:lineRule="auto"/>
        <w:jc w:val="center"/>
        <w:rPr>
          <w:rFonts w:ascii="Times New Roman" w:hAnsi="Times New Roman"/>
          <w:szCs w:val="24"/>
        </w:rPr>
      </w:pPr>
    </w:p>
    <w:tbl>
      <w:tblPr>
        <w:tblStyle w:val="TableNormal"/>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244"/>
        <w:gridCol w:w="1219"/>
        <w:gridCol w:w="1537"/>
      </w:tblGrid>
      <w:tr w:rsidR="00D2217C" w:rsidRPr="00771305" w14:paraId="1288B5E5" w14:textId="77777777" w:rsidTr="00164153">
        <w:trPr>
          <w:trHeight w:val="449"/>
          <w:jc w:val="center"/>
        </w:trPr>
        <w:tc>
          <w:tcPr>
            <w:tcW w:w="4244" w:type="dxa"/>
            <w:tcBorders>
              <w:top w:val="nil"/>
              <w:left w:val="nil"/>
              <w:bottom w:val="nil"/>
              <w:right w:val="nil"/>
            </w:tcBorders>
            <w:shd w:val="clear" w:color="auto" w:fill="4471C4"/>
            <w:vAlign w:val="center"/>
          </w:tcPr>
          <w:bookmarkEnd w:id="93"/>
          <w:p w14:paraId="3857786E" w14:textId="77777777" w:rsidR="00D2217C" w:rsidRPr="00771305" w:rsidRDefault="00D2217C" w:rsidP="00771305">
            <w:pPr>
              <w:pStyle w:val="TableParagraph"/>
              <w:spacing w:line="276" w:lineRule="auto"/>
              <w:ind w:left="1001" w:right="324" w:hanging="636"/>
              <w:rPr>
                <w:rFonts w:ascii="Times New Roman" w:hAnsi="Times New Roman" w:cs="Times New Roman"/>
                <w:sz w:val="24"/>
                <w:szCs w:val="24"/>
              </w:rPr>
            </w:pPr>
            <w:r w:rsidRPr="00771305">
              <w:rPr>
                <w:rFonts w:ascii="Times New Roman" w:hAnsi="Times New Roman" w:cs="Times New Roman"/>
                <w:color w:val="FFFFFF"/>
                <w:w w:val="85"/>
                <w:sz w:val="24"/>
                <w:szCs w:val="24"/>
              </w:rPr>
              <w:t>Diagnóstico</w:t>
            </w:r>
            <w:r w:rsidRPr="00771305">
              <w:rPr>
                <w:rFonts w:ascii="Times New Roman" w:hAnsi="Times New Roman" w:cs="Times New Roman"/>
                <w:color w:val="FFFFFF"/>
                <w:spacing w:val="2"/>
                <w:w w:val="85"/>
                <w:sz w:val="24"/>
                <w:szCs w:val="24"/>
              </w:rPr>
              <w:t xml:space="preserve"> </w:t>
            </w:r>
            <w:r w:rsidRPr="00771305">
              <w:rPr>
                <w:rFonts w:ascii="Times New Roman" w:hAnsi="Times New Roman" w:cs="Times New Roman"/>
                <w:color w:val="FFFFFF"/>
                <w:w w:val="85"/>
                <w:sz w:val="24"/>
                <w:szCs w:val="24"/>
              </w:rPr>
              <w:t>Según Riesgos</w:t>
            </w:r>
            <w:r w:rsidRPr="00771305">
              <w:rPr>
                <w:rFonts w:ascii="Times New Roman" w:hAnsi="Times New Roman" w:cs="Times New Roman"/>
                <w:color w:val="FFFFFF"/>
                <w:spacing w:val="-42"/>
                <w:w w:val="85"/>
                <w:sz w:val="24"/>
                <w:szCs w:val="24"/>
              </w:rPr>
              <w:t xml:space="preserve"> </w:t>
            </w:r>
            <w:r w:rsidRPr="00771305">
              <w:rPr>
                <w:rFonts w:ascii="Times New Roman" w:hAnsi="Times New Roman" w:cs="Times New Roman"/>
                <w:color w:val="FFFFFF"/>
                <w:w w:val="95"/>
                <w:sz w:val="24"/>
                <w:szCs w:val="24"/>
              </w:rPr>
              <w:t>Psicosocial</w:t>
            </w:r>
          </w:p>
        </w:tc>
        <w:tc>
          <w:tcPr>
            <w:tcW w:w="1219" w:type="dxa"/>
            <w:tcBorders>
              <w:top w:val="nil"/>
              <w:left w:val="nil"/>
              <w:bottom w:val="nil"/>
              <w:right w:val="nil"/>
            </w:tcBorders>
            <w:shd w:val="clear" w:color="auto" w:fill="4471C4"/>
            <w:vAlign w:val="center"/>
          </w:tcPr>
          <w:p w14:paraId="0EB3E87C" w14:textId="77777777" w:rsidR="00D2217C" w:rsidRPr="00771305" w:rsidRDefault="00D2217C" w:rsidP="00771305">
            <w:pPr>
              <w:pStyle w:val="TableParagraph"/>
              <w:spacing w:line="276" w:lineRule="auto"/>
              <w:ind w:left="194"/>
              <w:rPr>
                <w:rFonts w:ascii="Times New Roman" w:hAnsi="Times New Roman" w:cs="Times New Roman"/>
                <w:sz w:val="24"/>
                <w:szCs w:val="24"/>
              </w:rPr>
            </w:pPr>
            <w:r w:rsidRPr="00771305">
              <w:rPr>
                <w:rFonts w:ascii="Times New Roman" w:hAnsi="Times New Roman" w:cs="Times New Roman"/>
                <w:color w:val="FFFFFF"/>
                <w:w w:val="95"/>
                <w:sz w:val="24"/>
                <w:szCs w:val="24"/>
              </w:rPr>
              <w:t>CANT</w:t>
            </w:r>
          </w:p>
        </w:tc>
        <w:tc>
          <w:tcPr>
            <w:tcW w:w="1537" w:type="dxa"/>
            <w:tcBorders>
              <w:top w:val="nil"/>
              <w:left w:val="nil"/>
              <w:bottom w:val="nil"/>
              <w:right w:val="nil"/>
            </w:tcBorders>
            <w:shd w:val="clear" w:color="auto" w:fill="4471C4"/>
            <w:vAlign w:val="center"/>
          </w:tcPr>
          <w:p w14:paraId="26EAA355" w14:textId="77777777" w:rsidR="00D2217C" w:rsidRPr="00771305" w:rsidRDefault="00D2217C" w:rsidP="00771305">
            <w:pPr>
              <w:pStyle w:val="TableParagraph"/>
              <w:spacing w:line="276" w:lineRule="auto"/>
              <w:ind w:left="28"/>
              <w:rPr>
                <w:rFonts w:ascii="Times New Roman" w:hAnsi="Times New Roman" w:cs="Times New Roman"/>
                <w:sz w:val="24"/>
                <w:szCs w:val="24"/>
              </w:rPr>
            </w:pPr>
            <w:r w:rsidRPr="00771305">
              <w:rPr>
                <w:rFonts w:ascii="Times New Roman" w:hAnsi="Times New Roman" w:cs="Times New Roman"/>
                <w:color w:val="FFFFFF"/>
                <w:w w:val="93"/>
                <w:sz w:val="24"/>
                <w:szCs w:val="24"/>
              </w:rPr>
              <w:t>%</w:t>
            </w:r>
          </w:p>
        </w:tc>
      </w:tr>
      <w:tr w:rsidR="00D2217C" w:rsidRPr="00771305" w14:paraId="63FDC2B9" w14:textId="77777777" w:rsidTr="00164153">
        <w:trPr>
          <w:trHeight w:val="212"/>
          <w:jc w:val="center"/>
        </w:trPr>
        <w:tc>
          <w:tcPr>
            <w:tcW w:w="4244" w:type="dxa"/>
            <w:tcBorders>
              <w:top w:val="nil"/>
              <w:right w:val="nil"/>
            </w:tcBorders>
            <w:shd w:val="clear" w:color="auto" w:fill="D9E1F3"/>
            <w:vAlign w:val="center"/>
          </w:tcPr>
          <w:p w14:paraId="21B6C6A5" w14:textId="77777777" w:rsidR="00D2217C" w:rsidRPr="00771305" w:rsidRDefault="00D2217C" w:rsidP="00771305">
            <w:pPr>
              <w:pStyle w:val="TableParagraph"/>
              <w:spacing w:line="276" w:lineRule="auto"/>
              <w:jc w:val="left"/>
              <w:rPr>
                <w:rFonts w:ascii="Times New Roman" w:hAnsi="Times New Roman" w:cs="Times New Roman"/>
                <w:sz w:val="24"/>
                <w:szCs w:val="24"/>
              </w:rPr>
            </w:pPr>
            <w:r w:rsidRPr="00771305">
              <w:rPr>
                <w:rFonts w:ascii="Times New Roman" w:hAnsi="Times New Roman" w:cs="Times New Roman"/>
                <w:w w:val="90"/>
                <w:sz w:val="24"/>
                <w:szCs w:val="24"/>
              </w:rPr>
              <w:t>Condiciones</w:t>
            </w:r>
            <w:r w:rsidRPr="00771305">
              <w:rPr>
                <w:rFonts w:ascii="Times New Roman" w:hAnsi="Times New Roman" w:cs="Times New Roman"/>
                <w:spacing w:val="13"/>
                <w:w w:val="90"/>
                <w:sz w:val="24"/>
                <w:szCs w:val="24"/>
              </w:rPr>
              <w:t xml:space="preserve"> </w:t>
            </w:r>
            <w:r w:rsidRPr="00771305">
              <w:rPr>
                <w:rFonts w:ascii="Times New Roman" w:hAnsi="Times New Roman" w:cs="Times New Roman"/>
                <w:w w:val="90"/>
                <w:sz w:val="24"/>
                <w:szCs w:val="24"/>
              </w:rPr>
              <w:t>de</w:t>
            </w:r>
            <w:r w:rsidRPr="00771305">
              <w:rPr>
                <w:rFonts w:ascii="Times New Roman" w:hAnsi="Times New Roman" w:cs="Times New Roman"/>
                <w:spacing w:val="6"/>
                <w:w w:val="90"/>
                <w:sz w:val="24"/>
                <w:szCs w:val="24"/>
              </w:rPr>
              <w:t xml:space="preserve"> </w:t>
            </w:r>
            <w:r w:rsidRPr="00771305">
              <w:rPr>
                <w:rFonts w:ascii="Times New Roman" w:hAnsi="Times New Roman" w:cs="Times New Roman"/>
                <w:w w:val="90"/>
                <w:sz w:val="24"/>
                <w:szCs w:val="24"/>
              </w:rPr>
              <w:t>la</w:t>
            </w:r>
            <w:r w:rsidRPr="00771305">
              <w:rPr>
                <w:rFonts w:ascii="Times New Roman" w:hAnsi="Times New Roman" w:cs="Times New Roman"/>
                <w:spacing w:val="5"/>
                <w:w w:val="90"/>
                <w:sz w:val="24"/>
                <w:szCs w:val="24"/>
              </w:rPr>
              <w:t xml:space="preserve"> </w:t>
            </w:r>
            <w:r w:rsidRPr="00771305">
              <w:rPr>
                <w:rFonts w:ascii="Times New Roman" w:hAnsi="Times New Roman" w:cs="Times New Roman"/>
                <w:w w:val="90"/>
                <w:sz w:val="24"/>
                <w:szCs w:val="24"/>
              </w:rPr>
              <w:t>tarea</w:t>
            </w:r>
          </w:p>
        </w:tc>
        <w:tc>
          <w:tcPr>
            <w:tcW w:w="1219" w:type="dxa"/>
            <w:tcBorders>
              <w:top w:val="nil"/>
              <w:left w:val="nil"/>
              <w:right w:val="nil"/>
            </w:tcBorders>
            <w:shd w:val="clear" w:color="auto" w:fill="D9E1F3"/>
            <w:vAlign w:val="center"/>
          </w:tcPr>
          <w:p w14:paraId="7BEF611C" w14:textId="77777777" w:rsidR="00D2217C" w:rsidRPr="00771305" w:rsidRDefault="00D2217C" w:rsidP="00771305">
            <w:pPr>
              <w:pStyle w:val="TableParagraph"/>
              <w:spacing w:line="276" w:lineRule="auto"/>
              <w:ind w:left="266"/>
              <w:rPr>
                <w:rFonts w:ascii="Times New Roman" w:hAnsi="Times New Roman" w:cs="Times New Roman"/>
                <w:b/>
                <w:sz w:val="24"/>
                <w:szCs w:val="24"/>
              </w:rPr>
            </w:pPr>
            <w:r w:rsidRPr="00771305">
              <w:rPr>
                <w:rFonts w:ascii="Times New Roman" w:hAnsi="Times New Roman" w:cs="Times New Roman"/>
                <w:b/>
                <w:sz w:val="24"/>
                <w:szCs w:val="24"/>
              </w:rPr>
              <w:t>376</w:t>
            </w:r>
          </w:p>
        </w:tc>
        <w:tc>
          <w:tcPr>
            <w:tcW w:w="1537" w:type="dxa"/>
            <w:tcBorders>
              <w:top w:val="nil"/>
              <w:left w:val="nil"/>
            </w:tcBorders>
            <w:shd w:val="clear" w:color="auto" w:fill="D9E1F3"/>
            <w:vAlign w:val="center"/>
          </w:tcPr>
          <w:p w14:paraId="296D5FB7" w14:textId="77777777" w:rsidR="00D2217C" w:rsidRPr="00771305" w:rsidRDefault="00D2217C" w:rsidP="00771305">
            <w:pPr>
              <w:pStyle w:val="TableParagraph"/>
              <w:spacing w:line="276" w:lineRule="auto"/>
              <w:ind w:left="160"/>
              <w:rPr>
                <w:rFonts w:ascii="Times New Roman" w:hAnsi="Times New Roman" w:cs="Times New Roman"/>
                <w:b/>
                <w:sz w:val="24"/>
                <w:szCs w:val="24"/>
              </w:rPr>
            </w:pPr>
            <w:r w:rsidRPr="00771305">
              <w:rPr>
                <w:rFonts w:ascii="Times New Roman" w:hAnsi="Times New Roman" w:cs="Times New Roman"/>
                <w:b/>
                <w:sz w:val="24"/>
                <w:szCs w:val="24"/>
              </w:rPr>
              <w:t>35,07</w:t>
            </w:r>
            <w:r w:rsidRPr="00771305">
              <w:rPr>
                <w:rFonts w:ascii="Times New Roman" w:hAnsi="Times New Roman" w:cs="Times New Roman"/>
                <w:b/>
                <w:spacing w:val="-9"/>
                <w:sz w:val="24"/>
                <w:szCs w:val="24"/>
              </w:rPr>
              <w:t xml:space="preserve"> </w:t>
            </w:r>
            <w:r w:rsidRPr="00771305">
              <w:rPr>
                <w:rFonts w:ascii="Times New Roman" w:hAnsi="Times New Roman" w:cs="Times New Roman"/>
                <w:b/>
                <w:sz w:val="24"/>
                <w:szCs w:val="24"/>
              </w:rPr>
              <w:t>%</w:t>
            </w:r>
          </w:p>
        </w:tc>
      </w:tr>
      <w:tr w:rsidR="00D2217C" w:rsidRPr="00771305" w14:paraId="13BC8E28" w14:textId="77777777" w:rsidTr="00164153">
        <w:trPr>
          <w:trHeight w:val="432"/>
          <w:jc w:val="center"/>
        </w:trPr>
        <w:tc>
          <w:tcPr>
            <w:tcW w:w="4244" w:type="dxa"/>
            <w:tcBorders>
              <w:right w:val="nil"/>
            </w:tcBorders>
            <w:vAlign w:val="center"/>
          </w:tcPr>
          <w:p w14:paraId="19242BD8" w14:textId="77777777" w:rsidR="00D2217C" w:rsidRPr="00771305" w:rsidRDefault="00D2217C" w:rsidP="00771305">
            <w:pPr>
              <w:pStyle w:val="TableParagraph"/>
              <w:spacing w:line="276" w:lineRule="auto"/>
              <w:jc w:val="left"/>
              <w:rPr>
                <w:rFonts w:ascii="Times New Roman" w:hAnsi="Times New Roman" w:cs="Times New Roman"/>
                <w:sz w:val="24"/>
                <w:szCs w:val="24"/>
              </w:rPr>
            </w:pPr>
            <w:r w:rsidRPr="00771305">
              <w:rPr>
                <w:rFonts w:ascii="Times New Roman" w:hAnsi="Times New Roman" w:cs="Times New Roman"/>
                <w:w w:val="90"/>
                <w:sz w:val="24"/>
                <w:szCs w:val="24"/>
              </w:rPr>
              <w:t>Características</w:t>
            </w:r>
            <w:r w:rsidRPr="00771305">
              <w:rPr>
                <w:rFonts w:ascii="Times New Roman" w:hAnsi="Times New Roman" w:cs="Times New Roman"/>
                <w:spacing w:val="-1"/>
                <w:w w:val="90"/>
                <w:sz w:val="24"/>
                <w:szCs w:val="24"/>
              </w:rPr>
              <w:t xml:space="preserve"> </w:t>
            </w:r>
            <w:r w:rsidRPr="00771305">
              <w:rPr>
                <w:rFonts w:ascii="Times New Roman" w:hAnsi="Times New Roman" w:cs="Times New Roman"/>
                <w:w w:val="90"/>
                <w:sz w:val="24"/>
                <w:szCs w:val="24"/>
              </w:rPr>
              <w:t>del</w:t>
            </w:r>
            <w:r w:rsidRPr="00771305">
              <w:rPr>
                <w:rFonts w:ascii="Times New Roman" w:hAnsi="Times New Roman" w:cs="Times New Roman"/>
                <w:spacing w:val="-1"/>
                <w:w w:val="90"/>
                <w:sz w:val="24"/>
                <w:szCs w:val="24"/>
              </w:rPr>
              <w:t xml:space="preserve"> </w:t>
            </w:r>
            <w:r w:rsidRPr="00771305">
              <w:rPr>
                <w:rFonts w:ascii="Times New Roman" w:hAnsi="Times New Roman" w:cs="Times New Roman"/>
                <w:w w:val="90"/>
                <w:sz w:val="24"/>
                <w:szCs w:val="24"/>
              </w:rPr>
              <w:t>grupo</w:t>
            </w:r>
            <w:r w:rsidRPr="00771305">
              <w:rPr>
                <w:rFonts w:ascii="Times New Roman" w:hAnsi="Times New Roman" w:cs="Times New Roman"/>
                <w:spacing w:val="1"/>
                <w:w w:val="90"/>
                <w:sz w:val="24"/>
                <w:szCs w:val="24"/>
              </w:rPr>
              <w:t xml:space="preserve"> </w:t>
            </w:r>
            <w:r w:rsidRPr="00771305">
              <w:rPr>
                <w:rFonts w:ascii="Times New Roman" w:hAnsi="Times New Roman" w:cs="Times New Roman"/>
                <w:w w:val="90"/>
                <w:sz w:val="24"/>
                <w:szCs w:val="24"/>
              </w:rPr>
              <w:t>social</w:t>
            </w:r>
          </w:p>
          <w:p w14:paraId="1BB2C1E1" w14:textId="77777777" w:rsidR="00D2217C" w:rsidRPr="00771305" w:rsidRDefault="00D2217C" w:rsidP="00771305">
            <w:pPr>
              <w:pStyle w:val="TableParagraph"/>
              <w:spacing w:line="276" w:lineRule="auto"/>
              <w:jc w:val="left"/>
              <w:rPr>
                <w:rFonts w:ascii="Times New Roman" w:hAnsi="Times New Roman" w:cs="Times New Roman"/>
                <w:sz w:val="24"/>
                <w:szCs w:val="24"/>
              </w:rPr>
            </w:pPr>
            <w:r w:rsidRPr="00771305">
              <w:rPr>
                <w:rFonts w:ascii="Times New Roman" w:hAnsi="Times New Roman" w:cs="Times New Roman"/>
                <w:w w:val="95"/>
                <w:sz w:val="24"/>
                <w:szCs w:val="24"/>
              </w:rPr>
              <w:t>del</w:t>
            </w:r>
            <w:r w:rsidRPr="00771305">
              <w:rPr>
                <w:rFonts w:ascii="Times New Roman" w:hAnsi="Times New Roman" w:cs="Times New Roman"/>
                <w:spacing w:val="8"/>
                <w:w w:val="95"/>
                <w:sz w:val="24"/>
                <w:szCs w:val="24"/>
              </w:rPr>
              <w:t xml:space="preserve"> </w:t>
            </w:r>
            <w:r w:rsidRPr="00771305">
              <w:rPr>
                <w:rFonts w:ascii="Times New Roman" w:hAnsi="Times New Roman" w:cs="Times New Roman"/>
                <w:w w:val="95"/>
                <w:sz w:val="24"/>
                <w:szCs w:val="24"/>
              </w:rPr>
              <w:t>trabajo</w:t>
            </w:r>
          </w:p>
        </w:tc>
        <w:tc>
          <w:tcPr>
            <w:tcW w:w="1219" w:type="dxa"/>
            <w:tcBorders>
              <w:left w:val="nil"/>
              <w:right w:val="nil"/>
            </w:tcBorders>
            <w:vAlign w:val="center"/>
          </w:tcPr>
          <w:p w14:paraId="33C4A85C" w14:textId="77777777" w:rsidR="00D2217C" w:rsidRPr="00771305" w:rsidRDefault="00D2217C" w:rsidP="00771305">
            <w:pPr>
              <w:pStyle w:val="TableParagraph"/>
              <w:spacing w:line="276" w:lineRule="auto"/>
              <w:ind w:left="266"/>
              <w:rPr>
                <w:rFonts w:ascii="Times New Roman" w:hAnsi="Times New Roman" w:cs="Times New Roman"/>
                <w:b/>
                <w:sz w:val="24"/>
                <w:szCs w:val="24"/>
              </w:rPr>
            </w:pPr>
            <w:r w:rsidRPr="00771305">
              <w:rPr>
                <w:rFonts w:ascii="Times New Roman" w:hAnsi="Times New Roman" w:cs="Times New Roman"/>
                <w:b/>
                <w:sz w:val="24"/>
                <w:szCs w:val="24"/>
              </w:rPr>
              <w:t>242</w:t>
            </w:r>
          </w:p>
        </w:tc>
        <w:tc>
          <w:tcPr>
            <w:tcW w:w="1537" w:type="dxa"/>
            <w:tcBorders>
              <w:left w:val="nil"/>
            </w:tcBorders>
            <w:vAlign w:val="center"/>
          </w:tcPr>
          <w:p w14:paraId="1A7BA02D" w14:textId="77777777" w:rsidR="00D2217C" w:rsidRPr="00771305" w:rsidRDefault="00D2217C" w:rsidP="00771305">
            <w:pPr>
              <w:pStyle w:val="TableParagraph"/>
              <w:spacing w:line="276" w:lineRule="auto"/>
              <w:ind w:left="160"/>
              <w:rPr>
                <w:rFonts w:ascii="Times New Roman" w:hAnsi="Times New Roman" w:cs="Times New Roman"/>
                <w:b/>
                <w:sz w:val="24"/>
                <w:szCs w:val="24"/>
              </w:rPr>
            </w:pPr>
            <w:r w:rsidRPr="00771305">
              <w:rPr>
                <w:rFonts w:ascii="Times New Roman" w:hAnsi="Times New Roman" w:cs="Times New Roman"/>
                <w:b/>
                <w:sz w:val="24"/>
                <w:szCs w:val="24"/>
              </w:rPr>
              <w:t>22,57</w:t>
            </w:r>
            <w:r w:rsidRPr="00771305">
              <w:rPr>
                <w:rFonts w:ascii="Times New Roman" w:hAnsi="Times New Roman" w:cs="Times New Roman"/>
                <w:b/>
                <w:spacing w:val="-9"/>
                <w:sz w:val="24"/>
                <w:szCs w:val="24"/>
              </w:rPr>
              <w:t xml:space="preserve"> </w:t>
            </w:r>
            <w:r w:rsidRPr="00771305">
              <w:rPr>
                <w:rFonts w:ascii="Times New Roman" w:hAnsi="Times New Roman" w:cs="Times New Roman"/>
                <w:b/>
                <w:sz w:val="24"/>
                <w:szCs w:val="24"/>
              </w:rPr>
              <w:t>%</w:t>
            </w:r>
          </w:p>
        </w:tc>
      </w:tr>
      <w:tr w:rsidR="00D2217C" w:rsidRPr="00771305" w14:paraId="72DD1B13" w14:textId="77777777" w:rsidTr="00164153">
        <w:trPr>
          <w:trHeight w:val="428"/>
          <w:jc w:val="center"/>
        </w:trPr>
        <w:tc>
          <w:tcPr>
            <w:tcW w:w="4244" w:type="dxa"/>
            <w:tcBorders>
              <w:right w:val="nil"/>
            </w:tcBorders>
            <w:shd w:val="clear" w:color="auto" w:fill="D9E1F3"/>
            <w:vAlign w:val="center"/>
          </w:tcPr>
          <w:p w14:paraId="43A643A9" w14:textId="77777777" w:rsidR="00D2217C" w:rsidRPr="00771305" w:rsidRDefault="00D2217C" w:rsidP="00771305">
            <w:pPr>
              <w:pStyle w:val="TableParagraph"/>
              <w:spacing w:line="276" w:lineRule="auto"/>
              <w:jc w:val="left"/>
              <w:rPr>
                <w:rFonts w:ascii="Times New Roman" w:hAnsi="Times New Roman" w:cs="Times New Roman"/>
                <w:sz w:val="24"/>
                <w:szCs w:val="24"/>
              </w:rPr>
            </w:pPr>
            <w:r w:rsidRPr="00771305">
              <w:rPr>
                <w:rFonts w:ascii="Times New Roman" w:hAnsi="Times New Roman" w:cs="Times New Roman"/>
                <w:w w:val="90"/>
                <w:sz w:val="24"/>
                <w:szCs w:val="24"/>
              </w:rPr>
              <w:t>Características</w:t>
            </w:r>
            <w:r w:rsidRPr="00771305">
              <w:rPr>
                <w:rFonts w:ascii="Times New Roman" w:hAnsi="Times New Roman" w:cs="Times New Roman"/>
                <w:spacing w:val="3"/>
                <w:w w:val="90"/>
                <w:sz w:val="24"/>
                <w:szCs w:val="24"/>
              </w:rPr>
              <w:t xml:space="preserve"> </w:t>
            </w:r>
            <w:r w:rsidRPr="00771305">
              <w:rPr>
                <w:rFonts w:ascii="Times New Roman" w:hAnsi="Times New Roman" w:cs="Times New Roman"/>
                <w:w w:val="90"/>
                <w:sz w:val="24"/>
                <w:szCs w:val="24"/>
              </w:rPr>
              <w:t>de</w:t>
            </w:r>
            <w:r w:rsidRPr="00771305">
              <w:rPr>
                <w:rFonts w:ascii="Times New Roman" w:hAnsi="Times New Roman" w:cs="Times New Roman"/>
                <w:spacing w:val="3"/>
                <w:w w:val="90"/>
                <w:sz w:val="24"/>
                <w:szCs w:val="24"/>
              </w:rPr>
              <w:t xml:space="preserve"> </w:t>
            </w:r>
            <w:r w:rsidRPr="00771305">
              <w:rPr>
                <w:rFonts w:ascii="Times New Roman" w:hAnsi="Times New Roman" w:cs="Times New Roman"/>
                <w:w w:val="90"/>
                <w:sz w:val="24"/>
                <w:szCs w:val="24"/>
              </w:rPr>
              <w:t>la</w:t>
            </w:r>
          </w:p>
          <w:p w14:paraId="5C7E8DE6" w14:textId="77777777" w:rsidR="00D2217C" w:rsidRPr="00771305" w:rsidRDefault="00D2217C" w:rsidP="00771305">
            <w:pPr>
              <w:pStyle w:val="TableParagraph"/>
              <w:spacing w:line="276" w:lineRule="auto"/>
              <w:jc w:val="left"/>
              <w:rPr>
                <w:rFonts w:ascii="Times New Roman" w:hAnsi="Times New Roman" w:cs="Times New Roman"/>
                <w:sz w:val="24"/>
                <w:szCs w:val="24"/>
              </w:rPr>
            </w:pPr>
            <w:r w:rsidRPr="00771305">
              <w:rPr>
                <w:rFonts w:ascii="Times New Roman" w:hAnsi="Times New Roman" w:cs="Times New Roman"/>
                <w:spacing w:val="-1"/>
                <w:w w:val="95"/>
                <w:sz w:val="24"/>
                <w:szCs w:val="24"/>
              </w:rPr>
              <w:t>organización</w:t>
            </w:r>
            <w:r w:rsidRPr="00771305">
              <w:rPr>
                <w:rFonts w:ascii="Times New Roman" w:hAnsi="Times New Roman" w:cs="Times New Roman"/>
                <w:spacing w:val="-9"/>
                <w:w w:val="95"/>
                <w:sz w:val="24"/>
                <w:szCs w:val="24"/>
              </w:rPr>
              <w:t xml:space="preserve"> </w:t>
            </w:r>
            <w:r w:rsidRPr="00771305">
              <w:rPr>
                <w:rFonts w:ascii="Times New Roman" w:hAnsi="Times New Roman" w:cs="Times New Roman"/>
                <w:w w:val="95"/>
                <w:sz w:val="24"/>
                <w:szCs w:val="24"/>
              </w:rPr>
              <w:t>del</w:t>
            </w:r>
            <w:r w:rsidRPr="00771305">
              <w:rPr>
                <w:rFonts w:ascii="Times New Roman" w:hAnsi="Times New Roman" w:cs="Times New Roman"/>
                <w:spacing w:val="-8"/>
                <w:w w:val="95"/>
                <w:sz w:val="24"/>
                <w:szCs w:val="24"/>
              </w:rPr>
              <w:t xml:space="preserve"> </w:t>
            </w:r>
            <w:r w:rsidRPr="00771305">
              <w:rPr>
                <w:rFonts w:ascii="Times New Roman" w:hAnsi="Times New Roman" w:cs="Times New Roman"/>
                <w:w w:val="95"/>
                <w:sz w:val="24"/>
                <w:szCs w:val="24"/>
              </w:rPr>
              <w:t>trabajo</w:t>
            </w:r>
          </w:p>
        </w:tc>
        <w:tc>
          <w:tcPr>
            <w:tcW w:w="1219" w:type="dxa"/>
            <w:tcBorders>
              <w:left w:val="nil"/>
              <w:right w:val="nil"/>
            </w:tcBorders>
            <w:shd w:val="clear" w:color="auto" w:fill="D9E1F3"/>
            <w:vAlign w:val="center"/>
          </w:tcPr>
          <w:p w14:paraId="7E1692C8" w14:textId="77777777" w:rsidR="00D2217C" w:rsidRPr="00771305" w:rsidRDefault="00D2217C" w:rsidP="00771305">
            <w:pPr>
              <w:pStyle w:val="TableParagraph"/>
              <w:spacing w:line="276" w:lineRule="auto"/>
              <w:ind w:left="266"/>
              <w:rPr>
                <w:rFonts w:ascii="Times New Roman" w:hAnsi="Times New Roman" w:cs="Times New Roman"/>
                <w:b/>
                <w:sz w:val="24"/>
                <w:szCs w:val="24"/>
              </w:rPr>
            </w:pPr>
            <w:r w:rsidRPr="00771305">
              <w:rPr>
                <w:rFonts w:ascii="Times New Roman" w:hAnsi="Times New Roman" w:cs="Times New Roman"/>
                <w:b/>
                <w:sz w:val="24"/>
                <w:szCs w:val="24"/>
              </w:rPr>
              <w:t>228</w:t>
            </w:r>
          </w:p>
        </w:tc>
        <w:tc>
          <w:tcPr>
            <w:tcW w:w="1537" w:type="dxa"/>
            <w:tcBorders>
              <w:left w:val="nil"/>
            </w:tcBorders>
            <w:shd w:val="clear" w:color="auto" w:fill="D9E1F3"/>
            <w:vAlign w:val="center"/>
          </w:tcPr>
          <w:p w14:paraId="430A07E1" w14:textId="77777777" w:rsidR="00D2217C" w:rsidRPr="00771305" w:rsidRDefault="00D2217C" w:rsidP="00771305">
            <w:pPr>
              <w:pStyle w:val="TableParagraph"/>
              <w:spacing w:line="276" w:lineRule="auto"/>
              <w:ind w:left="160"/>
              <w:rPr>
                <w:rFonts w:ascii="Times New Roman" w:hAnsi="Times New Roman" w:cs="Times New Roman"/>
                <w:b/>
                <w:sz w:val="24"/>
                <w:szCs w:val="24"/>
              </w:rPr>
            </w:pPr>
            <w:r w:rsidRPr="00771305">
              <w:rPr>
                <w:rFonts w:ascii="Times New Roman" w:hAnsi="Times New Roman" w:cs="Times New Roman"/>
                <w:b/>
                <w:sz w:val="24"/>
                <w:szCs w:val="24"/>
              </w:rPr>
              <w:t>21,27</w:t>
            </w:r>
            <w:r w:rsidRPr="00771305">
              <w:rPr>
                <w:rFonts w:ascii="Times New Roman" w:hAnsi="Times New Roman" w:cs="Times New Roman"/>
                <w:b/>
                <w:spacing w:val="-9"/>
                <w:sz w:val="24"/>
                <w:szCs w:val="24"/>
              </w:rPr>
              <w:t xml:space="preserve"> </w:t>
            </w:r>
            <w:r w:rsidRPr="00771305">
              <w:rPr>
                <w:rFonts w:ascii="Times New Roman" w:hAnsi="Times New Roman" w:cs="Times New Roman"/>
                <w:b/>
                <w:sz w:val="24"/>
                <w:szCs w:val="24"/>
              </w:rPr>
              <w:t>%</w:t>
            </w:r>
          </w:p>
        </w:tc>
      </w:tr>
      <w:tr w:rsidR="00D2217C" w:rsidRPr="00771305" w14:paraId="71D42FED" w14:textId="77777777" w:rsidTr="00164153">
        <w:trPr>
          <w:trHeight w:val="262"/>
          <w:jc w:val="center"/>
        </w:trPr>
        <w:tc>
          <w:tcPr>
            <w:tcW w:w="4244" w:type="dxa"/>
            <w:tcBorders>
              <w:right w:val="nil"/>
            </w:tcBorders>
            <w:vAlign w:val="center"/>
          </w:tcPr>
          <w:p w14:paraId="2764AE07" w14:textId="77777777" w:rsidR="00D2217C" w:rsidRPr="00771305" w:rsidRDefault="00D2217C" w:rsidP="00771305">
            <w:pPr>
              <w:pStyle w:val="TableParagraph"/>
              <w:spacing w:line="276" w:lineRule="auto"/>
              <w:jc w:val="left"/>
              <w:rPr>
                <w:rFonts w:ascii="Times New Roman" w:hAnsi="Times New Roman" w:cs="Times New Roman"/>
                <w:sz w:val="24"/>
                <w:szCs w:val="24"/>
              </w:rPr>
            </w:pPr>
            <w:r w:rsidRPr="00771305">
              <w:rPr>
                <w:rFonts w:ascii="Times New Roman" w:hAnsi="Times New Roman" w:cs="Times New Roman"/>
                <w:w w:val="90"/>
                <w:sz w:val="24"/>
                <w:szCs w:val="24"/>
              </w:rPr>
              <w:t>Gestión</w:t>
            </w:r>
            <w:r w:rsidRPr="00771305">
              <w:rPr>
                <w:rFonts w:ascii="Times New Roman" w:hAnsi="Times New Roman" w:cs="Times New Roman"/>
                <w:spacing w:val="2"/>
                <w:w w:val="90"/>
                <w:sz w:val="24"/>
                <w:szCs w:val="24"/>
              </w:rPr>
              <w:t xml:space="preserve"> </w:t>
            </w:r>
            <w:r w:rsidRPr="00771305">
              <w:rPr>
                <w:rFonts w:ascii="Times New Roman" w:hAnsi="Times New Roman" w:cs="Times New Roman"/>
                <w:w w:val="90"/>
                <w:sz w:val="24"/>
                <w:szCs w:val="24"/>
              </w:rPr>
              <w:t>organizacional</w:t>
            </w:r>
          </w:p>
        </w:tc>
        <w:tc>
          <w:tcPr>
            <w:tcW w:w="1219" w:type="dxa"/>
            <w:tcBorders>
              <w:left w:val="nil"/>
              <w:right w:val="nil"/>
            </w:tcBorders>
            <w:vAlign w:val="center"/>
          </w:tcPr>
          <w:p w14:paraId="5C74FB6A" w14:textId="77777777" w:rsidR="00D2217C" w:rsidRPr="00771305" w:rsidRDefault="00D2217C" w:rsidP="00771305">
            <w:pPr>
              <w:pStyle w:val="TableParagraph"/>
              <w:spacing w:line="276" w:lineRule="auto"/>
              <w:ind w:left="266"/>
              <w:rPr>
                <w:rFonts w:ascii="Times New Roman" w:hAnsi="Times New Roman" w:cs="Times New Roman"/>
                <w:b/>
                <w:sz w:val="24"/>
                <w:szCs w:val="24"/>
              </w:rPr>
            </w:pPr>
            <w:r w:rsidRPr="00771305">
              <w:rPr>
                <w:rFonts w:ascii="Times New Roman" w:hAnsi="Times New Roman" w:cs="Times New Roman"/>
                <w:b/>
                <w:sz w:val="24"/>
                <w:szCs w:val="24"/>
              </w:rPr>
              <w:t>164</w:t>
            </w:r>
          </w:p>
        </w:tc>
        <w:tc>
          <w:tcPr>
            <w:tcW w:w="1537" w:type="dxa"/>
            <w:tcBorders>
              <w:left w:val="nil"/>
            </w:tcBorders>
            <w:vAlign w:val="center"/>
          </w:tcPr>
          <w:p w14:paraId="0EDDE62E" w14:textId="77777777" w:rsidR="00D2217C" w:rsidRPr="00771305" w:rsidRDefault="00D2217C" w:rsidP="00771305">
            <w:pPr>
              <w:pStyle w:val="TableParagraph"/>
              <w:spacing w:line="276" w:lineRule="auto"/>
              <w:ind w:left="160"/>
              <w:rPr>
                <w:rFonts w:ascii="Times New Roman" w:hAnsi="Times New Roman" w:cs="Times New Roman"/>
                <w:b/>
                <w:sz w:val="24"/>
                <w:szCs w:val="24"/>
              </w:rPr>
            </w:pPr>
            <w:r w:rsidRPr="00771305">
              <w:rPr>
                <w:rFonts w:ascii="Times New Roman" w:hAnsi="Times New Roman" w:cs="Times New Roman"/>
                <w:b/>
                <w:sz w:val="24"/>
                <w:szCs w:val="24"/>
              </w:rPr>
              <w:t>15,30</w:t>
            </w:r>
            <w:r w:rsidRPr="00771305">
              <w:rPr>
                <w:rFonts w:ascii="Times New Roman" w:hAnsi="Times New Roman" w:cs="Times New Roman"/>
                <w:b/>
                <w:spacing w:val="-9"/>
                <w:sz w:val="24"/>
                <w:szCs w:val="24"/>
              </w:rPr>
              <w:t xml:space="preserve"> </w:t>
            </w:r>
            <w:r w:rsidRPr="00771305">
              <w:rPr>
                <w:rFonts w:ascii="Times New Roman" w:hAnsi="Times New Roman" w:cs="Times New Roman"/>
                <w:b/>
                <w:sz w:val="24"/>
                <w:szCs w:val="24"/>
              </w:rPr>
              <w:t>%</w:t>
            </w:r>
          </w:p>
        </w:tc>
      </w:tr>
      <w:tr w:rsidR="00D2217C" w:rsidRPr="00771305" w14:paraId="259509BA" w14:textId="77777777" w:rsidTr="00164153">
        <w:trPr>
          <w:trHeight w:val="361"/>
          <w:jc w:val="center"/>
        </w:trPr>
        <w:tc>
          <w:tcPr>
            <w:tcW w:w="4244" w:type="dxa"/>
            <w:tcBorders>
              <w:right w:val="nil"/>
            </w:tcBorders>
            <w:shd w:val="clear" w:color="auto" w:fill="D9E1F3"/>
            <w:vAlign w:val="center"/>
          </w:tcPr>
          <w:p w14:paraId="743F804B" w14:textId="77777777" w:rsidR="00D2217C" w:rsidRPr="00771305" w:rsidRDefault="00D2217C" w:rsidP="00771305">
            <w:pPr>
              <w:pStyle w:val="TableParagraph"/>
              <w:spacing w:line="276" w:lineRule="auto"/>
              <w:jc w:val="left"/>
              <w:rPr>
                <w:rFonts w:ascii="Times New Roman" w:hAnsi="Times New Roman" w:cs="Times New Roman"/>
                <w:sz w:val="24"/>
                <w:szCs w:val="24"/>
              </w:rPr>
            </w:pPr>
            <w:r w:rsidRPr="00771305">
              <w:rPr>
                <w:rFonts w:ascii="Times New Roman" w:hAnsi="Times New Roman" w:cs="Times New Roman"/>
                <w:w w:val="95"/>
                <w:sz w:val="24"/>
                <w:szCs w:val="24"/>
              </w:rPr>
              <w:t>Jornada</w:t>
            </w:r>
            <w:r w:rsidRPr="00771305">
              <w:rPr>
                <w:rFonts w:ascii="Times New Roman" w:hAnsi="Times New Roman" w:cs="Times New Roman"/>
                <w:spacing w:val="-1"/>
                <w:w w:val="95"/>
                <w:sz w:val="24"/>
                <w:szCs w:val="24"/>
              </w:rPr>
              <w:t xml:space="preserve"> </w:t>
            </w:r>
            <w:r w:rsidRPr="00771305">
              <w:rPr>
                <w:rFonts w:ascii="Times New Roman" w:hAnsi="Times New Roman" w:cs="Times New Roman"/>
                <w:w w:val="95"/>
                <w:sz w:val="24"/>
                <w:szCs w:val="24"/>
              </w:rPr>
              <w:t>de trabajo</w:t>
            </w:r>
          </w:p>
        </w:tc>
        <w:tc>
          <w:tcPr>
            <w:tcW w:w="1219" w:type="dxa"/>
            <w:tcBorders>
              <w:left w:val="nil"/>
              <w:right w:val="nil"/>
            </w:tcBorders>
            <w:shd w:val="clear" w:color="auto" w:fill="D9E1F3"/>
            <w:vAlign w:val="center"/>
          </w:tcPr>
          <w:p w14:paraId="4329BE59" w14:textId="77777777" w:rsidR="00D2217C" w:rsidRPr="00771305" w:rsidRDefault="00D2217C" w:rsidP="00771305">
            <w:pPr>
              <w:pStyle w:val="TableParagraph"/>
              <w:spacing w:line="276" w:lineRule="auto"/>
              <w:ind w:left="293" w:right="250"/>
              <w:rPr>
                <w:rFonts w:ascii="Times New Roman" w:hAnsi="Times New Roman" w:cs="Times New Roman"/>
                <w:b/>
                <w:sz w:val="24"/>
                <w:szCs w:val="24"/>
              </w:rPr>
            </w:pPr>
            <w:r w:rsidRPr="00771305">
              <w:rPr>
                <w:rFonts w:ascii="Times New Roman" w:hAnsi="Times New Roman" w:cs="Times New Roman"/>
                <w:b/>
                <w:sz w:val="24"/>
                <w:szCs w:val="24"/>
              </w:rPr>
              <w:t>41</w:t>
            </w:r>
          </w:p>
        </w:tc>
        <w:tc>
          <w:tcPr>
            <w:tcW w:w="1537" w:type="dxa"/>
            <w:tcBorders>
              <w:left w:val="nil"/>
            </w:tcBorders>
            <w:shd w:val="clear" w:color="auto" w:fill="D9E1F3"/>
            <w:vAlign w:val="center"/>
          </w:tcPr>
          <w:p w14:paraId="337834F9" w14:textId="77777777" w:rsidR="00D2217C" w:rsidRPr="00771305" w:rsidRDefault="00D2217C" w:rsidP="00771305">
            <w:pPr>
              <w:pStyle w:val="TableParagraph"/>
              <w:spacing w:line="276" w:lineRule="auto"/>
              <w:ind w:left="213"/>
              <w:rPr>
                <w:rFonts w:ascii="Times New Roman" w:hAnsi="Times New Roman" w:cs="Times New Roman"/>
                <w:b/>
                <w:sz w:val="24"/>
                <w:szCs w:val="24"/>
              </w:rPr>
            </w:pPr>
            <w:r w:rsidRPr="00771305">
              <w:rPr>
                <w:rFonts w:ascii="Times New Roman" w:hAnsi="Times New Roman" w:cs="Times New Roman"/>
                <w:b/>
                <w:sz w:val="24"/>
                <w:szCs w:val="24"/>
              </w:rPr>
              <w:t>3,82</w:t>
            </w:r>
            <w:r w:rsidRPr="00771305">
              <w:rPr>
                <w:rFonts w:ascii="Times New Roman" w:hAnsi="Times New Roman" w:cs="Times New Roman"/>
                <w:b/>
                <w:spacing w:val="-7"/>
                <w:sz w:val="24"/>
                <w:szCs w:val="24"/>
              </w:rPr>
              <w:t xml:space="preserve"> </w:t>
            </w:r>
            <w:r w:rsidRPr="00771305">
              <w:rPr>
                <w:rFonts w:ascii="Times New Roman" w:hAnsi="Times New Roman" w:cs="Times New Roman"/>
                <w:b/>
                <w:sz w:val="24"/>
                <w:szCs w:val="24"/>
              </w:rPr>
              <w:t>%</w:t>
            </w:r>
          </w:p>
        </w:tc>
      </w:tr>
      <w:tr w:rsidR="00D2217C" w:rsidRPr="00771305" w14:paraId="42F23D3C" w14:textId="77777777" w:rsidTr="00164153">
        <w:trPr>
          <w:trHeight w:val="367"/>
          <w:jc w:val="center"/>
        </w:trPr>
        <w:tc>
          <w:tcPr>
            <w:tcW w:w="4244" w:type="dxa"/>
            <w:tcBorders>
              <w:right w:val="nil"/>
            </w:tcBorders>
            <w:vAlign w:val="center"/>
          </w:tcPr>
          <w:p w14:paraId="61A2F32B" w14:textId="77777777" w:rsidR="00D2217C" w:rsidRPr="00771305" w:rsidRDefault="00D2217C" w:rsidP="00771305">
            <w:pPr>
              <w:pStyle w:val="TableParagraph"/>
              <w:spacing w:line="276" w:lineRule="auto"/>
              <w:jc w:val="left"/>
              <w:rPr>
                <w:rFonts w:ascii="Times New Roman" w:hAnsi="Times New Roman" w:cs="Times New Roman"/>
                <w:sz w:val="24"/>
                <w:szCs w:val="24"/>
              </w:rPr>
            </w:pPr>
            <w:r w:rsidRPr="00771305">
              <w:rPr>
                <w:rFonts w:ascii="Times New Roman" w:hAnsi="Times New Roman" w:cs="Times New Roman"/>
                <w:w w:val="90"/>
                <w:sz w:val="24"/>
                <w:szCs w:val="24"/>
              </w:rPr>
              <w:t>Interfase</w:t>
            </w:r>
            <w:r w:rsidRPr="00771305">
              <w:rPr>
                <w:rFonts w:ascii="Times New Roman" w:hAnsi="Times New Roman" w:cs="Times New Roman"/>
                <w:spacing w:val="10"/>
                <w:w w:val="90"/>
                <w:sz w:val="24"/>
                <w:szCs w:val="24"/>
              </w:rPr>
              <w:t xml:space="preserve"> </w:t>
            </w:r>
            <w:r w:rsidRPr="00771305">
              <w:rPr>
                <w:rFonts w:ascii="Times New Roman" w:hAnsi="Times New Roman" w:cs="Times New Roman"/>
                <w:w w:val="90"/>
                <w:sz w:val="24"/>
                <w:szCs w:val="24"/>
              </w:rPr>
              <w:t>persona</w:t>
            </w:r>
            <w:r w:rsidRPr="00771305">
              <w:rPr>
                <w:rFonts w:ascii="Times New Roman" w:hAnsi="Times New Roman" w:cs="Times New Roman"/>
                <w:spacing w:val="10"/>
                <w:w w:val="90"/>
                <w:sz w:val="24"/>
                <w:szCs w:val="24"/>
              </w:rPr>
              <w:t xml:space="preserve"> </w:t>
            </w:r>
            <w:r w:rsidRPr="00771305">
              <w:rPr>
                <w:rFonts w:ascii="Times New Roman" w:hAnsi="Times New Roman" w:cs="Times New Roman"/>
                <w:w w:val="90"/>
                <w:sz w:val="24"/>
                <w:szCs w:val="24"/>
              </w:rPr>
              <w:t>tarea</w:t>
            </w:r>
          </w:p>
        </w:tc>
        <w:tc>
          <w:tcPr>
            <w:tcW w:w="1219" w:type="dxa"/>
            <w:tcBorders>
              <w:left w:val="nil"/>
              <w:right w:val="nil"/>
            </w:tcBorders>
            <w:vAlign w:val="center"/>
          </w:tcPr>
          <w:p w14:paraId="4357A737" w14:textId="77777777" w:rsidR="00D2217C" w:rsidRPr="00771305" w:rsidRDefault="00D2217C" w:rsidP="00771305">
            <w:pPr>
              <w:pStyle w:val="TableParagraph"/>
              <w:spacing w:line="276" w:lineRule="auto"/>
              <w:ind w:left="293" w:right="250"/>
              <w:rPr>
                <w:rFonts w:ascii="Times New Roman" w:hAnsi="Times New Roman" w:cs="Times New Roman"/>
                <w:b/>
                <w:sz w:val="24"/>
                <w:szCs w:val="24"/>
              </w:rPr>
            </w:pPr>
            <w:r w:rsidRPr="00771305">
              <w:rPr>
                <w:rFonts w:ascii="Times New Roman" w:hAnsi="Times New Roman" w:cs="Times New Roman"/>
                <w:b/>
                <w:sz w:val="24"/>
                <w:szCs w:val="24"/>
              </w:rPr>
              <w:t>21</w:t>
            </w:r>
          </w:p>
        </w:tc>
        <w:tc>
          <w:tcPr>
            <w:tcW w:w="1537" w:type="dxa"/>
            <w:tcBorders>
              <w:left w:val="nil"/>
            </w:tcBorders>
            <w:vAlign w:val="center"/>
          </w:tcPr>
          <w:p w14:paraId="14B6C6B8" w14:textId="77777777" w:rsidR="00D2217C" w:rsidRPr="00771305" w:rsidRDefault="00D2217C" w:rsidP="00771305">
            <w:pPr>
              <w:pStyle w:val="TableParagraph"/>
              <w:spacing w:line="276" w:lineRule="auto"/>
              <w:ind w:left="213"/>
              <w:rPr>
                <w:rFonts w:ascii="Times New Roman" w:hAnsi="Times New Roman" w:cs="Times New Roman"/>
                <w:b/>
                <w:sz w:val="24"/>
                <w:szCs w:val="24"/>
              </w:rPr>
            </w:pPr>
            <w:r w:rsidRPr="00771305">
              <w:rPr>
                <w:rFonts w:ascii="Times New Roman" w:hAnsi="Times New Roman" w:cs="Times New Roman"/>
                <w:b/>
                <w:sz w:val="24"/>
                <w:szCs w:val="24"/>
              </w:rPr>
              <w:t>1,96</w:t>
            </w:r>
            <w:r w:rsidRPr="00771305">
              <w:rPr>
                <w:rFonts w:ascii="Times New Roman" w:hAnsi="Times New Roman" w:cs="Times New Roman"/>
                <w:b/>
                <w:spacing w:val="-7"/>
                <w:sz w:val="24"/>
                <w:szCs w:val="24"/>
              </w:rPr>
              <w:t xml:space="preserve"> </w:t>
            </w:r>
            <w:r w:rsidRPr="00771305">
              <w:rPr>
                <w:rFonts w:ascii="Times New Roman" w:hAnsi="Times New Roman" w:cs="Times New Roman"/>
                <w:b/>
                <w:sz w:val="24"/>
                <w:szCs w:val="24"/>
              </w:rPr>
              <w:t>%</w:t>
            </w:r>
          </w:p>
        </w:tc>
      </w:tr>
      <w:tr w:rsidR="00D2217C" w:rsidRPr="00771305" w14:paraId="3322208E" w14:textId="77777777" w:rsidTr="00164153">
        <w:trPr>
          <w:trHeight w:val="212"/>
          <w:jc w:val="center"/>
        </w:trPr>
        <w:tc>
          <w:tcPr>
            <w:tcW w:w="4244" w:type="dxa"/>
            <w:tcBorders>
              <w:right w:val="nil"/>
            </w:tcBorders>
            <w:shd w:val="clear" w:color="auto" w:fill="D9E1F3"/>
          </w:tcPr>
          <w:p w14:paraId="62241012" w14:textId="77777777" w:rsidR="00D2217C" w:rsidRPr="00771305" w:rsidRDefault="00D2217C" w:rsidP="00771305">
            <w:pPr>
              <w:pStyle w:val="TableParagraph"/>
              <w:spacing w:line="276" w:lineRule="auto"/>
              <w:ind w:left="976" w:right="956"/>
              <w:rPr>
                <w:rFonts w:ascii="Times New Roman" w:hAnsi="Times New Roman" w:cs="Times New Roman"/>
                <w:sz w:val="24"/>
                <w:szCs w:val="24"/>
              </w:rPr>
            </w:pPr>
            <w:r w:rsidRPr="00771305">
              <w:rPr>
                <w:rFonts w:ascii="Times New Roman" w:hAnsi="Times New Roman" w:cs="Times New Roman"/>
                <w:w w:val="90"/>
                <w:sz w:val="24"/>
                <w:szCs w:val="24"/>
              </w:rPr>
              <w:t>TOTALES</w:t>
            </w:r>
          </w:p>
        </w:tc>
        <w:tc>
          <w:tcPr>
            <w:tcW w:w="1219" w:type="dxa"/>
            <w:tcBorders>
              <w:left w:val="nil"/>
              <w:right w:val="nil"/>
            </w:tcBorders>
            <w:shd w:val="clear" w:color="auto" w:fill="D9E1F3"/>
            <w:vAlign w:val="center"/>
          </w:tcPr>
          <w:p w14:paraId="1C89643F" w14:textId="77777777" w:rsidR="00D2217C" w:rsidRPr="00771305" w:rsidRDefault="00D2217C" w:rsidP="00771305">
            <w:pPr>
              <w:pStyle w:val="TableParagraph"/>
              <w:spacing w:line="276" w:lineRule="auto"/>
              <w:ind w:left="214"/>
              <w:rPr>
                <w:rFonts w:ascii="Times New Roman" w:hAnsi="Times New Roman" w:cs="Times New Roman"/>
                <w:b/>
                <w:sz w:val="24"/>
                <w:szCs w:val="24"/>
              </w:rPr>
            </w:pPr>
            <w:r w:rsidRPr="00771305">
              <w:rPr>
                <w:rFonts w:ascii="Times New Roman" w:hAnsi="Times New Roman" w:cs="Times New Roman"/>
                <w:b/>
                <w:sz w:val="24"/>
                <w:szCs w:val="24"/>
              </w:rPr>
              <w:t>1072</w:t>
            </w:r>
          </w:p>
        </w:tc>
        <w:tc>
          <w:tcPr>
            <w:tcW w:w="1537" w:type="dxa"/>
            <w:tcBorders>
              <w:left w:val="nil"/>
            </w:tcBorders>
            <w:shd w:val="clear" w:color="auto" w:fill="D9E1F3"/>
            <w:vAlign w:val="center"/>
          </w:tcPr>
          <w:p w14:paraId="5DD79954" w14:textId="77777777" w:rsidR="00D2217C" w:rsidRPr="00771305" w:rsidRDefault="00D2217C" w:rsidP="00771305">
            <w:pPr>
              <w:pStyle w:val="TableParagraph"/>
              <w:spacing w:line="276" w:lineRule="auto"/>
              <w:ind w:left="239"/>
              <w:rPr>
                <w:rFonts w:ascii="Times New Roman" w:hAnsi="Times New Roman" w:cs="Times New Roman"/>
                <w:b/>
                <w:sz w:val="24"/>
                <w:szCs w:val="24"/>
              </w:rPr>
            </w:pPr>
            <w:r w:rsidRPr="00771305">
              <w:rPr>
                <w:rFonts w:ascii="Times New Roman" w:hAnsi="Times New Roman" w:cs="Times New Roman"/>
                <w:b/>
                <w:sz w:val="24"/>
                <w:szCs w:val="24"/>
              </w:rPr>
              <w:t>100</w:t>
            </w:r>
            <w:r w:rsidRPr="00771305">
              <w:rPr>
                <w:rFonts w:ascii="Times New Roman" w:hAnsi="Times New Roman" w:cs="Times New Roman"/>
                <w:b/>
                <w:spacing w:val="-6"/>
                <w:sz w:val="24"/>
                <w:szCs w:val="24"/>
              </w:rPr>
              <w:t xml:space="preserve"> </w:t>
            </w:r>
            <w:r w:rsidRPr="00771305">
              <w:rPr>
                <w:rFonts w:ascii="Times New Roman" w:hAnsi="Times New Roman" w:cs="Times New Roman"/>
                <w:b/>
                <w:sz w:val="24"/>
                <w:szCs w:val="24"/>
              </w:rPr>
              <w:t>%</w:t>
            </w:r>
          </w:p>
        </w:tc>
      </w:tr>
    </w:tbl>
    <w:p w14:paraId="3F47B6C9" w14:textId="5CD4C1BC" w:rsidR="00D2217C" w:rsidRDefault="00D2217C" w:rsidP="00771305">
      <w:pPr>
        <w:spacing w:after="0" w:line="276" w:lineRule="auto"/>
        <w:jc w:val="both"/>
        <w:rPr>
          <w:rFonts w:ascii="Times New Roman" w:hAnsi="Times New Roman"/>
          <w:szCs w:val="24"/>
        </w:rPr>
      </w:pPr>
      <w:r w:rsidRPr="00771305">
        <w:rPr>
          <w:rFonts w:ascii="Times New Roman" w:hAnsi="Times New Roman"/>
          <w:szCs w:val="24"/>
        </w:rPr>
        <w:t xml:space="preserve">                                 Fuente: (2022-2023) Informe Condiciones de Salud </w:t>
      </w:r>
    </w:p>
    <w:p w14:paraId="3F816EA1" w14:textId="77777777" w:rsidR="00D57E42" w:rsidRDefault="00D57E42" w:rsidP="00771305">
      <w:pPr>
        <w:spacing w:after="0" w:line="276" w:lineRule="auto"/>
        <w:jc w:val="both"/>
        <w:rPr>
          <w:rFonts w:ascii="Times New Roman" w:hAnsi="Times New Roman"/>
          <w:szCs w:val="24"/>
        </w:rPr>
      </w:pPr>
    </w:p>
    <w:p w14:paraId="3D3C16A2" w14:textId="177A3D97" w:rsidR="00D2217C" w:rsidRDefault="00D2217C" w:rsidP="00771305">
      <w:pPr>
        <w:spacing w:after="0" w:line="276" w:lineRule="auto"/>
        <w:jc w:val="both"/>
        <w:rPr>
          <w:rFonts w:ascii="Times New Roman" w:hAnsi="Times New Roman"/>
          <w:szCs w:val="24"/>
        </w:rPr>
      </w:pPr>
      <w:r w:rsidRPr="00771305">
        <w:rPr>
          <w:rFonts w:ascii="Times New Roman" w:hAnsi="Times New Roman"/>
          <w:szCs w:val="24"/>
        </w:rPr>
        <w:t xml:space="preserve">De acuerdo con la información suministrada anteriormente, las estrategias se direccionarán por medio de actividades tales como: Administración del tiempo, herramientas para la planeación estratégica y fortalecimiento de habilidades blandas, además de realizar intervención por equipos de trabajo de acuerdo con los factores identificados en la Batería de Riesgo Psicosocial. </w:t>
      </w:r>
    </w:p>
    <w:p w14:paraId="479998AE" w14:textId="24A5AD1E" w:rsidR="00164153" w:rsidRPr="00164153" w:rsidRDefault="00164153" w:rsidP="00771305">
      <w:pPr>
        <w:spacing w:after="0" w:line="276" w:lineRule="auto"/>
        <w:jc w:val="both"/>
        <w:rPr>
          <w:rFonts w:ascii="Times New Roman" w:hAnsi="Times New Roman"/>
          <w:b/>
          <w:szCs w:val="24"/>
        </w:rPr>
      </w:pPr>
    </w:p>
    <w:p w14:paraId="02EF1CE9" w14:textId="4D2EF7E1" w:rsidR="00164153" w:rsidRPr="00164153" w:rsidRDefault="00164153" w:rsidP="00771305">
      <w:pPr>
        <w:spacing w:after="0" w:line="276" w:lineRule="auto"/>
        <w:jc w:val="both"/>
        <w:rPr>
          <w:rFonts w:ascii="Times New Roman" w:hAnsi="Times New Roman"/>
          <w:b/>
          <w:i/>
          <w:szCs w:val="24"/>
        </w:rPr>
      </w:pPr>
      <w:r w:rsidRPr="00164153">
        <w:rPr>
          <w:rFonts w:ascii="Times New Roman" w:hAnsi="Times New Roman"/>
          <w:b/>
          <w:i/>
          <w:szCs w:val="24"/>
        </w:rPr>
        <w:t>Estrategia de intervención clima laboral, cultura organizacional y riesgo psicosocial:</w:t>
      </w:r>
    </w:p>
    <w:p w14:paraId="1DE8483C" w14:textId="77777777" w:rsidR="00164153" w:rsidRPr="00164153" w:rsidRDefault="00164153" w:rsidP="00771305">
      <w:pPr>
        <w:spacing w:after="0" w:line="276" w:lineRule="auto"/>
        <w:jc w:val="both"/>
        <w:rPr>
          <w:rFonts w:ascii="Times New Roman" w:hAnsi="Times New Roman"/>
          <w:i/>
          <w:szCs w:val="24"/>
        </w:rPr>
      </w:pPr>
    </w:p>
    <w:p w14:paraId="453D27FB" w14:textId="49D4F0BF" w:rsidR="00D2217C" w:rsidRDefault="00D2217C" w:rsidP="00771305">
      <w:pPr>
        <w:spacing w:after="0" w:line="276" w:lineRule="auto"/>
        <w:jc w:val="both"/>
        <w:rPr>
          <w:rFonts w:ascii="Times New Roman" w:hAnsi="Times New Roman"/>
          <w:szCs w:val="24"/>
        </w:rPr>
      </w:pPr>
      <w:r w:rsidRPr="00771305">
        <w:rPr>
          <w:rFonts w:ascii="Times New Roman" w:hAnsi="Times New Roman"/>
          <w:szCs w:val="24"/>
        </w:rPr>
        <w:t xml:space="preserve">Durante los meses comprendidos entre junio y octubre del año en curso, se llevó a cabo la estrategia de intervención de clima laboral, cultura organizacional y riesgo psicosocial en la cual se intervinieron 22 dependencias de la UAECD, en donde se trabajaron temas relacionados con: Trabajo en equipo, comunicación asertiva, proyecto de vida, gestión del cambio, gestión de las emociones y liderazgo; lo anterior hace referencia al desarrollo de las </w:t>
      </w:r>
      <w:r w:rsidRPr="00771305">
        <w:rPr>
          <w:rFonts w:ascii="Times New Roman" w:hAnsi="Times New Roman"/>
          <w:szCs w:val="24"/>
        </w:rPr>
        <w:lastRenderedPageBreak/>
        <w:t xml:space="preserve">habilidades blandas, por lo tanto cabe destacar que se debe continuar brindando herramientas a los equipos de trabajo, para fortalecer dichas habilidades, con el fin de disminuir los Factores de Riesgo Psicosociales asociados al clima laboral, siendo razón por la cual que se debe continuar con la  intervención a los equipos de trabajo. </w:t>
      </w:r>
    </w:p>
    <w:p w14:paraId="0924B6CB" w14:textId="1096F7C2" w:rsidR="00164153" w:rsidRDefault="00164153" w:rsidP="00771305">
      <w:pPr>
        <w:spacing w:after="0" w:line="276" w:lineRule="auto"/>
        <w:jc w:val="both"/>
        <w:rPr>
          <w:rFonts w:ascii="Times New Roman" w:hAnsi="Times New Roman"/>
          <w:szCs w:val="24"/>
        </w:rPr>
      </w:pPr>
    </w:p>
    <w:p w14:paraId="34D58654" w14:textId="77777777" w:rsidR="00164153" w:rsidRDefault="00164153" w:rsidP="00164153">
      <w:pPr>
        <w:spacing w:after="0" w:line="276" w:lineRule="auto"/>
        <w:jc w:val="both"/>
        <w:rPr>
          <w:rFonts w:ascii="Times New Roman" w:hAnsi="Times New Roman"/>
          <w:b/>
          <w:i/>
          <w:szCs w:val="24"/>
        </w:rPr>
      </w:pPr>
      <w:r w:rsidRPr="006B6C4C">
        <w:rPr>
          <w:rFonts w:ascii="Times New Roman" w:hAnsi="Times New Roman"/>
          <w:b/>
          <w:i/>
          <w:szCs w:val="24"/>
        </w:rPr>
        <w:t>Identificación de factores de Riesgo psicosocial:</w:t>
      </w:r>
    </w:p>
    <w:p w14:paraId="7E8F0F37" w14:textId="77777777" w:rsidR="00164153" w:rsidRPr="006B6C4C" w:rsidRDefault="00164153" w:rsidP="00164153">
      <w:pPr>
        <w:spacing w:after="0" w:line="276" w:lineRule="auto"/>
        <w:jc w:val="both"/>
        <w:rPr>
          <w:rFonts w:ascii="Times New Roman" w:hAnsi="Times New Roman"/>
          <w:b/>
          <w:i/>
          <w:szCs w:val="24"/>
        </w:rPr>
      </w:pPr>
    </w:p>
    <w:p w14:paraId="5147B4DB" w14:textId="77777777" w:rsidR="00164153" w:rsidRPr="00462FED" w:rsidRDefault="00164153" w:rsidP="00164153">
      <w:pPr>
        <w:spacing w:after="0" w:line="276" w:lineRule="auto"/>
        <w:jc w:val="both"/>
        <w:rPr>
          <w:rFonts w:ascii="Times New Roman" w:hAnsi="Times New Roman"/>
          <w:szCs w:val="24"/>
        </w:rPr>
      </w:pPr>
      <w:r w:rsidRPr="00462FED">
        <w:rPr>
          <w:rFonts w:ascii="Times New Roman" w:hAnsi="Times New Roman"/>
          <w:szCs w:val="24"/>
        </w:rPr>
        <w:t>A continuación, se darán a conocer los resultados globales obtenidos de la aplicación de la Batería de Riesgo Psicosocial vigencia 2023</w:t>
      </w:r>
      <w:r>
        <w:rPr>
          <w:rFonts w:ascii="Times New Roman" w:hAnsi="Times New Roman"/>
          <w:szCs w:val="24"/>
        </w:rPr>
        <w:t>, donde se contó con la participación de 363 colaboradores</w:t>
      </w:r>
      <w:r w:rsidRPr="00462FED">
        <w:rPr>
          <w:rFonts w:ascii="Times New Roman" w:hAnsi="Times New Roman"/>
          <w:szCs w:val="24"/>
        </w:rPr>
        <w:t>;</w:t>
      </w:r>
      <w:r>
        <w:rPr>
          <w:rFonts w:ascii="Times New Roman" w:hAnsi="Times New Roman"/>
          <w:szCs w:val="24"/>
        </w:rPr>
        <w:t xml:space="preserve"> el </w:t>
      </w:r>
      <w:r w:rsidRPr="00462FED">
        <w:rPr>
          <w:rFonts w:ascii="Times New Roman" w:hAnsi="Times New Roman"/>
          <w:szCs w:val="24"/>
        </w:rPr>
        <w:t xml:space="preserve">análisis </w:t>
      </w:r>
      <w:r>
        <w:rPr>
          <w:rFonts w:ascii="Times New Roman" w:hAnsi="Times New Roman"/>
          <w:szCs w:val="24"/>
        </w:rPr>
        <w:t xml:space="preserve">se realizó </w:t>
      </w:r>
      <w:r w:rsidRPr="00462FED">
        <w:rPr>
          <w:rFonts w:ascii="Times New Roman" w:hAnsi="Times New Roman"/>
          <w:szCs w:val="24"/>
        </w:rPr>
        <w:t xml:space="preserve">durante los meses de octubre y noviembre del año en curso. En términos generales se observan los siguientes aspectos relacionados con: Población encuestada, dimensión intralaboral, extralaboral y estrés: </w:t>
      </w:r>
    </w:p>
    <w:p w14:paraId="55EE413D" w14:textId="77777777" w:rsidR="00164153" w:rsidRDefault="00164153" w:rsidP="00164153">
      <w:pPr>
        <w:spacing w:after="0" w:line="276" w:lineRule="auto"/>
        <w:jc w:val="both"/>
        <w:rPr>
          <w:rFonts w:ascii="Times New Roman" w:hAnsi="Times New Roman"/>
          <w:szCs w:val="24"/>
        </w:rPr>
      </w:pPr>
      <w:r w:rsidRPr="00462FED">
        <w:rPr>
          <w:rFonts w:ascii="Times New Roman" w:hAnsi="Times New Roman"/>
          <w:szCs w:val="24"/>
        </w:rPr>
        <w:t xml:space="preserve">                                  </w:t>
      </w:r>
    </w:p>
    <w:p w14:paraId="4D79A26B" w14:textId="12440130" w:rsidR="00164153" w:rsidRPr="00462FED" w:rsidRDefault="00164153" w:rsidP="00164153">
      <w:pPr>
        <w:spacing w:after="0" w:line="276" w:lineRule="auto"/>
        <w:jc w:val="center"/>
        <w:rPr>
          <w:rFonts w:ascii="Times New Roman" w:hAnsi="Times New Roman"/>
          <w:b/>
          <w:szCs w:val="24"/>
        </w:rPr>
      </w:pPr>
      <w:r w:rsidRPr="00462FED">
        <w:rPr>
          <w:rFonts w:ascii="Times New Roman" w:hAnsi="Times New Roman"/>
          <w:b/>
          <w:szCs w:val="24"/>
        </w:rPr>
        <w:t>POBLACIÓN</w:t>
      </w:r>
    </w:p>
    <w:p w14:paraId="4E58C374" w14:textId="77777777" w:rsidR="00164153" w:rsidRDefault="00164153" w:rsidP="00164153">
      <w:pPr>
        <w:spacing w:after="0" w:line="276" w:lineRule="auto"/>
        <w:jc w:val="both"/>
        <w:rPr>
          <w:rFonts w:ascii="Times New Roman" w:hAnsi="Times New Roman"/>
          <w:szCs w:val="24"/>
        </w:rPr>
      </w:pPr>
    </w:p>
    <w:p w14:paraId="3E4F1826" w14:textId="77777777" w:rsidR="00164153" w:rsidRPr="00462FED" w:rsidRDefault="00164153" w:rsidP="00164153">
      <w:pPr>
        <w:spacing w:after="0" w:line="276" w:lineRule="auto"/>
        <w:jc w:val="both"/>
        <w:rPr>
          <w:rFonts w:ascii="Times New Roman" w:hAnsi="Times New Roman"/>
          <w:szCs w:val="24"/>
        </w:rPr>
      </w:pPr>
      <w:r w:rsidRPr="00462FED">
        <w:rPr>
          <w:rFonts w:ascii="Times New Roman" w:hAnsi="Times New Roman"/>
          <w:szCs w:val="24"/>
        </w:rPr>
        <w:t>La siguiente tabla muestra la población encuestada con base a la dependencia y tipo de encuesta:</w:t>
      </w:r>
    </w:p>
    <w:p w14:paraId="7B5E4FEE" w14:textId="77777777" w:rsidR="00164153" w:rsidRPr="00462FED" w:rsidRDefault="00164153" w:rsidP="00164153">
      <w:pPr>
        <w:pStyle w:val="Textoindependiente"/>
        <w:spacing w:line="276" w:lineRule="auto"/>
        <w:jc w:val="center"/>
        <w:rPr>
          <w:rFonts w:ascii="Times New Roman" w:hAnsi="Times New Roman"/>
          <w:bCs/>
          <w:i/>
          <w:iCs/>
          <w:sz w:val="24"/>
          <w:szCs w:val="24"/>
        </w:rPr>
      </w:pPr>
      <w:r w:rsidRPr="00462FED">
        <w:rPr>
          <w:rFonts w:ascii="Times New Roman" w:hAnsi="Times New Roman"/>
          <w:bCs/>
          <w:iCs/>
          <w:sz w:val="24"/>
          <w:szCs w:val="24"/>
        </w:rPr>
        <w:t>Tabla No.1</w:t>
      </w:r>
    </w:p>
    <w:tbl>
      <w:tblPr>
        <w:tblStyle w:val="Tablaconcuadrcula"/>
        <w:tblW w:w="8737" w:type="dxa"/>
        <w:tblLook w:val="04A0" w:firstRow="1" w:lastRow="0" w:firstColumn="1" w:lastColumn="0" w:noHBand="0" w:noVBand="1"/>
      </w:tblPr>
      <w:tblGrid>
        <w:gridCol w:w="4367"/>
        <w:gridCol w:w="1456"/>
        <w:gridCol w:w="1762"/>
        <w:gridCol w:w="1152"/>
      </w:tblGrid>
      <w:tr w:rsidR="00164153" w:rsidRPr="00462FED" w14:paraId="02D5A7DD" w14:textId="77777777" w:rsidTr="00752ECD">
        <w:trPr>
          <w:trHeight w:val="599"/>
          <w:tblHeader/>
        </w:trPr>
        <w:tc>
          <w:tcPr>
            <w:tcW w:w="4367" w:type="dxa"/>
            <w:shd w:val="clear" w:color="auto" w:fill="F2F2F2"/>
            <w:noWrap/>
            <w:vAlign w:val="center"/>
            <w:hideMark/>
          </w:tcPr>
          <w:p w14:paraId="6C2D4D67" w14:textId="77777777" w:rsidR="00164153" w:rsidRPr="00462FED" w:rsidRDefault="00164153" w:rsidP="00752ECD">
            <w:pPr>
              <w:spacing w:after="0" w:line="276" w:lineRule="auto"/>
              <w:jc w:val="center"/>
              <w:rPr>
                <w:rFonts w:ascii="Times New Roman" w:hAnsi="Times New Roman"/>
                <w:b/>
                <w:bCs/>
                <w:szCs w:val="24"/>
              </w:rPr>
            </w:pPr>
            <w:r w:rsidRPr="00462FED">
              <w:rPr>
                <w:rFonts w:ascii="Times New Roman" w:hAnsi="Times New Roman"/>
                <w:b/>
                <w:bCs/>
                <w:szCs w:val="24"/>
              </w:rPr>
              <w:t>Dependencia</w:t>
            </w:r>
          </w:p>
        </w:tc>
        <w:tc>
          <w:tcPr>
            <w:tcW w:w="1456" w:type="dxa"/>
            <w:shd w:val="clear" w:color="auto" w:fill="F2F2F2"/>
            <w:vAlign w:val="center"/>
            <w:hideMark/>
          </w:tcPr>
          <w:p w14:paraId="20FF50A5" w14:textId="77777777" w:rsidR="00164153" w:rsidRPr="00462FED" w:rsidRDefault="00164153" w:rsidP="00752ECD">
            <w:pPr>
              <w:spacing w:after="0" w:line="276" w:lineRule="auto"/>
              <w:jc w:val="center"/>
              <w:rPr>
                <w:rFonts w:ascii="Times New Roman" w:hAnsi="Times New Roman"/>
                <w:b/>
                <w:bCs/>
                <w:szCs w:val="24"/>
              </w:rPr>
            </w:pPr>
            <w:r w:rsidRPr="00462FED">
              <w:rPr>
                <w:rFonts w:ascii="Times New Roman" w:hAnsi="Times New Roman"/>
                <w:b/>
                <w:bCs/>
                <w:szCs w:val="24"/>
              </w:rPr>
              <w:t>No. Encuestas Tipo A</w:t>
            </w:r>
          </w:p>
        </w:tc>
        <w:tc>
          <w:tcPr>
            <w:tcW w:w="1762" w:type="dxa"/>
            <w:shd w:val="clear" w:color="auto" w:fill="F2F2F2"/>
            <w:vAlign w:val="center"/>
            <w:hideMark/>
          </w:tcPr>
          <w:p w14:paraId="7DC596E4" w14:textId="77777777" w:rsidR="00164153" w:rsidRPr="00462FED" w:rsidRDefault="00164153" w:rsidP="00752ECD">
            <w:pPr>
              <w:spacing w:after="0" w:line="276" w:lineRule="auto"/>
              <w:jc w:val="center"/>
              <w:rPr>
                <w:rFonts w:ascii="Times New Roman" w:hAnsi="Times New Roman"/>
                <w:b/>
                <w:bCs/>
                <w:szCs w:val="24"/>
              </w:rPr>
            </w:pPr>
            <w:r w:rsidRPr="00462FED">
              <w:rPr>
                <w:rFonts w:ascii="Times New Roman" w:hAnsi="Times New Roman"/>
                <w:b/>
                <w:bCs/>
                <w:szCs w:val="24"/>
              </w:rPr>
              <w:t>No. De Encuestas Tipo B</w:t>
            </w:r>
          </w:p>
        </w:tc>
        <w:tc>
          <w:tcPr>
            <w:tcW w:w="1152" w:type="dxa"/>
            <w:shd w:val="clear" w:color="auto" w:fill="F2F2F2"/>
            <w:noWrap/>
            <w:vAlign w:val="center"/>
            <w:hideMark/>
          </w:tcPr>
          <w:p w14:paraId="203A9793" w14:textId="77777777" w:rsidR="00164153" w:rsidRPr="00462FED" w:rsidRDefault="00164153" w:rsidP="00752ECD">
            <w:pPr>
              <w:spacing w:after="0" w:line="276" w:lineRule="auto"/>
              <w:jc w:val="center"/>
              <w:rPr>
                <w:rFonts w:ascii="Times New Roman" w:hAnsi="Times New Roman"/>
                <w:b/>
                <w:bCs/>
                <w:szCs w:val="24"/>
              </w:rPr>
            </w:pPr>
            <w:r w:rsidRPr="00462FED">
              <w:rPr>
                <w:rFonts w:ascii="Times New Roman" w:hAnsi="Times New Roman"/>
                <w:b/>
                <w:bCs/>
                <w:szCs w:val="24"/>
              </w:rPr>
              <w:t>Total</w:t>
            </w:r>
          </w:p>
        </w:tc>
      </w:tr>
      <w:tr w:rsidR="00164153" w:rsidRPr="00462FED" w14:paraId="7566A86F" w14:textId="77777777" w:rsidTr="00752ECD">
        <w:trPr>
          <w:trHeight w:val="106"/>
        </w:trPr>
        <w:tc>
          <w:tcPr>
            <w:tcW w:w="4367" w:type="dxa"/>
            <w:noWrap/>
            <w:hideMark/>
          </w:tcPr>
          <w:p w14:paraId="59958B5F"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Subgerencia Talento Humano </w:t>
            </w:r>
          </w:p>
        </w:tc>
        <w:tc>
          <w:tcPr>
            <w:tcW w:w="1456" w:type="dxa"/>
            <w:noWrap/>
            <w:hideMark/>
          </w:tcPr>
          <w:p w14:paraId="59109D4B"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20</w:t>
            </w:r>
          </w:p>
        </w:tc>
        <w:tc>
          <w:tcPr>
            <w:tcW w:w="1762" w:type="dxa"/>
            <w:noWrap/>
            <w:hideMark/>
          </w:tcPr>
          <w:p w14:paraId="6D6F38A9"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4</w:t>
            </w:r>
          </w:p>
        </w:tc>
        <w:tc>
          <w:tcPr>
            <w:tcW w:w="1152" w:type="dxa"/>
            <w:noWrap/>
            <w:hideMark/>
          </w:tcPr>
          <w:p w14:paraId="5EDD933E"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24</w:t>
            </w:r>
          </w:p>
        </w:tc>
      </w:tr>
      <w:tr w:rsidR="00164153" w:rsidRPr="00462FED" w14:paraId="61B5B83F" w14:textId="77777777" w:rsidTr="00752ECD">
        <w:trPr>
          <w:trHeight w:val="106"/>
        </w:trPr>
        <w:tc>
          <w:tcPr>
            <w:tcW w:w="4367" w:type="dxa"/>
            <w:noWrap/>
            <w:hideMark/>
          </w:tcPr>
          <w:p w14:paraId="7E588E46"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Subgerencia Información Económica </w:t>
            </w:r>
          </w:p>
        </w:tc>
        <w:tc>
          <w:tcPr>
            <w:tcW w:w="1456" w:type="dxa"/>
            <w:noWrap/>
            <w:hideMark/>
          </w:tcPr>
          <w:p w14:paraId="26571F9F"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42</w:t>
            </w:r>
          </w:p>
        </w:tc>
        <w:tc>
          <w:tcPr>
            <w:tcW w:w="1762" w:type="dxa"/>
            <w:noWrap/>
            <w:hideMark/>
          </w:tcPr>
          <w:p w14:paraId="7764EAE7"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3</w:t>
            </w:r>
          </w:p>
        </w:tc>
        <w:tc>
          <w:tcPr>
            <w:tcW w:w="1152" w:type="dxa"/>
            <w:noWrap/>
            <w:hideMark/>
          </w:tcPr>
          <w:p w14:paraId="75949F71"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45</w:t>
            </w:r>
          </w:p>
        </w:tc>
      </w:tr>
      <w:tr w:rsidR="00164153" w:rsidRPr="00462FED" w14:paraId="114056F0" w14:textId="77777777" w:rsidTr="00752ECD">
        <w:trPr>
          <w:trHeight w:val="106"/>
        </w:trPr>
        <w:tc>
          <w:tcPr>
            <w:tcW w:w="4367" w:type="dxa"/>
            <w:noWrap/>
            <w:hideMark/>
          </w:tcPr>
          <w:p w14:paraId="136A2F04"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Oficina Asesora de Planeación </w:t>
            </w:r>
          </w:p>
        </w:tc>
        <w:tc>
          <w:tcPr>
            <w:tcW w:w="1456" w:type="dxa"/>
            <w:noWrap/>
            <w:hideMark/>
          </w:tcPr>
          <w:p w14:paraId="6B9A7608"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10</w:t>
            </w:r>
          </w:p>
        </w:tc>
        <w:tc>
          <w:tcPr>
            <w:tcW w:w="1762" w:type="dxa"/>
            <w:noWrap/>
            <w:hideMark/>
          </w:tcPr>
          <w:p w14:paraId="1FAEF8FC"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w:t>
            </w:r>
          </w:p>
        </w:tc>
        <w:tc>
          <w:tcPr>
            <w:tcW w:w="1152" w:type="dxa"/>
            <w:noWrap/>
            <w:hideMark/>
          </w:tcPr>
          <w:p w14:paraId="16929A90"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11</w:t>
            </w:r>
          </w:p>
        </w:tc>
      </w:tr>
      <w:tr w:rsidR="00164153" w:rsidRPr="00462FED" w14:paraId="71812B58" w14:textId="77777777" w:rsidTr="00752ECD">
        <w:trPr>
          <w:trHeight w:val="310"/>
        </w:trPr>
        <w:tc>
          <w:tcPr>
            <w:tcW w:w="4367" w:type="dxa"/>
            <w:hideMark/>
          </w:tcPr>
          <w:p w14:paraId="6C53F9BF"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Gerencia Comercial y de Atención al Ciudadano - Subgerencia de Participación al Ciudadano </w:t>
            </w:r>
          </w:p>
        </w:tc>
        <w:tc>
          <w:tcPr>
            <w:tcW w:w="1456" w:type="dxa"/>
            <w:noWrap/>
            <w:vAlign w:val="center"/>
            <w:hideMark/>
          </w:tcPr>
          <w:p w14:paraId="6CA0F5F1"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43</w:t>
            </w:r>
          </w:p>
        </w:tc>
        <w:tc>
          <w:tcPr>
            <w:tcW w:w="1762" w:type="dxa"/>
            <w:noWrap/>
            <w:vAlign w:val="center"/>
            <w:hideMark/>
          </w:tcPr>
          <w:p w14:paraId="76080B92"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21</w:t>
            </w:r>
          </w:p>
        </w:tc>
        <w:tc>
          <w:tcPr>
            <w:tcW w:w="1152" w:type="dxa"/>
            <w:noWrap/>
            <w:vAlign w:val="center"/>
            <w:hideMark/>
          </w:tcPr>
          <w:p w14:paraId="2DB0C4F8"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64</w:t>
            </w:r>
          </w:p>
        </w:tc>
      </w:tr>
      <w:tr w:rsidR="00164153" w:rsidRPr="00462FED" w14:paraId="0DFEF965" w14:textId="77777777" w:rsidTr="00752ECD">
        <w:trPr>
          <w:trHeight w:val="578"/>
        </w:trPr>
        <w:tc>
          <w:tcPr>
            <w:tcW w:w="4367" w:type="dxa"/>
            <w:hideMark/>
          </w:tcPr>
          <w:p w14:paraId="0368B33A"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Gerencia de Tecnología </w:t>
            </w:r>
            <w:r w:rsidRPr="00462FED">
              <w:rPr>
                <w:rFonts w:ascii="Times New Roman" w:hAnsi="Times New Roman"/>
                <w:szCs w:val="24"/>
              </w:rPr>
              <w:br/>
              <w:t xml:space="preserve">Subgerencia de Ingeniería de Software </w:t>
            </w:r>
            <w:r w:rsidRPr="00462FED">
              <w:rPr>
                <w:rFonts w:ascii="Times New Roman" w:hAnsi="Times New Roman"/>
                <w:szCs w:val="24"/>
              </w:rPr>
              <w:br/>
              <w:t xml:space="preserve">Subgerencia de Infraestructura de Tecnológica </w:t>
            </w:r>
          </w:p>
        </w:tc>
        <w:tc>
          <w:tcPr>
            <w:tcW w:w="1456" w:type="dxa"/>
            <w:noWrap/>
            <w:vAlign w:val="center"/>
            <w:hideMark/>
          </w:tcPr>
          <w:p w14:paraId="62B06D0B"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27</w:t>
            </w:r>
          </w:p>
        </w:tc>
        <w:tc>
          <w:tcPr>
            <w:tcW w:w="1762" w:type="dxa"/>
            <w:noWrap/>
            <w:vAlign w:val="center"/>
            <w:hideMark/>
          </w:tcPr>
          <w:p w14:paraId="255428F2"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w:t>
            </w:r>
          </w:p>
        </w:tc>
        <w:tc>
          <w:tcPr>
            <w:tcW w:w="1152" w:type="dxa"/>
            <w:noWrap/>
            <w:vAlign w:val="center"/>
            <w:hideMark/>
          </w:tcPr>
          <w:p w14:paraId="28B39F9C"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29</w:t>
            </w:r>
          </w:p>
        </w:tc>
      </w:tr>
      <w:tr w:rsidR="00164153" w:rsidRPr="00462FED" w14:paraId="18AA7B6E" w14:textId="77777777" w:rsidTr="00752ECD">
        <w:trPr>
          <w:trHeight w:val="419"/>
        </w:trPr>
        <w:tc>
          <w:tcPr>
            <w:tcW w:w="4367" w:type="dxa"/>
            <w:hideMark/>
          </w:tcPr>
          <w:p w14:paraId="09B24361"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Gerencia de Infraestructura de Datos IDECA </w:t>
            </w:r>
            <w:r w:rsidRPr="00462FED">
              <w:rPr>
                <w:rFonts w:ascii="Times New Roman" w:hAnsi="Times New Roman"/>
                <w:szCs w:val="24"/>
              </w:rPr>
              <w:br/>
              <w:t xml:space="preserve">Subgerencia de Operaciones </w:t>
            </w:r>
            <w:r w:rsidRPr="00462FED">
              <w:rPr>
                <w:rFonts w:ascii="Times New Roman" w:hAnsi="Times New Roman"/>
                <w:szCs w:val="24"/>
              </w:rPr>
              <w:br/>
              <w:t xml:space="preserve">Subgerencia de Analítica de Datos </w:t>
            </w:r>
          </w:p>
        </w:tc>
        <w:tc>
          <w:tcPr>
            <w:tcW w:w="1456" w:type="dxa"/>
            <w:noWrap/>
            <w:vAlign w:val="center"/>
            <w:hideMark/>
          </w:tcPr>
          <w:p w14:paraId="16CF8FBF"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27</w:t>
            </w:r>
          </w:p>
        </w:tc>
        <w:tc>
          <w:tcPr>
            <w:tcW w:w="1762" w:type="dxa"/>
            <w:noWrap/>
            <w:vAlign w:val="center"/>
            <w:hideMark/>
          </w:tcPr>
          <w:p w14:paraId="33CA4C02"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w:t>
            </w:r>
          </w:p>
        </w:tc>
        <w:tc>
          <w:tcPr>
            <w:tcW w:w="1152" w:type="dxa"/>
            <w:noWrap/>
            <w:vAlign w:val="center"/>
            <w:hideMark/>
          </w:tcPr>
          <w:p w14:paraId="72D2B659"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28</w:t>
            </w:r>
          </w:p>
        </w:tc>
      </w:tr>
      <w:tr w:rsidR="00164153" w:rsidRPr="00462FED" w14:paraId="6A3D5699" w14:textId="77777777" w:rsidTr="00752ECD">
        <w:trPr>
          <w:trHeight w:val="106"/>
        </w:trPr>
        <w:tc>
          <w:tcPr>
            <w:tcW w:w="4367" w:type="dxa"/>
            <w:noWrap/>
            <w:hideMark/>
          </w:tcPr>
          <w:p w14:paraId="5F4DF19E"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Oficina de Control Interno </w:t>
            </w:r>
          </w:p>
        </w:tc>
        <w:tc>
          <w:tcPr>
            <w:tcW w:w="1456" w:type="dxa"/>
            <w:noWrap/>
            <w:vAlign w:val="center"/>
            <w:hideMark/>
          </w:tcPr>
          <w:p w14:paraId="4C3B1F40"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w:t>
            </w:r>
          </w:p>
        </w:tc>
        <w:tc>
          <w:tcPr>
            <w:tcW w:w="1762" w:type="dxa"/>
            <w:noWrap/>
            <w:vAlign w:val="center"/>
            <w:hideMark/>
          </w:tcPr>
          <w:p w14:paraId="132AC6D3"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w:t>
            </w:r>
          </w:p>
        </w:tc>
        <w:tc>
          <w:tcPr>
            <w:tcW w:w="1152" w:type="dxa"/>
            <w:noWrap/>
            <w:vAlign w:val="center"/>
            <w:hideMark/>
          </w:tcPr>
          <w:p w14:paraId="6B1A47B2"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3</w:t>
            </w:r>
          </w:p>
        </w:tc>
      </w:tr>
      <w:tr w:rsidR="00164153" w:rsidRPr="00462FED" w14:paraId="2873C270" w14:textId="77777777" w:rsidTr="00752ECD">
        <w:trPr>
          <w:trHeight w:val="315"/>
        </w:trPr>
        <w:tc>
          <w:tcPr>
            <w:tcW w:w="4367" w:type="dxa"/>
            <w:hideMark/>
          </w:tcPr>
          <w:p w14:paraId="4E300AD1"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lastRenderedPageBreak/>
              <w:t xml:space="preserve">Gerencia Gestión Apoyo Corporativo </w:t>
            </w:r>
            <w:r w:rsidRPr="00462FED">
              <w:rPr>
                <w:rFonts w:ascii="Times New Roman" w:hAnsi="Times New Roman"/>
                <w:szCs w:val="24"/>
              </w:rPr>
              <w:br/>
              <w:t xml:space="preserve">Subgerencia Administrativa y Financiera </w:t>
            </w:r>
          </w:p>
        </w:tc>
        <w:tc>
          <w:tcPr>
            <w:tcW w:w="1456" w:type="dxa"/>
            <w:noWrap/>
            <w:vAlign w:val="center"/>
            <w:hideMark/>
          </w:tcPr>
          <w:p w14:paraId="241BC899"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27</w:t>
            </w:r>
          </w:p>
        </w:tc>
        <w:tc>
          <w:tcPr>
            <w:tcW w:w="1762" w:type="dxa"/>
            <w:noWrap/>
            <w:vAlign w:val="center"/>
            <w:hideMark/>
          </w:tcPr>
          <w:p w14:paraId="58EB52CC"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12</w:t>
            </w:r>
          </w:p>
        </w:tc>
        <w:tc>
          <w:tcPr>
            <w:tcW w:w="1152" w:type="dxa"/>
            <w:noWrap/>
            <w:vAlign w:val="center"/>
            <w:hideMark/>
          </w:tcPr>
          <w:p w14:paraId="56D4454F"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39</w:t>
            </w:r>
          </w:p>
        </w:tc>
      </w:tr>
      <w:tr w:rsidR="00164153" w:rsidRPr="00462FED" w14:paraId="3B850688" w14:textId="77777777" w:rsidTr="00752ECD">
        <w:trPr>
          <w:trHeight w:val="106"/>
        </w:trPr>
        <w:tc>
          <w:tcPr>
            <w:tcW w:w="4367" w:type="dxa"/>
            <w:noWrap/>
            <w:hideMark/>
          </w:tcPr>
          <w:p w14:paraId="7BF71B40"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Subgerencia Información Física y Jurídica </w:t>
            </w:r>
          </w:p>
        </w:tc>
        <w:tc>
          <w:tcPr>
            <w:tcW w:w="1456" w:type="dxa"/>
            <w:noWrap/>
            <w:vAlign w:val="center"/>
            <w:hideMark/>
          </w:tcPr>
          <w:p w14:paraId="51DD5AEA"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28</w:t>
            </w:r>
          </w:p>
        </w:tc>
        <w:tc>
          <w:tcPr>
            <w:tcW w:w="1762" w:type="dxa"/>
            <w:noWrap/>
            <w:vAlign w:val="center"/>
            <w:hideMark/>
          </w:tcPr>
          <w:p w14:paraId="33F595CE"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w:t>
            </w:r>
          </w:p>
        </w:tc>
        <w:tc>
          <w:tcPr>
            <w:tcW w:w="1152" w:type="dxa"/>
            <w:noWrap/>
            <w:vAlign w:val="center"/>
            <w:hideMark/>
          </w:tcPr>
          <w:p w14:paraId="6F80CEA8"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30</w:t>
            </w:r>
          </w:p>
        </w:tc>
      </w:tr>
      <w:tr w:rsidR="00164153" w:rsidRPr="00462FED" w14:paraId="69692E95" w14:textId="77777777" w:rsidTr="00752ECD">
        <w:trPr>
          <w:trHeight w:val="106"/>
        </w:trPr>
        <w:tc>
          <w:tcPr>
            <w:tcW w:w="4367" w:type="dxa"/>
            <w:noWrap/>
            <w:hideMark/>
          </w:tcPr>
          <w:p w14:paraId="795860DA"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Subgerencia de Contratación </w:t>
            </w:r>
          </w:p>
        </w:tc>
        <w:tc>
          <w:tcPr>
            <w:tcW w:w="1456" w:type="dxa"/>
            <w:noWrap/>
            <w:vAlign w:val="center"/>
            <w:hideMark/>
          </w:tcPr>
          <w:p w14:paraId="4E88760B"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6</w:t>
            </w:r>
          </w:p>
        </w:tc>
        <w:tc>
          <w:tcPr>
            <w:tcW w:w="1762" w:type="dxa"/>
            <w:noWrap/>
            <w:vAlign w:val="center"/>
            <w:hideMark/>
          </w:tcPr>
          <w:p w14:paraId="64255EBB"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5</w:t>
            </w:r>
          </w:p>
        </w:tc>
        <w:tc>
          <w:tcPr>
            <w:tcW w:w="1152" w:type="dxa"/>
            <w:noWrap/>
            <w:vAlign w:val="center"/>
            <w:hideMark/>
          </w:tcPr>
          <w:p w14:paraId="08B02ADE"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11</w:t>
            </w:r>
          </w:p>
        </w:tc>
      </w:tr>
      <w:tr w:rsidR="00164153" w:rsidRPr="00462FED" w14:paraId="52275D34" w14:textId="77777777" w:rsidTr="00752ECD">
        <w:trPr>
          <w:trHeight w:val="106"/>
        </w:trPr>
        <w:tc>
          <w:tcPr>
            <w:tcW w:w="4367" w:type="dxa"/>
            <w:noWrap/>
            <w:hideMark/>
          </w:tcPr>
          <w:p w14:paraId="032D0338"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Gerencia Jurídica </w:t>
            </w:r>
          </w:p>
        </w:tc>
        <w:tc>
          <w:tcPr>
            <w:tcW w:w="1456" w:type="dxa"/>
            <w:noWrap/>
            <w:vAlign w:val="center"/>
            <w:hideMark/>
          </w:tcPr>
          <w:p w14:paraId="70E11CD6"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6</w:t>
            </w:r>
          </w:p>
        </w:tc>
        <w:tc>
          <w:tcPr>
            <w:tcW w:w="1762" w:type="dxa"/>
            <w:noWrap/>
            <w:vAlign w:val="center"/>
            <w:hideMark/>
          </w:tcPr>
          <w:p w14:paraId="071C1F01"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w:t>
            </w:r>
          </w:p>
        </w:tc>
        <w:tc>
          <w:tcPr>
            <w:tcW w:w="1152" w:type="dxa"/>
            <w:noWrap/>
            <w:vAlign w:val="center"/>
            <w:hideMark/>
          </w:tcPr>
          <w:p w14:paraId="5CDE2B13"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7</w:t>
            </w:r>
          </w:p>
        </w:tc>
      </w:tr>
      <w:tr w:rsidR="00164153" w:rsidRPr="00462FED" w14:paraId="5E0F0675" w14:textId="77777777" w:rsidTr="00752ECD">
        <w:trPr>
          <w:trHeight w:val="106"/>
        </w:trPr>
        <w:tc>
          <w:tcPr>
            <w:tcW w:w="4367" w:type="dxa"/>
            <w:noWrap/>
            <w:hideMark/>
          </w:tcPr>
          <w:p w14:paraId="4B2F83E8"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Control Interno Disciplinario </w:t>
            </w:r>
          </w:p>
        </w:tc>
        <w:tc>
          <w:tcPr>
            <w:tcW w:w="1456" w:type="dxa"/>
            <w:noWrap/>
            <w:vAlign w:val="center"/>
            <w:hideMark/>
          </w:tcPr>
          <w:p w14:paraId="78E44A52"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4</w:t>
            </w:r>
          </w:p>
        </w:tc>
        <w:tc>
          <w:tcPr>
            <w:tcW w:w="1762" w:type="dxa"/>
            <w:noWrap/>
            <w:vAlign w:val="center"/>
            <w:hideMark/>
          </w:tcPr>
          <w:p w14:paraId="69043355"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w:t>
            </w:r>
          </w:p>
        </w:tc>
        <w:tc>
          <w:tcPr>
            <w:tcW w:w="1152" w:type="dxa"/>
            <w:noWrap/>
            <w:vAlign w:val="center"/>
            <w:hideMark/>
          </w:tcPr>
          <w:p w14:paraId="61323458"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6</w:t>
            </w:r>
          </w:p>
        </w:tc>
      </w:tr>
      <w:tr w:rsidR="00164153" w:rsidRPr="00462FED" w14:paraId="26A7EA13" w14:textId="77777777" w:rsidTr="00752ECD">
        <w:trPr>
          <w:trHeight w:val="106"/>
        </w:trPr>
        <w:tc>
          <w:tcPr>
            <w:tcW w:w="4367" w:type="dxa"/>
            <w:noWrap/>
            <w:hideMark/>
          </w:tcPr>
          <w:p w14:paraId="0177A554"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Dirección </w:t>
            </w:r>
          </w:p>
        </w:tc>
        <w:tc>
          <w:tcPr>
            <w:tcW w:w="1456" w:type="dxa"/>
            <w:noWrap/>
            <w:vAlign w:val="center"/>
            <w:hideMark/>
          </w:tcPr>
          <w:p w14:paraId="660E2D6D"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10</w:t>
            </w:r>
          </w:p>
        </w:tc>
        <w:tc>
          <w:tcPr>
            <w:tcW w:w="1762" w:type="dxa"/>
            <w:noWrap/>
            <w:vAlign w:val="center"/>
            <w:hideMark/>
          </w:tcPr>
          <w:p w14:paraId="48F1AB5B"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w:t>
            </w:r>
          </w:p>
        </w:tc>
        <w:tc>
          <w:tcPr>
            <w:tcW w:w="1152" w:type="dxa"/>
            <w:noWrap/>
            <w:vAlign w:val="center"/>
            <w:hideMark/>
          </w:tcPr>
          <w:p w14:paraId="7A47918E"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12</w:t>
            </w:r>
          </w:p>
        </w:tc>
      </w:tr>
      <w:tr w:rsidR="00164153" w:rsidRPr="00462FED" w14:paraId="38CA8C64" w14:textId="77777777" w:rsidTr="00752ECD">
        <w:trPr>
          <w:trHeight w:val="106"/>
        </w:trPr>
        <w:tc>
          <w:tcPr>
            <w:tcW w:w="4367" w:type="dxa"/>
            <w:noWrap/>
            <w:hideMark/>
          </w:tcPr>
          <w:p w14:paraId="12CBAD8D"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Observatorio Técnico Catastral </w:t>
            </w:r>
          </w:p>
        </w:tc>
        <w:tc>
          <w:tcPr>
            <w:tcW w:w="1456" w:type="dxa"/>
            <w:noWrap/>
            <w:vAlign w:val="center"/>
            <w:hideMark/>
          </w:tcPr>
          <w:p w14:paraId="2ACDBB1D"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23</w:t>
            </w:r>
          </w:p>
        </w:tc>
        <w:tc>
          <w:tcPr>
            <w:tcW w:w="1762" w:type="dxa"/>
            <w:noWrap/>
            <w:vAlign w:val="center"/>
            <w:hideMark/>
          </w:tcPr>
          <w:p w14:paraId="3190068D"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w:t>
            </w:r>
          </w:p>
        </w:tc>
        <w:tc>
          <w:tcPr>
            <w:tcW w:w="1152" w:type="dxa"/>
            <w:noWrap/>
            <w:vAlign w:val="center"/>
            <w:hideMark/>
          </w:tcPr>
          <w:p w14:paraId="7D581FD8"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24</w:t>
            </w:r>
          </w:p>
        </w:tc>
      </w:tr>
      <w:tr w:rsidR="00164153" w:rsidRPr="00462FED" w14:paraId="03C48F2F" w14:textId="77777777" w:rsidTr="00752ECD">
        <w:trPr>
          <w:trHeight w:val="212"/>
        </w:trPr>
        <w:tc>
          <w:tcPr>
            <w:tcW w:w="4367" w:type="dxa"/>
            <w:hideMark/>
          </w:tcPr>
          <w:p w14:paraId="4D78B9F6"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Gerencia de Información Catastral </w:t>
            </w:r>
          </w:p>
        </w:tc>
        <w:tc>
          <w:tcPr>
            <w:tcW w:w="1456" w:type="dxa"/>
            <w:noWrap/>
            <w:vAlign w:val="center"/>
            <w:hideMark/>
          </w:tcPr>
          <w:p w14:paraId="2B82DFD8"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15</w:t>
            </w:r>
          </w:p>
        </w:tc>
        <w:tc>
          <w:tcPr>
            <w:tcW w:w="1762" w:type="dxa"/>
            <w:noWrap/>
            <w:vAlign w:val="center"/>
            <w:hideMark/>
          </w:tcPr>
          <w:p w14:paraId="56D23443"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w:t>
            </w:r>
          </w:p>
        </w:tc>
        <w:tc>
          <w:tcPr>
            <w:tcW w:w="1152" w:type="dxa"/>
            <w:noWrap/>
            <w:vAlign w:val="center"/>
            <w:hideMark/>
          </w:tcPr>
          <w:p w14:paraId="592BE387"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16</w:t>
            </w:r>
          </w:p>
        </w:tc>
      </w:tr>
      <w:tr w:rsidR="00164153" w:rsidRPr="00462FED" w14:paraId="183AED1E" w14:textId="77777777" w:rsidTr="00752ECD">
        <w:trPr>
          <w:trHeight w:val="106"/>
        </w:trPr>
        <w:tc>
          <w:tcPr>
            <w:tcW w:w="4367" w:type="dxa"/>
            <w:noWrap/>
            <w:hideMark/>
          </w:tcPr>
          <w:p w14:paraId="26B5A916"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Conductores </w:t>
            </w:r>
          </w:p>
        </w:tc>
        <w:tc>
          <w:tcPr>
            <w:tcW w:w="1456" w:type="dxa"/>
            <w:noWrap/>
            <w:vAlign w:val="center"/>
            <w:hideMark/>
          </w:tcPr>
          <w:p w14:paraId="22246E83" w14:textId="77777777" w:rsidR="00164153" w:rsidRPr="00462FED" w:rsidRDefault="00164153" w:rsidP="00752ECD">
            <w:pPr>
              <w:spacing w:after="0" w:line="276" w:lineRule="auto"/>
              <w:jc w:val="center"/>
              <w:rPr>
                <w:rFonts w:ascii="Times New Roman" w:hAnsi="Times New Roman"/>
                <w:szCs w:val="24"/>
              </w:rPr>
            </w:pPr>
            <w:r>
              <w:rPr>
                <w:rFonts w:ascii="Times New Roman" w:hAnsi="Times New Roman"/>
                <w:szCs w:val="24"/>
              </w:rPr>
              <w:t>0</w:t>
            </w:r>
          </w:p>
        </w:tc>
        <w:tc>
          <w:tcPr>
            <w:tcW w:w="1762" w:type="dxa"/>
            <w:noWrap/>
            <w:vAlign w:val="center"/>
            <w:hideMark/>
          </w:tcPr>
          <w:p w14:paraId="6AB04FEF"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14</w:t>
            </w:r>
          </w:p>
        </w:tc>
        <w:tc>
          <w:tcPr>
            <w:tcW w:w="1152" w:type="dxa"/>
            <w:noWrap/>
            <w:vAlign w:val="center"/>
            <w:hideMark/>
          </w:tcPr>
          <w:p w14:paraId="08F77472" w14:textId="77777777" w:rsidR="00164153" w:rsidRPr="00462FED" w:rsidRDefault="00164153" w:rsidP="00752ECD">
            <w:pPr>
              <w:spacing w:after="0" w:line="276" w:lineRule="auto"/>
              <w:jc w:val="center"/>
              <w:rPr>
                <w:rFonts w:ascii="Times New Roman" w:hAnsi="Times New Roman"/>
                <w:szCs w:val="24"/>
              </w:rPr>
            </w:pPr>
            <w:r w:rsidRPr="00462FED">
              <w:rPr>
                <w:rFonts w:ascii="Times New Roman" w:hAnsi="Times New Roman"/>
                <w:szCs w:val="24"/>
              </w:rPr>
              <w:t>14</w:t>
            </w:r>
          </w:p>
        </w:tc>
      </w:tr>
      <w:tr w:rsidR="00164153" w:rsidRPr="00462FED" w14:paraId="520B7CCD" w14:textId="77777777" w:rsidTr="00752ECD">
        <w:trPr>
          <w:trHeight w:val="106"/>
        </w:trPr>
        <w:tc>
          <w:tcPr>
            <w:tcW w:w="4367" w:type="dxa"/>
            <w:noWrap/>
            <w:hideMark/>
          </w:tcPr>
          <w:p w14:paraId="27A7581D" w14:textId="77777777" w:rsidR="00164153" w:rsidRPr="00462FED" w:rsidRDefault="00164153" w:rsidP="00752ECD">
            <w:pPr>
              <w:spacing w:after="0" w:line="276" w:lineRule="auto"/>
              <w:rPr>
                <w:rFonts w:ascii="Times New Roman" w:hAnsi="Times New Roman"/>
                <w:szCs w:val="24"/>
              </w:rPr>
            </w:pPr>
            <w:r w:rsidRPr="00462FED">
              <w:rPr>
                <w:rFonts w:ascii="Times New Roman" w:hAnsi="Times New Roman"/>
                <w:szCs w:val="24"/>
              </w:rPr>
              <w:t xml:space="preserve">Total </w:t>
            </w:r>
          </w:p>
        </w:tc>
        <w:tc>
          <w:tcPr>
            <w:tcW w:w="1456" w:type="dxa"/>
            <w:noWrap/>
            <w:vAlign w:val="center"/>
            <w:hideMark/>
          </w:tcPr>
          <w:p w14:paraId="59EC1D8F" w14:textId="77777777" w:rsidR="00164153" w:rsidRPr="00462FED" w:rsidRDefault="00164153" w:rsidP="00752ECD">
            <w:pPr>
              <w:spacing w:after="0" w:line="276" w:lineRule="auto"/>
              <w:jc w:val="center"/>
              <w:rPr>
                <w:rFonts w:ascii="Times New Roman" w:hAnsi="Times New Roman"/>
                <w:szCs w:val="24"/>
              </w:rPr>
            </w:pPr>
          </w:p>
        </w:tc>
        <w:tc>
          <w:tcPr>
            <w:tcW w:w="1762" w:type="dxa"/>
            <w:noWrap/>
            <w:vAlign w:val="center"/>
            <w:hideMark/>
          </w:tcPr>
          <w:p w14:paraId="5236ECA9" w14:textId="77777777" w:rsidR="00164153" w:rsidRPr="00462FED" w:rsidRDefault="00164153" w:rsidP="00752ECD">
            <w:pPr>
              <w:spacing w:after="0" w:line="276" w:lineRule="auto"/>
              <w:jc w:val="center"/>
              <w:rPr>
                <w:rFonts w:ascii="Times New Roman" w:hAnsi="Times New Roman"/>
                <w:szCs w:val="24"/>
              </w:rPr>
            </w:pPr>
          </w:p>
        </w:tc>
        <w:tc>
          <w:tcPr>
            <w:tcW w:w="1152" w:type="dxa"/>
            <w:noWrap/>
            <w:vAlign w:val="center"/>
            <w:hideMark/>
          </w:tcPr>
          <w:p w14:paraId="2021F6F3" w14:textId="77777777" w:rsidR="00164153" w:rsidRPr="00462FED" w:rsidRDefault="00164153" w:rsidP="00752ECD">
            <w:pPr>
              <w:spacing w:after="0" w:line="276" w:lineRule="auto"/>
              <w:jc w:val="center"/>
              <w:rPr>
                <w:rFonts w:ascii="Times New Roman" w:hAnsi="Times New Roman"/>
                <w:b/>
                <w:szCs w:val="24"/>
              </w:rPr>
            </w:pPr>
            <w:r w:rsidRPr="00462FED">
              <w:rPr>
                <w:rFonts w:ascii="Times New Roman" w:hAnsi="Times New Roman"/>
                <w:b/>
                <w:szCs w:val="24"/>
              </w:rPr>
              <w:t>363</w:t>
            </w:r>
          </w:p>
        </w:tc>
      </w:tr>
    </w:tbl>
    <w:p w14:paraId="1DBFAAFA" w14:textId="77777777" w:rsidR="00164153" w:rsidRPr="00462FED" w:rsidRDefault="00164153" w:rsidP="00164153">
      <w:pPr>
        <w:spacing w:after="0" w:line="276" w:lineRule="auto"/>
        <w:rPr>
          <w:rFonts w:ascii="Times New Roman" w:hAnsi="Times New Roman"/>
          <w:noProof/>
          <w:szCs w:val="24"/>
          <w:lang w:eastAsia="es-CO"/>
        </w:rPr>
      </w:pPr>
      <w:r w:rsidRPr="00462FED">
        <w:rPr>
          <w:rFonts w:ascii="Times New Roman" w:hAnsi="Times New Roman"/>
          <w:noProof/>
          <w:szCs w:val="24"/>
          <w:lang w:eastAsia="es-CO"/>
        </w:rPr>
        <w:t xml:space="preserve">Fuente: (2023) Resultados Aplicación Batería Riesgo Psicosocial </w:t>
      </w:r>
    </w:p>
    <w:p w14:paraId="5D0EFEE0" w14:textId="77777777" w:rsidR="00164153" w:rsidRDefault="00164153" w:rsidP="00164153">
      <w:pPr>
        <w:spacing w:after="0" w:line="276" w:lineRule="auto"/>
        <w:jc w:val="both"/>
        <w:rPr>
          <w:rFonts w:ascii="Times New Roman" w:hAnsi="Times New Roman"/>
          <w:b/>
          <w:szCs w:val="24"/>
        </w:rPr>
      </w:pPr>
    </w:p>
    <w:p w14:paraId="2354D136" w14:textId="77777777" w:rsidR="00164153" w:rsidRDefault="00164153" w:rsidP="00164153">
      <w:pPr>
        <w:spacing w:after="0" w:line="276" w:lineRule="auto"/>
        <w:jc w:val="both"/>
        <w:rPr>
          <w:rFonts w:ascii="Times New Roman" w:hAnsi="Times New Roman"/>
          <w:b/>
          <w:szCs w:val="24"/>
        </w:rPr>
      </w:pPr>
      <w:r w:rsidRPr="00462FED">
        <w:rPr>
          <w:rFonts w:ascii="Times New Roman" w:hAnsi="Times New Roman"/>
          <w:b/>
          <w:szCs w:val="24"/>
        </w:rPr>
        <w:t xml:space="preserve">RESULTADOS INTRALABORALES Y EXTRALABORALES </w:t>
      </w:r>
    </w:p>
    <w:p w14:paraId="07EAC56F" w14:textId="77777777" w:rsidR="00164153" w:rsidRPr="00462FED" w:rsidRDefault="00164153" w:rsidP="00164153">
      <w:pPr>
        <w:spacing w:after="0" w:line="276" w:lineRule="auto"/>
        <w:jc w:val="both"/>
        <w:rPr>
          <w:rFonts w:ascii="Times New Roman" w:hAnsi="Times New Roman"/>
          <w:b/>
          <w:szCs w:val="24"/>
        </w:rPr>
      </w:pPr>
    </w:p>
    <w:p w14:paraId="54A4EB5F" w14:textId="77777777" w:rsidR="00164153" w:rsidRPr="00462FED" w:rsidRDefault="00164153" w:rsidP="00164153">
      <w:pPr>
        <w:spacing w:after="0" w:line="276" w:lineRule="auto"/>
        <w:jc w:val="both"/>
        <w:rPr>
          <w:rFonts w:ascii="Times New Roman" w:hAnsi="Times New Roman"/>
          <w:szCs w:val="24"/>
        </w:rPr>
      </w:pPr>
      <w:r w:rsidRPr="00462FED">
        <w:rPr>
          <w:rFonts w:ascii="Times New Roman" w:hAnsi="Times New Roman"/>
          <w:szCs w:val="24"/>
        </w:rPr>
        <w:t xml:space="preserve">A partir del análisis realizado, se identificó un nivel de riesgo medio por parte de los trabajadores a nivel general. Sin embargo, se evidencia que los colaboradores en algunas de las dimensiones se encuentran con riesgo prioritario tanto en la FORMA A como en la FORMA B. Con lo anterior se resalta la importancia de fortalecer y mitigar los factores psicosociales en aras de promover constantemente condiciones preventivas en el ambiente laboral, las dimensiones a intervenir se muestran en la Tabla No.2. </w:t>
      </w:r>
    </w:p>
    <w:p w14:paraId="55E67041" w14:textId="7D46C84C" w:rsidR="00164153" w:rsidRPr="00462FED" w:rsidRDefault="00164153" w:rsidP="00164153">
      <w:pPr>
        <w:spacing w:after="0" w:line="276" w:lineRule="auto"/>
        <w:jc w:val="center"/>
        <w:rPr>
          <w:rFonts w:ascii="Times New Roman" w:hAnsi="Times New Roman"/>
          <w:szCs w:val="24"/>
        </w:rPr>
      </w:pPr>
      <w:r w:rsidRPr="00462FED">
        <w:rPr>
          <w:rFonts w:ascii="Times New Roman" w:hAnsi="Times New Roman"/>
          <w:szCs w:val="24"/>
        </w:rPr>
        <w:t>Tabla No.2</w:t>
      </w:r>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086"/>
        <w:gridCol w:w="2114"/>
        <w:gridCol w:w="356"/>
        <w:gridCol w:w="3774"/>
      </w:tblGrid>
      <w:tr w:rsidR="00164153" w:rsidRPr="00462FED" w14:paraId="00381E16" w14:textId="77777777" w:rsidTr="00752ECD">
        <w:trPr>
          <w:trHeight w:val="329"/>
          <w:tblHeader/>
        </w:trPr>
        <w:tc>
          <w:tcPr>
            <w:tcW w:w="582" w:type="dxa"/>
            <w:shd w:val="clear" w:color="auto" w:fill="auto"/>
            <w:noWrap/>
            <w:vAlign w:val="bottom"/>
            <w:hideMark/>
          </w:tcPr>
          <w:p w14:paraId="046D582A" w14:textId="77777777" w:rsidR="00164153" w:rsidRPr="00462FED" w:rsidRDefault="00164153" w:rsidP="00752ECD">
            <w:pPr>
              <w:spacing w:after="0" w:line="276" w:lineRule="auto"/>
              <w:rPr>
                <w:rFonts w:ascii="Times New Roman" w:eastAsia="Times New Roman" w:hAnsi="Times New Roman"/>
                <w:szCs w:val="24"/>
              </w:rPr>
            </w:pPr>
          </w:p>
        </w:tc>
        <w:tc>
          <w:tcPr>
            <w:tcW w:w="4200" w:type="dxa"/>
            <w:gridSpan w:val="2"/>
            <w:shd w:val="clear" w:color="auto" w:fill="auto"/>
            <w:noWrap/>
            <w:vAlign w:val="center"/>
            <w:hideMark/>
          </w:tcPr>
          <w:p w14:paraId="71DC01F8" w14:textId="77777777" w:rsidR="00164153" w:rsidRPr="00462FED" w:rsidRDefault="00164153" w:rsidP="00752ECD">
            <w:pPr>
              <w:spacing w:after="0" w:line="276" w:lineRule="auto"/>
              <w:jc w:val="center"/>
              <w:rPr>
                <w:rFonts w:ascii="Times New Roman" w:eastAsia="Times New Roman" w:hAnsi="Times New Roman"/>
                <w:szCs w:val="24"/>
              </w:rPr>
            </w:pPr>
          </w:p>
        </w:tc>
        <w:tc>
          <w:tcPr>
            <w:tcW w:w="4130" w:type="dxa"/>
            <w:gridSpan w:val="2"/>
            <w:shd w:val="clear" w:color="000000" w:fill="FFCC00"/>
            <w:noWrap/>
            <w:vAlign w:val="bottom"/>
            <w:hideMark/>
          </w:tcPr>
          <w:p w14:paraId="20448892"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NIVEL DE INTERVENCIÓN REQUERIDO PARA CADA DIMENSIÓN O DOMINIO</w:t>
            </w:r>
          </w:p>
        </w:tc>
      </w:tr>
      <w:tr w:rsidR="00164153" w:rsidRPr="00462FED" w14:paraId="6436DC8D" w14:textId="77777777" w:rsidTr="00752ECD">
        <w:trPr>
          <w:trHeight w:val="169"/>
        </w:trPr>
        <w:tc>
          <w:tcPr>
            <w:tcW w:w="582" w:type="dxa"/>
            <w:vMerge w:val="restart"/>
            <w:shd w:val="clear" w:color="auto" w:fill="auto"/>
            <w:noWrap/>
            <w:textDirection w:val="tbLrV"/>
            <w:vAlign w:val="center"/>
            <w:hideMark/>
          </w:tcPr>
          <w:p w14:paraId="03E6EBB1" w14:textId="77777777" w:rsidR="00164153" w:rsidRPr="00462FED" w:rsidRDefault="00164153" w:rsidP="00752ECD">
            <w:pPr>
              <w:spacing w:after="0" w:line="276" w:lineRule="auto"/>
              <w:jc w:val="center"/>
              <w:rPr>
                <w:rFonts w:ascii="Times New Roman" w:eastAsia="Times New Roman" w:hAnsi="Times New Roman"/>
                <w:color w:val="000000"/>
                <w:szCs w:val="24"/>
              </w:rPr>
            </w:pPr>
            <w:bookmarkStart w:id="94" w:name="_Hlk151559187"/>
            <w:r w:rsidRPr="00462FED">
              <w:rPr>
                <w:rFonts w:ascii="Times New Roman" w:eastAsia="Times New Roman" w:hAnsi="Times New Roman"/>
                <w:color w:val="000000"/>
                <w:szCs w:val="24"/>
              </w:rPr>
              <w:t>INTRALABORAL</w:t>
            </w:r>
          </w:p>
        </w:tc>
        <w:tc>
          <w:tcPr>
            <w:tcW w:w="2086" w:type="dxa"/>
            <w:vMerge w:val="restart"/>
            <w:shd w:val="clear" w:color="auto" w:fill="auto"/>
            <w:vAlign w:val="center"/>
            <w:hideMark/>
          </w:tcPr>
          <w:p w14:paraId="4CEC9388"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LIDERAZGO Y RELACIONES SOCIALES</w:t>
            </w:r>
          </w:p>
        </w:tc>
        <w:tc>
          <w:tcPr>
            <w:tcW w:w="2113" w:type="dxa"/>
            <w:shd w:val="clear" w:color="auto" w:fill="auto"/>
            <w:vAlign w:val="center"/>
            <w:hideMark/>
          </w:tcPr>
          <w:p w14:paraId="2AE4B364"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Características del liderazgo</w:t>
            </w:r>
          </w:p>
        </w:tc>
        <w:tc>
          <w:tcPr>
            <w:tcW w:w="356" w:type="dxa"/>
            <w:shd w:val="clear" w:color="000000" w:fill="FF0000"/>
            <w:noWrap/>
            <w:vAlign w:val="center"/>
            <w:hideMark/>
          </w:tcPr>
          <w:p w14:paraId="22C2D501"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27723A64"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6E994C80" w14:textId="77777777" w:rsidTr="00752ECD">
        <w:trPr>
          <w:trHeight w:val="169"/>
        </w:trPr>
        <w:tc>
          <w:tcPr>
            <w:tcW w:w="582" w:type="dxa"/>
            <w:vMerge/>
            <w:vAlign w:val="center"/>
            <w:hideMark/>
          </w:tcPr>
          <w:p w14:paraId="27B7FF57"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58CB7895"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10DDCD04"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Relaciones sociales en el trabajo</w:t>
            </w:r>
          </w:p>
        </w:tc>
        <w:tc>
          <w:tcPr>
            <w:tcW w:w="356" w:type="dxa"/>
            <w:shd w:val="clear" w:color="000000" w:fill="FF0000"/>
            <w:noWrap/>
            <w:vAlign w:val="center"/>
            <w:hideMark/>
          </w:tcPr>
          <w:p w14:paraId="280EC09C"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58FFF650"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7CF12AD3" w14:textId="77777777" w:rsidTr="00752ECD">
        <w:trPr>
          <w:trHeight w:val="169"/>
        </w:trPr>
        <w:tc>
          <w:tcPr>
            <w:tcW w:w="582" w:type="dxa"/>
            <w:vMerge/>
            <w:vAlign w:val="center"/>
            <w:hideMark/>
          </w:tcPr>
          <w:p w14:paraId="0A18CADB"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742AECE0"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2DCE4BDB"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Retroalimentación del desempeño</w:t>
            </w:r>
          </w:p>
        </w:tc>
        <w:tc>
          <w:tcPr>
            <w:tcW w:w="356" w:type="dxa"/>
            <w:shd w:val="clear" w:color="000000" w:fill="FF0000"/>
            <w:noWrap/>
            <w:vAlign w:val="center"/>
            <w:hideMark/>
          </w:tcPr>
          <w:p w14:paraId="5E40DB69"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792E369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188DD16F" w14:textId="77777777" w:rsidTr="00752ECD">
        <w:trPr>
          <w:trHeight w:val="169"/>
        </w:trPr>
        <w:tc>
          <w:tcPr>
            <w:tcW w:w="582" w:type="dxa"/>
            <w:vMerge/>
            <w:vAlign w:val="center"/>
            <w:hideMark/>
          </w:tcPr>
          <w:p w14:paraId="4B04D71D"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13BD541F"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6150E1E8"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Relación con los colaboradores</w:t>
            </w:r>
          </w:p>
        </w:tc>
        <w:tc>
          <w:tcPr>
            <w:tcW w:w="356" w:type="dxa"/>
            <w:shd w:val="clear" w:color="000000" w:fill="FF0000"/>
            <w:noWrap/>
            <w:vAlign w:val="center"/>
            <w:hideMark/>
          </w:tcPr>
          <w:p w14:paraId="76F76768"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0C46F0BA"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74F0F212" w14:textId="77777777" w:rsidTr="00752ECD">
        <w:trPr>
          <w:trHeight w:val="169"/>
        </w:trPr>
        <w:tc>
          <w:tcPr>
            <w:tcW w:w="582" w:type="dxa"/>
            <w:vMerge/>
            <w:vAlign w:val="center"/>
            <w:hideMark/>
          </w:tcPr>
          <w:p w14:paraId="13A85C34"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3CE5F84E"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5D7391C4"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TOTAL, DOMINIO</w:t>
            </w:r>
          </w:p>
        </w:tc>
        <w:tc>
          <w:tcPr>
            <w:tcW w:w="356" w:type="dxa"/>
            <w:shd w:val="clear" w:color="000000" w:fill="FF0000"/>
            <w:noWrap/>
            <w:vAlign w:val="center"/>
            <w:hideMark/>
          </w:tcPr>
          <w:p w14:paraId="35ABE658"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1EB0852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69865088" w14:textId="77777777" w:rsidTr="00752ECD">
        <w:trPr>
          <w:trHeight w:val="169"/>
        </w:trPr>
        <w:tc>
          <w:tcPr>
            <w:tcW w:w="582" w:type="dxa"/>
            <w:vMerge/>
            <w:vAlign w:val="center"/>
            <w:hideMark/>
          </w:tcPr>
          <w:p w14:paraId="5A8392A0"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restart"/>
            <w:shd w:val="clear" w:color="auto" w:fill="auto"/>
            <w:vAlign w:val="center"/>
            <w:hideMark/>
          </w:tcPr>
          <w:p w14:paraId="049CE829"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CONTROL SOBRE EL TRABAJO</w:t>
            </w:r>
          </w:p>
        </w:tc>
        <w:tc>
          <w:tcPr>
            <w:tcW w:w="2113" w:type="dxa"/>
            <w:shd w:val="clear" w:color="auto" w:fill="auto"/>
            <w:vAlign w:val="center"/>
            <w:hideMark/>
          </w:tcPr>
          <w:p w14:paraId="12830CD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Claridad de rol</w:t>
            </w:r>
          </w:p>
        </w:tc>
        <w:tc>
          <w:tcPr>
            <w:tcW w:w="356" w:type="dxa"/>
            <w:shd w:val="clear" w:color="000000" w:fill="FF0000"/>
            <w:noWrap/>
            <w:vAlign w:val="center"/>
            <w:hideMark/>
          </w:tcPr>
          <w:p w14:paraId="488F6FF0"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41C62500"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569B12FB" w14:textId="77777777" w:rsidTr="00752ECD">
        <w:trPr>
          <w:trHeight w:val="169"/>
        </w:trPr>
        <w:tc>
          <w:tcPr>
            <w:tcW w:w="582" w:type="dxa"/>
            <w:vMerge/>
            <w:vAlign w:val="center"/>
            <w:hideMark/>
          </w:tcPr>
          <w:p w14:paraId="60CC61F2"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1BD67A60"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0E21793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Capacitación</w:t>
            </w:r>
          </w:p>
        </w:tc>
        <w:tc>
          <w:tcPr>
            <w:tcW w:w="356" w:type="dxa"/>
            <w:shd w:val="clear" w:color="000000" w:fill="FF0000"/>
            <w:noWrap/>
            <w:vAlign w:val="center"/>
            <w:hideMark/>
          </w:tcPr>
          <w:p w14:paraId="3533D945"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2122FEF0"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37F06F97" w14:textId="77777777" w:rsidTr="00752ECD">
        <w:trPr>
          <w:trHeight w:val="1346"/>
        </w:trPr>
        <w:tc>
          <w:tcPr>
            <w:tcW w:w="582" w:type="dxa"/>
            <w:vMerge/>
            <w:vAlign w:val="center"/>
            <w:hideMark/>
          </w:tcPr>
          <w:p w14:paraId="16340034"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63F87646"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4DDE3BC9"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Oportunidades para el uso y desarrollo de habilidades y conocimientos</w:t>
            </w:r>
          </w:p>
        </w:tc>
        <w:tc>
          <w:tcPr>
            <w:tcW w:w="356" w:type="dxa"/>
            <w:shd w:val="clear" w:color="000000" w:fill="FF0000"/>
            <w:noWrap/>
            <w:vAlign w:val="center"/>
            <w:hideMark/>
          </w:tcPr>
          <w:p w14:paraId="61A87E7C"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18094D8A"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6DA8CCBA" w14:textId="77777777" w:rsidTr="00752ECD">
        <w:trPr>
          <w:trHeight w:val="338"/>
        </w:trPr>
        <w:tc>
          <w:tcPr>
            <w:tcW w:w="582" w:type="dxa"/>
            <w:vMerge/>
            <w:vAlign w:val="center"/>
            <w:hideMark/>
          </w:tcPr>
          <w:p w14:paraId="1DF5C023"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77D8AEBE"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4EB4996C"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Participación y manejo del cambio</w:t>
            </w:r>
          </w:p>
        </w:tc>
        <w:tc>
          <w:tcPr>
            <w:tcW w:w="356" w:type="dxa"/>
            <w:shd w:val="clear" w:color="000000" w:fill="FF0000"/>
            <w:noWrap/>
            <w:vAlign w:val="center"/>
            <w:hideMark/>
          </w:tcPr>
          <w:p w14:paraId="016E9B61"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0B4B953C"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5CBB2991" w14:textId="77777777" w:rsidTr="00752ECD">
        <w:trPr>
          <w:trHeight w:val="169"/>
        </w:trPr>
        <w:tc>
          <w:tcPr>
            <w:tcW w:w="582" w:type="dxa"/>
            <w:vMerge/>
            <w:vAlign w:val="center"/>
            <w:hideMark/>
          </w:tcPr>
          <w:p w14:paraId="7FC2EE2B"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7437F41C"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219CC63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Control y autonomía sobre el trabajo</w:t>
            </w:r>
          </w:p>
        </w:tc>
        <w:tc>
          <w:tcPr>
            <w:tcW w:w="356" w:type="dxa"/>
            <w:shd w:val="clear" w:color="000000" w:fill="FF0000"/>
            <w:noWrap/>
            <w:vAlign w:val="center"/>
            <w:hideMark/>
          </w:tcPr>
          <w:p w14:paraId="166C0E8F"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4A7745BC"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6C0460A8" w14:textId="77777777" w:rsidTr="00752ECD">
        <w:trPr>
          <w:trHeight w:val="169"/>
        </w:trPr>
        <w:tc>
          <w:tcPr>
            <w:tcW w:w="582" w:type="dxa"/>
            <w:vMerge/>
            <w:vAlign w:val="center"/>
            <w:hideMark/>
          </w:tcPr>
          <w:p w14:paraId="13368B93"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2E954F75"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3116192A"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TOTAL, DOMINIO</w:t>
            </w:r>
          </w:p>
        </w:tc>
        <w:tc>
          <w:tcPr>
            <w:tcW w:w="356" w:type="dxa"/>
            <w:shd w:val="clear" w:color="000000" w:fill="FF0000"/>
            <w:noWrap/>
            <w:vAlign w:val="center"/>
            <w:hideMark/>
          </w:tcPr>
          <w:p w14:paraId="37D03C0C"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4A9C5F64"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7CB2BBD4" w14:textId="77777777" w:rsidTr="00752ECD">
        <w:trPr>
          <w:trHeight w:val="169"/>
        </w:trPr>
        <w:tc>
          <w:tcPr>
            <w:tcW w:w="582" w:type="dxa"/>
            <w:vMerge/>
            <w:vAlign w:val="center"/>
            <w:hideMark/>
          </w:tcPr>
          <w:p w14:paraId="7EFD0B5B"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restart"/>
            <w:shd w:val="clear" w:color="auto" w:fill="auto"/>
            <w:vAlign w:val="center"/>
            <w:hideMark/>
          </w:tcPr>
          <w:p w14:paraId="4CA9ABDA"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DEMANDAS DEL TRABAJO</w:t>
            </w:r>
          </w:p>
        </w:tc>
        <w:tc>
          <w:tcPr>
            <w:tcW w:w="2113" w:type="dxa"/>
            <w:shd w:val="clear" w:color="auto" w:fill="auto"/>
            <w:vAlign w:val="bottom"/>
            <w:hideMark/>
          </w:tcPr>
          <w:p w14:paraId="2432A589"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Demandas ambientales y de esfuerzo físico</w:t>
            </w:r>
          </w:p>
        </w:tc>
        <w:tc>
          <w:tcPr>
            <w:tcW w:w="356" w:type="dxa"/>
            <w:shd w:val="clear" w:color="000000" w:fill="FF0000"/>
            <w:noWrap/>
            <w:vAlign w:val="center"/>
            <w:hideMark/>
          </w:tcPr>
          <w:p w14:paraId="46053C5B"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51E942C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45C0500A" w14:textId="77777777" w:rsidTr="00752ECD">
        <w:trPr>
          <w:trHeight w:val="169"/>
        </w:trPr>
        <w:tc>
          <w:tcPr>
            <w:tcW w:w="582" w:type="dxa"/>
            <w:vMerge/>
            <w:vAlign w:val="center"/>
            <w:hideMark/>
          </w:tcPr>
          <w:p w14:paraId="6FDCAC6C"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7FCFA789"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bottom"/>
            <w:hideMark/>
          </w:tcPr>
          <w:p w14:paraId="5C5B4028"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Nivel de responsabilidad del cargo</w:t>
            </w:r>
          </w:p>
        </w:tc>
        <w:tc>
          <w:tcPr>
            <w:tcW w:w="356" w:type="dxa"/>
            <w:shd w:val="clear" w:color="000000" w:fill="FF0000"/>
            <w:noWrap/>
            <w:vAlign w:val="center"/>
            <w:hideMark/>
          </w:tcPr>
          <w:p w14:paraId="33B93572"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6344140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0F95523B" w14:textId="77777777" w:rsidTr="00752ECD">
        <w:trPr>
          <w:trHeight w:val="380"/>
        </w:trPr>
        <w:tc>
          <w:tcPr>
            <w:tcW w:w="582" w:type="dxa"/>
            <w:vMerge/>
            <w:vAlign w:val="center"/>
            <w:hideMark/>
          </w:tcPr>
          <w:p w14:paraId="7DCB7C20"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0265D86E"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bottom"/>
            <w:hideMark/>
          </w:tcPr>
          <w:p w14:paraId="182CB0BB"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Consistencia del rol</w:t>
            </w:r>
          </w:p>
        </w:tc>
        <w:tc>
          <w:tcPr>
            <w:tcW w:w="356" w:type="dxa"/>
            <w:shd w:val="clear" w:color="000000" w:fill="FF0000"/>
            <w:noWrap/>
            <w:vAlign w:val="center"/>
            <w:hideMark/>
          </w:tcPr>
          <w:p w14:paraId="0584B554"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4F2D1542"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1AB650FD" w14:textId="77777777" w:rsidTr="00752ECD">
        <w:trPr>
          <w:trHeight w:val="169"/>
        </w:trPr>
        <w:tc>
          <w:tcPr>
            <w:tcW w:w="582" w:type="dxa"/>
            <w:vMerge/>
            <w:vAlign w:val="center"/>
            <w:hideMark/>
          </w:tcPr>
          <w:p w14:paraId="6E805F52"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4DD5CE57"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bottom"/>
            <w:hideMark/>
          </w:tcPr>
          <w:p w14:paraId="1E59BBB2"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Demandas emocionales</w:t>
            </w:r>
          </w:p>
        </w:tc>
        <w:tc>
          <w:tcPr>
            <w:tcW w:w="356" w:type="dxa"/>
            <w:shd w:val="clear" w:color="000000" w:fill="FF0000"/>
            <w:noWrap/>
            <w:vAlign w:val="center"/>
            <w:hideMark/>
          </w:tcPr>
          <w:p w14:paraId="73825834"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6A7EBA19"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644647C1" w14:textId="77777777" w:rsidTr="00752ECD">
        <w:trPr>
          <w:trHeight w:val="169"/>
        </w:trPr>
        <w:tc>
          <w:tcPr>
            <w:tcW w:w="582" w:type="dxa"/>
            <w:vMerge/>
            <w:vAlign w:val="center"/>
            <w:hideMark/>
          </w:tcPr>
          <w:p w14:paraId="5F4DAFB5"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425A9CA1"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bottom"/>
            <w:hideMark/>
          </w:tcPr>
          <w:p w14:paraId="2937993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Demandas de la jornada de trabajo</w:t>
            </w:r>
          </w:p>
        </w:tc>
        <w:tc>
          <w:tcPr>
            <w:tcW w:w="356" w:type="dxa"/>
            <w:shd w:val="clear" w:color="000000" w:fill="FF0000"/>
            <w:noWrap/>
            <w:vAlign w:val="center"/>
            <w:hideMark/>
          </w:tcPr>
          <w:p w14:paraId="54FDACD2"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22DBC5F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71B3F4B2" w14:textId="77777777" w:rsidTr="00752ECD">
        <w:trPr>
          <w:trHeight w:val="169"/>
        </w:trPr>
        <w:tc>
          <w:tcPr>
            <w:tcW w:w="582" w:type="dxa"/>
            <w:vMerge/>
            <w:vAlign w:val="center"/>
            <w:hideMark/>
          </w:tcPr>
          <w:p w14:paraId="773BABB3"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4736E425"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bottom"/>
            <w:hideMark/>
          </w:tcPr>
          <w:p w14:paraId="1FDB2B7F"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Influencia del trabajo sobre el entorno extralaboral</w:t>
            </w:r>
          </w:p>
        </w:tc>
        <w:tc>
          <w:tcPr>
            <w:tcW w:w="356" w:type="dxa"/>
            <w:shd w:val="clear" w:color="000000" w:fill="FF0000"/>
            <w:noWrap/>
            <w:vAlign w:val="center"/>
            <w:hideMark/>
          </w:tcPr>
          <w:p w14:paraId="362068A0"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145A928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1AE9ECBA" w14:textId="77777777" w:rsidTr="00752ECD">
        <w:trPr>
          <w:trHeight w:val="169"/>
        </w:trPr>
        <w:tc>
          <w:tcPr>
            <w:tcW w:w="582" w:type="dxa"/>
            <w:vMerge/>
            <w:vAlign w:val="center"/>
            <w:hideMark/>
          </w:tcPr>
          <w:p w14:paraId="1FBF3E96"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06D0C5F4"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bottom"/>
            <w:hideMark/>
          </w:tcPr>
          <w:p w14:paraId="1246E3BB"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Demandas cuantitativas</w:t>
            </w:r>
          </w:p>
        </w:tc>
        <w:tc>
          <w:tcPr>
            <w:tcW w:w="356" w:type="dxa"/>
            <w:shd w:val="clear" w:color="000000" w:fill="FF0000"/>
            <w:noWrap/>
            <w:vAlign w:val="center"/>
            <w:hideMark/>
          </w:tcPr>
          <w:p w14:paraId="449B385A"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11CDB01C"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2674F508" w14:textId="77777777" w:rsidTr="00752ECD">
        <w:trPr>
          <w:trHeight w:val="169"/>
        </w:trPr>
        <w:tc>
          <w:tcPr>
            <w:tcW w:w="582" w:type="dxa"/>
            <w:vMerge/>
            <w:vAlign w:val="center"/>
            <w:hideMark/>
          </w:tcPr>
          <w:p w14:paraId="1B2B6B26"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6BBA4088"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634A964B"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Demandas de carga mental</w:t>
            </w:r>
          </w:p>
        </w:tc>
        <w:tc>
          <w:tcPr>
            <w:tcW w:w="356" w:type="dxa"/>
            <w:shd w:val="clear" w:color="000000" w:fill="FF0000"/>
            <w:noWrap/>
            <w:vAlign w:val="center"/>
            <w:hideMark/>
          </w:tcPr>
          <w:p w14:paraId="3F74A2DF"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789926DD"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7DF884F7" w14:textId="77777777" w:rsidTr="00752ECD">
        <w:trPr>
          <w:trHeight w:val="91"/>
        </w:trPr>
        <w:tc>
          <w:tcPr>
            <w:tcW w:w="582" w:type="dxa"/>
            <w:vMerge/>
            <w:vAlign w:val="center"/>
            <w:hideMark/>
          </w:tcPr>
          <w:p w14:paraId="6FE8FA69"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57DB8B6C"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1C80A30D"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TOTAL, DOMINIO</w:t>
            </w:r>
          </w:p>
        </w:tc>
        <w:tc>
          <w:tcPr>
            <w:tcW w:w="356" w:type="dxa"/>
            <w:shd w:val="clear" w:color="000000" w:fill="FF0000"/>
            <w:noWrap/>
            <w:vAlign w:val="center"/>
            <w:hideMark/>
          </w:tcPr>
          <w:p w14:paraId="0DFBE405"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1367536F"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7F757077" w14:textId="77777777" w:rsidTr="00752ECD">
        <w:trPr>
          <w:trHeight w:val="169"/>
        </w:trPr>
        <w:tc>
          <w:tcPr>
            <w:tcW w:w="582" w:type="dxa"/>
            <w:vMerge/>
            <w:vAlign w:val="center"/>
            <w:hideMark/>
          </w:tcPr>
          <w:p w14:paraId="4211E80C"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restart"/>
            <w:shd w:val="clear" w:color="auto" w:fill="auto"/>
            <w:vAlign w:val="center"/>
            <w:hideMark/>
          </w:tcPr>
          <w:p w14:paraId="43FFF8FD"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RECOMPENSAS</w:t>
            </w:r>
          </w:p>
        </w:tc>
        <w:tc>
          <w:tcPr>
            <w:tcW w:w="2113" w:type="dxa"/>
            <w:shd w:val="clear" w:color="auto" w:fill="auto"/>
            <w:vAlign w:val="center"/>
            <w:hideMark/>
          </w:tcPr>
          <w:p w14:paraId="4DFFD993"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Reconocimiento y compensación</w:t>
            </w:r>
          </w:p>
        </w:tc>
        <w:tc>
          <w:tcPr>
            <w:tcW w:w="356" w:type="dxa"/>
            <w:shd w:val="clear" w:color="000000" w:fill="FF0000"/>
            <w:noWrap/>
            <w:vAlign w:val="center"/>
            <w:hideMark/>
          </w:tcPr>
          <w:p w14:paraId="6B4ACA2C"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2F3AD7CC"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60DE3C8D" w14:textId="77777777" w:rsidTr="00752ECD">
        <w:trPr>
          <w:trHeight w:val="169"/>
        </w:trPr>
        <w:tc>
          <w:tcPr>
            <w:tcW w:w="582" w:type="dxa"/>
            <w:vMerge/>
            <w:vAlign w:val="center"/>
            <w:hideMark/>
          </w:tcPr>
          <w:p w14:paraId="576890BF"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6185D19E"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center"/>
            <w:hideMark/>
          </w:tcPr>
          <w:p w14:paraId="65C7794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Recompensas derivadas de la pertenencia a la organización y del trabajo que se realiza</w:t>
            </w:r>
          </w:p>
        </w:tc>
        <w:tc>
          <w:tcPr>
            <w:tcW w:w="356" w:type="dxa"/>
            <w:shd w:val="clear" w:color="000000" w:fill="FF0000"/>
            <w:noWrap/>
            <w:vAlign w:val="center"/>
            <w:hideMark/>
          </w:tcPr>
          <w:p w14:paraId="3083B12B"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4730907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p w14:paraId="2D222661" w14:textId="77777777" w:rsidR="00164153" w:rsidRPr="00462FED" w:rsidRDefault="00164153" w:rsidP="00752ECD">
            <w:pPr>
              <w:spacing w:after="0" w:line="276" w:lineRule="auto"/>
              <w:rPr>
                <w:rFonts w:ascii="Times New Roman" w:eastAsia="Times New Roman" w:hAnsi="Times New Roman"/>
                <w:color w:val="000000"/>
                <w:szCs w:val="24"/>
              </w:rPr>
            </w:pPr>
          </w:p>
          <w:p w14:paraId="12271D39" w14:textId="77777777" w:rsidR="00164153" w:rsidRPr="00462FED" w:rsidRDefault="00164153" w:rsidP="00752ECD">
            <w:pPr>
              <w:spacing w:after="0" w:line="276" w:lineRule="auto"/>
              <w:rPr>
                <w:rFonts w:ascii="Times New Roman" w:eastAsia="Times New Roman" w:hAnsi="Times New Roman"/>
                <w:color w:val="000000"/>
                <w:szCs w:val="24"/>
              </w:rPr>
            </w:pPr>
          </w:p>
          <w:p w14:paraId="0198E037"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240738E8" w14:textId="77777777" w:rsidTr="00752ECD">
        <w:trPr>
          <w:trHeight w:val="169"/>
        </w:trPr>
        <w:tc>
          <w:tcPr>
            <w:tcW w:w="582" w:type="dxa"/>
            <w:vMerge/>
            <w:vAlign w:val="center"/>
            <w:hideMark/>
          </w:tcPr>
          <w:p w14:paraId="48C5CB42"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086" w:type="dxa"/>
            <w:vMerge/>
            <w:vAlign w:val="center"/>
            <w:hideMark/>
          </w:tcPr>
          <w:p w14:paraId="671386B4"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113" w:type="dxa"/>
            <w:shd w:val="clear" w:color="auto" w:fill="auto"/>
            <w:vAlign w:val="bottom"/>
            <w:hideMark/>
          </w:tcPr>
          <w:p w14:paraId="73239E86"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TOTAL, DOMINIO</w:t>
            </w:r>
          </w:p>
        </w:tc>
        <w:tc>
          <w:tcPr>
            <w:tcW w:w="356" w:type="dxa"/>
            <w:shd w:val="clear" w:color="000000" w:fill="FF0000"/>
            <w:noWrap/>
            <w:vAlign w:val="center"/>
            <w:hideMark/>
          </w:tcPr>
          <w:p w14:paraId="3885738A"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72AE4E85"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bookmarkEnd w:id="94"/>
      <w:tr w:rsidR="00164153" w:rsidRPr="00462FED" w14:paraId="0FE66D96" w14:textId="77777777" w:rsidTr="00752ECD">
        <w:trPr>
          <w:trHeight w:val="176"/>
        </w:trPr>
        <w:tc>
          <w:tcPr>
            <w:tcW w:w="582" w:type="dxa"/>
            <w:vMerge/>
            <w:vAlign w:val="center"/>
            <w:hideMark/>
          </w:tcPr>
          <w:p w14:paraId="441EE809"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4200" w:type="dxa"/>
            <w:gridSpan w:val="2"/>
            <w:shd w:val="clear" w:color="auto" w:fill="auto"/>
            <w:noWrap/>
            <w:vAlign w:val="center"/>
            <w:hideMark/>
          </w:tcPr>
          <w:p w14:paraId="70B86D3F" w14:textId="77777777" w:rsidR="00164153" w:rsidRPr="00631DEB" w:rsidRDefault="00164153" w:rsidP="00752ECD">
            <w:pPr>
              <w:spacing w:after="0" w:line="276" w:lineRule="auto"/>
              <w:rPr>
                <w:rFonts w:ascii="Times New Roman" w:eastAsia="Times New Roman" w:hAnsi="Times New Roman"/>
                <w:b/>
                <w:color w:val="000000"/>
                <w:szCs w:val="24"/>
              </w:rPr>
            </w:pPr>
            <w:r w:rsidRPr="00631DEB">
              <w:rPr>
                <w:rFonts w:ascii="Times New Roman" w:eastAsia="Times New Roman" w:hAnsi="Times New Roman"/>
                <w:b/>
                <w:color w:val="000000"/>
                <w:szCs w:val="24"/>
              </w:rPr>
              <w:t>TOTAL, RIESGO INTRALABORAL</w:t>
            </w:r>
          </w:p>
        </w:tc>
        <w:tc>
          <w:tcPr>
            <w:tcW w:w="356" w:type="dxa"/>
            <w:shd w:val="clear" w:color="000000" w:fill="FF0000"/>
            <w:noWrap/>
            <w:vAlign w:val="center"/>
            <w:hideMark/>
          </w:tcPr>
          <w:p w14:paraId="6E43EAC4"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3E925C29"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5304C392" w14:textId="77777777" w:rsidTr="00752ECD">
        <w:trPr>
          <w:trHeight w:val="169"/>
        </w:trPr>
        <w:tc>
          <w:tcPr>
            <w:tcW w:w="582" w:type="dxa"/>
            <w:vMerge w:val="restart"/>
            <w:shd w:val="clear" w:color="auto" w:fill="auto"/>
            <w:textDirection w:val="tbLrV"/>
            <w:vAlign w:val="center"/>
            <w:hideMark/>
          </w:tcPr>
          <w:p w14:paraId="1606BB0F" w14:textId="77777777" w:rsidR="00164153" w:rsidRPr="00462FED" w:rsidRDefault="00164153" w:rsidP="00752ECD">
            <w:pPr>
              <w:spacing w:after="0" w:line="276" w:lineRule="auto"/>
              <w:jc w:val="center"/>
              <w:rPr>
                <w:rFonts w:ascii="Times New Roman" w:eastAsia="Times New Roman" w:hAnsi="Times New Roman"/>
                <w:color w:val="000000"/>
                <w:szCs w:val="24"/>
              </w:rPr>
            </w:pPr>
            <w:bookmarkStart w:id="95" w:name="_Hlk151560375"/>
            <w:r w:rsidRPr="00462FED">
              <w:rPr>
                <w:rFonts w:ascii="Times New Roman" w:eastAsia="Times New Roman" w:hAnsi="Times New Roman"/>
                <w:color w:val="000000"/>
                <w:szCs w:val="24"/>
              </w:rPr>
              <w:t>EXTRALABORAL</w:t>
            </w:r>
          </w:p>
        </w:tc>
        <w:tc>
          <w:tcPr>
            <w:tcW w:w="4200" w:type="dxa"/>
            <w:gridSpan w:val="2"/>
            <w:shd w:val="clear" w:color="auto" w:fill="auto"/>
            <w:noWrap/>
            <w:vAlign w:val="center"/>
            <w:hideMark/>
          </w:tcPr>
          <w:p w14:paraId="1B42DE55"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Tiempo fuera del trabajo</w:t>
            </w:r>
          </w:p>
        </w:tc>
        <w:tc>
          <w:tcPr>
            <w:tcW w:w="356" w:type="dxa"/>
            <w:shd w:val="clear" w:color="000000" w:fill="FF0000"/>
            <w:noWrap/>
            <w:vAlign w:val="center"/>
            <w:hideMark/>
          </w:tcPr>
          <w:p w14:paraId="6F5818F9"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21C30E35"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656168F9" w14:textId="77777777" w:rsidTr="00752ECD">
        <w:trPr>
          <w:trHeight w:val="169"/>
        </w:trPr>
        <w:tc>
          <w:tcPr>
            <w:tcW w:w="582" w:type="dxa"/>
            <w:vMerge/>
            <w:vAlign w:val="center"/>
            <w:hideMark/>
          </w:tcPr>
          <w:p w14:paraId="78CF9A58"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4200" w:type="dxa"/>
            <w:gridSpan w:val="2"/>
            <w:shd w:val="clear" w:color="auto" w:fill="auto"/>
            <w:noWrap/>
            <w:vAlign w:val="center"/>
            <w:hideMark/>
          </w:tcPr>
          <w:p w14:paraId="4F6107CC"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Comunicación y relaciones interpersonales</w:t>
            </w:r>
          </w:p>
        </w:tc>
        <w:tc>
          <w:tcPr>
            <w:tcW w:w="356" w:type="dxa"/>
            <w:shd w:val="clear" w:color="000000" w:fill="FF0000"/>
            <w:noWrap/>
            <w:vAlign w:val="center"/>
            <w:hideMark/>
          </w:tcPr>
          <w:p w14:paraId="5874F141"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195823C8"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4F96162F" w14:textId="77777777" w:rsidTr="00752ECD">
        <w:trPr>
          <w:trHeight w:val="169"/>
        </w:trPr>
        <w:tc>
          <w:tcPr>
            <w:tcW w:w="582" w:type="dxa"/>
            <w:vMerge/>
            <w:vAlign w:val="center"/>
            <w:hideMark/>
          </w:tcPr>
          <w:p w14:paraId="650516EF"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4200" w:type="dxa"/>
            <w:gridSpan w:val="2"/>
            <w:shd w:val="clear" w:color="auto" w:fill="auto"/>
            <w:noWrap/>
            <w:vAlign w:val="center"/>
            <w:hideMark/>
          </w:tcPr>
          <w:p w14:paraId="0F4DC00B"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Situación económica</w:t>
            </w:r>
          </w:p>
        </w:tc>
        <w:tc>
          <w:tcPr>
            <w:tcW w:w="356" w:type="dxa"/>
            <w:shd w:val="clear" w:color="000000" w:fill="FF0000"/>
            <w:noWrap/>
            <w:vAlign w:val="center"/>
            <w:hideMark/>
          </w:tcPr>
          <w:p w14:paraId="34CD2B15"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3DFA8A3D"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7E835842" w14:textId="77777777" w:rsidTr="00752ECD">
        <w:trPr>
          <w:trHeight w:val="169"/>
        </w:trPr>
        <w:tc>
          <w:tcPr>
            <w:tcW w:w="582" w:type="dxa"/>
            <w:vMerge/>
            <w:vAlign w:val="center"/>
            <w:hideMark/>
          </w:tcPr>
          <w:p w14:paraId="4BDDE29D"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4200" w:type="dxa"/>
            <w:gridSpan w:val="2"/>
            <w:shd w:val="clear" w:color="auto" w:fill="auto"/>
            <w:noWrap/>
            <w:vAlign w:val="center"/>
            <w:hideMark/>
          </w:tcPr>
          <w:p w14:paraId="1A4B7D33"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Características de la vivienda y de su entorno</w:t>
            </w:r>
          </w:p>
        </w:tc>
        <w:tc>
          <w:tcPr>
            <w:tcW w:w="356" w:type="dxa"/>
            <w:shd w:val="clear" w:color="000000" w:fill="FF0000"/>
            <w:noWrap/>
            <w:vAlign w:val="center"/>
            <w:hideMark/>
          </w:tcPr>
          <w:p w14:paraId="5D0ED109"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1C76395D"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78E87F6F" w14:textId="77777777" w:rsidTr="00752ECD">
        <w:trPr>
          <w:trHeight w:val="169"/>
        </w:trPr>
        <w:tc>
          <w:tcPr>
            <w:tcW w:w="582" w:type="dxa"/>
            <w:vMerge/>
            <w:vAlign w:val="center"/>
            <w:hideMark/>
          </w:tcPr>
          <w:p w14:paraId="0FDDD404"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4200" w:type="dxa"/>
            <w:gridSpan w:val="2"/>
            <w:shd w:val="clear" w:color="auto" w:fill="auto"/>
            <w:noWrap/>
            <w:vAlign w:val="center"/>
            <w:hideMark/>
          </w:tcPr>
          <w:p w14:paraId="4C1B50A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Influencia del entorno extralaboral sobre el trabajo</w:t>
            </w:r>
          </w:p>
        </w:tc>
        <w:tc>
          <w:tcPr>
            <w:tcW w:w="356" w:type="dxa"/>
            <w:shd w:val="clear" w:color="000000" w:fill="FF0000"/>
            <w:noWrap/>
            <w:vAlign w:val="center"/>
            <w:hideMark/>
          </w:tcPr>
          <w:p w14:paraId="4EF10CA6"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107F262E"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r w:rsidR="00164153" w:rsidRPr="00462FED" w14:paraId="6E18331D" w14:textId="77777777" w:rsidTr="00752ECD">
        <w:trPr>
          <w:trHeight w:val="169"/>
        </w:trPr>
        <w:tc>
          <w:tcPr>
            <w:tcW w:w="582" w:type="dxa"/>
            <w:vMerge/>
            <w:vAlign w:val="center"/>
            <w:hideMark/>
          </w:tcPr>
          <w:p w14:paraId="0A6DC588"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4200" w:type="dxa"/>
            <w:gridSpan w:val="2"/>
            <w:shd w:val="clear" w:color="auto" w:fill="auto"/>
            <w:noWrap/>
            <w:vAlign w:val="center"/>
            <w:hideMark/>
          </w:tcPr>
          <w:p w14:paraId="303F9DCB"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Desplazamiento vivienda – trabajo – vivienda</w:t>
            </w:r>
          </w:p>
        </w:tc>
        <w:tc>
          <w:tcPr>
            <w:tcW w:w="356" w:type="dxa"/>
            <w:shd w:val="clear" w:color="000000" w:fill="FF0000"/>
            <w:noWrap/>
            <w:vAlign w:val="center"/>
            <w:hideMark/>
          </w:tcPr>
          <w:p w14:paraId="13952EBE"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5D2EF920"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bookmarkEnd w:id="95"/>
      <w:tr w:rsidR="00164153" w:rsidRPr="00462FED" w14:paraId="3FB625AB" w14:textId="77777777" w:rsidTr="00752ECD">
        <w:trPr>
          <w:trHeight w:val="176"/>
        </w:trPr>
        <w:tc>
          <w:tcPr>
            <w:tcW w:w="582" w:type="dxa"/>
            <w:vMerge/>
            <w:vAlign w:val="center"/>
            <w:hideMark/>
          </w:tcPr>
          <w:p w14:paraId="316DCE5B"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4200" w:type="dxa"/>
            <w:gridSpan w:val="2"/>
            <w:shd w:val="clear" w:color="auto" w:fill="auto"/>
            <w:noWrap/>
            <w:vAlign w:val="center"/>
            <w:hideMark/>
          </w:tcPr>
          <w:p w14:paraId="5C924569"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TOTAL, EXTRALABORAL</w:t>
            </w:r>
          </w:p>
        </w:tc>
        <w:tc>
          <w:tcPr>
            <w:tcW w:w="356" w:type="dxa"/>
            <w:shd w:val="clear" w:color="000000" w:fill="FF0000"/>
            <w:noWrap/>
            <w:vAlign w:val="center"/>
            <w:hideMark/>
          </w:tcPr>
          <w:p w14:paraId="727DAA81"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5</w:t>
            </w:r>
          </w:p>
        </w:tc>
        <w:tc>
          <w:tcPr>
            <w:tcW w:w="3773" w:type="dxa"/>
            <w:shd w:val="clear" w:color="auto" w:fill="auto"/>
            <w:noWrap/>
            <w:vAlign w:val="center"/>
            <w:hideMark/>
          </w:tcPr>
          <w:p w14:paraId="5A02FD24"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Intervención INMEDIATA en el marco de Programa de Vigilancia Epidemiológica</w:t>
            </w:r>
          </w:p>
        </w:tc>
      </w:tr>
    </w:tbl>
    <w:p w14:paraId="49CFF7EC" w14:textId="77777777" w:rsidR="00164153" w:rsidRDefault="00164153" w:rsidP="00164153">
      <w:pPr>
        <w:spacing w:after="0" w:line="276" w:lineRule="auto"/>
        <w:rPr>
          <w:rFonts w:ascii="Times New Roman" w:hAnsi="Times New Roman"/>
          <w:noProof/>
          <w:szCs w:val="24"/>
          <w:lang w:eastAsia="es-CO"/>
        </w:rPr>
      </w:pPr>
      <w:r w:rsidRPr="00462FED">
        <w:rPr>
          <w:rFonts w:ascii="Times New Roman" w:hAnsi="Times New Roman"/>
          <w:noProof/>
          <w:szCs w:val="24"/>
          <w:lang w:eastAsia="es-CO"/>
        </w:rPr>
        <w:t xml:space="preserve">Fuente: (2023) Resultados Aplicación Batería Riesgo Psicosocial </w:t>
      </w:r>
    </w:p>
    <w:p w14:paraId="70C48055" w14:textId="77777777" w:rsidR="00D57E42" w:rsidRPr="00462FED" w:rsidRDefault="00D57E42" w:rsidP="00164153">
      <w:pPr>
        <w:spacing w:after="0" w:line="276" w:lineRule="auto"/>
        <w:rPr>
          <w:rFonts w:ascii="Times New Roman" w:hAnsi="Times New Roman"/>
          <w:noProof/>
          <w:szCs w:val="24"/>
          <w:lang w:eastAsia="es-CO"/>
        </w:rPr>
      </w:pPr>
    </w:p>
    <w:tbl>
      <w:tblPr>
        <w:tblW w:w="8792" w:type="dxa"/>
        <w:tblCellMar>
          <w:left w:w="70" w:type="dxa"/>
          <w:right w:w="70" w:type="dxa"/>
        </w:tblCellMar>
        <w:tblLook w:val="04A0" w:firstRow="1" w:lastRow="0" w:firstColumn="1" w:lastColumn="0" w:noHBand="0" w:noVBand="1"/>
      </w:tblPr>
      <w:tblGrid>
        <w:gridCol w:w="1425"/>
        <w:gridCol w:w="6617"/>
        <w:gridCol w:w="278"/>
        <w:gridCol w:w="276"/>
        <w:gridCol w:w="200"/>
      </w:tblGrid>
      <w:tr w:rsidR="00164153" w:rsidRPr="00462FED" w14:paraId="6BAB351B" w14:textId="77777777" w:rsidTr="00752ECD">
        <w:trPr>
          <w:trHeight w:val="212"/>
        </w:trPr>
        <w:tc>
          <w:tcPr>
            <w:tcW w:w="8792" w:type="dxa"/>
            <w:gridSpan w:val="5"/>
            <w:tcBorders>
              <w:top w:val="single" w:sz="8" w:space="0" w:color="auto"/>
              <w:left w:val="single" w:sz="8" w:space="0" w:color="auto"/>
              <w:bottom w:val="nil"/>
              <w:right w:val="single" w:sz="8" w:space="0" w:color="000000"/>
            </w:tcBorders>
            <w:shd w:val="clear" w:color="000000" w:fill="FFCC00"/>
            <w:noWrap/>
            <w:vAlign w:val="bottom"/>
            <w:hideMark/>
          </w:tcPr>
          <w:p w14:paraId="4A66FAAA" w14:textId="77777777" w:rsidR="00164153" w:rsidRPr="00462FED" w:rsidRDefault="00164153" w:rsidP="00752ECD">
            <w:pPr>
              <w:spacing w:after="0" w:line="276" w:lineRule="auto"/>
              <w:jc w:val="center"/>
              <w:rPr>
                <w:rFonts w:ascii="Times New Roman" w:eastAsia="Times New Roman" w:hAnsi="Times New Roman"/>
                <w:b/>
                <w:color w:val="000000"/>
                <w:szCs w:val="24"/>
                <w:lang w:eastAsia="es-CO"/>
              </w:rPr>
            </w:pPr>
            <w:r w:rsidRPr="00462FED">
              <w:rPr>
                <w:rFonts w:ascii="Times New Roman" w:eastAsia="Times New Roman" w:hAnsi="Times New Roman"/>
                <w:b/>
                <w:color w:val="000000"/>
                <w:szCs w:val="24"/>
                <w:lang w:eastAsia="es-CO"/>
              </w:rPr>
              <w:t>NIVELES DE INTERVENCIÓN</w:t>
            </w:r>
          </w:p>
        </w:tc>
      </w:tr>
      <w:tr w:rsidR="00164153" w:rsidRPr="00462FED" w14:paraId="3EFE1B66" w14:textId="77777777" w:rsidTr="00752ECD">
        <w:trPr>
          <w:trHeight w:val="212"/>
        </w:trPr>
        <w:tc>
          <w:tcPr>
            <w:tcW w:w="142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21357C" w14:textId="77777777" w:rsidR="00164153" w:rsidRPr="00462FED" w:rsidRDefault="00164153" w:rsidP="00752ECD">
            <w:pPr>
              <w:spacing w:after="0" w:line="276" w:lineRule="auto"/>
              <w:jc w:val="center"/>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0</w:t>
            </w:r>
          </w:p>
        </w:tc>
        <w:tc>
          <w:tcPr>
            <w:tcW w:w="6617" w:type="dxa"/>
            <w:tcBorders>
              <w:top w:val="single" w:sz="4" w:space="0" w:color="auto"/>
              <w:left w:val="nil"/>
              <w:bottom w:val="single" w:sz="4" w:space="0" w:color="auto"/>
              <w:right w:val="nil"/>
            </w:tcBorders>
            <w:shd w:val="clear" w:color="auto" w:fill="auto"/>
            <w:noWrap/>
            <w:vAlign w:val="bottom"/>
            <w:hideMark/>
          </w:tcPr>
          <w:p w14:paraId="6F0DA671"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No requiere</w:t>
            </w:r>
          </w:p>
        </w:tc>
        <w:tc>
          <w:tcPr>
            <w:tcW w:w="278" w:type="dxa"/>
            <w:tcBorders>
              <w:top w:val="single" w:sz="4" w:space="0" w:color="auto"/>
              <w:left w:val="nil"/>
              <w:bottom w:val="single" w:sz="4" w:space="0" w:color="auto"/>
              <w:right w:val="nil"/>
            </w:tcBorders>
            <w:shd w:val="clear" w:color="auto" w:fill="auto"/>
            <w:noWrap/>
            <w:vAlign w:val="bottom"/>
            <w:hideMark/>
          </w:tcPr>
          <w:p w14:paraId="79B7396E"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c>
          <w:tcPr>
            <w:tcW w:w="276" w:type="dxa"/>
            <w:tcBorders>
              <w:top w:val="single" w:sz="4" w:space="0" w:color="auto"/>
              <w:left w:val="nil"/>
              <w:bottom w:val="single" w:sz="4" w:space="0" w:color="auto"/>
              <w:right w:val="nil"/>
            </w:tcBorders>
            <w:shd w:val="clear" w:color="auto" w:fill="auto"/>
            <w:noWrap/>
            <w:vAlign w:val="bottom"/>
            <w:hideMark/>
          </w:tcPr>
          <w:p w14:paraId="05231EE2"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c>
          <w:tcPr>
            <w:tcW w:w="195" w:type="dxa"/>
            <w:tcBorders>
              <w:top w:val="single" w:sz="4" w:space="0" w:color="auto"/>
              <w:left w:val="nil"/>
              <w:bottom w:val="single" w:sz="4" w:space="0" w:color="auto"/>
              <w:right w:val="single" w:sz="8" w:space="0" w:color="auto"/>
            </w:tcBorders>
            <w:shd w:val="clear" w:color="auto" w:fill="auto"/>
            <w:noWrap/>
            <w:vAlign w:val="bottom"/>
            <w:hideMark/>
          </w:tcPr>
          <w:p w14:paraId="2F648990"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r>
      <w:tr w:rsidR="00164153" w:rsidRPr="00462FED" w14:paraId="1AC6C618" w14:textId="77777777" w:rsidTr="00752ECD">
        <w:trPr>
          <w:trHeight w:val="212"/>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14:paraId="356DF9D6" w14:textId="77777777" w:rsidR="00164153" w:rsidRPr="00462FED" w:rsidRDefault="00164153" w:rsidP="00752ECD">
            <w:pPr>
              <w:spacing w:after="0" w:line="276" w:lineRule="auto"/>
              <w:jc w:val="center"/>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1</w:t>
            </w:r>
          </w:p>
        </w:tc>
        <w:tc>
          <w:tcPr>
            <w:tcW w:w="6617" w:type="dxa"/>
            <w:tcBorders>
              <w:top w:val="nil"/>
              <w:left w:val="nil"/>
              <w:bottom w:val="single" w:sz="4" w:space="0" w:color="auto"/>
              <w:right w:val="nil"/>
            </w:tcBorders>
            <w:shd w:val="clear" w:color="auto" w:fill="auto"/>
            <w:noWrap/>
            <w:vAlign w:val="bottom"/>
            <w:hideMark/>
          </w:tcPr>
          <w:p w14:paraId="57166227"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Acciones de prevención</w:t>
            </w:r>
          </w:p>
        </w:tc>
        <w:tc>
          <w:tcPr>
            <w:tcW w:w="278" w:type="dxa"/>
            <w:tcBorders>
              <w:top w:val="nil"/>
              <w:left w:val="nil"/>
              <w:bottom w:val="single" w:sz="4" w:space="0" w:color="auto"/>
              <w:right w:val="nil"/>
            </w:tcBorders>
            <w:shd w:val="clear" w:color="auto" w:fill="auto"/>
            <w:noWrap/>
            <w:vAlign w:val="bottom"/>
            <w:hideMark/>
          </w:tcPr>
          <w:p w14:paraId="10C06317"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c>
          <w:tcPr>
            <w:tcW w:w="276" w:type="dxa"/>
            <w:tcBorders>
              <w:top w:val="nil"/>
              <w:left w:val="nil"/>
              <w:bottom w:val="single" w:sz="4" w:space="0" w:color="auto"/>
              <w:right w:val="nil"/>
            </w:tcBorders>
            <w:shd w:val="clear" w:color="auto" w:fill="auto"/>
            <w:noWrap/>
            <w:vAlign w:val="bottom"/>
            <w:hideMark/>
          </w:tcPr>
          <w:p w14:paraId="3FA61291"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c>
          <w:tcPr>
            <w:tcW w:w="195" w:type="dxa"/>
            <w:tcBorders>
              <w:top w:val="nil"/>
              <w:left w:val="nil"/>
              <w:bottom w:val="single" w:sz="4" w:space="0" w:color="auto"/>
              <w:right w:val="single" w:sz="8" w:space="0" w:color="auto"/>
            </w:tcBorders>
            <w:shd w:val="clear" w:color="auto" w:fill="auto"/>
            <w:noWrap/>
            <w:vAlign w:val="bottom"/>
            <w:hideMark/>
          </w:tcPr>
          <w:p w14:paraId="61231AC4"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r>
      <w:tr w:rsidR="00164153" w:rsidRPr="00462FED" w14:paraId="3192BB6A" w14:textId="77777777" w:rsidTr="00752ECD">
        <w:trPr>
          <w:trHeight w:val="212"/>
        </w:trPr>
        <w:tc>
          <w:tcPr>
            <w:tcW w:w="1425" w:type="dxa"/>
            <w:tcBorders>
              <w:top w:val="nil"/>
              <w:left w:val="single" w:sz="8" w:space="0" w:color="auto"/>
              <w:bottom w:val="single" w:sz="4" w:space="0" w:color="auto"/>
              <w:right w:val="single" w:sz="4" w:space="0" w:color="auto"/>
            </w:tcBorders>
            <w:shd w:val="clear" w:color="000000" w:fill="FFFF00"/>
            <w:noWrap/>
            <w:vAlign w:val="bottom"/>
            <w:hideMark/>
          </w:tcPr>
          <w:p w14:paraId="56AA47FB" w14:textId="77777777" w:rsidR="00164153" w:rsidRPr="00462FED" w:rsidRDefault="00164153" w:rsidP="00752ECD">
            <w:pPr>
              <w:spacing w:after="0" w:line="276" w:lineRule="auto"/>
              <w:jc w:val="center"/>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2</w:t>
            </w:r>
          </w:p>
        </w:tc>
        <w:tc>
          <w:tcPr>
            <w:tcW w:w="6895" w:type="dxa"/>
            <w:gridSpan w:val="2"/>
            <w:tcBorders>
              <w:top w:val="single" w:sz="4" w:space="0" w:color="auto"/>
              <w:left w:val="single" w:sz="4" w:space="0" w:color="auto"/>
              <w:bottom w:val="single" w:sz="4" w:space="0" w:color="auto"/>
              <w:right w:val="nil"/>
            </w:tcBorders>
            <w:shd w:val="clear" w:color="auto" w:fill="auto"/>
            <w:noWrap/>
            <w:vAlign w:val="bottom"/>
            <w:hideMark/>
          </w:tcPr>
          <w:p w14:paraId="5D984A0A"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Acciones de intervención</w:t>
            </w:r>
          </w:p>
        </w:tc>
        <w:tc>
          <w:tcPr>
            <w:tcW w:w="276" w:type="dxa"/>
            <w:tcBorders>
              <w:top w:val="nil"/>
              <w:left w:val="nil"/>
              <w:bottom w:val="single" w:sz="4" w:space="0" w:color="auto"/>
              <w:right w:val="nil"/>
            </w:tcBorders>
            <w:shd w:val="clear" w:color="auto" w:fill="auto"/>
            <w:noWrap/>
            <w:vAlign w:val="bottom"/>
            <w:hideMark/>
          </w:tcPr>
          <w:p w14:paraId="365D4404"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c>
          <w:tcPr>
            <w:tcW w:w="195" w:type="dxa"/>
            <w:tcBorders>
              <w:top w:val="nil"/>
              <w:left w:val="nil"/>
              <w:bottom w:val="single" w:sz="4" w:space="0" w:color="auto"/>
              <w:right w:val="single" w:sz="8" w:space="0" w:color="auto"/>
            </w:tcBorders>
            <w:shd w:val="clear" w:color="auto" w:fill="auto"/>
            <w:noWrap/>
            <w:vAlign w:val="bottom"/>
            <w:hideMark/>
          </w:tcPr>
          <w:p w14:paraId="330713E3"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r>
      <w:tr w:rsidR="00164153" w:rsidRPr="00462FED" w14:paraId="1F6B6691" w14:textId="77777777" w:rsidTr="00752ECD">
        <w:trPr>
          <w:trHeight w:val="212"/>
        </w:trPr>
        <w:tc>
          <w:tcPr>
            <w:tcW w:w="1425" w:type="dxa"/>
            <w:tcBorders>
              <w:top w:val="nil"/>
              <w:left w:val="single" w:sz="8" w:space="0" w:color="auto"/>
              <w:bottom w:val="single" w:sz="4" w:space="0" w:color="auto"/>
              <w:right w:val="single" w:sz="4" w:space="0" w:color="auto"/>
            </w:tcBorders>
            <w:shd w:val="clear" w:color="000000" w:fill="FFFF00"/>
            <w:noWrap/>
            <w:vAlign w:val="bottom"/>
            <w:hideMark/>
          </w:tcPr>
          <w:p w14:paraId="652CA414" w14:textId="77777777" w:rsidR="00164153" w:rsidRPr="00462FED" w:rsidRDefault="00164153" w:rsidP="00752ECD">
            <w:pPr>
              <w:spacing w:after="0" w:line="276" w:lineRule="auto"/>
              <w:jc w:val="center"/>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3</w:t>
            </w:r>
          </w:p>
        </w:tc>
        <w:tc>
          <w:tcPr>
            <w:tcW w:w="6895" w:type="dxa"/>
            <w:gridSpan w:val="2"/>
            <w:tcBorders>
              <w:top w:val="single" w:sz="4" w:space="0" w:color="auto"/>
              <w:left w:val="single" w:sz="4" w:space="0" w:color="auto"/>
              <w:bottom w:val="single" w:sz="4" w:space="0" w:color="auto"/>
              <w:right w:val="nil"/>
            </w:tcBorders>
            <w:shd w:val="clear" w:color="auto" w:fill="auto"/>
            <w:noWrap/>
            <w:vAlign w:val="bottom"/>
            <w:hideMark/>
          </w:tcPr>
          <w:p w14:paraId="7C9F738C"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Observación y acciones sistemáticas de intervención</w:t>
            </w:r>
          </w:p>
        </w:tc>
        <w:tc>
          <w:tcPr>
            <w:tcW w:w="276" w:type="dxa"/>
            <w:tcBorders>
              <w:top w:val="nil"/>
              <w:left w:val="nil"/>
              <w:bottom w:val="single" w:sz="4" w:space="0" w:color="auto"/>
              <w:right w:val="nil"/>
            </w:tcBorders>
            <w:shd w:val="clear" w:color="auto" w:fill="auto"/>
            <w:noWrap/>
            <w:vAlign w:val="bottom"/>
            <w:hideMark/>
          </w:tcPr>
          <w:p w14:paraId="0C20AB5D"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c>
          <w:tcPr>
            <w:tcW w:w="195" w:type="dxa"/>
            <w:tcBorders>
              <w:top w:val="nil"/>
              <w:left w:val="nil"/>
              <w:bottom w:val="single" w:sz="4" w:space="0" w:color="auto"/>
              <w:right w:val="single" w:sz="8" w:space="0" w:color="auto"/>
            </w:tcBorders>
            <w:shd w:val="clear" w:color="auto" w:fill="auto"/>
            <w:noWrap/>
            <w:vAlign w:val="bottom"/>
            <w:hideMark/>
          </w:tcPr>
          <w:p w14:paraId="5C5AB8AB"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r>
      <w:tr w:rsidR="00164153" w:rsidRPr="00462FED" w14:paraId="5D738D02" w14:textId="77777777" w:rsidTr="00752ECD">
        <w:trPr>
          <w:trHeight w:val="212"/>
        </w:trPr>
        <w:tc>
          <w:tcPr>
            <w:tcW w:w="1425" w:type="dxa"/>
            <w:tcBorders>
              <w:top w:val="nil"/>
              <w:left w:val="single" w:sz="8" w:space="0" w:color="auto"/>
              <w:bottom w:val="single" w:sz="4" w:space="0" w:color="auto"/>
              <w:right w:val="single" w:sz="4" w:space="0" w:color="auto"/>
            </w:tcBorders>
            <w:shd w:val="clear" w:color="000000" w:fill="FF0000"/>
            <w:noWrap/>
            <w:vAlign w:val="bottom"/>
            <w:hideMark/>
          </w:tcPr>
          <w:p w14:paraId="764A9879" w14:textId="77777777" w:rsidR="00164153" w:rsidRPr="00462FED" w:rsidRDefault="00164153" w:rsidP="00752ECD">
            <w:pPr>
              <w:spacing w:after="0" w:line="276" w:lineRule="auto"/>
              <w:jc w:val="center"/>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4</w:t>
            </w:r>
          </w:p>
        </w:tc>
        <w:tc>
          <w:tcPr>
            <w:tcW w:w="7171" w:type="dxa"/>
            <w:gridSpan w:val="3"/>
            <w:tcBorders>
              <w:top w:val="single" w:sz="4" w:space="0" w:color="auto"/>
              <w:left w:val="single" w:sz="4" w:space="0" w:color="auto"/>
              <w:bottom w:val="single" w:sz="4" w:space="0" w:color="auto"/>
              <w:right w:val="nil"/>
            </w:tcBorders>
            <w:shd w:val="clear" w:color="auto" w:fill="auto"/>
            <w:noWrap/>
            <w:vAlign w:val="bottom"/>
            <w:hideMark/>
          </w:tcPr>
          <w:p w14:paraId="26C844F5"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xml:space="preserve">Intervención de acciones correctivas y preventivas </w:t>
            </w:r>
          </w:p>
        </w:tc>
        <w:tc>
          <w:tcPr>
            <w:tcW w:w="195" w:type="dxa"/>
            <w:tcBorders>
              <w:top w:val="nil"/>
              <w:left w:val="nil"/>
              <w:bottom w:val="single" w:sz="4" w:space="0" w:color="auto"/>
              <w:right w:val="single" w:sz="8" w:space="0" w:color="auto"/>
            </w:tcBorders>
            <w:shd w:val="clear" w:color="auto" w:fill="auto"/>
            <w:noWrap/>
            <w:vAlign w:val="bottom"/>
            <w:hideMark/>
          </w:tcPr>
          <w:p w14:paraId="6C0A2D2A"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 </w:t>
            </w:r>
          </w:p>
        </w:tc>
      </w:tr>
      <w:tr w:rsidR="00164153" w:rsidRPr="00462FED" w14:paraId="6B6C6638" w14:textId="77777777" w:rsidTr="00752ECD">
        <w:trPr>
          <w:trHeight w:val="222"/>
        </w:trPr>
        <w:tc>
          <w:tcPr>
            <w:tcW w:w="1425" w:type="dxa"/>
            <w:tcBorders>
              <w:top w:val="nil"/>
              <w:left w:val="single" w:sz="8" w:space="0" w:color="auto"/>
              <w:bottom w:val="single" w:sz="8" w:space="0" w:color="auto"/>
              <w:right w:val="single" w:sz="4" w:space="0" w:color="auto"/>
            </w:tcBorders>
            <w:shd w:val="clear" w:color="000000" w:fill="FF0000"/>
            <w:noWrap/>
            <w:vAlign w:val="bottom"/>
            <w:hideMark/>
          </w:tcPr>
          <w:p w14:paraId="34F55D2B" w14:textId="77777777" w:rsidR="00164153" w:rsidRPr="00462FED" w:rsidRDefault="00164153" w:rsidP="00752ECD">
            <w:pPr>
              <w:spacing w:after="0" w:line="276" w:lineRule="auto"/>
              <w:jc w:val="center"/>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5</w:t>
            </w:r>
          </w:p>
        </w:tc>
        <w:tc>
          <w:tcPr>
            <w:tcW w:w="7367" w:type="dxa"/>
            <w:gridSpan w:val="4"/>
            <w:tcBorders>
              <w:top w:val="single" w:sz="4" w:space="0" w:color="auto"/>
              <w:left w:val="single" w:sz="4" w:space="0" w:color="auto"/>
              <w:bottom w:val="single" w:sz="8" w:space="0" w:color="auto"/>
              <w:right w:val="single" w:sz="8" w:space="0" w:color="000000"/>
            </w:tcBorders>
            <w:shd w:val="clear" w:color="auto" w:fill="auto"/>
            <w:noWrap/>
            <w:vAlign w:val="bottom"/>
            <w:hideMark/>
          </w:tcPr>
          <w:p w14:paraId="4404137C" w14:textId="77777777" w:rsidR="00164153" w:rsidRPr="00462FED" w:rsidRDefault="00164153" w:rsidP="00752ECD">
            <w:pPr>
              <w:spacing w:after="0" w:line="276" w:lineRule="auto"/>
              <w:rPr>
                <w:rFonts w:ascii="Times New Roman" w:eastAsia="Times New Roman" w:hAnsi="Times New Roman"/>
                <w:color w:val="000000"/>
                <w:szCs w:val="24"/>
                <w:lang w:eastAsia="es-CO"/>
              </w:rPr>
            </w:pPr>
            <w:r w:rsidRPr="00462FED">
              <w:rPr>
                <w:rFonts w:ascii="Times New Roman" w:eastAsia="Times New Roman" w:hAnsi="Times New Roman"/>
                <w:color w:val="000000"/>
                <w:szCs w:val="24"/>
                <w:lang w:eastAsia="es-CO"/>
              </w:rPr>
              <w:t>Intervención INMEDIATA en el marco de un Programa de Vigilancia Epidemiológica</w:t>
            </w:r>
          </w:p>
        </w:tc>
      </w:tr>
    </w:tbl>
    <w:p w14:paraId="389A5AF2" w14:textId="77777777" w:rsidR="00164153" w:rsidRPr="00462FED" w:rsidRDefault="00164153" w:rsidP="00164153">
      <w:pPr>
        <w:spacing w:after="0" w:line="276" w:lineRule="auto"/>
        <w:jc w:val="both"/>
        <w:rPr>
          <w:rFonts w:ascii="Times New Roman" w:hAnsi="Times New Roman"/>
          <w:szCs w:val="24"/>
        </w:rPr>
      </w:pPr>
    </w:p>
    <w:p w14:paraId="149FBF46" w14:textId="77777777" w:rsidR="00164153" w:rsidRDefault="00164153" w:rsidP="00164153">
      <w:pPr>
        <w:spacing w:after="0" w:line="276" w:lineRule="auto"/>
        <w:jc w:val="both"/>
        <w:rPr>
          <w:rFonts w:ascii="Times New Roman" w:hAnsi="Times New Roman"/>
          <w:szCs w:val="24"/>
        </w:rPr>
      </w:pPr>
      <w:r w:rsidRPr="00462FED">
        <w:rPr>
          <w:rFonts w:ascii="Times New Roman" w:hAnsi="Times New Roman"/>
          <w:szCs w:val="24"/>
        </w:rPr>
        <w:t xml:space="preserve">A continuación, se muestran los resultados a nivel global, respecto a las dimensiones intralaborales, extralaborales y estrés: </w:t>
      </w:r>
    </w:p>
    <w:p w14:paraId="052C2878" w14:textId="77777777" w:rsidR="00164153" w:rsidRPr="00462FED" w:rsidRDefault="00164153" w:rsidP="00164153">
      <w:pPr>
        <w:spacing w:after="0" w:line="276" w:lineRule="auto"/>
        <w:rPr>
          <w:rFonts w:ascii="Times New Roman" w:hAnsi="Times New Roman"/>
          <w:b/>
          <w:szCs w:val="24"/>
        </w:rPr>
      </w:pPr>
      <w:r w:rsidRPr="00462FED">
        <w:rPr>
          <w:rFonts w:ascii="Times New Roman" w:hAnsi="Times New Roman"/>
          <w:b/>
          <w:szCs w:val="24"/>
        </w:rPr>
        <w:t xml:space="preserve">A nivel general </w:t>
      </w:r>
    </w:p>
    <w:p w14:paraId="0A1925C4" w14:textId="77777777" w:rsidR="00164153" w:rsidRPr="00462FED" w:rsidRDefault="00164153" w:rsidP="00164153">
      <w:pPr>
        <w:spacing w:after="0" w:line="276" w:lineRule="auto"/>
        <w:jc w:val="center"/>
        <w:rPr>
          <w:rFonts w:ascii="Times New Roman" w:hAnsi="Times New Roman"/>
          <w:szCs w:val="24"/>
        </w:rPr>
      </w:pPr>
      <w:r w:rsidRPr="00462FED">
        <w:rPr>
          <w:rFonts w:ascii="Times New Roman" w:hAnsi="Times New Roman"/>
          <w:szCs w:val="24"/>
        </w:rPr>
        <w:t>Gráfica No.1</w:t>
      </w:r>
    </w:p>
    <w:p w14:paraId="01CA7D17" w14:textId="77777777" w:rsidR="00164153" w:rsidRPr="00462FED" w:rsidRDefault="00164153" w:rsidP="00164153">
      <w:pPr>
        <w:tabs>
          <w:tab w:val="left" w:pos="850"/>
        </w:tabs>
        <w:spacing w:after="0" w:line="276" w:lineRule="auto"/>
        <w:jc w:val="center"/>
        <w:rPr>
          <w:rFonts w:ascii="Times New Roman" w:hAnsi="Times New Roman"/>
          <w:noProof/>
          <w:szCs w:val="24"/>
        </w:rPr>
      </w:pPr>
      <w:r w:rsidRPr="00462FED">
        <w:rPr>
          <w:rFonts w:ascii="Times New Roman" w:hAnsi="Times New Roman"/>
          <w:noProof/>
          <w:szCs w:val="24"/>
          <w:lang w:eastAsia="es-CO"/>
        </w:rPr>
        <w:drawing>
          <wp:anchor distT="0" distB="0" distL="114300" distR="114300" simplePos="0" relativeHeight="251672576" behindDoc="0" locked="0" layoutInCell="1" allowOverlap="1" wp14:anchorId="5ACDC0C7" wp14:editId="226981A3">
            <wp:simplePos x="0" y="0"/>
            <wp:positionH relativeFrom="margin">
              <wp:align>left</wp:align>
            </wp:positionH>
            <wp:positionV relativeFrom="paragraph">
              <wp:posOffset>225425</wp:posOffset>
            </wp:positionV>
            <wp:extent cx="5581650" cy="2438400"/>
            <wp:effectExtent l="0" t="0" r="0" b="0"/>
            <wp:wrapSquare wrapText="bothSides"/>
            <wp:docPr id="8" name="Gráfico 8">
              <a:extLst xmlns:a="http://schemas.openxmlformats.org/drawingml/2006/main">
                <a:ext uri="{FF2B5EF4-FFF2-40B4-BE49-F238E27FC236}">
                  <a16:creationId xmlns:a16="http://schemas.microsoft.com/office/drawing/2014/main" id="{449467ED-CECA-4AC0-AEE0-F08A86B74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462FED">
        <w:rPr>
          <w:rFonts w:ascii="Times New Roman" w:eastAsia="Times New Roman" w:hAnsi="Times New Roman"/>
          <w:color w:val="000000"/>
          <w:szCs w:val="24"/>
        </w:rPr>
        <w:t>Distribución Puntaje Transformado</w:t>
      </w:r>
      <w:r w:rsidRPr="00462FED">
        <w:rPr>
          <w:rFonts w:ascii="Times New Roman" w:hAnsi="Times New Roman"/>
          <w:noProof/>
          <w:szCs w:val="24"/>
        </w:rPr>
        <w:t xml:space="preserve"> </w:t>
      </w:r>
    </w:p>
    <w:p w14:paraId="502D8743" w14:textId="77777777" w:rsidR="00164153" w:rsidRPr="00462FED" w:rsidRDefault="00164153" w:rsidP="00164153">
      <w:pPr>
        <w:spacing w:after="0" w:line="276" w:lineRule="auto"/>
        <w:rPr>
          <w:rFonts w:ascii="Times New Roman" w:hAnsi="Times New Roman"/>
          <w:noProof/>
          <w:szCs w:val="24"/>
          <w:lang w:eastAsia="es-CO"/>
        </w:rPr>
      </w:pPr>
      <w:bookmarkStart w:id="96" w:name="_Hlk151471501"/>
      <w:r w:rsidRPr="00462FED">
        <w:rPr>
          <w:rFonts w:ascii="Times New Roman" w:hAnsi="Times New Roman"/>
          <w:noProof/>
          <w:szCs w:val="24"/>
          <w:lang w:eastAsia="es-CO"/>
        </w:rPr>
        <w:t xml:space="preserve">Fuente: (2023) Resultados Aplicación Batería Riesgo Psicosocial </w:t>
      </w:r>
    </w:p>
    <w:bookmarkEnd w:id="96"/>
    <w:p w14:paraId="7DAB001D" w14:textId="77777777" w:rsidR="00164153" w:rsidRPr="00462FED" w:rsidRDefault="00164153" w:rsidP="00164153">
      <w:pPr>
        <w:tabs>
          <w:tab w:val="left" w:pos="850"/>
        </w:tabs>
        <w:spacing w:after="0" w:line="276" w:lineRule="auto"/>
        <w:rPr>
          <w:rFonts w:ascii="Times New Roman" w:hAnsi="Times New Roman"/>
          <w:noProof/>
          <w:szCs w:val="24"/>
        </w:rPr>
      </w:pPr>
    </w:p>
    <w:tbl>
      <w:tblPr>
        <w:tblW w:w="2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100"/>
      </w:tblGrid>
      <w:tr w:rsidR="00164153" w:rsidRPr="00462FED" w14:paraId="481C81A1" w14:textId="77777777" w:rsidTr="00752ECD">
        <w:trPr>
          <w:trHeight w:val="300"/>
        </w:trPr>
        <w:tc>
          <w:tcPr>
            <w:tcW w:w="588" w:type="dxa"/>
            <w:shd w:val="clear" w:color="000000" w:fill="008000"/>
            <w:noWrap/>
            <w:vAlign w:val="bottom"/>
            <w:hideMark/>
          </w:tcPr>
          <w:p w14:paraId="24304329" w14:textId="77777777" w:rsidR="00164153" w:rsidRPr="00462FED" w:rsidRDefault="00164153" w:rsidP="00752ECD">
            <w:pPr>
              <w:spacing w:after="0" w:line="276" w:lineRule="auto"/>
              <w:rPr>
                <w:rFonts w:ascii="Times New Roman" w:eastAsia="Times New Roman" w:hAnsi="Times New Roman"/>
                <w:color w:val="000000"/>
                <w:szCs w:val="24"/>
              </w:rPr>
            </w:pPr>
            <w:bookmarkStart w:id="97" w:name="_Hlk151560841"/>
            <w:r w:rsidRPr="00462FED">
              <w:rPr>
                <w:rFonts w:ascii="Times New Roman" w:eastAsia="Times New Roman" w:hAnsi="Times New Roman"/>
                <w:color w:val="000000"/>
                <w:szCs w:val="24"/>
              </w:rPr>
              <w:t> </w:t>
            </w:r>
          </w:p>
        </w:tc>
        <w:tc>
          <w:tcPr>
            <w:tcW w:w="2100" w:type="dxa"/>
            <w:shd w:val="clear" w:color="auto" w:fill="auto"/>
            <w:noWrap/>
            <w:vAlign w:val="bottom"/>
            <w:hideMark/>
          </w:tcPr>
          <w:p w14:paraId="6A8D41A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Muy bajo</w:t>
            </w:r>
          </w:p>
        </w:tc>
      </w:tr>
      <w:tr w:rsidR="00164153" w:rsidRPr="00462FED" w14:paraId="40547A4B" w14:textId="77777777" w:rsidTr="00752ECD">
        <w:trPr>
          <w:trHeight w:val="300"/>
        </w:trPr>
        <w:tc>
          <w:tcPr>
            <w:tcW w:w="588" w:type="dxa"/>
            <w:shd w:val="clear" w:color="000000" w:fill="CCFFCC"/>
            <w:noWrap/>
            <w:vAlign w:val="bottom"/>
            <w:hideMark/>
          </w:tcPr>
          <w:p w14:paraId="08A5CECA"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100" w:type="dxa"/>
            <w:shd w:val="clear" w:color="auto" w:fill="auto"/>
            <w:noWrap/>
            <w:vAlign w:val="bottom"/>
            <w:hideMark/>
          </w:tcPr>
          <w:p w14:paraId="5BFAD1EE"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Bajo</w:t>
            </w:r>
          </w:p>
        </w:tc>
      </w:tr>
      <w:tr w:rsidR="00164153" w:rsidRPr="00462FED" w14:paraId="1A943270" w14:textId="77777777" w:rsidTr="00752ECD">
        <w:trPr>
          <w:trHeight w:val="300"/>
        </w:trPr>
        <w:tc>
          <w:tcPr>
            <w:tcW w:w="588" w:type="dxa"/>
            <w:shd w:val="clear" w:color="000000" w:fill="FFFF99"/>
            <w:noWrap/>
            <w:vAlign w:val="bottom"/>
            <w:hideMark/>
          </w:tcPr>
          <w:p w14:paraId="03E4592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100" w:type="dxa"/>
            <w:shd w:val="clear" w:color="auto" w:fill="auto"/>
            <w:noWrap/>
            <w:vAlign w:val="bottom"/>
            <w:hideMark/>
          </w:tcPr>
          <w:p w14:paraId="6A3BFE35"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Medio</w:t>
            </w:r>
          </w:p>
        </w:tc>
      </w:tr>
      <w:tr w:rsidR="00164153" w:rsidRPr="00462FED" w14:paraId="7ADBBB4C" w14:textId="77777777" w:rsidTr="00752ECD">
        <w:trPr>
          <w:trHeight w:val="300"/>
        </w:trPr>
        <w:tc>
          <w:tcPr>
            <w:tcW w:w="588" w:type="dxa"/>
            <w:shd w:val="clear" w:color="000000" w:fill="FFCC00"/>
            <w:noWrap/>
            <w:vAlign w:val="bottom"/>
            <w:hideMark/>
          </w:tcPr>
          <w:p w14:paraId="425FBDD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100" w:type="dxa"/>
            <w:shd w:val="clear" w:color="auto" w:fill="auto"/>
            <w:noWrap/>
            <w:vAlign w:val="bottom"/>
            <w:hideMark/>
          </w:tcPr>
          <w:p w14:paraId="6E02C20F"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Alto</w:t>
            </w:r>
          </w:p>
        </w:tc>
      </w:tr>
      <w:tr w:rsidR="00164153" w:rsidRPr="00462FED" w14:paraId="74FF8215" w14:textId="77777777" w:rsidTr="00752ECD">
        <w:trPr>
          <w:trHeight w:val="300"/>
        </w:trPr>
        <w:tc>
          <w:tcPr>
            <w:tcW w:w="588" w:type="dxa"/>
            <w:shd w:val="clear" w:color="000000" w:fill="FF0000"/>
            <w:noWrap/>
            <w:vAlign w:val="bottom"/>
            <w:hideMark/>
          </w:tcPr>
          <w:p w14:paraId="5AAD4A9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100" w:type="dxa"/>
            <w:shd w:val="clear" w:color="auto" w:fill="auto"/>
            <w:noWrap/>
            <w:vAlign w:val="bottom"/>
            <w:hideMark/>
          </w:tcPr>
          <w:p w14:paraId="45129589"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Muy alto</w:t>
            </w:r>
          </w:p>
        </w:tc>
      </w:tr>
      <w:bookmarkEnd w:id="97"/>
    </w:tbl>
    <w:p w14:paraId="092E4D41" w14:textId="77777777" w:rsidR="00164153" w:rsidRDefault="00164153" w:rsidP="00164153">
      <w:pPr>
        <w:spacing w:after="0" w:line="276" w:lineRule="auto"/>
        <w:jc w:val="both"/>
        <w:rPr>
          <w:rFonts w:ascii="Times New Roman" w:hAnsi="Times New Roman"/>
          <w:szCs w:val="24"/>
        </w:rPr>
      </w:pPr>
    </w:p>
    <w:tbl>
      <w:tblPr>
        <w:tblW w:w="8775" w:type="dxa"/>
        <w:jc w:val="center"/>
        <w:tblLook w:val="04A0" w:firstRow="1" w:lastRow="0" w:firstColumn="1" w:lastColumn="0" w:noHBand="0" w:noVBand="1"/>
      </w:tblPr>
      <w:tblGrid>
        <w:gridCol w:w="3148"/>
        <w:gridCol w:w="2812"/>
        <w:gridCol w:w="2815"/>
      </w:tblGrid>
      <w:tr w:rsidR="00164153" w:rsidRPr="00462FED" w14:paraId="3C5AEB49" w14:textId="77777777" w:rsidTr="00107A99">
        <w:trPr>
          <w:trHeight w:val="251"/>
          <w:jc w:val="center"/>
        </w:trPr>
        <w:tc>
          <w:tcPr>
            <w:tcW w:w="8775" w:type="dxa"/>
            <w:gridSpan w:val="3"/>
            <w:tcBorders>
              <w:top w:val="nil"/>
              <w:left w:val="nil"/>
              <w:bottom w:val="nil"/>
              <w:right w:val="nil"/>
            </w:tcBorders>
            <w:shd w:val="clear" w:color="auto" w:fill="auto"/>
            <w:noWrap/>
            <w:vAlign w:val="bottom"/>
            <w:hideMark/>
          </w:tcPr>
          <w:p w14:paraId="73DB3A5D" w14:textId="77777777" w:rsidR="00164153" w:rsidRPr="00631DEB" w:rsidRDefault="00164153" w:rsidP="00752ECD">
            <w:pPr>
              <w:spacing w:after="0" w:line="276" w:lineRule="auto"/>
              <w:jc w:val="center"/>
              <w:rPr>
                <w:rFonts w:ascii="Times New Roman" w:eastAsia="Times New Roman" w:hAnsi="Times New Roman"/>
                <w:b/>
                <w:color w:val="000000"/>
                <w:szCs w:val="24"/>
              </w:rPr>
            </w:pPr>
            <w:bookmarkStart w:id="98" w:name="_Hlk151374359"/>
            <w:bookmarkStart w:id="99" w:name="_Hlk151560905"/>
            <w:r w:rsidRPr="00631DEB">
              <w:rPr>
                <w:rFonts w:ascii="Times New Roman" w:eastAsia="Times New Roman" w:hAnsi="Times New Roman"/>
                <w:b/>
                <w:color w:val="000000"/>
                <w:szCs w:val="24"/>
              </w:rPr>
              <w:t>DISTRIBUCIÓN PUNTAJE TRANSFORMADO</w:t>
            </w:r>
            <w:bookmarkEnd w:id="98"/>
          </w:p>
        </w:tc>
      </w:tr>
      <w:tr w:rsidR="00164153" w:rsidRPr="00462FED" w14:paraId="222ED072" w14:textId="77777777" w:rsidTr="00107A99">
        <w:trPr>
          <w:trHeight w:val="251"/>
          <w:jc w:val="center"/>
        </w:trPr>
        <w:tc>
          <w:tcPr>
            <w:tcW w:w="3148" w:type="dxa"/>
            <w:tcBorders>
              <w:top w:val="nil"/>
              <w:left w:val="nil"/>
              <w:bottom w:val="nil"/>
              <w:right w:val="nil"/>
            </w:tcBorders>
            <w:shd w:val="clear" w:color="auto" w:fill="auto"/>
            <w:noWrap/>
            <w:vAlign w:val="bottom"/>
            <w:hideMark/>
          </w:tcPr>
          <w:p w14:paraId="07011FC6" w14:textId="77777777" w:rsidR="00164153" w:rsidRPr="00462FED" w:rsidRDefault="00164153" w:rsidP="00752ECD">
            <w:pPr>
              <w:spacing w:after="0" w:line="276" w:lineRule="auto"/>
              <w:jc w:val="center"/>
              <w:rPr>
                <w:rFonts w:ascii="Times New Roman" w:eastAsia="Times New Roman" w:hAnsi="Times New Roman"/>
                <w:b/>
                <w:bCs/>
                <w:color w:val="000000"/>
                <w:szCs w:val="24"/>
              </w:rPr>
            </w:pPr>
          </w:p>
        </w:tc>
        <w:tc>
          <w:tcPr>
            <w:tcW w:w="2812" w:type="dxa"/>
            <w:tcBorders>
              <w:top w:val="nil"/>
              <w:left w:val="nil"/>
              <w:bottom w:val="nil"/>
              <w:right w:val="nil"/>
            </w:tcBorders>
            <w:shd w:val="clear" w:color="auto" w:fill="auto"/>
            <w:noWrap/>
            <w:vAlign w:val="bottom"/>
            <w:hideMark/>
          </w:tcPr>
          <w:p w14:paraId="512C90A6" w14:textId="77777777" w:rsidR="00164153" w:rsidRPr="00462FED" w:rsidRDefault="00164153" w:rsidP="00752ECD">
            <w:pPr>
              <w:spacing w:after="0" w:line="276" w:lineRule="auto"/>
              <w:rPr>
                <w:rFonts w:ascii="Times New Roman" w:eastAsia="Times New Roman" w:hAnsi="Times New Roman"/>
                <w:szCs w:val="24"/>
              </w:rPr>
            </w:pPr>
          </w:p>
        </w:tc>
        <w:tc>
          <w:tcPr>
            <w:tcW w:w="2815" w:type="dxa"/>
            <w:tcBorders>
              <w:top w:val="nil"/>
              <w:left w:val="nil"/>
              <w:bottom w:val="nil"/>
              <w:right w:val="nil"/>
            </w:tcBorders>
            <w:shd w:val="clear" w:color="auto" w:fill="auto"/>
            <w:noWrap/>
            <w:vAlign w:val="bottom"/>
            <w:hideMark/>
          </w:tcPr>
          <w:p w14:paraId="35B6001B" w14:textId="77777777" w:rsidR="00164153" w:rsidRPr="00462FED" w:rsidRDefault="00164153" w:rsidP="00752ECD">
            <w:pPr>
              <w:spacing w:after="0" w:line="276" w:lineRule="auto"/>
              <w:rPr>
                <w:rFonts w:ascii="Times New Roman" w:eastAsia="Times New Roman" w:hAnsi="Times New Roman"/>
                <w:szCs w:val="24"/>
              </w:rPr>
            </w:pPr>
          </w:p>
        </w:tc>
      </w:tr>
      <w:tr w:rsidR="00164153" w:rsidRPr="00462FED" w14:paraId="2AFB3F9D"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78FF6793" w14:textId="77777777" w:rsidR="00164153" w:rsidRPr="00462FED" w:rsidRDefault="00164153" w:rsidP="00752ECD">
            <w:pPr>
              <w:spacing w:after="0" w:line="276" w:lineRule="auto"/>
              <w:jc w:val="center"/>
              <w:rPr>
                <w:rFonts w:ascii="Times New Roman" w:eastAsia="Times New Roman" w:hAnsi="Times New Roman"/>
                <w:b/>
                <w:bCs/>
                <w:color w:val="000000"/>
                <w:szCs w:val="24"/>
              </w:rPr>
            </w:pPr>
            <w:r w:rsidRPr="00462FED">
              <w:rPr>
                <w:rFonts w:ascii="Times New Roman" w:eastAsia="Times New Roman" w:hAnsi="Times New Roman"/>
                <w:b/>
                <w:bCs/>
                <w:color w:val="000000"/>
                <w:szCs w:val="24"/>
              </w:rPr>
              <w:t>INTRALABORAL</w:t>
            </w:r>
          </w:p>
        </w:tc>
        <w:tc>
          <w:tcPr>
            <w:tcW w:w="2812" w:type="dxa"/>
            <w:tcBorders>
              <w:top w:val="nil"/>
              <w:left w:val="nil"/>
              <w:bottom w:val="nil"/>
              <w:right w:val="nil"/>
            </w:tcBorders>
            <w:shd w:val="clear" w:color="000000" w:fill="FFFFFF"/>
            <w:noWrap/>
            <w:vAlign w:val="bottom"/>
            <w:hideMark/>
          </w:tcPr>
          <w:p w14:paraId="79355B26" w14:textId="77777777" w:rsidR="00164153" w:rsidRPr="00462FED" w:rsidRDefault="00164153" w:rsidP="00752ECD">
            <w:pPr>
              <w:spacing w:after="0" w:line="276" w:lineRule="auto"/>
              <w:jc w:val="center"/>
              <w:rPr>
                <w:rFonts w:ascii="Times New Roman" w:eastAsia="Times New Roman" w:hAnsi="Times New Roman"/>
                <w:b/>
                <w:bCs/>
                <w:color w:val="000000"/>
                <w:szCs w:val="24"/>
              </w:rPr>
            </w:pPr>
            <w:r w:rsidRPr="00462FED">
              <w:rPr>
                <w:rFonts w:ascii="Times New Roman" w:eastAsia="Times New Roman" w:hAnsi="Times New Roman"/>
                <w:b/>
                <w:bCs/>
                <w:color w:val="000000"/>
                <w:szCs w:val="24"/>
              </w:rPr>
              <w:t>EXTRALABORAL</w:t>
            </w:r>
          </w:p>
        </w:tc>
        <w:tc>
          <w:tcPr>
            <w:tcW w:w="2815" w:type="dxa"/>
            <w:tcBorders>
              <w:top w:val="nil"/>
              <w:left w:val="nil"/>
              <w:bottom w:val="nil"/>
              <w:right w:val="nil"/>
            </w:tcBorders>
            <w:shd w:val="clear" w:color="000000" w:fill="FFFFFF"/>
            <w:noWrap/>
            <w:vAlign w:val="bottom"/>
            <w:hideMark/>
          </w:tcPr>
          <w:p w14:paraId="0EF6BE9D" w14:textId="77777777" w:rsidR="00164153" w:rsidRPr="00462FED" w:rsidRDefault="00164153" w:rsidP="00752ECD">
            <w:pPr>
              <w:spacing w:after="0" w:line="276" w:lineRule="auto"/>
              <w:jc w:val="center"/>
              <w:rPr>
                <w:rFonts w:ascii="Times New Roman" w:eastAsia="Times New Roman" w:hAnsi="Times New Roman"/>
                <w:b/>
                <w:bCs/>
                <w:color w:val="000000"/>
                <w:szCs w:val="24"/>
              </w:rPr>
            </w:pPr>
            <w:r w:rsidRPr="00462FED">
              <w:rPr>
                <w:rFonts w:ascii="Times New Roman" w:eastAsia="Times New Roman" w:hAnsi="Times New Roman"/>
                <w:b/>
                <w:bCs/>
                <w:color w:val="000000"/>
                <w:szCs w:val="24"/>
              </w:rPr>
              <w:t>TOTAL</w:t>
            </w:r>
          </w:p>
        </w:tc>
      </w:tr>
      <w:tr w:rsidR="00164153" w:rsidRPr="00462FED" w14:paraId="2138CA14" w14:textId="77777777" w:rsidTr="00107A99">
        <w:trPr>
          <w:trHeight w:val="251"/>
          <w:jc w:val="center"/>
        </w:trPr>
        <w:tc>
          <w:tcPr>
            <w:tcW w:w="3148" w:type="dxa"/>
            <w:tcBorders>
              <w:top w:val="nil"/>
              <w:left w:val="nil"/>
              <w:bottom w:val="nil"/>
              <w:right w:val="nil"/>
            </w:tcBorders>
            <w:shd w:val="clear" w:color="auto" w:fill="auto"/>
            <w:noWrap/>
            <w:vAlign w:val="bottom"/>
            <w:hideMark/>
          </w:tcPr>
          <w:p w14:paraId="03C434D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noProof/>
                <w:color w:val="000000"/>
                <w:szCs w:val="24"/>
                <w:lang w:eastAsia="es-CO"/>
              </w:rPr>
              <w:drawing>
                <wp:anchor distT="0" distB="0" distL="114300" distR="114300" simplePos="0" relativeHeight="251673600" behindDoc="0" locked="0" layoutInCell="1" allowOverlap="1" wp14:anchorId="449F20E8" wp14:editId="27BE4431">
                  <wp:simplePos x="0" y="0"/>
                  <wp:positionH relativeFrom="column">
                    <wp:posOffset>447675</wp:posOffset>
                  </wp:positionH>
                  <wp:positionV relativeFrom="paragraph">
                    <wp:posOffset>161925</wp:posOffset>
                  </wp:positionV>
                  <wp:extent cx="342900" cy="2447925"/>
                  <wp:effectExtent l="0" t="0" r="0" b="9525"/>
                  <wp:wrapNone/>
                  <wp:docPr id="13969489" name="Imagen 13969489">
                    <a:extLst xmlns:a="http://schemas.openxmlformats.org/drawingml/2006/main">
                      <a:ext uri="{FF2B5EF4-FFF2-40B4-BE49-F238E27FC236}">
                        <a16:creationId xmlns:a16="http://schemas.microsoft.com/office/drawing/2014/main" id="{867876EB-2EFA-4B18-963C-7DE01D7B8C25}"/>
                      </a:ext>
                    </a:extLst>
                  </wp:docPr>
                  <wp:cNvGraphicFramePr/>
                  <a:graphic xmlns:a="http://schemas.openxmlformats.org/drawingml/2006/main">
                    <a:graphicData uri="http://schemas.openxmlformats.org/drawingml/2006/picture">
                      <pic:pic xmlns:pic="http://schemas.openxmlformats.org/drawingml/2006/picture">
                        <pic:nvPicPr>
                          <pic:cNvPr id="13969489" name="13 Imagen">
                            <a:extLst>
                              <a:ext uri="{FF2B5EF4-FFF2-40B4-BE49-F238E27FC236}">
                                <a16:creationId xmlns:a16="http://schemas.microsoft.com/office/drawing/2014/main" id="{867876EB-2EFA-4B18-963C-7DE01D7B8C25}"/>
                              </a:ext>
                            </a:extLst>
                          </pic:cNvPr>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2FED">
              <w:rPr>
                <w:rFonts w:ascii="Times New Roman" w:eastAsia="Times New Roman" w:hAnsi="Times New Roman"/>
                <w:noProof/>
                <w:color w:val="000000"/>
                <w:szCs w:val="24"/>
                <w:lang w:eastAsia="es-CO"/>
              </w:rPr>
              <w:drawing>
                <wp:anchor distT="0" distB="0" distL="114300" distR="114300" simplePos="0" relativeHeight="251676672" behindDoc="0" locked="0" layoutInCell="1" allowOverlap="1" wp14:anchorId="494AD275" wp14:editId="5678B75B">
                  <wp:simplePos x="0" y="0"/>
                  <wp:positionH relativeFrom="column">
                    <wp:posOffset>38100</wp:posOffset>
                  </wp:positionH>
                  <wp:positionV relativeFrom="paragraph">
                    <wp:posOffset>133350</wp:posOffset>
                  </wp:positionV>
                  <wp:extent cx="981075" cy="2752725"/>
                  <wp:effectExtent l="0" t="0" r="9525" b="9525"/>
                  <wp:wrapNone/>
                  <wp:docPr id="13969493" name="Gráfico 13969493">
                    <a:extLst xmlns:a="http://schemas.openxmlformats.org/drawingml/2006/main">
                      <a:ext uri="{FF2B5EF4-FFF2-40B4-BE49-F238E27FC236}">
                        <a16:creationId xmlns:a16="http://schemas.microsoft.com/office/drawing/2014/main" id="{DE298CCF-D870-4C37-B392-3FFDBAFC0EE1}"/>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55"/>
            </w:tblGrid>
            <w:tr w:rsidR="00164153" w:rsidRPr="00462FED" w14:paraId="1FE113BA" w14:textId="77777777" w:rsidTr="00752ECD">
              <w:trPr>
                <w:trHeight w:val="251"/>
                <w:tblCellSpacing w:w="0" w:type="dxa"/>
              </w:trPr>
              <w:tc>
                <w:tcPr>
                  <w:tcW w:w="2555" w:type="dxa"/>
                  <w:tcBorders>
                    <w:top w:val="nil"/>
                    <w:left w:val="nil"/>
                    <w:bottom w:val="nil"/>
                    <w:right w:val="nil"/>
                  </w:tcBorders>
                  <w:shd w:val="clear" w:color="000000" w:fill="FFFFFF"/>
                  <w:noWrap/>
                  <w:vAlign w:val="bottom"/>
                  <w:hideMark/>
                </w:tcPr>
                <w:p w14:paraId="192AF40B"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r>
          </w:tbl>
          <w:p w14:paraId="18BE9639"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2" w:type="dxa"/>
            <w:vMerge w:val="restart"/>
            <w:tcBorders>
              <w:top w:val="nil"/>
              <w:left w:val="nil"/>
              <w:bottom w:val="nil"/>
              <w:right w:val="nil"/>
            </w:tcBorders>
            <w:shd w:val="clear" w:color="000000" w:fill="FFFFFF"/>
            <w:noWrap/>
            <w:vAlign w:val="bottom"/>
            <w:hideMark/>
          </w:tcPr>
          <w:p w14:paraId="6295BF6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noProof/>
                <w:color w:val="000000"/>
                <w:szCs w:val="24"/>
                <w:lang w:eastAsia="es-CO"/>
              </w:rPr>
              <w:drawing>
                <wp:anchor distT="0" distB="0" distL="114300" distR="114300" simplePos="0" relativeHeight="251674624" behindDoc="0" locked="0" layoutInCell="1" allowOverlap="1" wp14:anchorId="701F0AA1" wp14:editId="71E7A3E4">
                  <wp:simplePos x="0" y="0"/>
                  <wp:positionH relativeFrom="column">
                    <wp:posOffset>400050</wp:posOffset>
                  </wp:positionH>
                  <wp:positionV relativeFrom="paragraph">
                    <wp:posOffset>171450</wp:posOffset>
                  </wp:positionV>
                  <wp:extent cx="400050" cy="2466975"/>
                  <wp:effectExtent l="0" t="0" r="0" b="0"/>
                  <wp:wrapNone/>
                  <wp:docPr id="13969490" name="Imagen 13969490">
                    <a:extLst xmlns:a="http://schemas.openxmlformats.org/drawingml/2006/main">
                      <a:ext uri="{FF2B5EF4-FFF2-40B4-BE49-F238E27FC236}">
                        <a16:creationId xmlns:a16="http://schemas.microsoft.com/office/drawing/2014/main" id="{4F565E00-B69B-4910-8D73-F83729446D73}"/>
                      </a:ext>
                    </a:extLst>
                  </wp:docPr>
                  <wp:cNvGraphicFramePr/>
                  <a:graphic xmlns:a="http://schemas.openxmlformats.org/drawingml/2006/main">
                    <a:graphicData uri="http://schemas.openxmlformats.org/drawingml/2006/picture">
                      <pic:pic xmlns:pic="http://schemas.openxmlformats.org/drawingml/2006/picture">
                        <pic:nvPicPr>
                          <pic:cNvPr id="13969490" name="12 Imagen">
                            <a:extLst>
                              <a:ext uri="{FF2B5EF4-FFF2-40B4-BE49-F238E27FC236}">
                                <a16:creationId xmlns:a16="http://schemas.microsoft.com/office/drawing/2014/main" id="{4F565E00-B69B-4910-8D73-F83729446D73}"/>
                              </a:ext>
                            </a:extLst>
                          </pic:cNvPr>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2FED">
              <w:rPr>
                <w:rFonts w:ascii="Times New Roman" w:eastAsia="Times New Roman" w:hAnsi="Times New Roman"/>
                <w:noProof/>
                <w:color w:val="000000"/>
                <w:szCs w:val="24"/>
                <w:lang w:eastAsia="es-CO"/>
              </w:rPr>
              <w:drawing>
                <wp:anchor distT="0" distB="0" distL="114300" distR="114300" simplePos="0" relativeHeight="251677696" behindDoc="0" locked="0" layoutInCell="1" allowOverlap="1" wp14:anchorId="5E876720" wp14:editId="0B8C15DD">
                  <wp:simplePos x="0" y="0"/>
                  <wp:positionH relativeFrom="column">
                    <wp:posOffset>38100</wp:posOffset>
                  </wp:positionH>
                  <wp:positionV relativeFrom="paragraph">
                    <wp:posOffset>133350</wp:posOffset>
                  </wp:positionV>
                  <wp:extent cx="962025" cy="2762250"/>
                  <wp:effectExtent l="0" t="0" r="9525" b="0"/>
                  <wp:wrapNone/>
                  <wp:docPr id="13969494" name="Gráfico 13969494">
                    <a:extLst xmlns:a="http://schemas.openxmlformats.org/drawingml/2006/main">
                      <a:ext uri="{FF2B5EF4-FFF2-40B4-BE49-F238E27FC236}">
                        <a16:creationId xmlns:a16="http://schemas.microsoft.com/office/drawing/2014/main" id="{F7F96994-59CB-463C-8AA0-BF141CDC1F59}"/>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c>
          <w:tcPr>
            <w:tcW w:w="2815" w:type="dxa"/>
            <w:vMerge w:val="restart"/>
            <w:tcBorders>
              <w:top w:val="nil"/>
              <w:left w:val="nil"/>
              <w:bottom w:val="nil"/>
              <w:right w:val="nil"/>
            </w:tcBorders>
            <w:shd w:val="clear" w:color="000000" w:fill="FFFFFF"/>
            <w:noWrap/>
            <w:vAlign w:val="bottom"/>
            <w:hideMark/>
          </w:tcPr>
          <w:p w14:paraId="25DCC330"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noProof/>
                <w:color w:val="000000"/>
                <w:szCs w:val="24"/>
                <w:lang w:eastAsia="es-CO"/>
              </w:rPr>
              <w:drawing>
                <wp:anchor distT="0" distB="0" distL="114300" distR="114300" simplePos="0" relativeHeight="251675648" behindDoc="0" locked="0" layoutInCell="1" allowOverlap="1" wp14:anchorId="182F6D98" wp14:editId="6E8C1D6F">
                  <wp:simplePos x="0" y="0"/>
                  <wp:positionH relativeFrom="column">
                    <wp:posOffset>419100</wp:posOffset>
                  </wp:positionH>
                  <wp:positionV relativeFrom="paragraph">
                    <wp:posOffset>152400</wp:posOffset>
                  </wp:positionV>
                  <wp:extent cx="361950" cy="2457450"/>
                  <wp:effectExtent l="0" t="0" r="0" b="0"/>
                  <wp:wrapNone/>
                  <wp:docPr id="13969491" name="Imagen 13969491">
                    <a:extLst xmlns:a="http://schemas.openxmlformats.org/drawingml/2006/main">
                      <a:ext uri="{FF2B5EF4-FFF2-40B4-BE49-F238E27FC236}">
                        <a16:creationId xmlns:a16="http://schemas.microsoft.com/office/drawing/2014/main" id="{2F751121-392B-4048-AB80-6C786CE459A4}"/>
                      </a:ext>
                    </a:extLst>
                  </wp:docPr>
                  <wp:cNvGraphicFramePr/>
                  <a:graphic xmlns:a="http://schemas.openxmlformats.org/drawingml/2006/main">
                    <a:graphicData uri="http://schemas.openxmlformats.org/drawingml/2006/picture">
                      <pic:pic xmlns:pic="http://schemas.openxmlformats.org/drawingml/2006/picture">
                        <pic:nvPicPr>
                          <pic:cNvPr id="13969491" name="11 Imagen">
                            <a:extLst>
                              <a:ext uri="{FF2B5EF4-FFF2-40B4-BE49-F238E27FC236}">
                                <a16:creationId xmlns:a16="http://schemas.microsoft.com/office/drawing/2014/main" id="{2F751121-392B-4048-AB80-6C786CE459A4}"/>
                              </a:ext>
                            </a:extLst>
                          </pic:cNvPr>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2FED">
              <w:rPr>
                <w:rFonts w:ascii="Times New Roman" w:eastAsia="Times New Roman" w:hAnsi="Times New Roman"/>
                <w:noProof/>
                <w:color w:val="000000"/>
                <w:szCs w:val="24"/>
                <w:lang w:eastAsia="es-CO"/>
              </w:rPr>
              <w:drawing>
                <wp:anchor distT="0" distB="0" distL="114300" distR="114300" simplePos="0" relativeHeight="251678720" behindDoc="0" locked="0" layoutInCell="1" allowOverlap="1" wp14:anchorId="10521487" wp14:editId="37EA336B">
                  <wp:simplePos x="0" y="0"/>
                  <wp:positionH relativeFrom="column">
                    <wp:posOffset>47625</wp:posOffset>
                  </wp:positionH>
                  <wp:positionV relativeFrom="paragraph">
                    <wp:posOffset>133350</wp:posOffset>
                  </wp:positionV>
                  <wp:extent cx="952500" cy="2752725"/>
                  <wp:effectExtent l="0" t="0" r="0" b="9525"/>
                  <wp:wrapNone/>
                  <wp:docPr id="13969495" name="Gráfico 13969495">
                    <a:extLst xmlns:a="http://schemas.openxmlformats.org/drawingml/2006/main">
                      <a:ext uri="{FF2B5EF4-FFF2-40B4-BE49-F238E27FC236}">
                        <a16:creationId xmlns:a16="http://schemas.microsoft.com/office/drawing/2014/main" id="{E5912B94-F6AE-4E7E-B207-53A75A70C175}"/>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r>
      <w:tr w:rsidR="00164153" w:rsidRPr="00462FED" w14:paraId="5A3FDF8D"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1AAD193D"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812" w:type="dxa"/>
            <w:vMerge/>
            <w:tcBorders>
              <w:top w:val="nil"/>
              <w:left w:val="nil"/>
              <w:bottom w:val="nil"/>
              <w:right w:val="nil"/>
            </w:tcBorders>
            <w:vAlign w:val="center"/>
            <w:hideMark/>
          </w:tcPr>
          <w:p w14:paraId="7DAE06EF"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5" w:type="dxa"/>
            <w:vMerge/>
            <w:tcBorders>
              <w:top w:val="nil"/>
              <w:left w:val="nil"/>
              <w:bottom w:val="nil"/>
              <w:right w:val="nil"/>
            </w:tcBorders>
            <w:vAlign w:val="center"/>
            <w:hideMark/>
          </w:tcPr>
          <w:p w14:paraId="184CED7F"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5ED6E1BF"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5F7009D3"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812" w:type="dxa"/>
            <w:vMerge/>
            <w:tcBorders>
              <w:top w:val="nil"/>
              <w:left w:val="nil"/>
              <w:bottom w:val="nil"/>
              <w:right w:val="nil"/>
            </w:tcBorders>
            <w:vAlign w:val="center"/>
            <w:hideMark/>
          </w:tcPr>
          <w:p w14:paraId="6835C92E"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5" w:type="dxa"/>
            <w:vMerge/>
            <w:tcBorders>
              <w:top w:val="nil"/>
              <w:left w:val="nil"/>
              <w:bottom w:val="nil"/>
              <w:right w:val="nil"/>
            </w:tcBorders>
            <w:vAlign w:val="center"/>
            <w:hideMark/>
          </w:tcPr>
          <w:p w14:paraId="7273C845"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617051D9"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749F3EC4"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812" w:type="dxa"/>
            <w:vMerge/>
            <w:tcBorders>
              <w:top w:val="nil"/>
              <w:left w:val="nil"/>
              <w:bottom w:val="nil"/>
              <w:right w:val="nil"/>
            </w:tcBorders>
            <w:vAlign w:val="center"/>
            <w:hideMark/>
          </w:tcPr>
          <w:p w14:paraId="1C37D200"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5" w:type="dxa"/>
            <w:vMerge/>
            <w:tcBorders>
              <w:top w:val="nil"/>
              <w:left w:val="nil"/>
              <w:bottom w:val="nil"/>
              <w:right w:val="nil"/>
            </w:tcBorders>
            <w:vAlign w:val="center"/>
            <w:hideMark/>
          </w:tcPr>
          <w:p w14:paraId="248019F3"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60B68765"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2D00D21E"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812" w:type="dxa"/>
            <w:vMerge/>
            <w:tcBorders>
              <w:top w:val="nil"/>
              <w:left w:val="nil"/>
              <w:bottom w:val="nil"/>
              <w:right w:val="nil"/>
            </w:tcBorders>
            <w:vAlign w:val="center"/>
            <w:hideMark/>
          </w:tcPr>
          <w:p w14:paraId="13898C0A"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5" w:type="dxa"/>
            <w:vMerge/>
            <w:tcBorders>
              <w:top w:val="nil"/>
              <w:left w:val="nil"/>
              <w:bottom w:val="nil"/>
              <w:right w:val="nil"/>
            </w:tcBorders>
            <w:vAlign w:val="center"/>
            <w:hideMark/>
          </w:tcPr>
          <w:p w14:paraId="1ECE0585"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631F0DE6"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557523DA"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812" w:type="dxa"/>
            <w:vMerge/>
            <w:tcBorders>
              <w:top w:val="nil"/>
              <w:left w:val="nil"/>
              <w:bottom w:val="nil"/>
              <w:right w:val="nil"/>
            </w:tcBorders>
            <w:vAlign w:val="center"/>
            <w:hideMark/>
          </w:tcPr>
          <w:p w14:paraId="09ED4D32"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5" w:type="dxa"/>
            <w:vMerge/>
            <w:tcBorders>
              <w:top w:val="nil"/>
              <w:left w:val="nil"/>
              <w:bottom w:val="nil"/>
              <w:right w:val="nil"/>
            </w:tcBorders>
            <w:vAlign w:val="center"/>
            <w:hideMark/>
          </w:tcPr>
          <w:p w14:paraId="6FB73953"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619AB8F9"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39652E5C"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812" w:type="dxa"/>
            <w:vMerge/>
            <w:tcBorders>
              <w:top w:val="nil"/>
              <w:left w:val="nil"/>
              <w:bottom w:val="nil"/>
              <w:right w:val="nil"/>
            </w:tcBorders>
            <w:vAlign w:val="center"/>
            <w:hideMark/>
          </w:tcPr>
          <w:p w14:paraId="79B05849"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5" w:type="dxa"/>
            <w:vMerge/>
            <w:tcBorders>
              <w:top w:val="nil"/>
              <w:left w:val="nil"/>
              <w:bottom w:val="nil"/>
              <w:right w:val="nil"/>
            </w:tcBorders>
            <w:vAlign w:val="center"/>
            <w:hideMark/>
          </w:tcPr>
          <w:p w14:paraId="7D37D2B1"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6440955A"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07B71F39"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812" w:type="dxa"/>
            <w:vMerge/>
            <w:tcBorders>
              <w:top w:val="nil"/>
              <w:left w:val="nil"/>
              <w:bottom w:val="nil"/>
              <w:right w:val="nil"/>
            </w:tcBorders>
            <w:vAlign w:val="center"/>
            <w:hideMark/>
          </w:tcPr>
          <w:p w14:paraId="17357D5D"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5" w:type="dxa"/>
            <w:vMerge/>
            <w:tcBorders>
              <w:top w:val="nil"/>
              <w:left w:val="nil"/>
              <w:bottom w:val="nil"/>
              <w:right w:val="nil"/>
            </w:tcBorders>
            <w:vAlign w:val="center"/>
            <w:hideMark/>
          </w:tcPr>
          <w:p w14:paraId="7A172057"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7BE42E6F"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1CAE7F54"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812" w:type="dxa"/>
            <w:vMerge/>
            <w:tcBorders>
              <w:top w:val="nil"/>
              <w:left w:val="nil"/>
              <w:bottom w:val="nil"/>
              <w:right w:val="nil"/>
            </w:tcBorders>
            <w:vAlign w:val="center"/>
            <w:hideMark/>
          </w:tcPr>
          <w:p w14:paraId="6D5786FD"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5" w:type="dxa"/>
            <w:vMerge/>
            <w:tcBorders>
              <w:top w:val="nil"/>
              <w:left w:val="nil"/>
              <w:bottom w:val="nil"/>
              <w:right w:val="nil"/>
            </w:tcBorders>
            <w:vAlign w:val="center"/>
            <w:hideMark/>
          </w:tcPr>
          <w:p w14:paraId="51E29112"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45A539E3" w14:textId="77777777" w:rsidTr="00107A99">
        <w:trPr>
          <w:trHeight w:val="251"/>
          <w:jc w:val="center"/>
        </w:trPr>
        <w:tc>
          <w:tcPr>
            <w:tcW w:w="3148" w:type="dxa"/>
            <w:tcBorders>
              <w:top w:val="nil"/>
              <w:left w:val="nil"/>
              <w:bottom w:val="nil"/>
              <w:right w:val="nil"/>
            </w:tcBorders>
            <w:shd w:val="clear" w:color="000000" w:fill="FFFFFF"/>
            <w:noWrap/>
            <w:vAlign w:val="bottom"/>
            <w:hideMark/>
          </w:tcPr>
          <w:p w14:paraId="7BD662CA"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w:t>
            </w:r>
          </w:p>
        </w:tc>
        <w:tc>
          <w:tcPr>
            <w:tcW w:w="2812" w:type="dxa"/>
            <w:vMerge/>
            <w:tcBorders>
              <w:top w:val="nil"/>
              <w:left w:val="nil"/>
              <w:bottom w:val="nil"/>
              <w:right w:val="nil"/>
            </w:tcBorders>
            <w:vAlign w:val="center"/>
            <w:hideMark/>
          </w:tcPr>
          <w:p w14:paraId="6A98D2FF"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815" w:type="dxa"/>
            <w:vMerge/>
            <w:tcBorders>
              <w:top w:val="nil"/>
              <w:left w:val="nil"/>
              <w:bottom w:val="nil"/>
              <w:right w:val="nil"/>
            </w:tcBorders>
            <w:vAlign w:val="center"/>
            <w:hideMark/>
          </w:tcPr>
          <w:p w14:paraId="03E364F8" w14:textId="77777777" w:rsidR="00164153" w:rsidRPr="00462FED" w:rsidRDefault="00164153" w:rsidP="00752ECD">
            <w:pPr>
              <w:spacing w:after="0" w:line="276" w:lineRule="auto"/>
              <w:rPr>
                <w:rFonts w:ascii="Times New Roman" w:eastAsia="Times New Roman" w:hAnsi="Times New Roman"/>
                <w:color w:val="000000"/>
                <w:szCs w:val="24"/>
              </w:rPr>
            </w:pPr>
          </w:p>
        </w:tc>
      </w:tr>
    </w:tbl>
    <w:tbl>
      <w:tblPr>
        <w:tblpPr w:leftFromText="141" w:rightFromText="141" w:vertAnchor="text" w:horzAnchor="margin" w:tblpY="116"/>
        <w:tblW w:w="8657" w:type="dxa"/>
        <w:tblLook w:val="04A0" w:firstRow="1" w:lastRow="0" w:firstColumn="1" w:lastColumn="0" w:noHBand="0" w:noVBand="1"/>
      </w:tblPr>
      <w:tblGrid>
        <w:gridCol w:w="2862"/>
        <w:gridCol w:w="2834"/>
        <w:gridCol w:w="2961"/>
      </w:tblGrid>
      <w:tr w:rsidR="00107A99" w:rsidRPr="00462FED" w14:paraId="3BC2BDAD" w14:textId="77777777" w:rsidTr="00107A99">
        <w:trPr>
          <w:trHeight w:val="558"/>
        </w:trPr>
        <w:tc>
          <w:tcPr>
            <w:tcW w:w="865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368CC3"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NIVEL DE RIESGO PARA PUNTAJE TRANSFORMADO PROMEDIO</w:t>
            </w:r>
          </w:p>
        </w:tc>
      </w:tr>
      <w:tr w:rsidR="00107A99" w:rsidRPr="00462FED" w14:paraId="665AF994" w14:textId="77777777" w:rsidTr="00107A99">
        <w:trPr>
          <w:trHeight w:val="558"/>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14:paraId="38F36F76"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INTRALABORAL</w:t>
            </w:r>
          </w:p>
        </w:tc>
        <w:tc>
          <w:tcPr>
            <w:tcW w:w="2834" w:type="dxa"/>
            <w:tcBorders>
              <w:top w:val="nil"/>
              <w:left w:val="nil"/>
              <w:bottom w:val="single" w:sz="4" w:space="0" w:color="auto"/>
              <w:right w:val="single" w:sz="4" w:space="0" w:color="auto"/>
            </w:tcBorders>
            <w:shd w:val="clear" w:color="auto" w:fill="auto"/>
            <w:noWrap/>
            <w:vAlign w:val="center"/>
            <w:hideMark/>
          </w:tcPr>
          <w:p w14:paraId="6E07E4FF"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EXTRALABORAL</w:t>
            </w:r>
          </w:p>
        </w:tc>
        <w:tc>
          <w:tcPr>
            <w:tcW w:w="2961" w:type="dxa"/>
            <w:tcBorders>
              <w:top w:val="nil"/>
              <w:left w:val="nil"/>
              <w:bottom w:val="single" w:sz="4" w:space="0" w:color="auto"/>
              <w:right w:val="single" w:sz="4" w:space="0" w:color="auto"/>
            </w:tcBorders>
            <w:shd w:val="clear" w:color="auto" w:fill="auto"/>
            <w:noWrap/>
            <w:vAlign w:val="center"/>
            <w:hideMark/>
          </w:tcPr>
          <w:p w14:paraId="3FE8F064"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TOTAL</w:t>
            </w:r>
          </w:p>
        </w:tc>
      </w:tr>
      <w:tr w:rsidR="00107A99" w:rsidRPr="00462FED" w14:paraId="59724ED0" w14:textId="77777777" w:rsidTr="00107A99">
        <w:trPr>
          <w:trHeight w:val="558"/>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14:paraId="4B258705"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26,4</w:t>
            </w:r>
          </w:p>
        </w:tc>
        <w:tc>
          <w:tcPr>
            <w:tcW w:w="2834" w:type="dxa"/>
            <w:tcBorders>
              <w:top w:val="nil"/>
              <w:left w:val="nil"/>
              <w:bottom w:val="single" w:sz="4" w:space="0" w:color="auto"/>
              <w:right w:val="single" w:sz="4" w:space="0" w:color="auto"/>
            </w:tcBorders>
            <w:shd w:val="clear" w:color="auto" w:fill="auto"/>
            <w:noWrap/>
            <w:vAlign w:val="center"/>
            <w:hideMark/>
          </w:tcPr>
          <w:p w14:paraId="79B9A600"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23,4</w:t>
            </w:r>
          </w:p>
        </w:tc>
        <w:tc>
          <w:tcPr>
            <w:tcW w:w="2961" w:type="dxa"/>
            <w:tcBorders>
              <w:top w:val="nil"/>
              <w:left w:val="nil"/>
              <w:bottom w:val="single" w:sz="4" w:space="0" w:color="auto"/>
              <w:right w:val="single" w:sz="4" w:space="0" w:color="auto"/>
            </w:tcBorders>
            <w:shd w:val="clear" w:color="auto" w:fill="auto"/>
            <w:noWrap/>
            <w:vAlign w:val="center"/>
            <w:hideMark/>
          </w:tcPr>
          <w:p w14:paraId="62225060"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25</w:t>
            </w:r>
          </w:p>
        </w:tc>
      </w:tr>
      <w:tr w:rsidR="00107A99" w:rsidRPr="00462FED" w14:paraId="777A1F6E" w14:textId="77777777" w:rsidTr="00107A99">
        <w:trPr>
          <w:trHeight w:val="558"/>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14:paraId="11465689"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Riesgo medio</w:t>
            </w:r>
          </w:p>
        </w:tc>
        <w:tc>
          <w:tcPr>
            <w:tcW w:w="2834" w:type="dxa"/>
            <w:tcBorders>
              <w:top w:val="nil"/>
              <w:left w:val="nil"/>
              <w:bottom w:val="single" w:sz="4" w:space="0" w:color="auto"/>
              <w:right w:val="single" w:sz="4" w:space="0" w:color="auto"/>
            </w:tcBorders>
            <w:shd w:val="clear" w:color="auto" w:fill="auto"/>
            <w:noWrap/>
            <w:vAlign w:val="center"/>
            <w:hideMark/>
          </w:tcPr>
          <w:p w14:paraId="5272787F"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Riesgo medio</w:t>
            </w:r>
          </w:p>
        </w:tc>
        <w:tc>
          <w:tcPr>
            <w:tcW w:w="2961" w:type="dxa"/>
            <w:tcBorders>
              <w:top w:val="nil"/>
              <w:left w:val="nil"/>
              <w:bottom w:val="single" w:sz="4" w:space="0" w:color="auto"/>
              <w:right w:val="single" w:sz="4" w:space="0" w:color="auto"/>
            </w:tcBorders>
            <w:shd w:val="clear" w:color="auto" w:fill="auto"/>
            <w:noWrap/>
            <w:vAlign w:val="center"/>
            <w:hideMark/>
          </w:tcPr>
          <w:p w14:paraId="0C8578DB" w14:textId="77777777" w:rsidR="00107A99" w:rsidRPr="00462FED" w:rsidRDefault="00107A99" w:rsidP="00107A99">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Riesgo medio</w:t>
            </w:r>
          </w:p>
        </w:tc>
      </w:tr>
    </w:tbl>
    <w:p w14:paraId="20249EA3" w14:textId="77777777" w:rsidR="00164153" w:rsidRPr="00462FED" w:rsidRDefault="00164153" w:rsidP="00164153">
      <w:pPr>
        <w:spacing w:after="0" w:line="276" w:lineRule="auto"/>
        <w:jc w:val="both"/>
        <w:rPr>
          <w:rFonts w:ascii="Times New Roman" w:hAnsi="Times New Roman"/>
          <w:szCs w:val="24"/>
        </w:rPr>
      </w:pPr>
    </w:p>
    <w:p w14:paraId="2E667B90" w14:textId="77777777" w:rsidR="00164153" w:rsidRPr="00462FED" w:rsidRDefault="00164153" w:rsidP="00164153">
      <w:pPr>
        <w:spacing w:after="0" w:line="276" w:lineRule="auto"/>
        <w:jc w:val="both"/>
        <w:rPr>
          <w:rFonts w:ascii="Times New Roman" w:hAnsi="Times New Roman"/>
          <w:szCs w:val="24"/>
        </w:rPr>
      </w:pPr>
      <w:r w:rsidRPr="00462FED">
        <w:rPr>
          <w:rFonts w:ascii="Times New Roman" w:hAnsi="Times New Roman"/>
          <w:szCs w:val="24"/>
        </w:rPr>
        <w:t xml:space="preserve">En la gráfica No.1, puede observarse que, tanto para el dominio intralaboral como extralaboral, </w:t>
      </w:r>
      <w:bookmarkStart w:id="100" w:name="_Hlk151472278"/>
      <w:r w:rsidRPr="00462FED">
        <w:rPr>
          <w:rFonts w:ascii="Times New Roman" w:hAnsi="Times New Roman"/>
          <w:szCs w:val="24"/>
        </w:rPr>
        <w:t>el nivel de riesgo en general es medio</w:t>
      </w:r>
      <w:bookmarkEnd w:id="100"/>
      <w:r w:rsidRPr="00462FED">
        <w:rPr>
          <w:rFonts w:ascii="Times New Roman" w:hAnsi="Times New Roman"/>
          <w:szCs w:val="24"/>
        </w:rPr>
        <w:t xml:space="preserve">; lo anterior sustenta la necesidad de intervenir efectivamente las dimensiones </w:t>
      </w:r>
      <w:bookmarkEnd w:id="99"/>
      <w:r w:rsidRPr="00462FED">
        <w:rPr>
          <w:rFonts w:ascii="Times New Roman" w:hAnsi="Times New Roman"/>
          <w:szCs w:val="24"/>
        </w:rPr>
        <w:t xml:space="preserve">encontradas en la tabla No.2 con el fin de mitigar el riesgo y así cuidar la salud física y mental de los trabajadores. </w:t>
      </w:r>
    </w:p>
    <w:p w14:paraId="159029D4" w14:textId="77777777" w:rsidR="00164153" w:rsidRDefault="00164153" w:rsidP="00164153">
      <w:pPr>
        <w:spacing w:after="0" w:line="276" w:lineRule="auto"/>
        <w:rPr>
          <w:rFonts w:ascii="Times New Roman" w:hAnsi="Times New Roman"/>
          <w:szCs w:val="24"/>
        </w:rPr>
      </w:pPr>
    </w:p>
    <w:p w14:paraId="56A155EC" w14:textId="77777777" w:rsidR="00164153" w:rsidRPr="00462FED" w:rsidRDefault="00164153" w:rsidP="00164153">
      <w:pPr>
        <w:pStyle w:val="Ttulo1"/>
        <w:spacing w:before="0"/>
        <w:jc w:val="center"/>
        <w:rPr>
          <w:rFonts w:ascii="Times New Roman" w:hAnsi="Times New Roman"/>
          <w:i/>
          <w:szCs w:val="24"/>
        </w:rPr>
      </w:pPr>
      <w:bookmarkStart w:id="101" w:name="_Toc33873330"/>
      <w:bookmarkStart w:id="102" w:name="_Toc151387123"/>
      <w:bookmarkStart w:id="103" w:name="_Toc157177447"/>
      <w:bookmarkStart w:id="104" w:name="_Hlk151563751"/>
      <w:r w:rsidRPr="00462FED">
        <w:rPr>
          <w:rFonts w:ascii="Times New Roman" w:hAnsi="Times New Roman"/>
          <w:szCs w:val="24"/>
        </w:rPr>
        <w:t>CONDICIONES DE ESTRÉS</w:t>
      </w:r>
      <w:bookmarkEnd w:id="101"/>
      <w:bookmarkEnd w:id="102"/>
      <w:bookmarkEnd w:id="103"/>
    </w:p>
    <w:p w14:paraId="066A2983" w14:textId="77777777" w:rsidR="00164153" w:rsidRPr="00462FED" w:rsidRDefault="00164153" w:rsidP="00164153">
      <w:pPr>
        <w:spacing w:after="0" w:line="276" w:lineRule="auto"/>
        <w:rPr>
          <w:rFonts w:ascii="Times New Roman" w:hAnsi="Times New Roman"/>
          <w:noProof/>
          <w:szCs w:val="24"/>
          <w:lang w:eastAsia="es-CO"/>
        </w:rPr>
      </w:pPr>
    </w:p>
    <w:p w14:paraId="31C733D9" w14:textId="77777777" w:rsidR="00164153" w:rsidRPr="00462FED" w:rsidRDefault="00164153" w:rsidP="00164153">
      <w:pPr>
        <w:spacing w:after="0" w:line="276" w:lineRule="auto"/>
        <w:jc w:val="center"/>
        <w:rPr>
          <w:rFonts w:ascii="Times New Roman" w:hAnsi="Times New Roman"/>
          <w:noProof/>
          <w:szCs w:val="24"/>
          <w:lang w:eastAsia="es-CO"/>
        </w:rPr>
      </w:pPr>
      <w:r w:rsidRPr="00462FED">
        <w:rPr>
          <w:rFonts w:ascii="Times New Roman" w:hAnsi="Times New Roman"/>
          <w:noProof/>
          <w:szCs w:val="24"/>
          <w:lang w:eastAsia="es-CO"/>
        </w:rPr>
        <w:drawing>
          <wp:inline distT="0" distB="0" distL="0" distR="0" wp14:anchorId="2EC36870" wp14:editId="0E44D103">
            <wp:extent cx="5181600" cy="2828925"/>
            <wp:effectExtent l="0" t="0" r="0" b="9525"/>
            <wp:docPr id="10" name="Gráfico 10">
              <a:extLst xmlns:a="http://schemas.openxmlformats.org/drawingml/2006/main">
                <a:ext uri="{FF2B5EF4-FFF2-40B4-BE49-F238E27FC236}">
                  <a16:creationId xmlns:a16="http://schemas.microsoft.com/office/drawing/2014/main" id="{B23D0FB2-450E-4667-A4BF-B639D3208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1CDA95" w14:textId="0BDCF805" w:rsidR="00164153" w:rsidRDefault="00164153" w:rsidP="00164153">
      <w:pPr>
        <w:spacing w:after="0" w:line="276" w:lineRule="auto"/>
        <w:jc w:val="center"/>
        <w:rPr>
          <w:rFonts w:ascii="Times New Roman" w:hAnsi="Times New Roman"/>
          <w:noProof/>
          <w:szCs w:val="24"/>
          <w:lang w:eastAsia="es-CO"/>
        </w:rPr>
      </w:pPr>
      <w:r w:rsidRPr="00462FED">
        <w:rPr>
          <w:rFonts w:ascii="Times New Roman" w:hAnsi="Times New Roman"/>
          <w:noProof/>
          <w:szCs w:val="24"/>
          <w:lang w:eastAsia="es-CO"/>
        </w:rPr>
        <w:t>Fuente: (2023) Resultados Aplicación Batería Riesgo Psicosocial</w:t>
      </w:r>
    </w:p>
    <w:p w14:paraId="1B238210" w14:textId="77777777" w:rsidR="00107A99" w:rsidRDefault="00107A99" w:rsidP="00164153">
      <w:pPr>
        <w:spacing w:after="0" w:line="276" w:lineRule="auto"/>
        <w:jc w:val="both"/>
        <w:rPr>
          <w:rFonts w:ascii="Times New Roman" w:hAnsi="Times New Roman"/>
          <w:szCs w:val="24"/>
        </w:rPr>
      </w:pPr>
    </w:p>
    <w:p w14:paraId="0AB3A51B" w14:textId="461E800E" w:rsidR="00164153" w:rsidRDefault="00164153" w:rsidP="00164153">
      <w:pPr>
        <w:spacing w:after="0" w:line="276" w:lineRule="auto"/>
        <w:jc w:val="both"/>
        <w:rPr>
          <w:rFonts w:ascii="Times New Roman" w:hAnsi="Times New Roman"/>
          <w:szCs w:val="24"/>
        </w:rPr>
      </w:pPr>
      <w:r w:rsidRPr="00462FED">
        <w:rPr>
          <w:rFonts w:ascii="Times New Roman" w:hAnsi="Times New Roman"/>
          <w:szCs w:val="24"/>
        </w:rPr>
        <w:t>Resulta importante determinar la percepción de los trabajadores respecto al nivel de estrés como consecuencia a los diversos agentes estresores tanto del entorno Intralaboral como Extralaboral. A partir de los resultados de esta variable se resalta la importancia de dar inicio al desarrollo de un plan de acción en el marco del Programa de Vigilancia Epidemiológica Psicosocial, que facilite el adecuado manejo y gestión del estrés, en aras de mantener la calidad de vida del equipo humano, al igual que evite las consecuencias nocivas a la exposición de los mismos, lo anterior teniendo en cuenta que se evidencia mayor prevalencia de nivel alto y muy alto lo cual amerita que se diseñe y ejecute</w:t>
      </w:r>
      <w:r>
        <w:rPr>
          <w:rFonts w:ascii="Times New Roman" w:hAnsi="Times New Roman"/>
          <w:szCs w:val="24"/>
        </w:rPr>
        <w:t>n</w:t>
      </w:r>
      <w:r w:rsidRPr="00462FED">
        <w:rPr>
          <w:rFonts w:ascii="Times New Roman" w:hAnsi="Times New Roman"/>
          <w:szCs w:val="24"/>
        </w:rPr>
        <w:t xml:space="preserve"> </w:t>
      </w:r>
      <w:r w:rsidRPr="00462FED">
        <w:rPr>
          <w:rFonts w:ascii="Times New Roman" w:hAnsi="Times New Roman"/>
          <w:b/>
          <w:szCs w:val="24"/>
        </w:rPr>
        <w:t>actividades de intervención,</w:t>
      </w:r>
      <w:r w:rsidRPr="00462FED">
        <w:rPr>
          <w:rFonts w:ascii="Times New Roman" w:hAnsi="Times New Roman"/>
          <w:szCs w:val="24"/>
        </w:rPr>
        <w:t xml:space="preserve"> que permita</w:t>
      </w:r>
      <w:r>
        <w:rPr>
          <w:rFonts w:ascii="Times New Roman" w:hAnsi="Times New Roman"/>
          <w:szCs w:val="24"/>
        </w:rPr>
        <w:t>n</w:t>
      </w:r>
      <w:r w:rsidRPr="00462FED">
        <w:rPr>
          <w:rFonts w:ascii="Times New Roman" w:hAnsi="Times New Roman"/>
          <w:szCs w:val="24"/>
        </w:rPr>
        <w:t xml:space="preserve"> la gestión efectiva del estrés para mejorar estos indicadores y por ende la salud física y emocional de los servidores de manera inmediata.</w:t>
      </w:r>
    </w:p>
    <w:p w14:paraId="28D1B9F4" w14:textId="77777777" w:rsidR="00164153" w:rsidRPr="00462FED" w:rsidRDefault="00164153" w:rsidP="00164153">
      <w:pPr>
        <w:spacing w:after="0" w:line="276" w:lineRule="auto"/>
        <w:jc w:val="both"/>
        <w:rPr>
          <w:rFonts w:ascii="Times New Roman" w:hAnsi="Times New Roman"/>
          <w:szCs w:val="24"/>
        </w:rPr>
      </w:pPr>
    </w:p>
    <w:p w14:paraId="10D78183" w14:textId="77777777" w:rsidR="00164153" w:rsidRPr="00462FED" w:rsidRDefault="00164153" w:rsidP="00164153">
      <w:pPr>
        <w:spacing w:after="0" w:line="276" w:lineRule="auto"/>
        <w:jc w:val="both"/>
        <w:rPr>
          <w:rFonts w:ascii="Times New Roman" w:hAnsi="Times New Roman"/>
          <w:szCs w:val="24"/>
        </w:rPr>
      </w:pPr>
      <w:r w:rsidRPr="00462FED">
        <w:rPr>
          <w:rFonts w:ascii="Times New Roman" w:hAnsi="Times New Roman"/>
          <w:szCs w:val="24"/>
        </w:rPr>
        <w:t>Se recomienda para manejar las emo</w:t>
      </w:r>
      <w:r>
        <w:rPr>
          <w:rFonts w:ascii="Times New Roman" w:hAnsi="Times New Roman"/>
          <w:szCs w:val="24"/>
        </w:rPr>
        <w:t>ciones y carga mental realizar</w:t>
      </w:r>
      <w:r w:rsidRPr="00462FED">
        <w:rPr>
          <w:rFonts w:ascii="Times New Roman" w:hAnsi="Times New Roman"/>
          <w:szCs w:val="24"/>
        </w:rPr>
        <w:t xml:space="preserve"> sensibilización constante frente a sus consecuencias y aparición del Síndrome</w:t>
      </w:r>
      <w:r w:rsidRPr="00462FED">
        <w:rPr>
          <w:rFonts w:ascii="Times New Roman" w:hAnsi="Times New Roman"/>
          <w:spacing w:val="-3"/>
          <w:szCs w:val="24"/>
        </w:rPr>
        <w:t xml:space="preserve"> </w:t>
      </w:r>
      <w:proofErr w:type="spellStart"/>
      <w:r w:rsidRPr="00462FED">
        <w:rPr>
          <w:rFonts w:ascii="Times New Roman" w:hAnsi="Times New Roman"/>
          <w:szCs w:val="24"/>
        </w:rPr>
        <w:t>Burnoud</w:t>
      </w:r>
      <w:proofErr w:type="spellEnd"/>
      <w:r w:rsidRPr="00462FED">
        <w:rPr>
          <w:rFonts w:ascii="Times New Roman" w:hAnsi="Times New Roman"/>
          <w:szCs w:val="24"/>
        </w:rPr>
        <w:t xml:space="preserve">. </w:t>
      </w:r>
      <w:bookmarkEnd w:id="104"/>
      <w:r w:rsidRPr="00462FED">
        <w:rPr>
          <w:rFonts w:ascii="Times New Roman" w:hAnsi="Times New Roman"/>
          <w:szCs w:val="24"/>
        </w:rPr>
        <w:t>El burnout es definido inicialmente por Maslach y Jackson (1981) como un síndrome psicológico de agotamiento emocional –agotamiento de los 115 Psicología desde el Caribe. Universidad del Norte. Vol. 33 (1): 113-131, 2016 ISSN 0123-417X (impreso) ISSN 2011- 7485 (</w:t>
      </w:r>
      <w:proofErr w:type="spellStart"/>
      <w:r w:rsidRPr="00462FED">
        <w:rPr>
          <w:rFonts w:ascii="Times New Roman" w:hAnsi="Times New Roman"/>
          <w:szCs w:val="24"/>
        </w:rPr>
        <w:t>on</w:t>
      </w:r>
      <w:proofErr w:type="spellEnd"/>
      <w:r w:rsidRPr="00462FED">
        <w:rPr>
          <w:rFonts w:ascii="Times New Roman" w:hAnsi="Times New Roman"/>
          <w:szCs w:val="24"/>
        </w:rPr>
        <w:t xml:space="preserve"> line). La investigación sobre el síndrome de Burnout en Latinoamérica entre 2000 y el 2010; recursos emocionales y la presencia de sentimientos de estar muy agotado emocional y psicológicamente–; despersonalización –la respuesta negativa, insensible y excesivamente fría, </w:t>
      </w:r>
      <w:proofErr w:type="spellStart"/>
      <w:r w:rsidRPr="00462FED">
        <w:rPr>
          <w:rFonts w:ascii="Times New Roman" w:hAnsi="Times New Roman"/>
          <w:szCs w:val="24"/>
        </w:rPr>
        <w:t>objetivizada</w:t>
      </w:r>
      <w:proofErr w:type="spellEnd"/>
      <w:r w:rsidRPr="00462FED">
        <w:rPr>
          <w:rFonts w:ascii="Times New Roman" w:hAnsi="Times New Roman"/>
          <w:b/>
          <w:szCs w:val="24"/>
        </w:rPr>
        <w:t xml:space="preserve"> </w:t>
      </w:r>
      <w:r w:rsidRPr="00462FED">
        <w:rPr>
          <w:rFonts w:ascii="Times New Roman" w:hAnsi="Times New Roman"/>
          <w:szCs w:val="24"/>
        </w:rPr>
        <w:t>frente al otro que usualmente es el beneficiario– y reducción en la realización personal –que se refiere al declive en los sentimientos de la competencia y de los buenos resultados en el propio trabajo, es decir, una evaluación negativa de los logros personales en el trabajo y con las personas, lo que genera que las personas se sientan descontentas consigo mismas e insatisfechas con sus logros en el trabajo–; todo lo anterior ocurriría en individuos que trabajan con otras personas (Maslach &amp; Jackson, 1981; Maslach, 1993; Maslach &amp; Jackson, 1984</w:t>
      </w:r>
    </w:p>
    <w:p w14:paraId="36903716" w14:textId="77777777" w:rsidR="00164153" w:rsidRPr="00462FED" w:rsidRDefault="00164153" w:rsidP="00164153">
      <w:pPr>
        <w:spacing w:after="0" w:line="276" w:lineRule="auto"/>
        <w:jc w:val="both"/>
        <w:rPr>
          <w:rFonts w:ascii="Times New Roman" w:hAnsi="Times New Roman"/>
          <w:szCs w:val="24"/>
        </w:rPr>
      </w:pPr>
    </w:p>
    <w:p w14:paraId="559E1F2F" w14:textId="77777777" w:rsidR="00164153" w:rsidRPr="00462FED" w:rsidRDefault="00164153" w:rsidP="00164153">
      <w:pPr>
        <w:pStyle w:val="Ttulo1"/>
        <w:spacing w:before="0"/>
        <w:jc w:val="center"/>
        <w:rPr>
          <w:rFonts w:ascii="Times New Roman" w:hAnsi="Times New Roman"/>
          <w:i/>
          <w:szCs w:val="24"/>
        </w:rPr>
      </w:pPr>
      <w:bookmarkStart w:id="105" w:name="_Toc33873331"/>
      <w:bookmarkStart w:id="106" w:name="_Toc157177448"/>
      <w:bookmarkStart w:id="107" w:name="_Toc151387124"/>
      <w:r w:rsidRPr="00462FED">
        <w:rPr>
          <w:rFonts w:ascii="Times New Roman" w:hAnsi="Times New Roman"/>
          <w:szCs w:val="24"/>
        </w:rPr>
        <w:t>CONCLUSIONES</w:t>
      </w:r>
      <w:bookmarkEnd w:id="105"/>
      <w:bookmarkEnd w:id="106"/>
      <w:r w:rsidRPr="00462FED">
        <w:rPr>
          <w:rFonts w:ascii="Times New Roman" w:hAnsi="Times New Roman"/>
          <w:szCs w:val="24"/>
        </w:rPr>
        <w:t xml:space="preserve"> </w:t>
      </w:r>
      <w:bookmarkEnd w:id="107"/>
    </w:p>
    <w:p w14:paraId="2E1F1FE6" w14:textId="77777777" w:rsidR="00164153" w:rsidRPr="00462FED" w:rsidRDefault="00164153" w:rsidP="00164153">
      <w:pPr>
        <w:pStyle w:val="Textoindependiente"/>
        <w:spacing w:line="276" w:lineRule="auto"/>
        <w:rPr>
          <w:rFonts w:ascii="Times New Roman" w:hAnsi="Times New Roman"/>
          <w:b/>
          <w:sz w:val="24"/>
          <w:szCs w:val="24"/>
        </w:rPr>
      </w:pPr>
    </w:p>
    <w:p w14:paraId="7B177B84" w14:textId="77777777" w:rsidR="00164153" w:rsidRDefault="00164153" w:rsidP="0019317A">
      <w:pPr>
        <w:pStyle w:val="Prrafodelista"/>
        <w:widowControl w:val="0"/>
        <w:numPr>
          <w:ilvl w:val="0"/>
          <w:numId w:val="38"/>
        </w:numPr>
        <w:autoSpaceDE w:val="0"/>
        <w:autoSpaceDN w:val="0"/>
        <w:spacing w:line="276" w:lineRule="auto"/>
        <w:jc w:val="both"/>
        <w:rPr>
          <w:lang w:val="es-CO"/>
        </w:rPr>
      </w:pPr>
      <w:r w:rsidRPr="00F36FAE">
        <w:rPr>
          <w:lang w:val="es-CO"/>
        </w:rPr>
        <w:t xml:space="preserve">Respecto a las características de los trabajadores con base al análisis estadístico, se considera que la población se encuentra en etapa productiva, sin embargo, se debe tener en cuenta el clico del servidor respecto a las actividades en cada uno de sus periodos ingreso, permanencia y retiro, así como las edades para las actividades de intervención ya que se encuentran 3 etapas generacionales. </w:t>
      </w:r>
      <w:proofErr w:type="gramStart"/>
      <w:r w:rsidRPr="00F36FAE">
        <w:rPr>
          <w:lang w:val="es-CO"/>
        </w:rPr>
        <w:t>Otro aspecto a resaltar</w:t>
      </w:r>
      <w:proofErr w:type="gramEnd"/>
      <w:r w:rsidRPr="00F36FAE">
        <w:rPr>
          <w:lang w:val="es-CO"/>
        </w:rPr>
        <w:t xml:space="preserve"> es la variable de nivel de estudios ya que la UAECD, cuenta con una población altamente calificada. Con relación a la ubicación de residencia la mayor parte del grupo poblacional se encuentra en la Ciudad de Bogotá. </w:t>
      </w:r>
    </w:p>
    <w:p w14:paraId="4EEA634D" w14:textId="77777777" w:rsidR="00164153" w:rsidRDefault="00164153" w:rsidP="0019317A">
      <w:pPr>
        <w:pStyle w:val="Prrafodelista"/>
        <w:widowControl w:val="0"/>
        <w:numPr>
          <w:ilvl w:val="0"/>
          <w:numId w:val="38"/>
        </w:numPr>
        <w:autoSpaceDE w:val="0"/>
        <w:autoSpaceDN w:val="0"/>
        <w:spacing w:line="276" w:lineRule="auto"/>
        <w:jc w:val="both"/>
        <w:rPr>
          <w:lang w:val="es-CO"/>
        </w:rPr>
      </w:pPr>
      <w:r w:rsidRPr="00F36FAE">
        <w:rPr>
          <w:lang w:val="es-CO"/>
        </w:rPr>
        <w:t xml:space="preserve">A nivel general el conglomerado de los factores intra y </w:t>
      </w:r>
      <w:proofErr w:type="gramStart"/>
      <w:r w:rsidRPr="00F36FAE">
        <w:rPr>
          <w:lang w:val="es-CO"/>
        </w:rPr>
        <w:t>extra laborales</w:t>
      </w:r>
      <w:proofErr w:type="gramEnd"/>
      <w:r w:rsidRPr="00F36FAE">
        <w:rPr>
          <w:lang w:val="es-CO"/>
        </w:rPr>
        <w:t xml:space="preserve"> muestran una percepción de riesgo medio de la población evaluada, lo cual sugiere una intervención que facilite el fortalecimiento de los factores psicosociales encontrados, en el marco del Programa de Vigilancia Epidemiológico Psicosocial.  </w:t>
      </w:r>
    </w:p>
    <w:p w14:paraId="10F04DA1" w14:textId="77777777" w:rsidR="00164153" w:rsidRPr="00F36FAE" w:rsidRDefault="00164153" w:rsidP="0019317A">
      <w:pPr>
        <w:pStyle w:val="Prrafodelista"/>
        <w:widowControl w:val="0"/>
        <w:numPr>
          <w:ilvl w:val="0"/>
          <w:numId w:val="38"/>
        </w:numPr>
        <w:autoSpaceDE w:val="0"/>
        <w:autoSpaceDN w:val="0"/>
        <w:spacing w:line="276" w:lineRule="auto"/>
        <w:jc w:val="both"/>
        <w:rPr>
          <w:lang w:val="es-CO"/>
        </w:rPr>
      </w:pPr>
      <w:r w:rsidRPr="00F36FAE">
        <w:rPr>
          <w:lang w:val="es-CO"/>
        </w:rPr>
        <w:t xml:space="preserve">En lo referente con la percepción del estrés la mayor prevalencia se ubica en un nivel alto y muy alto por lo cual se requiere realizar actividades de intervención en los dominios y dimensiones que requieran una actuación inmediata, con el fin de disminuir los factores que estén generando las respuestas sintomáticas de estrés y así mismo en aras de mejorar la calidad de vida de los servidores de la UAECD. </w:t>
      </w:r>
    </w:p>
    <w:p w14:paraId="6DDEC5FE" w14:textId="77777777" w:rsidR="00164153" w:rsidRPr="00462FED" w:rsidRDefault="00164153" w:rsidP="00164153">
      <w:pPr>
        <w:pStyle w:val="Prrafodelista"/>
        <w:spacing w:line="276" w:lineRule="auto"/>
        <w:jc w:val="both"/>
        <w:rPr>
          <w:lang w:val="es-CO"/>
        </w:rPr>
      </w:pPr>
    </w:p>
    <w:p w14:paraId="165E9D6F" w14:textId="77777777" w:rsidR="00164153" w:rsidRPr="00462FED" w:rsidRDefault="00164153" w:rsidP="00164153">
      <w:pPr>
        <w:spacing w:after="0" w:line="276" w:lineRule="auto"/>
        <w:jc w:val="both"/>
        <w:rPr>
          <w:rFonts w:ascii="Times New Roman" w:hAnsi="Times New Roman"/>
          <w:szCs w:val="24"/>
        </w:rPr>
      </w:pPr>
      <w:r>
        <w:rPr>
          <w:rFonts w:ascii="Times New Roman" w:hAnsi="Times New Roman"/>
          <w:szCs w:val="24"/>
        </w:rPr>
        <w:t>Con lo anterior, se determinan las siguientes recomendaciones, según el dominio y las variables a intervenir:</w:t>
      </w:r>
    </w:p>
    <w:p w14:paraId="46CA5E0D" w14:textId="423F1FCC" w:rsidR="00164153" w:rsidRDefault="00164153" w:rsidP="00164153">
      <w:pPr>
        <w:spacing w:after="0" w:line="276" w:lineRule="auto"/>
        <w:jc w:val="both"/>
        <w:rPr>
          <w:rFonts w:ascii="Times New Roman" w:hAnsi="Times New Roman"/>
          <w:szCs w:val="24"/>
        </w:rPr>
      </w:pPr>
    </w:p>
    <w:p w14:paraId="50513897" w14:textId="2681D8E7" w:rsidR="00164153" w:rsidRDefault="00164153" w:rsidP="00164153">
      <w:pPr>
        <w:pStyle w:val="Ttulo2"/>
        <w:spacing w:before="0" w:line="276" w:lineRule="auto"/>
        <w:jc w:val="center"/>
        <w:rPr>
          <w:rFonts w:ascii="Times New Roman" w:hAnsi="Times New Roman" w:cs="Times New Roman"/>
          <w:color w:val="000000" w:themeColor="text1"/>
          <w:sz w:val="24"/>
          <w:szCs w:val="24"/>
        </w:rPr>
      </w:pPr>
      <w:bookmarkStart w:id="108" w:name="_Toc33873332"/>
      <w:bookmarkStart w:id="109" w:name="_Toc151387125"/>
      <w:bookmarkStart w:id="110" w:name="_Toc157177449"/>
      <w:r w:rsidRPr="00462FED">
        <w:rPr>
          <w:rFonts w:ascii="Times New Roman" w:hAnsi="Times New Roman" w:cs="Times New Roman"/>
          <w:color w:val="000000" w:themeColor="text1"/>
          <w:sz w:val="24"/>
          <w:szCs w:val="24"/>
        </w:rPr>
        <w:t>RECOMENDACIONES</w:t>
      </w:r>
      <w:bookmarkEnd w:id="108"/>
      <w:r w:rsidRPr="00462FED">
        <w:rPr>
          <w:rFonts w:ascii="Times New Roman" w:hAnsi="Times New Roman" w:cs="Times New Roman"/>
          <w:color w:val="000000" w:themeColor="text1"/>
          <w:sz w:val="24"/>
          <w:szCs w:val="24"/>
        </w:rPr>
        <w:t xml:space="preserve"> – PLAN DE INTERVENCIÓN</w:t>
      </w:r>
      <w:bookmarkEnd w:id="109"/>
      <w:bookmarkEnd w:id="110"/>
    </w:p>
    <w:p w14:paraId="5E6ACD83" w14:textId="77777777" w:rsidR="00273C70" w:rsidRPr="00273C70" w:rsidRDefault="00273C70" w:rsidP="00273C70"/>
    <w:tbl>
      <w:tblPr>
        <w:tblW w:w="8784" w:type="dxa"/>
        <w:tblLook w:val="04A0" w:firstRow="1" w:lastRow="0" w:firstColumn="1" w:lastColumn="0" w:noHBand="0" w:noVBand="1"/>
      </w:tblPr>
      <w:tblGrid>
        <w:gridCol w:w="1843"/>
        <w:gridCol w:w="2688"/>
        <w:gridCol w:w="4253"/>
      </w:tblGrid>
      <w:tr w:rsidR="00164153" w:rsidRPr="00462FED" w14:paraId="0CCE00F7" w14:textId="77777777" w:rsidTr="00752ECD">
        <w:trPr>
          <w:trHeight w:val="236"/>
          <w:tblHeader/>
        </w:trPr>
        <w:tc>
          <w:tcPr>
            <w:tcW w:w="184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3DB194" w14:textId="77777777" w:rsidR="00164153" w:rsidRPr="00462FED" w:rsidRDefault="00164153" w:rsidP="00752ECD">
            <w:pPr>
              <w:spacing w:after="0" w:line="276" w:lineRule="auto"/>
              <w:jc w:val="center"/>
              <w:rPr>
                <w:rFonts w:ascii="Times New Roman" w:eastAsia="Times New Roman" w:hAnsi="Times New Roman"/>
                <w:b/>
                <w:bCs/>
                <w:color w:val="000000"/>
                <w:szCs w:val="24"/>
              </w:rPr>
            </w:pPr>
            <w:r w:rsidRPr="00462FED">
              <w:rPr>
                <w:rFonts w:ascii="Times New Roman" w:eastAsia="Times New Roman" w:hAnsi="Times New Roman"/>
                <w:b/>
                <w:bCs/>
                <w:color w:val="000000"/>
                <w:szCs w:val="24"/>
              </w:rPr>
              <w:t xml:space="preserve">Dominio </w:t>
            </w:r>
          </w:p>
        </w:tc>
        <w:tc>
          <w:tcPr>
            <w:tcW w:w="2688" w:type="dxa"/>
            <w:tcBorders>
              <w:top w:val="single" w:sz="4" w:space="0" w:color="auto"/>
              <w:left w:val="nil"/>
              <w:bottom w:val="single" w:sz="4" w:space="0" w:color="auto"/>
              <w:right w:val="single" w:sz="4" w:space="0" w:color="auto"/>
            </w:tcBorders>
            <w:shd w:val="clear" w:color="000000" w:fill="D9D9D9"/>
            <w:noWrap/>
            <w:vAlign w:val="bottom"/>
            <w:hideMark/>
          </w:tcPr>
          <w:p w14:paraId="58D23163" w14:textId="77777777" w:rsidR="00164153" w:rsidRPr="00462FED" w:rsidRDefault="00164153" w:rsidP="00752ECD">
            <w:pPr>
              <w:spacing w:after="0" w:line="276" w:lineRule="auto"/>
              <w:jc w:val="center"/>
              <w:rPr>
                <w:rFonts w:ascii="Times New Roman" w:eastAsia="Times New Roman" w:hAnsi="Times New Roman"/>
                <w:b/>
                <w:bCs/>
                <w:color w:val="000000"/>
                <w:szCs w:val="24"/>
              </w:rPr>
            </w:pPr>
            <w:proofErr w:type="gramStart"/>
            <w:r w:rsidRPr="00462FED">
              <w:rPr>
                <w:rFonts w:ascii="Times New Roman" w:eastAsia="Times New Roman" w:hAnsi="Times New Roman"/>
                <w:b/>
                <w:bCs/>
                <w:color w:val="000000"/>
                <w:szCs w:val="24"/>
              </w:rPr>
              <w:t>Variables a Intervenir</w:t>
            </w:r>
            <w:proofErr w:type="gramEnd"/>
            <w:r w:rsidRPr="00462FED">
              <w:rPr>
                <w:rFonts w:ascii="Times New Roman" w:eastAsia="Times New Roman" w:hAnsi="Times New Roman"/>
                <w:b/>
                <w:bCs/>
                <w:color w:val="000000"/>
                <w:szCs w:val="24"/>
              </w:rPr>
              <w:t xml:space="preserve"> </w:t>
            </w:r>
          </w:p>
        </w:tc>
        <w:tc>
          <w:tcPr>
            <w:tcW w:w="4253" w:type="dxa"/>
            <w:tcBorders>
              <w:top w:val="single" w:sz="4" w:space="0" w:color="auto"/>
              <w:left w:val="nil"/>
              <w:bottom w:val="single" w:sz="4" w:space="0" w:color="auto"/>
              <w:right w:val="single" w:sz="4" w:space="0" w:color="auto"/>
            </w:tcBorders>
            <w:shd w:val="clear" w:color="000000" w:fill="D9D9D9"/>
            <w:noWrap/>
            <w:vAlign w:val="bottom"/>
            <w:hideMark/>
          </w:tcPr>
          <w:p w14:paraId="12BD8CC4" w14:textId="77777777" w:rsidR="00164153" w:rsidRPr="00462FED" w:rsidRDefault="00164153" w:rsidP="00752ECD">
            <w:pPr>
              <w:spacing w:after="0" w:line="276" w:lineRule="auto"/>
              <w:jc w:val="center"/>
              <w:rPr>
                <w:rFonts w:ascii="Times New Roman" w:eastAsia="Times New Roman" w:hAnsi="Times New Roman"/>
                <w:b/>
                <w:bCs/>
                <w:color w:val="000000"/>
                <w:szCs w:val="24"/>
              </w:rPr>
            </w:pPr>
            <w:r w:rsidRPr="00462FED">
              <w:rPr>
                <w:rFonts w:ascii="Times New Roman" w:eastAsia="Times New Roman" w:hAnsi="Times New Roman"/>
                <w:b/>
                <w:bCs/>
                <w:color w:val="000000"/>
                <w:szCs w:val="24"/>
              </w:rPr>
              <w:t xml:space="preserve">Intervención </w:t>
            </w:r>
          </w:p>
        </w:tc>
      </w:tr>
      <w:tr w:rsidR="00164153" w:rsidRPr="00462FED" w14:paraId="012E45F5" w14:textId="77777777" w:rsidTr="00752ECD">
        <w:trPr>
          <w:trHeight w:val="1918"/>
        </w:trPr>
        <w:tc>
          <w:tcPr>
            <w:tcW w:w="1843" w:type="dxa"/>
            <w:vMerge w:val="restart"/>
            <w:tcBorders>
              <w:top w:val="nil"/>
              <w:left w:val="single" w:sz="4" w:space="0" w:color="auto"/>
              <w:bottom w:val="single" w:sz="4" w:space="0" w:color="auto"/>
              <w:right w:val="single" w:sz="4" w:space="0" w:color="auto"/>
            </w:tcBorders>
            <w:shd w:val="clear" w:color="000000" w:fill="D9D9D9"/>
            <w:vAlign w:val="center"/>
            <w:hideMark/>
          </w:tcPr>
          <w:p w14:paraId="5607BB54"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Liderazgo y Relaciones Sociales </w:t>
            </w:r>
          </w:p>
        </w:tc>
        <w:tc>
          <w:tcPr>
            <w:tcW w:w="2688" w:type="dxa"/>
            <w:tcBorders>
              <w:top w:val="nil"/>
              <w:left w:val="nil"/>
              <w:bottom w:val="single" w:sz="4" w:space="0" w:color="auto"/>
              <w:right w:val="single" w:sz="4" w:space="0" w:color="auto"/>
            </w:tcBorders>
            <w:shd w:val="clear" w:color="auto" w:fill="auto"/>
            <w:noWrap/>
            <w:vAlign w:val="center"/>
            <w:hideMark/>
          </w:tcPr>
          <w:p w14:paraId="01AA56D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Liderazgo </w:t>
            </w:r>
          </w:p>
        </w:tc>
        <w:tc>
          <w:tcPr>
            <w:tcW w:w="4253" w:type="dxa"/>
            <w:tcBorders>
              <w:top w:val="nil"/>
              <w:left w:val="nil"/>
              <w:bottom w:val="single" w:sz="4" w:space="0" w:color="auto"/>
              <w:right w:val="single" w:sz="4" w:space="0" w:color="auto"/>
            </w:tcBorders>
            <w:shd w:val="clear" w:color="auto" w:fill="auto"/>
            <w:vAlign w:val="center"/>
            <w:hideMark/>
          </w:tcPr>
          <w:p w14:paraId="7ED14678"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Implementar un programa de liderazgo o incluir en el programa de capacitaciones los siguientes temas, con el fin de intervenir dicha variable: </w:t>
            </w:r>
          </w:p>
          <w:p w14:paraId="3D8972CA" w14:textId="77777777" w:rsidR="00164153"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*Inteligencia emocional</w:t>
            </w:r>
          </w:p>
          <w:p w14:paraId="5D0584E0"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*Autoconcepto</w:t>
            </w:r>
            <w:r w:rsidRPr="00462FED">
              <w:rPr>
                <w:rFonts w:ascii="Times New Roman" w:eastAsia="Times New Roman" w:hAnsi="Times New Roman"/>
                <w:color w:val="000000"/>
                <w:szCs w:val="24"/>
              </w:rPr>
              <w:br/>
              <w:t>*Liderazgo efectivo para manejo de equipos de alto rendimiento.</w:t>
            </w:r>
          </w:p>
          <w:p w14:paraId="37C768E1"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w:t>
            </w:r>
            <w:r w:rsidRPr="00462FED">
              <w:rPr>
                <w:rFonts w:ascii="Times New Roman" w:hAnsi="Times New Roman"/>
                <w:szCs w:val="24"/>
              </w:rPr>
              <w:t xml:space="preserve"> </w:t>
            </w:r>
            <w:r w:rsidRPr="00462FED">
              <w:rPr>
                <w:rFonts w:ascii="Times New Roman" w:eastAsia="Times New Roman" w:hAnsi="Times New Roman"/>
                <w:color w:val="000000"/>
                <w:szCs w:val="24"/>
              </w:rPr>
              <w:t>Entrenamiento en liderazgo transformacional.</w:t>
            </w:r>
            <w:r w:rsidRPr="00462FED">
              <w:rPr>
                <w:rFonts w:ascii="Times New Roman" w:eastAsia="Times New Roman" w:hAnsi="Times New Roman"/>
                <w:color w:val="000000"/>
                <w:szCs w:val="24"/>
              </w:rPr>
              <w:br/>
              <w:t xml:space="preserve">*Capacitar sobre resolución de conflictos. </w:t>
            </w:r>
          </w:p>
          <w:p w14:paraId="780F61F7"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Realizar sesiones grupales en las cuales se realice la identificación del estilo de liderazgo actual y brindar herramientas para fortalecer el liderazgo transformacional. </w:t>
            </w:r>
          </w:p>
        </w:tc>
      </w:tr>
      <w:tr w:rsidR="00164153" w:rsidRPr="00462FED" w14:paraId="75004528" w14:textId="77777777" w:rsidTr="00752ECD">
        <w:trPr>
          <w:trHeight w:val="686"/>
        </w:trPr>
        <w:tc>
          <w:tcPr>
            <w:tcW w:w="1843" w:type="dxa"/>
            <w:vMerge/>
            <w:tcBorders>
              <w:top w:val="nil"/>
              <w:left w:val="single" w:sz="4" w:space="0" w:color="auto"/>
              <w:bottom w:val="single" w:sz="4" w:space="0" w:color="auto"/>
              <w:right w:val="single" w:sz="4" w:space="0" w:color="auto"/>
            </w:tcBorders>
            <w:vAlign w:val="center"/>
            <w:hideMark/>
          </w:tcPr>
          <w:p w14:paraId="673E79FB"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noWrap/>
            <w:vAlign w:val="center"/>
            <w:hideMark/>
          </w:tcPr>
          <w:p w14:paraId="62DA71F1"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Retroalimentación del desempeño</w:t>
            </w:r>
          </w:p>
        </w:tc>
        <w:tc>
          <w:tcPr>
            <w:tcW w:w="4253" w:type="dxa"/>
            <w:tcBorders>
              <w:top w:val="nil"/>
              <w:left w:val="nil"/>
              <w:bottom w:val="single" w:sz="4" w:space="0" w:color="auto"/>
              <w:right w:val="single" w:sz="4" w:space="0" w:color="auto"/>
            </w:tcBorders>
            <w:shd w:val="clear" w:color="auto" w:fill="auto"/>
            <w:vAlign w:val="bottom"/>
            <w:hideMark/>
          </w:tcPr>
          <w:p w14:paraId="71521519"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w:t>
            </w:r>
            <w:bookmarkStart w:id="111" w:name="_Hlk151458486"/>
            <w:r w:rsidRPr="00462FED">
              <w:rPr>
                <w:rFonts w:ascii="Times New Roman" w:eastAsia="Times New Roman" w:hAnsi="Times New Roman"/>
                <w:color w:val="000000"/>
                <w:szCs w:val="24"/>
              </w:rPr>
              <w:t xml:space="preserve">Capacitar a los líderes sobre cómo realizar </w:t>
            </w:r>
            <w:proofErr w:type="spellStart"/>
            <w:r w:rsidRPr="00462FED">
              <w:rPr>
                <w:rFonts w:ascii="Times New Roman" w:eastAsia="Times New Roman" w:hAnsi="Times New Roman"/>
                <w:color w:val="000000"/>
                <w:szCs w:val="24"/>
              </w:rPr>
              <w:t>Feedback</w:t>
            </w:r>
            <w:proofErr w:type="spellEnd"/>
            <w:r w:rsidRPr="00462FED">
              <w:rPr>
                <w:rFonts w:ascii="Times New Roman" w:eastAsia="Times New Roman" w:hAnsi="Times New Roman"/>
                <w:color w:val="000000"/>
                <w:szCs w:val="24"/>
              </w:rPr>
              <w:t xml:space="preserve"> de Valor y la importancia de la Retroalimentación Positiva</w:t>
            </w:r>
            <w:bookmarkEnd w:id="111"/>
            <w:r>
              <w:rPr>
                <w:rFonts w:ascii="Times New Roman" w:eastAsia="Times New Roman" w:hAnsi="Times New Roman"/>
                <w:color w:val="000000"/>
                <w:szCs w:val="24"/>
              </w:rPr>
              <w:t>.</w:t>
            </w:r>
          </w:p>
        </w:tc>
      </w:tr>
      <w:tr w:rsidR="00164153" w:rsidRPr="00462FED" w14:paraId="5899F64F" w14:textId="77777777" w:rsidTr="00752ECD">
        <w:trPr>
          <w:trHeight w:val="1534"/>
        </w:trPr>
        <w:tc>
          <w:tcPr>
            <w:tcW w:w="1843" w:type="dxa"/>
            <w:vMerge/>
            <w:tcBorders>
              <w:top w:val="nil"/>
              <w:left w:val="single" w:sz="4" w:space="0" w:color="auto"/>
              <w:bottom w:val="single" w:sz="4" w:space="0" w:color="auto"/>
              <w:right w:val="single" w:sz="4" w:space="0" w:color="auto"/>
            </w:tcBorders>
            <w:vAlign w:val="center"/>
            <w:hideMark/>
          </w:tcPr>
          <w:p w14:paraId="266A1116"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noWrap/>
            <w:vAlign w:val="center"/>
            <w:hideMark/>
          </w:tcPr>
          <w:p w14:paraId="4E1E2EB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Relaciones sociales en el trabajo </w:t>
            </w:r>
          </w:p>
        </w:tc>
        <w:tc>
          <w:tcPr>
            <w:tcW w:w="4253" w:type="dxa"/>
            <w:tcBorders>
              <w:top w:val="nil"/>
              <w:left w:val="nil"/>
              <w:bottom w:val="single" w:sz="4" w:space="0" w:color="auto"/>
              <w:right w:val="single" w:sz="4" w:space="0" w:color="auto"/>
            </w:tcBorders>
            <w:shd w:val="clear" w:color="auto" w:fill="auto"/>
            <w:vAlign w:val="bottom"/>
            <w:hideMark/>
          </w:tcPr>
          <w:p w14:paraId="76F30562" w14:textId="77777777" w:rsidR="00164153"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*El comité de convivencia puede promover y apoyar estrategias de mejora en clima laboral</w:t>
            </w:r>
            <w:r>
              <w:rPr>
                <w:rFonts w:ascii="Times New Roman" w:eastAsia="Times New Roman" w:hAnsi="Times New Roman"/>
                <w:color w:val="000000"/>
                <w:szCs w:val="24"/>
              </w:rPr>
              <w:t>.</w:t>
            </w:r>
          </w:p>
          <w:p w14:paraId="642277D0" w14:textId="77777777" w:rsidR="00164153"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*Realizar   sensibilización de control y manejo de conflictos.</w:t>
            </w:r>
          </w:p>
          <w:p w14:paraId="195B401B"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*Realizar actividades enfocadas al fortalecimiento del clima y la cultura organizacional. </w:t>
            </w:r>
            <w:r w:rsidRPr="00462FED">
              <w:rPr>
                <w:rFonts w:ascii="Times New Roman" w:eastAsia="Times New Roman" w:hAnsi="Times New Roman"/>
                <w:color w:val="000000"/>
                <w:szCs w:val="24"/>
              </w:rPr>
              <w:br/>
              <w:t>*Continuar con los acompañamientos Psicosociales.</w:t>
            </w:r>
          </w:p>
          <w:p w14:paraId="5CB7019B"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w:t>
            </w:r>
            <w:r w:rsidRPr="00462FED">
              <w:rPr>
                <w:rFonts w:ascii="Times New Roman" w:hAnsi="Times New Roman"/>
                <w:szCs w:val="24"/>
              </w:rPr>
              <w:t xml:space="preserve"> </w:t>
            </w:r>
            <w:r w:rsidRPr="00462FED">
              <w:rPr>
                <w:rFonts w:ascii="Times New Roman" w:eastAsia="Times New Roman" w:hAnsi="Times New Roman"/>
                <w:color w:val="000000"/>
                <w:szCs w:val="24"/>
              </w:rPr>
              <w:t>Mantener actualizado y capacitados a los integrantes del Comité de Convivencia. (Ley 1010 de 2006, Res. 652 y 1356 de 2012).</w:t>
            </w:r>
          </w:p>
          <w:p w14:paraId="73C5812E"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Realizar un plan de intervención de clima, cultura y riesgo psicosocial dirigido a los equipos de trabajo. </w:t>
            </w:r>
          </w:p>
          <w:p w14:paraId="7AF9B4CC"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Realizar actividades </w:t>
            </w:r>
            <w:proofErr w:type="spellStart"/>
            <w:r w:rsidRPr="00462FED">
              <w:rPr>
                <w:rFonts w:ascii="Times New Roman" w:eastAsia="Times New Roman" w:hAnsi="Times New Roman"/>
                <w:color w:val="000000"/>
                <w:szCs w:val="24"/>
              </w:rPr>
              <w:t>outdoor</w:t>
            </w:r>
            <w:proofErr w:type="spellEnd"/>
            <w:r w:rsidRPr="00462FED">
              <w:rPr>
                <w:rFonts w:ascii="Times New Roman" w:eastAsia="Times New Roman" w:hAnsi="Times New Roman"/>
                <w:color w:val="000000"/>
                <w:szCs w:val="24"/>
              </w:rPr>
              <w:t xml:space="preserve"> para los equipos de trabajo.</w:t>
            </w:r>
          </w:p>
        </w:tc>
      </w:tr>
      <w:tr w:rsidR="00164153" w:rsidRPr="00462FED" w14:paraId="35C89470" w14:textId="77777777" w:rsidTr="00752ECD">
        <w:trPr>
          <w:trHeight w:val="2634"/>
        </w:trPr>
        <w:tc>
          <w:tcPr>
            <w:tcW w:w="1843" w:type="dxa"/>
            <w:vMerge w:val="restart"/>
            <w:tcBorders>
              <w:top w:val="nil"/>
              <w:left w:val="single" w:sz="4" w:space="0" w:color="auto"/>
              <w:bottom w:val="single" w:sz="4" w:space="0" w:color="auto"/>
              <w:right w:val="single" w:sz="4" w:space="0" w:color="auto"/>
            </w:tcBorders>
            <w:shd w:val="clear" w:color="000000" w:fill="D9D9D9"/>
            <w:vAlign w:val="center"/>
            <w:hideMark/>
          </w:tcPr>
          <w:p w14:paraId="258B2CD0"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Control Sobre el Trabajo </w:t>
            </w:r>
          </w:p>
        </w:tc>
        <w:tc>
          <w:tcPr>
            <w:tcW w:w="2688" w:type="dxa"/>
            <w:tcBorders>
              <w:top w:val="nil"/>
              <w:left w:val="nil"/>
              <w:bottom w:val="single" w:sz="4" w:space="0" w:color="auto"/>
              <w:right w:val="single" w:sz="4" w:space="0" w:color="auto"/>
            </w:tcBorders>
            <w:shd w:val="clear" w:color="auto" w:fill="auto"/>
            <w:vAlign w:val="center"/>
            <w:hideMark/>
          </w:tcPr>
          <w:p w14:paraId="6742E18E"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Oportunidades para el uso y desarrollo de habilidades y conocimientos</w:t>
            </w:r>
          </w:p>
        </w:tc>
        <w:tc>
          <w:tcPr>
            <w:tcW w:w="4253" w:type="dxa"/>
            <w:tcBorders>
              <w:top w:val="nil"/>
              <w:left w:val="nil"/>
              <w:bottom w:val="single" w:sz="4" w:space="0" w:color="auto"/>
              <w:right w:val="single" w:sz="4" w:space="0" w:color="auto"/>
            </w:tcBorders>
            <w:shd w:val="clear" w:color="auto" w:fill="auto"/>
            <w:vAlign w:val="center"/>
            <w:hideMark/>
          </w:tcPr>
          <w:p w14:paraId="0BD3F50F"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Incluir dentro del plan de capacitaciones, capacitaciones dirigidas al fortalecimiento de las habilidades blandas. </w:t>
            </w:r>
          </w:p>
          <w:p w14:paraId="5D6CE636"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*A través del componente de capacitación crear un programa de entrenamiento para fortalecimiento del liderazgo, dirigido a mandos de dirección, coordinación y líderes de proceso.</w:t>
            </w:r>
          </w:p>
        </w:tc>
      </w:tr>
      <w:tr w:rsidR="00164153" w:rsidRPr="00462FED" w14:paraId="555C3F4E" w14:textId="77777777" w:rsidTr="00752ECD">
        <w:trPr>
          <w:trHeight w:val="686"/>
        </w:trPr>
        <w:tc>
          <w:tcPr>
            <w:tcW w:w="1843" w:type="dxa"/>
            <w:vMerge/>
            <w:tcBorders>
              <w:top w:val="nil"/>
              <w:left w:val="single" w:sz="4" w:space="0" w:color="auto"/>
              <w:bottom w:val="single" w:sz="4" w:space="0" w:color="auto"/>
              <w:right w:val="single" w:sz="4" w:space="0" w:color="auto"/>
            </w:tcBorders>
            <w:shd w:val="clear" w:color="000000" w:fill="D9D9D9"/>
            <w:vAlign w:val="center"/>
          </w:tcPr>
          <w:p w14:paraId="6AF358F6" w14:textId="77777777" w:rsidR="00164153" w:rsidRPr="00462FED" w:rsidRDefault="00164153" w:rsidP="00752ECD">
            <w:pPr>
              <w:spacing w:after="0" w:line="276" w:lineRule="auto"/>
              <w:jc w:val="center"/>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vAlign w:val="center"/>
          </w:tcPr>
          <w:p w14:paraId="14A8D220"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Capacitación </w:t>
            </w:r>
          </w:p>
        </w:tc>
        <w:tc>
          <w:tcPr>
            <w:tcW w:w="4253" w:type="dxa"/>
            <w:tcBorders>
              <w:top w:val="nil"/>
              <w:left w:val="nil"/>
              <w:bottom w:val="single" w:sz="4" w:space="0" w:color="auto"/>
              <w:right w:val="single" w:sz="4" w:space="0" w:color="auto"/>
            </w:tcBorders>
            <w:shd w:val="clear" w:color="auto" w:fill="auto"/>
            <w:vAlign w:val="bottom"/>
          </w:tcPr>
          <w:p w14:paraId="2B91D9BD" w14:textId="77777777" w:rsidR="00164153" w:rsidRPr="00462FED" w:rsidRDefault="00164153" w:rsidP="00752ECD">
            <w:pPr>
              <w:spacing w:after="0" w:line="276" w:lineRule="auto"/>
              <w:jc w:val="both"/>
              <w:rPr>
                <w:rFonts w:ascii="Times New Roman" w:eastAsia="Times New Roman" w:hAnsi="Times New Roman"/>
                <w:color w:val="000000"/>
                <w:szCs w:val="24"/>
              </w:rPr>
            </w:pPr>
            <w:r>
              <w:rPr>
                <w:rFonts w:ascii="Times New Roman" w:eastAsia="Times New Roman" w:hAnsi="Times New Roman"/>
                <w:color w:val="000000"/>
                <w:szCs w:val="24"/>
              </w:rPr>
              <w:t>*P</w:t>
            </w:r>
            <w:r w:rsidRPr="00462FED">
              <w:rPr>
                <w:rFonts w:ascii="Times New Roman" w:eastAsia="Times New Roman" w:hAnsi="Times New Roman"/>
                <w:color w:val="000000"/>
                <w:szCs w:val="24"/>
              </w:rPr>
              <w:t xml:space="preserve">or medio del plan de capacitaciones fortalecer las habilidades blandas, competencias comportamentales y estrategias de afrontamiento, descritas en los perfiles de cargo. </w:t>
            </w:r>
          </w:p>
          <w:p w14:paraId="155ADF69"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A través del componente de capacitaciones fortalecer las brechas identificadas en las evaluaciones de desempeño. </w:t>
            </w:r>
          </w:p>
          <w:p w14:paraId="5A397804"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*Realizar seguimiento de la efectividad de las capacitaciones</w:t>
            </w:r>
          </w:p>
          <w:p w14:paraId="69BE061F"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*Realizar inducción y reinducción.</w:t>
            </w:r>
          </w:p>
          <w:p w14:paraId="39FDB6D8"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A través del componente de capacitación crear un programa de entrenamiento para fortalecimiento del liderazgo, dirigido a mandos de dirección, coordinación y líderes de proceso. </w:t>
            </w:r>
          </w:p>
        </w:tc>
      </w:tr>
      <w:tr w:rsidR="00164153" w:rsidRPr="00462FED" w14:paraId="1949A3DE" w14:textId="77777777" w:rsidTr="00752ECD">
        <w:trPr>
          <w:trHeight w:val="968"/>
        </w:trPr>
        <w:tc>
          <w:tcPr>
            <w:tcW w:w="1843" w:type="dxa"/>
            <w:vMerge/>
            <w:tcBorders>
              <w:top w:val="nil"/>
              <w:left w:val="single" w:sz="4" w:space="0" w:color="auto"/>
              <w:bottom w:val="single" w:sz="4" w:space="0" w:color="auto"/>
              <w:right w:val="single" w:sz="4" w:space="0" w:color="auto"/>
            </w:tcBorders>
            <w:vAlign w:val="center"/>
            <w:hideMark/>
          </w:tcPr>
          <w:p w14:paraId="4EF56E13"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vAlign w:val="center"/>
            <w:hideMark/>
          </w:tcPr>
          <w:p w14:paraId="388CA778"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Claridad de rol</w:t>
            </w:r>
          </w:p>
        </w:tc>
        <w:tc>
          <w:tcPr>
            <w:tcW w:w="4253" w:type="dxa"/>
            <w:tcBorders>
              <w:top w:val="nil"/>
              <w:left w:val="nil"/>
              <w:bottom w:val="single" w:sz="4" w:space="0" w:color="auto"/>
              <w:right w:val="single" w:sz="4" w:space="0" w:color="auto"/>
            </w:tcBorders>
            <w:shd w:val="clear" w:color="auto" w:fill="auto"/>
            <w:vAlign w:val="bottom"/>
            <w:hideMark/>
          </w:tcPr>
          <w:p w14:paraId="070174E6" w14:textId="77777777" w:rsidR="00164153"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*Realizar inducción y reinducción del manual de funciones con el fin de fortalecer el conocimiento y experticia en la tarea a realizar.</w:t>
            </w:r>
          </w:p>
          <w:p w14:paraId="5DEE47E9"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*Revisar los roles y las funciones en el SG-SST y hacer seguimiento y evaluación a estas. </w:t>
            </w:r>
          </w:p>
        </w:tc>
      </w:tr>
      <w:tr w:rsidR="00164153" w:rsidRPr="00462FED" w14:paraId="36822B4D" w14:textId="77777777" w:rsidTr="00752ECD">
        <w:trPr>
          <w:trHeight w:val="2700"/>
        </w:trPr>
        <w:tc>
          <w:tcPr>
            <w:tcW w:w="1843" w:type="dxa"/>
            <w:vMerge/>
            <w:tcBorders>
              <w:top w:val="nil"/>
              <w:left w:val="single" w:sz="4" w:space="0" w:color="auto"/>
              <w:bottom w:val="single" w:sz="4" w:space="0" w:color="auto"/>
              <w:right w:val="single" w:sz="4" w:space="0" w:color="auto"/>
            </w:tcBorders>
            <w:vAlign w:val="center"/>
            <w:hideMark/>
          </w:tcPr>
          <w:p w14:paraId="3920368B"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noWrap/>
            <w:vAlign w:val="center"/>
            <w:hideMark/>
          </w:tcPr>
          <w:p w14:paraId="23D9437F"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Participación y manejo del cambio</w:t>
            </w:r>
          </w:p>
        </w:tc>
        <w:tc>
          <w:tcPr>
            <w:tcW w:w="4253" w:type="dxa"/>
            <w:tcBorders>
              <w:top w:val="nil"/>
              <w:left w:val="nil"/>
              <w:bottom w:val="single" w:sz="4" w:space="0" w:color="auto"/>
              <w:right w:val="single" w:sz="4" w:space="0" w:color="auto"/>
            </w:tcBorders>
            <w:shd w:val="clear" w:color="auto" w:fill="auto"/>
            <w:vAlign w:val="center"/>
            <w:hideMark/>
          </w:tcPr>
          <w:p w14:paraId="60FF202C"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*Dar la recomendación a la dependencia correspondiente acerca de revisar el plan de comunicaciones interno, con el fin de identificar si la comunicación interna es efectiva respecto al manejo de cambios organizacionales. </w:t>
            </w:r>
            <w:r w:rsidRPr="00462FED">
              <w:rPr>
                <w:rFonts w:ascii="Times New Roman" w:eastAsia="Times New Roman" w:hAnsi="Times New Roman"/>
                <w:color w:val="000000"/>
                <w:szCs w:val="24"/>
              </w:rPr>
              <w:br/>
              <w:t>* Dar la recomendación a la dependencia correspondiente sobre la importancia de fortalecer y/o realizar un programa de participación y comunicación con las partes interesadas.</w:t>
            </w:r>
          </w:p>
        </w:tc>
      </w:tr>
      <w:tr w:rsidR="00164153" w:rsidRPr="00462FED" w14:paraId="2F2ECA6B" w14:textId="77777777" w:rsidTr="00752ECD">
        <w:trPr>
          <w:trHeight w:val="1350"/>
        </w:trPr>
        <w:tc>
          <w:tcPr>
            <w:tcW w:w="1843" w:type="dxa"/>
            <w:vMerge/>
            <w:tcBorders>
              <w:top w:val="nil"/>
              <w:left w:val="single" w:sz="4" w:space="0" w:color="auto"/>
              <w:bottom w:val="single" w:sz="4" w:space="0" w:color="auto"/>
              <w:right w:val="single" w:sz="4" w:space="0" w:color="auto"/>
            </w:tcBorders>
            <w:vAlign w:val="center"/>
            <w:hideMark/>
          </w:tcPr>
          <w:p w14:paraId="3AC3F15B"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noWrap/>
            <w:vAlign w:val="center"/>
            <w:hideMark/>
          </w:tcPr>
          <w:p w14:paraId="0A0EF55F"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Control y autonomía sobre el trabajo</w:t>
            </w:r>
          </w:p>
        </w:tc>
        <w:tc>
          <w:tcPr>
            <w:tcW w:w="4253" w:type="dxa"/>
            <w:tcBorders>
              <w:top w:val="nil"/>
              <w:left w:val="nil"/>
              <w:bottom w:val="single" w:sz="4" w:space="0" w:color="auto"/>
              <w:right w:val="single" w:sz="4" w:space="0" w:color="auto"/>
            </w:tcBorders>
            <w:shd w:val="clear" w:color="auto" w:fill="auto"/>
            <w:vAlign w:val="center"/>
            <w:hideMark/>
          </w:tcPr>
          <w:p w14:paraId="7AE7F1A9"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Realizar inducción a cerca de funciones y responsabilidades de los trabajadores, con el fin de fortalecer la autonomía en las funciones a ejecutar. (Revisar si dentro del manual de funcione</w:t>
            </w:r>
            <w:r>
              <w:rPr>
                <w:rFonts w:ascii="Times New Roman" w:eastAsia="Times New Roman" w:hAnsi="Times New Roman"/>
                <w:color w:val="000000"/>
                <w:szCs w:val="24"/>
              </w:rPr>
              <w:t>s cuenta con la autoridad que</w:t>
            </w:r>
            <w:r w:rsidRPr="00462FED">
              <w:rPr>
                <w:rFonts w:ascii="Times New Roman" w:eastAsia="Times New Roman" w:hAnsi="Times New Roman"/>
                <w:color w:val="000000"/>
                <w:szCs w:val="24"/>
              </w:rPr>
              <w:t xml:space="preserve"> tiene el cargo)</w:t>
            </w:r>
            <w:r>
              <w:rPr>
                <w:rFonts w:ascii="Times New Roman" w:eastAsia="Times New Roman" w:hAnsi="Times New Roman"/>
                <w:color w:val="000000"/>
                <w:szCs w:val="24"/>
              </w:rPr>
              <w:t>.</w:t>
            </w:r>
          </w:p>
        </w:tc>
      </w:tr>
      <w:tr w:rsidR="00164153" w:rsidRPr="00462FED" w14:paraId="71C85C5F" w14:textId="77777777" w:rsidTr="00752ECD">
        <w:trPr>
          <w:trHeight w:val="1586"/>
        </w:trPr>
        <w:tc>
          <w:tcPr>
            <w:tcW w:w="1843"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118459C"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Demandas del Trabajo </w:t>
            </w:r>
          </w:p>
        </w:tc>
        <w:tc>
          <w:tcPr>
            <w:tcW w:w="2688" w:type="dxa"/>
            <w:tcBorders>
              <w:top w:val="nil"/>
              <w:left w:val="nil"/>
              <w:bottom w:val="single" w:sz="4" w:space="0" w:color="auto"/>
              <w:right w:val="single" w:sz="4" w:space="0" w:color="auto"/>
            </w:tcBorders>
            <w:shd w:val="clear" w:color="auto" w:fill="auto"/>
            <w:vAlign w:val="center"/>
            <w:hideMark/>
          </w:tcPr>
          <w:p w14:paraId="0B334A3E"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Demandas ambientales y de esfuerzo físico</w:t>
            </w:r>
          </w:p>
        </w:tc>
        <w:tc>
          <w:tcPr>
            <w:tcW w:w="4253" w:type="dxa"/>
            <w:tcBorders>
              <w:top w:val="nil"/>
              <w:left w:val="nil"/>
              <w:bottom w:val="single" w:sz="4" w:space="0" w:color="auto"/>
              <w:right w:val="single" w:sz="4" w:space="0" w:color="auto"/>
            </w:tcBorders>
            <w:shd w:val="clear" w:color="auto" w:fill="auto"/>
            <w:vAlign w:val="bottom"/>
            <w:hideMark/>
          </w:tcPr>
          <w:p w14:paraId="49B3D476"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*Mantener los lugares y puestos de trabajo en óptimas condiciones de orden y aseo para evitar contaminación visual y evitar tanto la enfermedad laboral como la accidentalidad.</w:t>
            </w:r>
            <w:r w:rsidRPr="00462FED">
              <w:rPr>
                <w:rFonts w:ascii="Times New Roman" w:eastAsia="Times New Roman" w:hAnsi="Times New Roman"/>
                <w:color w:val="000000"/>
                <w:szCs w:val="24"/>
              </w:rPr>
              <w:br/>
              <w:t xml:space="preserve">*Hacer seguimiento a las condiciones ambientales, a través del Sistema de Gestión de Seguridad y Salud en el Trabajo. </w:t>
            </w:r>
          </w:p>
          <w:p w14:paraId="12EA8597"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Ejecutar los controles establecidos en la M</w:t>
            </w:r>
            <w:r>
              <w:rPr>
                <w:rFonts w:ascii="Times New Roman" w:eastAsia="Times New Roman" w:hAnsi="Times New Roman"/>
                <w:color w:val="000000"/>
                <w:szCs w:val="24"/>
              </w:rPr>
              <w:t xml:space="preserve">atriz de </w:t>
            </w:r>
            <w:r w:rsidRPr="00462FED">
              <w:rPr>
                <w:rFonts w:ascii="Times New Roman" w:eastAsia="Times New Roman" w:hAnsi="Times New Roman"/>
                <w:color w:val="000000"/>
                <w:szCs w:val="24"/>
              </w:rPr>
              <w:t xml:space="preserve">IPVRC. </w:t>
            </w:r>
          </w:p>
          <w:p w14:paraId="4A13B9B6"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w:t>
            </w:r>
            <w:r w:rsidRPr="00462FED">
              <w:rPr>
                <w:rFonts w:ascii="Times New Roman" w:hAnsi="Times New Roman"/>
                <w:szCs w:val="24"/>
              </w:rPr>
              <w:t xml:space="preserve"> </w:t>
            </w:r>
            <w:r w:rsidRPr="00462FED">
              <w:rPr>
                <w:rFonts w:ascii="Times New Roman" w:eastAsia="Times New Roman" w:hAnsi="Times New Roman"/>
                <w:color w:val="000000"/>
                <w:szCs w:val="24"/>
              </w:rPr>
              <w:t>Mantener los lugares y puestos de trabajo en óptimas condiciones de orden y aseo para evitar contaminación visual y evitar tanto la enfermedad laboral como la accidentalidad.</w:t>
            </w:r>
          </w:p>
        </w:tc>
      </w:tr>
      <w:tr w:rsidR="00164153" w:rsidRPr="00462FED" w14:paraId="4894B7C3" w14:textId="77777777" w:rsidTr="00752ECD">
        <w:trPr>
          <w:trHeight w:val="2430"/>
        </w:trPr>
        <w:tc>
          <w:tcPr>
            <w:tcW w:w="1843" w:type="dxa"/>
            <w:vMerge/>
            <w:tcBorders>
              <w:top w:val="nil"/>
              <w:left w:val="single" w:sz="4" w:space="0" w:color="auto"/>
              <w:bottom w:val="single" w:sz="4" w:space="0" w:color="auto"/>
              <w:right w:val="single" w:sz="4" w:space="0" w:color="auto"/>
            </w:tcBorders>
            <w:shd w:val="clear" w:color="000000" w:fill="D9D9D9"/>
            <w:noWrap/>
            <w:vAlign w:val="center"/>
          </w:tcPr>
          <w:p w14:paraId="2E8C9FE0" w14:textId="77777777" w:rsidR="00164153" w:rsidRPr="00462FED" w:rsidRDefault="00164153" w:rsidP="00752ECD">
            <w:pPr>
              <w:spacing w:after="0" w:line="276" w:lineRule="auto"/>
              <w:jc w:val="center"/>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vAlign w:val="center"/>
          </w:tcPr>
          <w:p w14:paraId="63DE157C"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Nivel de Responsabilidad del Cargo </w:t>
            </w:r>
          </w:p>
        </w:tc>
        <w:tc>
          <w:tcPr>
            <w:tcW w:w="4253" w:type="dxa"/>
            <w:tcBorders>
              <w:top w:val="nil"/>
              <w:left w:val="nil"/>
              <w:bottom w:val="single" w:sz="4" w:space="0" w:color="auto"/>
              <w:right w:val="single" w:sz="4" w:space="0" w:color="auto"/>
            </w:tcBorders>
            <w:shd w:val="clear" w:color="auto" w:fill="auto"/>
            <w:vAlign w:val="bottom"/>
          </w:tcPr>
          <w:p w14:paraId="59EB3054"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Realizar la recomendación de efectuar la inducción del puesto a cerca de funciones y responsabilidades de los trabajadores, así como su nivel de responsabilidad y autoridad. </w:t>
            </w:r>
          </w:p>
          <w:p w14:paraId="2EA9F124"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Capacitar a todos los servidores en </w:t>
            </w:r>
            <w:proofErr w:type="spellStart"/>
            <w:r w:rsidRPr="00462FED">
              <w:rPr>
                <w:rFonts w:ascii="Times New Roman" w:eastAsia="Times New Roman" w:hAnsi="Times New Roman"/>
                <w:color w:val="000000"/>
                <w:szCs w:val="24"/>
              </w:rPr>
              <w:t>onboarding</w:t>
            </w:r>
            <w:proofErr w:type="spellEnd"/>
            <w:r w:rsidRPr="00462FED">
              <w:rPr>
                <w:rFonts w:ascii="Times New Roman" w:eastAsia="Times New Roman" w:hAnsi="Times New Roman"/>
                <w:color w:val="000000"/>
                <w:szCs w:val="24"/>
              </w:rPr>
              <w:t xml:space="preserve"> (Inducción- como un proceso de integración de nuevas personas al equipo de trabajo). </w:t>
            </w:r>
          </w:p>
        </w:tc>
      </w:tr>
      <w:tr w:rsidR="00164153" w:rsidRPr="00462FED" w14:paraId="7219B85E" w14:textId="77777777" w:rsidTr="00752ECD">
        <w:trPr>
          <w:trHeight w:val="461"/>
        </w:trPr>
        <w:tc>
          <w:tcPr>
            <w:tcW w:w="1843" w:type="dxa"/>
            <w:vMerge/>
            <w:tcBorders>
              <w:top w:val="nil"/>
              <w:left w:val="single" w:sz="4" w:space="0" w:color="auto"/>
              <w:bottom w:val="single" w:sz="4" w:space="0" w:color="auto"/>
              <w:right w:val="single" w:sz="4" w:space="0" w:color="auto"/>
            </w:tcBorders>
            <w:vAlign w:val="center"/>
            <w:hideMark/>
          </w:tcPr>
          <w:p w14:paraId="0C5A8AD6"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vAlign w:val="bottom"/>
            <w:hideMark/>
          </w:tcPr>
          <w:p w14:paraId="088CE2CD"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Demandas cuantitativas</w:t>
            </w:r>
          </w:p>
          <w:p w14:paraId="1FE588A6" w14:textId="77777777" w:rsidR="00164153" w:rsidRPr="00462FED" w:rsidRDefault="00164153" w:rsidP="00752ECD">
            <w:pPr>
              <w:spacing w:after="0" w:line="276" w:lineRule="auto"/>
              <w:rPr>
                <w:rFonts w:ascii="Times New Roman" w:eastAsia="Times New Roman" w:hAnsi="Times New Roman"/>
                <w:color w:val="000000"/>
                <w:szCs w:val="24"/>
              </w:rPr>
            </w:pPr>
          </w:p>
          <w:p w14:paraId="43B8084B"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4253" w:type="dxa"/>
            <w:tcBorders>
              <w:top w:val="nil"/>
              <w:left w:val="nil"/>
              <w:bottom w:val="single" w:sz="4" w:space="0" w:color="auto"/>
              <w:right w:val="single" w:sz="4" w:space="0" w:color="auto"/>
            </w:tcBorders>
            <w:shd w:val="clear" w:color="auto" w:fill="auto"/>
            <w:vAlign w:val="bottom"/>
            <w:hideMark/>
          </w:tcPr>
          <w:p w14:paraId="062303BC"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*Se recomienda solicitar a la dependencia que sea pertinente un estudio de cargas laborales.</w:t>
            </w:r>
          </w:p>
          <w:p w14:paraId="0852F8A6"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w:t>
            </w:r>
            <w:bookmarkStart w:id="112" w:name="_Hlk150442163"/>
            <w:r w:rsidRPr="00462FED">
              <w:rPr>
                <w:rFonts w:ascii="Times New Roman" w:eastAsia="Times New Roman" w:hAnsi="Times New Roman"/>
                <w:color w:val="000000"/>
                <w:szCs w:val="24"/>
              </w:rPr>
              <w:t xml:space="preserve">Realizar inspecciones puesto de trabajo ergonómicas. </w:t>
            </w:r>
            <w:bookmarkEnd w:id="112"/>
          </w:p>
        </w:tc>
      </w:tr>
      <w:tr w:rsidR="00164153" w:rsidRPr="00462FED" w14:paraId="1DAF1777" w14:textId="77777777" w:rsidTr="00752ECD">
        <w:trPr>
          <w:trHeight w:val="2238"/>
        </w:trPr>
        <w:tc>
          <w:tcPr>
            <w:tcW w:w="1843" w:type="dxa"/>
            <w:vMerge/>
            <w:tcBorders>
              <w:top w:val="nil"/>
              <w:left w:val="single" w:sz="4" w:space="0" w:color="auto"/>
              <w:bottom w:val="single" w:sz="4" w:space="0" w:color="auto"/>
              <w:right w:val="single" w:sz="4" w:space="0" w:color="auto"/>
            </w:tcBorders>
            <w:vAlign w:val="center"/>
            <w:hideMark/>
          </w:tcPr>
          <w:p w14:paraId="5FC2D39A"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noWrap/>
            <w:vAlign w:val="center"/>
            <w:hideMark/>
          </w:tcPr>
          <w:p w14:paraId="503C92B0"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Demandas de carga mental</w:t>
            </w:r>
          </w:p>
        </w:tc>
        <w:tc>
          <w:tcPr>
            <w:tcW w:w="4253" w:type="dxa"/>
            <w:tcBorders>
              <w:top w:val="nil"/>
              <w:left w:val="nil"/>
              <w:bottom w:val="single" w:sz="4" w:space="0" w:color="auto"/>
              <w:right w:val="single" w:sz="4" w:space="0" w:color="auto"/>
            </w:tcBorders>
            <w:shd w:val="clear" w:color="auto" w:fill="auto"/>
            <w:vAlign w:val="center"/>
            <w:hideMark/>
          </w:tcPr>
          <w:p w14:paraId="3ED43850" w14:textId="77777777" w:rsidR="00164153"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*Realizar actividades de inteligencia emocional con el fin de fortalecer el manejo adecuado de las emociones en los lugares y espacios de trabajo.</w:t>
            </w:r>
            <w:r w:rsidRPr="00462FED">
              <w:rPr>
                <w:rFonts w:ascii="Times New Roman" w:eastAsia="Times New Roman" w:hAnsi="Times New Roman"/>
                <w:color w:val="000000"/>
                <w:szCs w:val="24"/>
              </w:rPr>
              <w:br/>
              <w:t xml:space="preserve">*Realizar capacitación sobre el manejo del tiempo, para fortalecer dicha variable. </w:t>
            </w:r>
            <w:r w:rsidRPr="00462FED">
              <w:rPr>
                <w:rFonts w:ascii="Times New Roman" w:eastAsia="Times New Roman" w:hAnsi="Times New Roman"/>
                <w:color w:val="000000"/>
                <w:szCs w:val="24"/>
              </w:rPr>
              <w:br/>
              <w:t>*Gestión del estrés</w:t>
            </w:r>
          </w:p>
          <w:p w14:paraId="6E812EC0"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 Continuar con los acompañamientos Psicosociales </w:t>
            </w:r>
          </w:p>
          <w:p w14:paraId="6CEB65D9"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w:t>
            </w:r>
            <w:r w:rsidRPr="00462FED">
              <w:rPr>
                <w:rFonts w:ascii="Times New Roman" w:hAnsi="Times New Roman"/>
                <w:szCs w:val="24"/>
              </w:rPr>
              <w:t xml:space="preserve"> </w:t>
            </w:r>
            <w:r w:rsidRPr="00462FED">
              <w:rPr>
                <w:rFonts w:ascii="Times New Roman" w:eastAsia="Times New Roman" w:hAnsi="Times New Roman"/>
                <w:color w:val="000000"/>
                <w:szCs w:val="24"/>
              </w:rPr>
              <w:t>Por medio del componente de bienestar realizar actividades de recreación y deporte.</w:t>
            </w:r>
          </w:p>
        </w:tc>
      </w:tr>
      <w:tr w:rsidR="00164153" w:rsidRPr="00462FED" w14:paraId="6BB21CB2" w14:textId="77777777" w:rsidTr="00107A99">
        <w:trPr>
          <w:trHeight w:val="542"/>
        </w:trPr>
        <w:tc>
          <w:tcPr>
            <w:tcW w:w="1843" w:type="dxa"/>
            <w:vMerge w:val="restart"/>
            <w:tcBorders>
              <w:top w:val="nil"/>
              <w:left w:val="single" w:sz="4" w:space="0" w:color="auto"/>
              <w:bottom w:val="single" w:sz="4" w:space="0" w:color="auto"/>
              <w:right w:val="single" w:sz="4" w:space="0" w:color="auto"/>
            </w:tcBorders>
            <w:shd w:val="clear" w:color="000000" w:fill="D9D9D9"/>
            <w:vAlign w:val="center"/>
            <w:hideMark/>
          </w:tcPr>
          <w:p w14:paraId="6123FDC8"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Recompensas </w:t>
            </w:r>
          </w:p>
        </w:tc>
        <w:tc>
          <w:tcPr>
            <w:tcW w:w="2688" w:type="dxa"/>
            <w:tcBorders>
              <w:top w:val="nil"/>
              <w:left w:val="nil"/>
              <w:bottom w:val="single" w:sz="4" w:space="0" w:color="auto"/>
              <w:right w:val="single" w:sz="4" w:space="0" w:color="auto"/>
            </w:tcBorders>
            <w:shd w:val="clear" w:color="auto" w:fill="auto"/>
            <w:noWrap/>
            <w:vAlign w:val="center"/>
            <w:hideMark/>
          </w:tcPr>
          <w:p w14:paraId="3CCBBB6C"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Reconocimiento y compensación</w:t>
            </w:r>
          </w:p>
        </w:tc>
        <w:tc>
          <w:tcPr>
            <w:tcW w:w="4253" w:type="dxa"/>
            <w:tcBorders>
              <w:top w:val="nil"/>
              <w:left w:val="nil"/>
              <w:bottom w:val="single" w:sz="4" w:space="0" w:color="auto"/>
              <w:right w:val="single" w:sz="4" w:space="0" w:color="auto"/>
            </w:tcBorders>
            <w:shd w:val="clear" w:color="auto" w:fill="auto"/>
            <w:vAlign w:val="center"/>
            <w:hideMark/>
          </w:tcPr>
          <w:p w14:paraId="6EE1E8EF"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*Brindar herramientas de motivación a los líderes para incentivar la motivación e identidad de los trabajadores al interior de la entidad con el fin de mejorar el sentimiento de orgullo, identidad y sentido de pertenencia, a través de la articulación del </w:t>
            </w:r>
            <w:r>
              <w:rPr>
                <w:rFonts w:ascii="Times New Roman" w:eastAsia="Times New Roman" w:hAnsi="Times New Roman"/>
                <w:color w:val="000000"/>
                <w:szCs w:val="24"/>
              </w:rPr>
              <w:t xml:space="preserve">plan </w:t>
            </w:r>
            <w:r w:rsidRPr="00462FED">
              <w:rPr>
                <w:rFonts w:ascii="Times New Roman" w:eastAsia="Times New Roman" w:hAnsi="Times New Roman"/>
                <w:color w:val="000000"/>
                <w:szCs w:val="24"/>
              </w:rPr>
              <w:t xml:space="preserve">de Bienestar e incentivos. </w:t>
            </w:r>
          </w:p>
        </w:tc>
      </w:tr>
      <w:tr w:rsidR="00164153" w:rsidRPr="00462FED" w14:paraId="343C3163" w14:textId="77777777" w:rsidTr="00752ECD">
        <w:trPr>
          <w:trHeight w:val="2025"/>
        </w:trPr>
        <w:tc>
          <w:tcPr>
            <w:tcW w:w="1843" w:type="dxa"/>
            <w:vMerge/>
            <w:tcBorders>
              <w:top w:val="nil"/>
              <w:left w:val="single" w:sz="4" w:space="0" w:color="auto"/>
              <w:bottom w:val="single" w:sz="4" w:space="0" w:color="auto"/>
              <w:right w:val="single" w:sz="4" w:space="0" w:color="auto"/>
            </w:tcBorders>
            <w:vAlign w:val="center"/>
            <w:hideMark/>
          </w:tcPr>
          <w:p w14:paraId="2B03CCE1"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88" w:type="dxa"/>
            <w:tcBorders>
              <w:top w:val="nil"/>
              <w:left w:val="nil"/>
              <w:bottom w:val="single" w:sz="4" w:space="0" w:color="auto"/>
              <w:right w:val="single" w:sz="4" w:space="0" w:color="auto"/>
            </w:tcBorders>
            <w:shd w:val="clear" w:color="auto" w:fill="auto"/>
            <w:vAlign w:val="center"/>
            <w:hideMark/>
          </w:tcPr>
          <w:p w14:paraId="4BD7A316"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Recompensas derivadas de la pertenencia a la organización y del trabajo que se realiza</w:t>
            </w:r>
          </w:p>
        </w:tc>
        <w:tc>
          <w:tcPr>
            <w:tcW w:w="4253" w:type="dxa"/>
            <w:tcBorders>
              <w:top w:val="nil"/>
              <w:left w:val="nil"/>
              <w:bottom w:val="single" w:sz="4" w:space="0" w:color="auto"/>
              <w:right w:val="single" w:sz="4" w:space="0" w:color="auto"/>
            </w:tcBorders>
            <w:shd w:val="clear" w:color="auto" w:fill="auto"/>
            <w:vAlign w:val="center"/>
            <w:hideMark/>
          </w:tcPr>
          <w:p w14:paraId="2A986A8B" w14:textId="77777777" w:rsidR="00164153" w:rsidRPr="00462FED"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*Se recomienda, socializar el presente resultado al líder de Bienestar Social e Incentivos, con el fin de establecer acciones dirigidas al reconocimiento de logro de los trabajadores, a través programa de incentivos de la entidad con el fin de fortalecer esta variable. </w:t>
            </w:r>
          </w:p>
        </w:tc>
      </w:tr>
    </w:tbl>
    <w:p w14:paraId="043F631C" w14:textId="77777777" w:rsidR="00164153" w:rsidRPr="00462FED" w:rsidRDefault="00164153" w:rsidP="00164153">
      <w:pPr>
        <w:spacing w:after="0" w:line="276" w:lineRule="auto"/>
        <w:jc w:val="both"/>
        <w:rPr>
          <w:rFonts w:ascii="Times New Roman" w:hAnsi="Times New Roman"/>
          <w:szCs w:val="24"/>
        </w:rPr>
      </w:pPr>
    </w:p>
    <w:tbl>
      <w:tblPr>
        <w:tblW w:w="8843" w:type="dxa"/>
        <w:tblLook w:val="04A0" w:firstRow="1" w:lastRow="0" w:firstColumn="1" w:lastColumn="0" w:noHBand="0" w:noVBand="1"/>
      </w:tblPr>
      <w:tblGrid>
        <w:gridCol w:w="1838"/>
        <w:gridCol w:w="2693"/>
        <w:gridCol w:w="4312"/>
      </w:tblGrid>
      <w:tr w:rsidR="00164153" w:rsidRPr="00462FED" w14:paraId="129F8564" w14:textId="77777777" w:rsidTr="00752ECD">
        <w:trPr>
          <w:trHeight w:val="245"/>
          <w:tblHeader/>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C9C8DF" w14:textId="77777777" w:rsidR="00164153" w:rsidRPr="00E535E9" w:rsidRDefault="00164153" w:rsidP="00752ECD">
            <w:pPr>
              <w:spacing w:after="0" w:line="276" w:lineRule="auto"/>
              <w:jc w:val="center"/>
              <w:rPr>
                <w:rFonts w:ascii="Times New Roman" w:eastAsia="Times New Roman" w:hAnsi="Times New Roman"/>
                <w:b/>
                <w:color w:val="000000"/>
                <w:szCs w:val="24"/>
              </w:rPr>
            </w:pPr>
            <w:r w:rsidRPr="00E535E9">
              <w:rPr>
                <w:rFonts w:ascii="Times New Roman" w:eastAsia="Times New Roman" w:hAnsi="Times New Roman"/>
                <w:b/>
                <w:color w:val="000000"/>
                <w:szCs w:val="24"/>
              </w:rPr>
              <w:t xml:space="preserve">Dimensión </w:t>
            </w:r>
          </w:p>
        </w:tc>
        <w:tc>
          <w:tcPr>
            <w:tcW w:w="2693" w:type="dxa"/>
            <w:tcBorders>
              <w:top w:val="single" w:sz="4" w:space="0" w:color="auto"/>
              <w:left w:val="nil"/>
              <w:bottom w:val="single" w:sz="4" w:space="0" w:color="auto"/>
              <w:right w:val="single" w:sz="4" w:space="0" w:color="auto"/>
            </w:tcBorders>
            <w:shd w:val="clear" w:color="000000" w:fill="D9D9D9"/>
            <w:noWrap/>
            <w:vAlign w:val="bottom"/>
            <w:hideMark/>
          </w:tcPr>
          <w:p w14:paraId="6E2BC01E" w14:textId="77777777" w:rsidR="00164153" w:rsidRPr="00E535E9" w:rsidRDefault="00164153" w:rsidP="00752ECD">
            <w:pPr>
              <w:spacing w:after="0" w:line="276" w:lineRule="auto"/>
              <w:jc w:val="center"/>
              <w:rPr>
                <w:rFonts w:ascii="Times New Roman" w:eastAsia="Times New Roman" w:hAnsi="Times New Roman"/>
                <w:b/>
                <w:color w:val="000000"/>
                <w:szCs w:val="24"/>
              </w:rPr>
            </w:pPr>
            <w:proofErr w:type="gramStart"/>
            <w:r w:rsidRPr="00E535E9">
              <w:rPr>
                <w:rFonts w:ascii="Times New Roman" w:eastAsia="Times New Roman" w:hAnsi="Times New Roman"/>
                <w:b/>
                <w:color w:val="000000"/>
                <w:szCs w:val="24"/>
              </w:rPr>
              <w:t>Variables a Intervenir</w:t>
            </w:r>
            <w:proofErr w:type="gramEnd"/>
            <w:r w:rsidRPr="00E535E9">
              <w:rPr>
                <w:rFonts w:ascii="Times New Roman" w:eastAsia="Times New Roman" w:hAnsi="Times New Roman"/>
                <w:b/>
                <w:color w:val="000000"/>
                <w:szCs w:val="24"/>
              </w:rPr>
              <w:t xml:space="preserve"> </w:t>
            </w:r>
          </w:p>
        </w:tc>
        <w:tc>
          <w:tcPr>
            <w:tcW w:w="4312" w:type="dxa"/>
            <w:tcBorders>
              <w:top w:val="single" w:sz="4" w:space="0" w:color="auto"/>
              <w:left w:val="nil"/>
              <w:bottom w:val="single" w:sz="4" w:space="0" w:color="auto"/>
              <w:right w:val="single" w:sz="4" w:space="0" w:color="auto"/>
            </w:tcBorders>
            <w:shd w:val="clear" w:color="000000" w:fill="D9D9D9"/>
            <w:noWrap/>
            <w:vAlign w:val="bottom"/>
            <w:hideMark/>
          </w:tcPr>
          <w:p w14:paraId="1F762614" w14:textId="77777777" w:rsidR="00164153" w:rsidRPr="00E535E9" w:rsidRDefault="00164153" w:rsidP="00752ECD">
            <w:pPr>
              <w:spacing w:after="0" w:line="276" w:lineRule="auto"/>
              <w:jc w:val="center"/>
              <w:rPr>
                <w:rFonts w:ascii="Times New Roman" w:eastAsia="Times New Roman" w:hAnsi="Times New Roman"/>
                <w:b/>
                <w:color w:val="000000"/>
                <w:szCs w:val="24"/>
              </w:rPr>
            </w:pPr>
            <w:r w:rsidRPr="00E535E9">
              <w:rPr>
                <w:rFonts w:ascii="Times New Roman" w:eastAsia="Times New Roman" w:hAnsi="Times New Roman"/>
                <w:b/>
                <w:color w:val="000000"/>
                <w:szCs w:val="24"/>
              </w:rPr>
              <w:t xml:space="preserve">Intervención </w:t>
            </w:r>
          </w:p>
        </w:tc>
      </w:tr>
      <w:tr w:rsidR="00164153" w:rsidRPr="00462FED" w14:paraId="0579E11B" w14:textId="77777777" w:rsidTr="00752ECD">
        <w:trPr>
          <w:trHeight w:val="245"/>
        </w:trPr>
        <w:tc>
          <w:tcPr>
            <w:tcW w:w="1838" w:type="dxa"/>
            <w:vMerge w:val="restart"/>
            <w:tcBorders>
              <w:top w:val="nil"/>
              <w:left w:val="single" w:sz="4" w:space="0" w:color="auto"/>
              <w:bottom w:val="single" w:sz="4" w:space="0" w:color="auto"/>
              <w:right w:val="nil"/>
            </w:tcBorders>
            <w:shd w:val="clear" w:color="000000" w:fill="D9D9D9"/>
            <w:vAlign w:val="center"/>
            <w:hideMark/>
          </w:tcPr>
          <w:p w14:paraId="0CCD02AE" w14:textId="77777777" w:rsidR="00164153" w:rsidRPr="00462FED" w:rsidRDefault="00164153" w:rsidP="00752ECD">
            <w:pPr>
              <w:spacing w:after="0" w:line="276" w:lineRule="auto"/>
              <w:jc w:val="center"/>
              <w:rPr>
                <w:rFonts w:ascii="Times New Roman" w:eastAsia="Times New Roman" w:hAnsi="Times New Roman"/>
                <w:color w:val="000000"/>
                <w:szCs w:val="24"/>
              </w:rPr>
            </w:pPr>
            <w:r w:rsidRPr="00462FED">
              <w:rPr>
                <w:rFonts w:ascii="Times New Roman" w:eastAsia="Times New Roman" w:hAnsi="Times New Roman"/>
                <w:color w:val="000000"/>
                <w:szCs w:val="24"/>
              </w:rPr>
              <w:t xml:space="preserve">Extralaboral </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14:paraId="2FEC8D47"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Tiempo fuera del trabajo</w:t>
            </w:r>
          </w:p>
        </w:tc>
        <w:tc>
          <w:tcPr>
            <w:tcW w:w="4312" w:type="dxa"/>
            <w:vMerge w:val="restart"/>
            <w:tcBorders>
              <w:top w:val="nil"/>
              <w:left w:val="single" w:sz="4" w:space="0" w:color="auto"/>
              <w:bottom w:val="single" w:sz="4" w:space="0" w:color="000000"/>
              <w:right w:val="single" w:sz="4" w:space="0" w:color="auto"/>
            </w:tcBorders>
            <w:shd w:val="clear" w:color="auto" w:fill="auto"/>
            <w:vAlign w:val="center"/>
            <w:hideMark/>
          </w:tcPr>
          <w:p w14:paraId="20F49BE3" w14:textId="77777777" w:rsidR="00164153"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*Generar estrategias de sensibilización y entrenamiento en manejo del tiempo libre.</w:t>
            </w:r>
            <w:r w:rsidRPr="00462FED">
              <w:rPr>
                <w:rFonts w:ascii="Times New Roman" w:eastAsia="Times New Roman" w:hAnsi="Times New Roman"/>
                <w:color w:val="000000"/>
                <w:szCs w:val="24"/>
              </w:rPr>
              <w:br/>
              <w:t xml:space="preserve">*Por medio del componente de Bienestar, realizar actividades de fortalecimiento familiar tales como: Día de la familia, día de los niños y planes de bienestar para hijos, educación financiera, ferias de vivienda, actividades culturales, entre otros. </w:t>
            </w:r>
            <w:r w:rsidRPr="00462FED">
              <w:rPr>
                <w:rFonts w:ascii="Times New Roman" w:eastAsia="Times New Roman" w:hAnsi="Times New Roman"/>
                <w:color w:val="000000"/>
                <w:szCs w:val="24"/>
              </w:rPr>
              <w:br/>
              <w:t>*Desarrollar programas y capacitaciones referentes a la adopción de hábitos de vida saludable, que incluyan: la ejecución de la actividad física regular, los adecuados hábitos nutricionales, el aprovechamiento del tiempo libre, el no consumo de licor, manejo del estrés, higiene del sueño, entre otros.</w:t>
            </w:r>
            <w:r w:rsidRPr="00462FED">
              <w:rPr>
                <w:rFonts w:ascii="Times New Roman" w:eastAsia="Times New Roman" w:hAnsi="Times New Roman"/>
                <w:color w:val="000000"/>
                <w:szCs w:val="24"/>
              </w:rPr>
              <w:br/>
            </w:r>
            <w:r>
              <w:rPr>
                <w:rFonts w:ascii="Times New Roman" w:eastAsia="Times New Roman" w:hAnsi="Times New Roman"/>
                <w:color w:val="000000"/>
                <w:szCs w:val="24"/>
              </w:rPr>
              <w:t>*</w:t>
            </w:r>
            <w:r w:rsidRPr="00462FED">
              <w:rPr>
                <w:rFonts w:ascii="Times New Roman" w:eastAsia="Times New Roman" w:hAnsi="Times New Roman"/>
                <w:color w:val="000000"/>
                <w:szCs w:val="24"/>
              </w:rPr>
              <w:t>A través del componente de bienestar continuar con el teletrabajo y el fortalecimiento a la política de desconexión Laboral</w:t>
            </w:r>
            <w:r>
              <w:rPr>
                <w:rFonts w:ascii="Times New Roman" w:eastAsia="Times New Roman" w:hAnsi="Times New Roman"/>
                <w:color w:val="000000"/>
                <w:szCs w:val="24"/>
              </w:rPr>
              <w:t>.</w:t>
            </w:r>
          </w:p>
          <w:p w14:paraId="11988403" w14:textId="77777777" w:rsidR="00164153" w:rsidRDefault="00164153" w:rsidP="00752ECD">
            <w:pPr>
              <w:spacing w:after="0" w:line="276" w:lineRule="auto"/>
              <w:jc w:val="both"/>
              <w:rPr>
                <w:rFonts w:ascii="Times New Roman" w:eastAsia="Times New Roman" w:hAnsi="Times New Roman"/>
                <w:color w:val="000000"/>
                <w:szCs w:val="24"/>
              </w:rPr>
            </w:pPr>
            <w:r w:rsidRPr="00462FED">
              <w:rPr>
                <w:rFonts w:ascii="Times New Roman" w:eastAsia="Times New Roman" w:hAnsi="Times New Roman"/>
                <w:color w:val="000000"/>
                <w:szCs w:val="24"/>
              </w:rPr>
              <w:t>* Continuar con los acompañamientos Psicosociales</w:t>
            </w:r>
            <w:r>
              <w:rPr>
                <w:rFonts w:ascii="Times New Roman" w:eastAsia="Times New Roman" w:hAnsi="Times New Roman"/>
                <w:color w:val="000000"/>
                <w:szCs w:val="24"/>
              </w:rPr>
              <w:t>.</w:t>
            </w:r>
            <w:r w:rsidRPr="00462FED">
              <w:rPr>
                <w:rFonts w:ascii="Times New Roman" w:eastAsia="Times New Roman" w:hAnsi="Times New Roman"/>
                <w:color w:val="000000"/>
                <w:szCs w:val="24"/>
              </w:rPr>
              <w:t xml:space="preserve"> </w:t>
            </w:r>
          </w:p>
          <w:p w14:paraId="630D04B1" w14:textId="77777777" w:rsidR="00107A99" w:rsidRPr="00462FED" w:rsidRDefault="00107A99" w:rsidP="00752ECD">
            <w:pPr>
              <w:spacing w:after="0" w:line="276" w:lineRule="auto"/>
              <w:jc w:val="both"/>
              <w:rPr>
                <w:rFonts w:ascii="Times New Roman" w:eastAsia="Times New Roman" w:hAnsi="Times New Roman"/>
                <w:color w:val="000000"/>
                <w:szCs w:val="24"/>
              </w:rPr>
            </w:pPr>
          </w:p>
        </w:tc>
      </w:tr>
      <w:tr w:rsidR="00164153" w:rsidRPr="00462FED" w14:paraId="0E5686EE" w14:textId="77777777" w:rsidTr="00752ECD">
        <w:trPr>
          <w:trHeight w:val="245"/>
        </w:trPr>
        <w:tc>
          <w:tcPr>
            <w:tcW w:w="1838" w:type="dxa"/>
            <w:vMerge/>
            <w:tcBorders>
              <w:top w:val="nil"/>
              <w:left w:val="single" w:sz="4" w:space="0" w:color="auto"/>
              <w:bottom w:val="single" w:sz="4" w:space="0" w:color="auto"/>
              <w:right w:val="nil"/>
            </w:tcBorders>
            <w:vAlign w:val="center"/>
            <w:hideMark/>
          </w:tcPr>
          <w:p w14:paraId="2FBD8461"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14:paraId="148C403A"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Comunicación y relaciones interpersonales</w:t>
            </w:r>
          </w:p>
        </w:tc>
        <w:tc>
          <w:tcPr>
            <w:tcW w:w="4312" w:type="dxa"/>
            <w:vMerge/>
            <w:tcBorders>
              <w:top w:val="nil"/>
              <w:left w:val="single" w:sz="4" w:space="0" w:color="auto"/>
              <w:bottom w:val="single" w:sz="4" w:space="0" w:color="000000"/>
              <w:right w:val="single" w:sz="4" w:space="0" w:color="auto"/>
            </w:tcBorders>
            <w:vAlign w:val="center"/>
            <w:hideMark/>
          </w:tcPr>
          <w:p w14:paraId="6388B361"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3DF2DA17" w14:textId="77777777" w:rsidTr="00752ECD">
        <w:trPr>
          <w:trHeight w:val="477"/>
        </w:trPr>
        <w:tc>
          <w:tcPr>
            <w:tcW w:w="1838" w:type="dxa"/>
            <w:vMerge/>
            <w:tcBorders>
              <w:top w:val="nil"/>
              <w:left w:val="single" w:sz="4" w:space="0" w:color="auto"/>
              <w:bottom w:val="single" w:sz="4" w:space="0" w:color="auto"/>
              <w:right w:val="nil"/>
            </w:tcBorders>
            <w:vAlign w:val="center"/>
            <w:hideMark/>
          </w:tcPr>
          <w:p w14:paraId="28830126"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93" w:type="dxa"/>
            <w:tcBorders>
              <w:top w:val="nil"/>
              <w:left w:val="single" w:sz="4" w:space="0" w:color="auto"/>
              <w:bottom w:val="single" w:sz="4" w:space="0" w:color="auto"/>
              <w:right w:val="single" w:sz="4" w:space="0" w:color="auto"/>
            </w:tcBorders>
            <w:shd w:val="clear" w:color="auto" w:fill="auto"/>
            <w:vAlign w:val="bottom"/>
            <w:hideMark/>
          </w:tcPr>
          <w:p w14:paraId="44CFDA7B"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Influencia del entorno extralaboral sobre el trabajo</w:t>
            </w:r>
          </w:p>
        </w:tc>
        <w:tc>
          <w:tcPr>
            <w:tcW w:w="4312" w:type="dxa"/>
            <w:vMerge/>
            <w:tcBorders>
              <w:top w:val="nil"/>
              <w:left w:val="single" w:sz="4" w:space="0" w:color="auto"/>
              <w:bottom w:val="single" w:sz="4" w:space="0" w:color="000000"/>
              <w:right w:val="single" w:sz="4" w:space="0" w:color="auto"/>
            </w:tcBorders>
            <w:vAlign w:val="center"/>
            <w:hideMark/>
          </w:tcPr>
          <w:p w14:paraId="74FD8C0E"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4C8DF33E" w14:textId="77777777" w:rsidTr="00752ECD">
        <w:trPr>
          <w:trHeight w:val="477"/>
        </w:trPr>
        <w:tc>
          <w:tcPr>
            <w:tcW w:w="1838" w:type="dxa"/>
            <w:vMerge/>
            <w:tcBorders>
              <w:top w:val="nil"/>
              <w:left w:val="single" w:sz="4" w:space="0" w:color="auto"/>
              <w:bottom w:val="single" w:sz="4" w:space="0" w:color="auto"/>
              <w:right w:val="nil"/>
            </w:tcBorders>
            <w:vAlign w:val="center"/>
            <w:hideMark/>
          </w:tcPr>
          <w:p w14:paraId="28A57880"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93" w:type="dxa"/>
            <w:tcBorders>
              <w:top w:val="nil"/>
              <w:left w:val="single" w:sz="4" w:space="0" w:color="auto"/>
              <w:bottom w:val="single" w:sz="4" w:space="0" w:color="auto"/>
              <w:right w:val="single" w:sz="4" w:space="0" w:color="auto"/>
            </w:tcBorders>
            <w:shd w:val="clear" w:color="auto" w:fill="auto"/>
            <w:vAlign w:val="bottom"/>
            <w:hideMark/>
          </w:tcPr>
          <w:p w14:paraId="6F0C9FAA"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Características de la vivienda y de su entorno</w:t>
            </w:r>
          </w:p>
        </w:tc>
        <w:tc>
          <w:tcPr>
            <w:tcW w:w="4312" w:type="dxa"/>
            <w:vMerge/>
            <w:tcBorders>
              <w:top w:val="nil"/>
              <w:left w:val="single" w:sz="4" w:space="0" w:color="auto"/>
              <w:bottom w:val="single" w:sz="4" w:space="0" w:color="000000"/>
              <w:right w:val="single" w:sz="4" w:space="0" w:color="auto"/>
            </w:tcBorders>
            <w:vAlign w:val="center"/>
            <w:hideMark/>
          </w:tcPr>
          <w:p w14:paraId="52561C71" w14:textId="77777777" w:rsidR="00164153" w:rsidRPr="00462FED" w:rsidRDefault="00164153" w:rsidP="00752ECD">
            <w:pPr>
              <w:spacing w:after="0" w:line="276" w:lineRule="auto"/>
              <w:rPr>
                <w:rFonts w:ascii="Times New Roman" w:eastAsia="Times New Roman" w:hAnsi="Times New Roman"/>
                <w:color w:val="000000"/>
                <w:szCs w:val="24"/>
              </w:rPr>
            </w:pPr>
          </w:p>
        </w:tc>
      </w:tr>
      <w:tr w:rsidR="00164153" w:rsidRPr="00462FED" w14:paraId="1A7156AB" w14:textId="77777777" w:rsidTr="00752ECD">
        <w:trPr>
          <w:trHeight w:val="2475"/>
        </w:trPr>
        <w:tc>
          <w:tcPr>
            <w:tcW w:w="1838" w:type="dxa"/>
            <w:vMerge/>
            <w:tcBorders>
              <w:top w:val="nil"/>
              <w:left w:val="single" w:sz="4" w:space="0" w:color="auto"/>
              <w:bottom w:val="single" w:sz="4" w:space="0" w:color="auto"/>
              <w:right w:val="nil"/>
            </w:tcBorders>
            <w:vAlign w:val="center"/>
            <w:hideMark/>
          </w:tcPr>
          <w:p w14:paraId="7CB96357" w14:textId="77777777" w:rsidR="00164153" w:rsidRPr="00462FED" w:rsidRDefault="00164153" w:rsidP="00752ECD">
            <w:pPr>
              <w:spacing w:after="0" w:line="276" w:lineRule="auto"/>
              <w:rPr>
                <w:rFonts w:ascii="Times New Roman" w:eastAsia="Times New Roman" w:hAnsi="Times New Roman"/>
                <w:color w:val="000000"/>
                <w:szCs w:val="24"/>
              </w:rPr>
            </w:pP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F250E4B" w14:textId="77777777" w:rsidR="00164153" w:rsidRPr="00462FED" w:rsidRDefault="00164153" w:rsidP="00752ECD">
            <w:pPr>
              <w:spacing w:after="0" w:line="276" w:lineRule="auto"/>
              <w:rPr>
                <w:rFonts w:ascii="Times New Roman" w:eastAsia="Times New Roman" w:hAnsi="Times New Roman"/>
                <w:color w:val="000000"/>
                <w:szCs w:val="24"/>
              </w:rPr>
            </w:pPr>
            <w:r w:rsidRPr="00462FED">
              <w:rPr>
                <w:rFonts w:ascii="Times New Roman" w:eastAsia="Times New Roman" w:hAnsi="Times New Roman"/>
                <w:color w:val="000000"/>
                <w:szCs w:val="24"/>
              </w:rPr>
              <w:t>Desplazamiento vivienda – trabajo – vivienda</w:t>
            </w:r>
          </w:p>
        </w:tc>
        <w:tc>
          <w:tcPr>
            <w:tcW w:w="4312" w:type="dxa"/>
            <w:vMerge/>
            <w:tcBorders>
              <w:top w:val="nil"/>
              <w:left w:val="single" w:sz="4" w:space="0" w:color="auto"/>
              <w:bottom w:val="single" w:sz="4" w:space="0" w:color="000000"/>
              <w:right w:val="single" w:sz="4" w:space="0" w:color="auto"/>
            </w:tcBorders>
            <w:vAlign w:val="center"/>
            <w:hideMark/>
          </w:tcPr>
          <w:p w14:paraId="7BA23FAA" w14:textId="77777777" w:rsidR="00164153" w:rsidRPr="00462FED" w:rsidRDefault="00164153" w:rsidP="00752ECD">
            <w:pPr>
              <w:spacing w:after="0" w:line="276" w:lineRule="auto"/>
              <w:rPr>
                <w:rFonts w:ascii="Times New Roman" w:eastAsia="Times New Roman" w:hAnsi="Times New Roman"/>
                <w:color w:val="000000"/>
                <w:szCs w:val="24"/>
              </w:rPr>
            </w:pPr>
          </w:p>
        </w:tc>
      </w:tr>
    </w:tbl>
    <w:p w14:paraId="0916A5FB" w14:textId="77777777" w:rsidR="00164153" w:rsidRPr="00462FED" w:rsidRDefault="00164153" w:rsidP="00164153">
      <w:pPr>
        <w:spacing w:after="0" w:line="276" w:lineRule="auto"/>
        <w:jc w:val="both"/>
        <w:rPr>
          <w:rFonts w:ascii="Times New Roman" w:hAnsi="Times New Roman"/>
          <w:szCs w:val="24"/>
        </w:rPr>
      </w:pPr>
    </w:p>
    <w:p w14:paraId="44EA4914" w14:textId="77777777" w:rsidR="00164153" w:rsidRPr="00462FED" w:rsidRDefault="00164153" w:rsidP="00164153">
      <w:pPr>
        <w:spacing w:after="0" w:line="276" w:lineRule="auto"/>
        <w:jc w:val="both"/>
        <w:rPr>
          <w:rFonts w:ascii="Times New Roman" w:hAnsi="Times New Roman"/>
          <w:szCs w:val="24"/>
        </w:rPr>
      </w:pPr>
      <w:r w:rsidRPr="00462FED">
        <w:rPr>
          <w:rFonts w:ascii="Times New Roman" w:hAnsi="Times New Roman"/>
          <w:szCs w:val="24"/>
        </w:rPr>
        <w:t>No obstante, se deben mantener y fortalecer las estrategias de prevención y promoción con el fin de preservar la salud mental y física de los colaboradores ya que los entornos organizacionales se encuentran en un constante cambio, originado por las nuevas tecnologías y los avances a nivel mundial, de manera que se deben establecer estrategias para mitigar los factores psicosociales derivados de la volatilidad, el cambio y la incertidumbre, lo</w:t>
      </w:r>
      <w:r>
        <w:rPr>
          <w:rFonts w:ascii="Times New Roman" w:hAnsi="Times New Roman"/>
          <w:szCs w:val="24"/>
        </w:rPr>
        <w:t>s</w:t>
      </w:r>
      <w:r w:rsidRPr="00462FED">
        <w:rPr>
          <w:rFonts w:ascii="Times New Roman" w:hAnsi="Times New Roman"/>
          <w:szCs w:val="24"/>
        </w:rPr>
        <w:t xml:space="preserve"> cuales pueden generar una afectación a la sa</w:t>
      </w:r>
      <w:r>
        <w:rPr>
          <w:rFonts w:ascii="Times New Roman" w:hAnsi="Times New Roman"/>
          <w:szCs w:val="24"/>
        </w:rPr>
        <w:t>lud mental de los trabajadores. C</w:t>
      </w:r>
      <w:r w:rsidRPr="00462FED">
        <w:rPr>
          <w:rFonts w:ascii="Times New Roman" w:hAnsi="Times New Roman"/>
          <w:szCs w:val="24"/>
        </w:rPr>
        <w:t>on todo lo mencionado el programa de Vigilancia Epidemiológica Psicosocial trabajará las siguientes actividades</w:t>
      </w:r>
      <w:r>
        <w:rPr>
          <w:rFonts w:ascii="Times New Roman" w:hAnsi="Times New Roman"/>
          <w:szCs w:val="24"/>
        </w:rPr>
        <w:t xml:space="preserve"> durante el año</w:t>
      </w:r>
      <w:r w:rsidRPr="00462FED">
        <w:rPr>
          <w:rFonts w:ascii="Times New Roman" w:hAnsi="Times New Roman"/>
          <w:szCs w:val="24"/>
        </w:rPr>
        <w:t xml:space="preserve"> 2024: </w:t>
      </w:r>
    </w:p>
    <w:p w14:paraId="6B025543" w14:textId="77777777" w:rsidR="00164153" w:rsidRPr="00462FED" w:rsidRDefault="00164153" w:rsidP="00164153">
      <w:pPr>
        <w:spacing w:after="0" w:line="276" w:lineRule="auto"/>
        <w:jc w:val="both"/>
        <w:rPr>
          <w:rFonts w:ascii="Times New Roman" w:hAnsi="Times New Roman"/>
          <w:szCs w:val="24"/>
        </w:rPr>
      </w:pPr>
    </w:p>
    <w:p w14:paraId="538DD2BD"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Revisión de exámenes médicos ocupacionales periódicos, ingreso y egreso (atender las recomendaciones dadas frente al riesgo psicosocial incluir los servidores en el PVE Psicosocial)</w:t>
      </w:r>
    </w:p>
    <w:p w14:paraId="02DA8FFB"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Actualizar y ejecutar las actividades del PVE psicosocial 2024 de acuerdo con las necesidades adscritas en el presente documento.</w:t>
      </w:r>
    </w:p>
    <w:p w14:paraId="15D23234"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Revisar y ejecutar los controles establecidos en la M</w:t>
      </w:r>
      <w:r>
        <w:rPr>
          <w:lang w:val="es-CO"/>
        </w:rPr>
        <w:t xml:space="preserve">atriz </w:t>
      </w:r>
      <w:r w:rsidRPr="00462FED">
        <w:rPr>
          <w:lang w:val="es-CO"/>
        </w:rPr>
        <w:t>IPVRC- respecto al Riesgo Psicosocial.</w:t>
      </w:r>
    </w:p>
    <w:p w14:paraId="3BDCBA34"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Continuar con los acompañamientos psicosociales de los servidores adscritos al PVE Psicosocial e incluir el personal con base a los resultados de las evaluaciones médicas ocupacionales y los que soliciten atención. </w:t>
      </w:r>
    </w:p>
    <w:p w14:paraId="1DE0280C"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Realizar intervención a los equipos de trabajo con base a los resultados obtenido</w:t>
      </w:r>
      <w:r>
        <w:rPr>
          <w:lang w:val="es-CO"/>
        </w:rPr>
        <w:t>s</w:t>
      </w:r>
      <w:r w:rsidRPr="00462FED">
        <w:rPr>
          <w:lang w:val="es-CO"/>
        </w:rPr>
        <w:t xml:space="preserve"> en la batería de Riesgo Psicosocial. </w:t>
      </w:r>
    </w:p>
    <w:p w14:paraId="3B6D0EF4"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Realizar intervención con líderes para el fortalecimiento de habilidades blandas. </w:t>
      </w:r>
    </w:p>
    <w:p w14:paraId="61E38220"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 a los servidores y contratistas en el cuidado de la salud mental </w:t>
      </w:r>
    </w:p>
    <w:p w14:paraId="7003FD82"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w:t>
      </w:r>
      <w:r>
        <w:rPr>
          <w:lang w:val="es-CO"/>
        </w:rPr>
        <w:t xml:space="preserve">en </w:t>
      </w:r>
      <w:r w:rsidRPr="00462FED">
        <w:rPr>
          <w:lang w:val="es-CO"/>
        </w:rPr>
        <w:t xml:space="preserve">estilos de vida saludables </w:t>
      </w:r>
    </w:p>
    <w:p w14:paraId="6421560A"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en higiene del sueño y brindar herramientas sobre el tema. </w:t>
      </w:r>
    </w:p>
    <w:p w14:paraId="6DEEBA89"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en gestión emocional </w:t>
      </w:r>
    </w:p>
    <w:p w14:paraId="7A77121A"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en gestión del estrés </w:t>
      </w:r>
    </w:p>
    <w:p w14:paraId="44FE64DC"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en comunicación asertiva y efectiva </w:t>
      </w:r>
    </w:p>
    <w:p w14:paraId="6E7017AC"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en resolución de conflictos </w:t>
      </w:r>
    </w:p>
    <w:p w14:paraId="5D4913D3"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sobre temas relacionados con la autoestima </w:t>
      </w:r>
    </w:p>
    <w:p w14:paraId="578A66AF"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Capacitar a todos a los servidores y contratistas sobre prevención de enfermedades mentales (ansiedad y depresión)</w:t>
      </w:r>
    </w:p>
    <w:p w14:paraId="73922A07"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orientación a resultados </w:t>
      </w:r>
    </w:p>
    <w:p w14:paraId="4963424F"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administración del tiempo </w:t>
      </w:r>
    </w:p>
    <w:p w14:paraId="7FF39C99"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a todos a los servidores y contratistas sobre resolución de conflictos </w:t>
      </w:r>
    </w:p>
    <w:p w14:paraId="3FCB99DC"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Capacitar a todos a los servidores y contratistas orden y aseo en los puestos de trabajo</w:t>
      </w:r>
    </w:p>
    <w:p w14:paraId="00DA6591"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Realizar pausas activas cognitivas </w:t>
      </w:r>
    </w:p>
    <w:p w14:paraId="55771A94"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Realizar actividades de relajación </w:t>
      </w:r>
    </w:p>
    <w:p w14:paraId="554394BB"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Capacitar en primeros auxilios psicológicos a todo personal y a la brigada de emergencia. </w:t>
      </w:r>
    </w:p>
    <w:p w14:paraId="1CAD9DA2"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Generar material gráfico enfocado a la prevención en salud mental </w:t>
      </w:r>
    </w:p>
    <w:p w14:paraId="4B84FF35"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Realizar inspecciones puesto de trabajo ergonómicas</w:t>
      </w:r>
    </w:p>
    <w:p w14:paraId="483F664D"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Realizar seguimiento a las recomendaciones dadas por el COPASST y Comité de Convivencia Laboral.</w:t>
      </w:r>
    </w:p>
    <w:p w14:paraId="43446DD7" w14:textId="77777777" w:rsidR="00164153" w:rsidRPr="00462FED" w:rsidRDefault="00164153" w:rsidP="0019317A">
      <w:pPr>
        <w:pStyle w:val="Prrafodelista"/>
        <w:numPr>
          <w:ilvl w:val="0"/>
          <w:numId w:val="27"/>
        </w:numPr>
        <w:spacing w:line="276" w:lineRule="auto"/>
        <w:contextualSpacing/>
        <w:rPr>
          <w:lang w:val="es-CO"/>
        </w:rPr>
      </w:pPr>
      <w:r w:rsidRPr="00462FED">
        <w:rPr>
          <w:lang w:val="es-CO"/>
        </w:rPr>
        <w:t>Mantener actualizado y capacitados a los integrantes del Comité de Convivencia. (Ley 1010 de 2006, Res. 652 y 1356 de 2012).</w:t>
      </w:r>
    </w:p>
    <w:p w14:paraId="3336B117"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Continuar con el diligenciamiento de los indicadores del PVE Psicosocial. </w:t>
      </w:r>
    </w:p>
    <w:p w14:paraId="54348CFB" w14:textId="77777777" w:rsidR="00164153" w:rsidRPr="00462FED" w:rsidRDefault="00164153" w:rsidP="0019317A">
      <w:pPr>
        <w:pStyle w:val="Prrafodelista"/>
        <w:numPr>
          <w:ilvl w:val="0"/>
          <w:numId w:val="27"/>
        </w:numPr>
        <w:spacing w:line="276" w:lineRule="auto"/>
        <w:contextualSpacing/>
        <w:rPr>
          <w:lang w:val="es-CO"/>
        </w:rPr>
      </w:pPr>
      <w:r w:rsidRPr="00462FED">
        <w:rPr>
          <w:lang w:val="es-CO"/>
        </w:rPr>
        <w:t xml:space="preserve">Realizar la aplicación, análisis de la batería de Riesgo Psicosocial </w:t>
      </w:r>
    </w:p>
    <w:p w14:paraId="7F1159EA" w14:textId="77777777" w:rsidR="00164153" w:rsidRPr="00462FED" w:rsidRDefault="00164153" w:rsidP="0019317A">
      <w:pPr>
        <w:pStyle w:val="Prrafodelista"/>
        <w:numPr>
          <w:ilvl w:val="0"/>
          <w:numId w:val="27"/>
        </w:numPr>
        <w:spacing w:line="276" w:lineRule="auto"/>
        <w:contextualSpacing/>
        <w:rPr>
          <w:lang w:val="es-CO"/>
        </w:rPr>
      </w:pPr>
      <w:r w:rsidRPr="00462FED">
        <w:rPr>
          <w:lang w:val="es-CO"/>
        </w:rPr>
        <w:t>Dirigir acciones en conjunto con el componente de bienestar, para el fortalecimiento de la política de desconexión laboral.</w:t>
      </w:r>
    </w:p>
    <w:p w14:paraId="57B352F4"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Articular actividades con el componente de Bienestar Laboral, relacionadas con la familia, vivienda y salud física y mental de los trabajadores, así como el dar continuidad a la implementación y fortalecimiento del programa de teletrabajo o seguir implementando las jornadas flexibles de trabajo. </w:t>
      </w:r>
    </w:p>
    <w:p w14:paraId="158238AE"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A través del plan de capacitaciones realizar entrenamiento sobre IA, con el fin de preparar a los servidores para los cambios futuros, así como el fortalecimiento de las habilidades blandas. </w:t>
      </w:r>
    </w:p>
    <w:p w14:paraId="3FC51D1D"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En conjunto con los componentes de bienestar social, capacitación y SST, establecer un plan de intervención con base a las variables transversales identificadas en los estudios de cultura organizacional, clima laboral y riesgo Psicosocial, con los equipos de trabajo. </w:t>
      </w:r>
    </w:p>
    <w:p w14:paraId="07FABA54" w14:textId="77777777" w:rsidR="00164153" w:rsidRPr="00462FED" w:rsidRDefault="00164153" w:rsidP="0019317A">
      <w:pPr>
        <w:pStyle w:val="Prrafodelista"/>
        <w:numPr>
          <w:ilvl w:val="0"/>
          <w:numId w:val="27"/>
        </w:numPr>
        <w:spacing w:line="276" w:lineRule="auto"/>
        <w:contextualSpacing/>
        <w:jc w:val="both"/>
        <w:rPr>
          <w:lang w:val="es-CO"/>
        </w:rPr>
      </w:pPr>
      <w:r w:rsidRPr="00462FED">
        <w:rPr>
          <w:lang w:val="es-CO"/>
        </w:rPr>
        <w:t xml:space="preserve">En conjunto con los componentes de bienestar social, capacitación y SST, entrenar a los servidores en estrategias de residencia, estrategias de afrontamiento, educación financiera, proyecto de vida, gestión del cambio, </w:t>
      </w:r>
      <w:proofErr w:type="spellStart"/>
      <w:r w:rsidRPr="00462FED">
        <w:rPr>
          <w:lang w:val="es-CO"/>
        </w:rPr>
        <w:t>onboarding</w:t>
      </w:r>
      <w:proofErr w:type="spellEnd"/>
      <w:r w:rsidRPr="00462FED">
        <w:rPr>
          <w:lang w:val="es-CO"/>
        </w:rPr>
        <w:t xml:space="preserve"> (Inducción- como un proceso de integración de nuevas personas al equipo de trabajo, dirigido a todos los servidores), habilidades blandas, </w:t>
      </w:r>
      <w:proofErr w:type="spellStart"/>
      <w:r w:rsidRPr="00462FED">
        <w:rPr>
          <w:lang w:val="es-CO"/>
        </w:rPr>
        <w:t>Feedback</w:t>
      </w:r>
      <w:proofErr w:type="spellEnd"/>
      <w:r w:rsidRPr="00462FED">
        <w:rPr>
          <w:lang w:val="es-CO"/>
        </w:rPr>
        <w:t xml:space="preserve"> de Valor y la importancia de la Retroalimentación Positiva (dirigido a líderes), sesiones de coaching para los líderes, realizar actividades </w:t>
      </w:r>
      <w:proofErr w:type="spellStart"/>
      <w:r w:rsidRPr="00462FED">
        <w:rPr>
          <w:lang w:val="es-CO"/>
        </w:rPr>
        <w:t>outdoor</w:t>
      </w:r>
      <w:proofErr w:type="spellEnd"/>
      <w:r w:rsidRPr="00462FED">
        <w:rPr>
          <w:lang w:val="es-CO"/>
        </w:rPr>
        <w:t xml:space="preserve"> para los equipos de trabajo. </w:t>
      </w:r>
    </w:p>
    <w:p w14:paraId="38CAE55C" w14:textId="77777777" w:rsidR="00164153" w:rsidRDefault="00164153" w:rsidP="00164153">
      <w:pPr>
        <w:spacing w:after="0" w:line="276" w:lineRule="auto"/>
        <w:jc w:val="both"/>
        <w:rPr>
          <w:rFonts w:ascii="Times New Roman" w:hAnsi="Times New Roman"/>
          <w:szCs w:val="24"/>
        </w:rPr>
      </w:pPr>
    </w:p>
    <w:p w14:paraId="2B41B366" w14:textId="75DC4C3F" w:rsidR="00BF5796" w:rsidRPr="00771305" w:rsidRDefault="00C30D60" w:rsidP="00771305">
      <w:pPr>
        <w:pStyle w:val="Ttulo2"/>
        <w:spacing w:before="0" w:line="276" w:lineRule="auto"/>
        <w:jc w:val="both"/>
        <w:rPr>
          <w:rFonts w:ascii="Times New Roman" w:hAnsi="Times New Roman" w:cs="Times New Roman"/>
          <w:color w:val="auto"/>
          <w:sz w:val="24"/>
          <w:szCs w:val="24"/>
        </w:rPr>
      </w:pPr>
      <w:bookmarkStart w:id="113" w:name="_Toc125563284"/>
      <w:bookmarkStart w:id="114" w:name="_Toc157177450"/>
      <w:bookmarkEnd w:id="91"/>
      <w:r w:rsidRPr="00771305">
        <w:rPr>
          <w:rFonts w:ascii="Times New Roman" w:hAnsi="Times New Roman" w:cs="Times New Roman"/>
          <w:color w:val="auto"/>
          <w:sz w:val="24"/>
          <w:szCs w:val="24"/>
        </w:rPr>
        <w:t>2.3 DIAGNÓSTICO</w:t>
      </w:r>
      <w:r w:rsidR="00FD4382" w:rsidRPr="00771305">
        <w:rPr>
          <w:rFonts w:ascii="Times New Roman" w:hAnsi="Times New Roman" w:cs="Times New Roman"/>
          <w:color w:val="auto"/>
          <w:sz w:val="24"/>
          <w:szCs w:val="24"/>
        </w:rPr>
        <w:t xml:space="preserve"> DESDE EL PROGRAMA</w:t>
      </w:r>
      <w:r w:rsidR="00BF5796" w:rsidRPr="00771305">
        <w:rPr>
          <w:rFonts w:ascii="Times New Roman" w:hAnsi="Times New Roman" w:cs="Times New Roman"/>
          <w:color w:val="auto"/>
          <w:sz w:val="24"/>
          <w:szCs w:val="24"/>
        </w:rPr>
        <w:t xml:space="preserve"> DE VIGILANCIA E</w:t>
      </w:r>
      <w:r w:rsidR="00135091" w:rsidRPr="00771305">
        <w:rPr>
          <w:rFonts w:ascii="Times New Roman" w:hAnsi="Times New Roman" w:cs="Times New Roman"/>
          <w:color w:val="auto"/>
          <w:sz w:val="24"/>
          <w:szCs w:val="24"/>
        </w:rPr>
        <w:t xml:space="preserve">PIDEMIOLÓGICO </w:t>
      </w:r>
      <w:bookmarkEnd w:id="113"/>
      <w:r w:rsidR="00FD4382" w:rsidRPr="00771305">
        <w:rPr>
          <w:rFonts w:ascii="Times New Roman" w:hAnsi="Times New Roman" w:cs="Times New Roman"/>
          <w:color w:val="auto"/>
          <w:sz w:val="24"/>
          <w:szCs w:val="24"/>
        </w:rPr>
        <w:t>DE DE</w:t>
      </w:r>
      <w:r w:rsidR="00FC6BA3" w:rsidRPr="00771305">
        <w:rPr>
          <w:rFonts w:ascii="Times New Roman" w:hAnsi="Times New Roman" w:cs="Times New Roman"/>
          <w:color w:val="auto"/>
          <w:sz w:val="24"/>
          <w:szCs w:val="24"/>
        </w:rPr>
        <w:t>SÓRDENES MÚ</w:t>
      </w:r>
      <w:r w:rsidR="00FD4382" w:rsidRPr="00771305">
        <w:rPr>
          <w:rFonts w:ascii="Times New Roman" w:hAnsi="Times New Roman" w:cs="Times New Roman"/>
          <w:color w:val="auto"/>
          <w:sz w:val="24"/>
          <w:szCs w:val="24"/>
        </w:rPr>
        <w:t>SCULO ESQUELÉTICOS</w:t>
      </w:r>
      <w:bookmarkEnd w:id="114"/>
      <w:r w:rsidR="00135091" w:rsidRPr="00771305">
        <w:rPr>
          <w:rFonts w:ascii="Times New Roman" w:hAnsi="Times New Roman" w:cs="Times New Roman"/>
          <w:color w:val="auto"/>
          <w:sz w:val="24"/>
          <w:szCs w:val="24"/>
        </w:rPr>
        <w:t xml:space="preserve"> </w:t>
      </w:r>
    </w:p>
    <w:p w14:paraId="128C1AE9" w14:textId="77777777" w:rsidR="00BF5796" w:rsidRPr="00771305" w:rsidRDefault="00BF5796" w:rsidP="00771305">
      <w:pPr>
        <w:tabs>
          <w:tab w:val="left" w:pos="0"/>
        </w:tabs>
        <w:spacing w:after="0" w:line="276" w:lineRule="auto"/>
        <w:jc w:val="both"/>
        <w:rPr>
          <w:rFonts w:ascii="Times New Roman" w:eastAsia="Times New Roman" w:hAnsi="Times New Roman"/>
          <w:szCs w:val="24"/>
          <w:lang w:eastAsia="es-CO"/>
        </w:rPr>
      </w:pPr>
    </w:p>
    <w:p w14:paraId="23F121BB" w14:textId="71AF8F8F" w:rsidR="00BF5796" w:rsidRPr="00771305" w:rsidRDefault="00BF5796" w:rsidP="00771305">
      <w:pPr>
        <w:tabs>
          <w:tab w:val="left" w:pos="0"/>
        </w:tabs>
        <w:spacing w:after="0" w:line="276" w:lineRule="auto"/>
        <w:jc w:val="both"/>
        <w:rPr>
          <w:rFonts w:ascii="Times New Roman" w:hAnsi="Times New Roman"/>
          <w:bCs/>
          <w:szCs w:val="24"/>
          <w:lang w:val="es-ES"/>
        </w:rPr>
      </w:pPr>
      <w:r w:rsidRPr="00771305">
        <w:rPr>
          <w:rFonts w:ascii="Times New Roman" w:hAnsi="Times New Roman"/>
          <w:bCs/>
          <w:szCs w:val="24"/>
          <w:lang w:val="es-ES"/>
        </w:rPr>
        <w:t xml:space="preserve">El </w:t>
      </w:r>
      <w:r w:rsidR="00A44AD8" w:rsidRPr="00771305">
        <w:rPr>
          <w:rFonts w:ascii="Times New Roman" w:hAnsi="Times New Roman"/>
          <w:bCs/>
          <w:szCs w:val="24"/>
          <w:lang w:val="es-ES"/>
        </w:rPr>
        <w:t>Programa</w:t>
      </w:r>
      <w:r w:rsidR="00135091" w:rsidRPr="00771305">
        <w:rPr>
          <w:rFonts w:ascii="Times New Roman" w:hAnsi="Times New Roman"/>
          <w:bCs/>
          <w:szCs w:val="24"/>
          <w:lang w:val="es-ES"/>
        </w:rPr>
        <w:t xml:space="preserve"> de </w:t>
      </w:r>
      <w:r w:rsidRPr="00771305">
        <w:rPr>
          <w:rFonts w:ascii="Times New Roman" w:hAnsi="Times New Roman"/>
          <w:bCs/>
          <w:szCs w:val="24"/>
          <w:lang w:val="es-ES"/>
        </w:rPr>
        <w:t>V</w:t>
      </w:r>
      <w:r w:rsidR="00135091" w:rsidRPr="00771305">
        <w:rPr>
          <w:rFonts w:ascii="Times New Roman" w:hAnsi="Times New Roman"/>
          <w:bCs/>
          <w:szCs w:val="24"/>
          <w:lang w:val="es-ES"/>
        </w:rPr>
        <w:t xml:space="preserve">igilancia Epidemiológico </w:t>
      </w:r>
      <w:r w:rsidR="00A44AD8" w:rsidRPr="00771305">
        <w:rPr>
          <w:rFonts w:ascii="Times New Roman" w:hAnsi="Times New Roman"/>
          <w:bCs/>
          <w:szCs w:val="24"/>
          <w:lang w:val="es-ES"/>
        </w:rPr>
        <w:t>de des</w:t>
      </w:r>
      <w:r w:rsidR="00FC6BA3" w:rsidRPr="00771305">
        <w:rPr>
          <w:rFonts w:ascii="Times New Roman" w:hAnsi="Times New Roman"/>
          <w:bCs/>
          <w:szCs w:val="24"/>
          <w:lang w:val="es-ES"/>
        </w:rPr>
        <w:t>órdenes mú</w:t>
      </w:r>
      <w:r w:rsidR="00A44AD8" w:rsidRPr="00771305">
        <w:rPr>
          <w:rFonts w:ascii="Times New Roman" w:hAnsi="Times New Roman"/>
          <w:bCs/>
          <w:szCs w:val="24"/>
          <w:lang w:val="es-ES"/>
        </w:rPr>
        <w:t>sculo esqueléticos</w:t>
      </w:r>
      <w:r w:rsidRPr="00771305">
        <w:rPr>
          <w:rFonts w:ascii="Times New Roman" w:hAnsi="Times New Roman"/>
          <w:bCs/>
          <w:szCs w:val="24"/>
          <w:lang w:val="es-ES"/>
        </w:rPr>
        <w:t xml:space="preserve"> tiene como obje</w:t>
      </w:r>
      <w:r w:rsidR="00262804" w:rsidRPr="00771305">
        <w:rPr>
          <w:rFonts w:ascii="Times New Roman" w:hAnsi="Times New Roman"/>
          <w:bCs/>
          <w:szCs w:val="24"/>
          <w:lang w:val="es-ES"/>
        </w:rPr>
        <w:t xml:space="preserve">tivo </w:t>
      </w:r>
      <w:r w:rsidR="00B175A0" w:rsidRPr="00771305">
        <w:rPr>
          <w:rFonts w:ascii="Times New Roman" w:hAnsi="Times New Roman"/>
          <w:bCs/>
          <w:szCs w:val="24"/>
          <w:lang w:val="es-ES"/>
        </w:rPr>
        <w:t xml:space="preserve">principal el vigilar y controlar eficazmente los factores de riesgo causantes de lesiones osteomusculares o de riesgo biomecánico existentes en los </w:t>
      </w:r>
      <w:r w:rsidR="00DA2E66" w:rsidRPr="00771305">
        <w:rPr>
          <w:rFonts w:ascii="Times New Roman" w:hAnsi="Times New Roman"/>
          <w:bCs/>
          <w:szCs w:val="24"/>
          <w:lang w:val="es-ES"/>
        </w:rPr>
        <w:t>puestos de trabajo de la entidad</w:t>
      </w:r>
      <w:r w:rsidR="00B175A0" w:rsidRPr="00771305">
        <w:rPr>
          <w:rFonts w:ascii="Times New Roman" w:hAnsi="Times New Roman"/>
          <w:bCs/>
          <w:szCs w:val="24"/>
          <w:lang w:val="es-ES"/>
        </w:rPr>
        <w:t>, desde una perspectiva de prevención, con el propósito de optimizar el desempeño laboral de los servidores y disminuir la incidencia de Enfermedades Laborales y Accidentes de Trabajo asociado</w:t>
      </w:r>
      <w:r w:rsidR="00DA2E66" w:rsidRPr="00771305">
        <w:rPr>
          <w:rFonts w:ascii="Times New Roman" w:hAnsi="Times New Roman"/>
          <w:bCs/>
          <w:szCs w:val="24"/>
          <w:lang w:val="es-ES"/>
        </w:rPr>
        <w:t>s</w:t>
      </w:r>
      <w:r w:rsidR="00B175A0" w:rsidRPr="00771305">
        <w:rPr>
          <w:rFonts w:ascii="Times New Roman" w:hAnsi="Times New Roman"/>
          <w:bCs/>
          <w:szCs w:val="24"/>
          <w:lang w:val="es-ES"/>
        </w:rPr>
        <w:t xml:space="preserve"> a aspectos de orden personal y de</w:t>
      </w:r>
      <w:r w:rsidR="00DA2E66" w:rsidRPr="00771305">
        <w:rPr>
          <w:rFonts w:ascii="Times New Roman" w:hAnsi="Times New Roman"/>
          <w:bCs/>
          <w:szCs w:val="24"/>
          <w:lang w:val="es-ES"/>
        </w:rPr>
        <w:t xml:space="preserve"> aspectos del puesto de trabajo, </w:t>
      </w:r>
      <w:r w:rsidR="00262804" w:rsidRPr="00771305">
        <w:rPr>
          <w:rFonts w:ascii="Times New Roman" w:hAnsi="Times New Roman"/>
          <w:bCs/>
          <w:szCs w:val="24"/>
          <w:lang w:val="es-ES"/>
        </w:rPr>
        <w:t xml:space="preserve">con el fin de implementar medidas que contribuyan a la prevención de los desórdenes musculo-esqueléticos, </w:t>
      </w:r>
      <w:r w:rsidRPr="00771305">
        <w:rPr>
          <w:rFonts w:ascii="Times New Roman" w:hAnsi="Times New Roman"/>
          <w:bCs/>
          <w:szCs w:val="24"/>
          <w:lang w:val="es-ES"/>
        </w:rPr>
        <w:t>el cual se desarrolla con el apoyo y asesoría de la fisioterapeuta asignada por reinversión de la ARL vigente</w:t>
      </w:r>
      <w:r w:rsidR="00135091" w:rsidRPr="00771305">
        <w:rPr>
          <w:rFonts w:ascii="Times New Roman" w:hAnsi="Times New Roman"/>
          <w:bCs/>
          <w:szCs w:val="24"/>
          <w:lang w:val="es-ES"/>
        </w:rPr>
        <w:t>,</w:t>
      </w:r>
      <w:r w:rsidRPr="00771305">
        <w:rPr>
          <w:rFonts w:ascii="Times New Roman" w:hAnsi="Times New Roman"/>
          <w:bCs/>
          <w:szCs w:val="24"/>
          <w:lang w:val="es-ES"/>
        </w:rPr>
        <w:t xml:space="preserve"> Positiva. </w:t>
      </w:r>
    </w:p>
    <w:p w14:paraId="74A7C88A" w14:textId="77777777" w:rsidR="00BF5796" w:rsidRPr="00771305" w:rsidRDefault="00BF5796" w:rsidP="00771305">
      <w:pPr>
        <w:tabs>
          <w:tab w:val="left" w:pos="0"/>
        </w:tabs>
        <w:spacing w:after="0" w:line="276" w:lineRule="auto"/>
        <w:jc w:val="both"/>
        <w:rPr>
          <w:rFonts w:ascii="Times New Roman" w:hAnsi="Times New Roman"/>
          <w:bCs/>
          <w:szCs w:val="24"/>
          <w:lang w:val="es-ES"/>
        </w:rPr>
      </w:pPr>
    </w:p>
    <w:p w14:paraId="6409E6EA" w14:textId="6AB4E159" w:rsidR="00DA2E66" w:rsidRPr="00771305" w:rsidRDefault="00DA2E66" w:rsidP="00771305">
      <w:pPr>
        <w:tabs>
          <w:tab w:val="left" w:pos="0"/>
        </w:tabs>
        <w:spacing w:after="0" w:line="276" w:lineRule="auto"/>
        <w:jc w:val="both"/>
        <w:rPr>
          <w:rFonts w:ascii="Times New Roman" w:hAnsi="Times New Roman"/>
          <w:b/>
          <w:bCs/>
          <w:szCs w:val="24"/>
          <w:lang w:val="es-ES"/>
        </w:rPr>
      </w:pPr>
      <w:r w:rsidRPr="00771305">
        <w:rPr>
          <w:rFonts w:ascii="Times New Roman" w:hAnsi="Times New Roman"/>
          <w:b/>
          <w:bCs/>
          <w:szCs w:val="24"/>
          <w:lang w:val="es-ES"/>
        </w:rPr>
        <w:t>2.3.1 Herramientas diagnósticas aplicadas durante el año 2023:</w:t>
      </w:r>
    </w:p>
    <w:p w14:paraId="42C34B94" w14:textId="77777777" w:rsidR="00DA2E66" w:rsidRPr="00771305" w:rsidRDefault="00DA2E66" w:rsidP="00771305">
      <w:pPr>
        <w:tabs>
          <w:tab w:val="left" w:pos="0"/>
        </w:tabs>
        <w:spacing w:after="0" w:line="276" w:lineRule="auto"/>
        <w:jc w:val="both"/>
        <w:rPr>
          <w:rFonts w:ascii="Times New Roman" w:hAnsi="Times New Roman"/>
          <w:bCs/>
          <w:szCs w:val="24"/>
          <w:lang w:val="es-ES"/>
        </w:rPr>
      </w:pPr>
    </w:p>
    <w:p w14:paraId="42D66184" w14:textId="0470A997" w:rsidR="00DA2E66" w:rsidRPr="00771305" w:rsidRDefault="00DA2E66" w:rsidP="0019317A">
      <w:pPr>
        <w:pStyle w:val="Prrafodelista"/>
        <w:numPr>
          <w:ilvl w:val="0"/>
          <w:numId w:val="28"/>
        </w:numPr>
        <w:tabs>
          <w:tab w:val="left" w:pos="0"/>
        </w:tabs>
        <w:spacing w:line="276" w:lineRule="auto"/>
        <w:jc w:val="both"/>
        <w:rPr>
          <w:b/>
          <w:bCs/>
          <w:i/>
        </w:rPr>
      </w:pPr>
      <w:r w:rsidRPr="00771305">
        <w:rPr>
          <w:b/>
          <w:bCs/>
          <w:i/>
        </w:rPr>
        <w:t>Aplicación Cuestionario de sintomatología de desórdenes músculo esqueléticos:</w:t>
      </w:r>
    </w:p>
    <w:p w14:paraId="071BEA79" w14:textId="77777777" w:rsidR="00DA2E66" w:rsidRPr="00771305" w:rsidRDefault="00DA2E66" w:rsidP="00771305">
      <w:pPr>
        <w:tabs>
          <w:tab w:val="left" w:pos="0"/>
        </w:tabs>
        <w:spacing w:after="0" w:line="276" w:lineRule="auto"/>
        <w:jc w:val="both"/>
        <w:rPr>
          <w:rFonts w:ascii="Times New Roman" w:hAnsi="Times New Roman"/>
          <w:bCs/>
          <w:szCs w:val="24"/>
          <w:lang w:val="es-ES"/>
        </w:rPr>
      </w:pPr>
    </w:p>
    <w:p w14:paraId="0C52DDD7" w14:textId="721B836B" w:rsidR="00262804" w:rsidRPr="00771305" w:rsidRDefault="00DA2E66" w:rsidP="00771305">
      <w:pPr>
        <w:tabs>
          <w:tab w:val="left" w:pos="0"/>
        </w:tabs>
        <w:spacing w:after="0" w:line="276" w:lineRule="auto"/>
        <w:jc w:val="both"/>
        <w:rPr>
          <w:rFonts w:ascii="Times New Roman" w:hAnsi="Times New Roman"/>
          <w:bCs/>
          <w:szCs w:val="24"/>
          <w:lang w:val="es-ES"/>
        </w:rPr>
      </w:pPr>
      <w:r w:rsidRPr="00771305">
        <w:rPr>
          <w:rFonts w:ascii="Times New Roman" w:hAnsi="Times New Roman"/>
          <w:bCs/>
          <w:szCs w:val="24"/>
          <w:lang w:val="es-ES"/>
        </w:rPr>
        <w:t>Durante el año 2023</w:t>
      </w:r>
      <w:r w:rsidR="00262804" w:rsidRPr="00771305">
        <w:rPr>
          <w:rFonts w:ascii="Times New Roman" w:hAnsi="Times New Roman"/>
          <w:bCs/>
          <w:szCs w:val="24"/>
          <w:lang w:val="es-ES"/>
        </w:rPr>
        <w:t xml:space="preserve">, se remitió a través de correo electrónico a todos los </w:t>
      </w:r>
      <w:r w:rsidR="003253FD" w:rsidRPr="00771305">
        <w:rPr>
          <w:rFonts w:ascii="Times New Roman" w:hAnsi="Times New Roman"/>
          <w:bCs/>
          <w:szCs w:val="24"/>
          <w:lang w:val="es-ES"/>
        </w:rPr>
        <w:t>colaboradores</w:t>
      </w:r>
      <w:r w:rsidR="00262804" w:rsidRPr="00771305">
        <w:rPr>
          <w:rFonts w:ascii="Times New Roman" w:hAnsi="Times New Roman"/>
          <w:bCs/>
          <w:szCs w:val="24"/>
          <w:lang w:val="es-ES"/>
        </w:rPr>
        <w:t xml:space="preserve"> de la entidad el cuestionario de</w:t>
      </w:r>
      <w:r w:rsidR="009227A5" w:rsidRPr="00771305">
        <w:rPr>
          <w:rFonts w:ascii="Times New Roman" w:hAnsi="Times New Roman"/>
          <w:bCs/>
          <w:szCs w:val="24"/>
          <w:lang w:val="es-ES"/>
        </w:rPr>
        <w:t xml:space="preserve"> sintomatología de desórdenes mú</w:t>
      </w:r>
      <w:r w:rsidR="00262804" w:rsidRPr="00771305">
        <w:rPr>
          <w:rFonts w:ascii="Times New Roman" w:hAnsi="Times New Roman"/>
          <w:bCs/>
          <w:szCs w:val="24"/>
          <w:lang w:val="es-ES"/>
        </w:rPr>
        <w:t xml:space="preserve">sculo esqueléticos con el fin de identificar sintomatología osteomuscular y de las actividades intra y extra laborales que afecten las condiciones de salud, y de esta manera permitir la identificación de personas susceptibles al desarrollo de lesiones osteomusculares, la priorización de la población y la intervención del riesgo, </w:t>
      </w:r>
      <w:r w:rsidR="00901F1D" w:rsidRPr="00771305">
        <w:rPr>
          <w:rFonts w:ascii="Times New Roman" w:hAnsi="Times New Roman"/>
          <w:bCs/>
          <w:szCs w:val="24"/>
          <w:lang w:val="es-ES"/>
        </w:rPr>
        <w:t xml:space="preserve">la cual fue diligenciada por </w:t>
      </w:r>
      <w:r w:rsidR="003253FD" w:rsidRPr="00771305">
        <w:rPr>
          <w:rFonts w:ascii="Times New Roman" w:hAnsi="Times New Roman"/>
          <w:bCs/>
          <w:szCs w:val="24"/>
          <w:lang w:val="es-ES"/>
        </w:rPr>
        <w:t>266 servidores</w:t>
      </w:r>
      <w:r w:rsidR="00901F1D" w:rsidRPr="00771305">
        <w:rPr>
          <w:rFonts w:ascii="Times New Roman" w:hAnsi="Times New Roman"/>
          <w:bCs/>
          <w:szCs w:val="24"/>
          <w:lang w:val="es-ES"/>
        </w:rPr>
        <w:t xml:space="preserve"> </w:t>
      </w:r>
      <w:r w:rsidR="009227A5" w:rsidRPr="00771305">
        <w:rPr>
          <w:rFonts w:ascii="Times New Roman" w:hAnsi="Times New Roman"/>
          <w:bCs/>
          <w:szCs w:val="24"/>
          <w:lang w:val="es-ES"/>
        </w:rPr>
        <w:t xml:space="preserve">y </w:t>
      </w:r>
      <w:r w:rsidR="00262804" w:rsidRPr="00771305">
        <w:rPr>
          <w:rFonts w:ascii="Times New Roman" w:hAnsi="Times New Roman"/>
          <w:bCs/>
          <w:szCs w:val="24"/>
          <w:lang w:val="es-ES"/>
        </w:rPr>
        <w:t>se encontraron los siguientes resultados:</w:t>
      </w:r>
    </w:p>
    <w:p w14:paraId="7A47F022" w14:textId="0821BDD3" w:rsidR="00A43245" w:rsidRPr="00771305" w:rsidRDefault="00A43245" w:rsidP="00771305">
      <w:pPr>
        <w:tabs>
          <w:tab w:val="left" w:pos="0"/>
        </w:tabs>
        <w:spacing w:after="0" w:line="276" w:lineRule="auto"/>
        <w:jc w:val="both"/>
        <w:rPr>
          <w:rFonts w:ascii="Times New Roman" w:hAnsi="Times New Roman"/>
          <w:bCs/>
          <w:szCs w:val="24"/>
          <w:lang w:val="es-ES"/>
        </w:rPr>
      </w:pPr>
    </w:p>
    <w:p w14:paraId="484854D3" w14:textId="5B6BD353" w:rsidR="003253FD" w:rsidRPr="00771305" w:rsidRDefault="00901F1D" w:rsidP="0019317A">
      <w:pPr>
        <w:pStyle w:val="Prrafodelista"/>
        <w:numPr>
          <w:ilvl w:val="0"/>
          <w:numId w:val="13"/>
        </w:numPr>
        <w:spacing w:line="276" w:lineRule="auto"/>
        <w:rPr>
          <w:rFonts w:eastAsia="Calibri"/>
          <w:bCs/>
          <w:lang w:eastAsia="en-US"/>
        </w:rPr>
      </w:pPr>
      <w:r w:rsidRPr="00771305">
        <w:rPr>
          <w:rFonts w:eastAsia="Calibri"/>
          <w:b/>
          <w:bCs/>
          <w:lang w:val="es-CO" w:eastAsia="en-US"/>
        </w:rPr>
        <w:t>Edad</w:t>
      </w:r>
      <w:r w:rsidRPr="00771305">
        <w:rPr>
          <w:rFonts w:eastAsia="Calibri"/>
          <w:bCs/>
          <w:lang w:eastAsia="en-US"/>
        </w:rPr>
        <w:t xml:space="preserve">: </w:t>
      </w:r>
      <w:r w:rsidR="003253FD" w:rsidRPr="00771305">
        <w:rPr>
          <w:rFonts w:eastAsia="Calibri"/>
          <w:bCs/>
          <w:lang w:eastAsia="en-US"/>
        </w:rPr>
        <w:t xml:space="preserve">El 41% de la población </w:t>
      </w:r>
      <w:r w:rsidR="004F2894" w:rsidRPr="00771305">
        <w:rPr>
          <w:rFonts w:eastAsia="Calibri"/>
          <w:bCs/>
          <w:lang w:eastAsia="en-US"/>
        </w:rPr>
        <w:t xml:space="preserve">que diligenció la </w:t>
      </w:r>
      <w:r w:rsidR="003253FD" w:rsidRPr="00771305">
        <w:rPr>
          <w:rFonts w:eastAsia="Calibri"/>
          <w:bCs/>
          <w:lang w:eastAsia="en-US"/>
        </w:rPr>
        <w:t xml:space="preserve">encuesta está entre los 36-45 </w:t>
      </w:r>
      <w:proofErr w:type="gramStart"/>
      <w:r w:rsidR="003253FD" w:rsidRPr="00771305">
        <w:rPr>
          <w:rFonts w:eastAsia="Calibri"/>
          <w:bCs/>
          <w:lang w:eastAsia="en-US"/>
        </w:rPr>
        <w:t>años de edad</w:t>
      </w:r>
      <w:proofErr w:type="gramEnd"/>
      <w:r w:rsidR="003253FD" w:rsidRPr="00771305">
        <w:rPr>
          <w:rFonts w:eastAsia="Calibri"/>
          <w:bCs/>
          <w:lang w:eastAsia="en-US"/>
        </w:rPr>
        <w:t xml:space="preserve">, seguido del 30% que se encuentra entre los 46-55 años, el 18 % mayor de 55 años, el 11% entre 26-35 años, por </w:t>
      </w:r>
      <w:r w:rsidR="00CF7D1B" w:rsidRPr="00771305">
        <w:rPr>
          <w:rFonts w:eastAsia="Calibri"/>
          <w:bCs/>
          <w:lang w:eastAsia="en-US"/>
        </w:rPr>
        <w:t>último,</w:t>
      </w:r>
      <w:r w:rsidR="003253FD" w:rsidRPr="00771305">
        <w:rPr>
          <w:rFonts w:eastAsia="Calibri"/>
          <w:bCs/>
          <w:lang w:eastAsia="en-US"/>
        </w:rPr>
        <w:t xml:space="preserve"> un caso entre 18-25 años.</w:t>
      </w:r>
    </w:p>
    <w:p w14:paraId="42A211CF" w14:textId="365A7BB3" w:rsidR="00901F1D" w:rsidRPr="00771305" w:rsidRDefault="00901F1D" w:rsidP="00771305">
      <w:pPr>
        <w:pStyle w:val="Prrafodelista"/>
        <w:spacing w:line="276" w:lineRule="auto"/>
        <w:ind w:left="360"/>
        <w:rPr>
          <w:rFonts w:eastAsia="Calibri"/>
          <w:bCs/>
          <w:lang w:eastAsia="en-US"/>
        </w:rPr>
      </w:pPr>
    </w:p>
    <w:p w14:paraId="79E8CB1F" w14:textId="0939E0E6" w:rsidR="00901F1D" w:rsidRPr="00771305" w:rsidRDefault="003253FD" w:rsidP="00771305">
      <w:pPr>
        <w:pStyle w:val="Prrafodelista"/>
        <w:tabs>
          <w:tab w:val="left" w:pos="0"/>
        </w:tabs>
        <w:spacing w:line="276" w:lineRule="auto"/>
        <w:ind w:left="360"/>
        <w:jc w:val="center"/>
        <w:rPr>
          <w:rFonts w:eastAsia="Calibri"/>
          <w:bCs/>
          <w:lang w:eastAsia="en-US"/>
        </w:rPr>
      </w:pPr>
      <w:r w:rsidRPr="00771305">
        <w:rPr>
          <w:noProof/>
          <w:sz w:val="22"/>
          <w:szCs w:val="22"/>
          <w:lang w:val="es-CO" w:eastAsia="es-CO"/>
        </w:rPr>
        <w:drawing>
          <wp:inline distT="0" distB="0" distL="0" distR="0" wp14:anchorId="09371C13" wp14:editId="026D2AA3">
            <wp:extent cx="4048125" cy="2076450"/>
            <wp:effectExtent l="0" t="0" r="9525" b="0"/>
            <wp:docPr id="12755546" name="Gráfico 127555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F4560C" w14:textId="41F7F902" w:rsidR="00901F1D" w:rsidRPr="00771305" w:rsidRDefault="00901F1D" w:rsidP="00771305">
      <w:pPr>
        <w:tabs>
          <w:tab w:val="left" w:pos="0"/>
        </w:tabs>
        <w:spacing w:after="0" w:line="276" w:lineRule="auto"/>
        <w:jc w:val="center"/>
        <w:rPr>
          <w:rFonts w:ascii="Times New Roman" w:hAnsi="Times New Roman"/>
          <w:bCs/>
          <w:szCs w:val="24"/>
          <w:lang w:val="es-ES"/>
        </w:rPr>
      </w:pPr>
      <w:r w:rsidRPr="00273C70">
        <w:rPr>
          <w:rFonts w:ascii="Times New Roman" w:hAnsi="Times New Roman"/>
          <w:szCs w:val="24"/>
          <w:lang w:val="es-ES"/>
        </w:rPr>
        <w:t>Fuente.</w:t>
      </w:r>
      <w:r w:rsidRPr="00771305">
        <w:rPr>
          <w:rFonts w:ascii="Times New Roman" w:hAnsi="Times New Roman"/>
          <w:bCs/>
          <w:szCs w:val="24"/>
          <w:lang w:val="es-ES"/>
        </w:rPr>
        <w:t xml:space="preserve"> Cuestionario de Sintomatología DME</w:t>
      </w:r>
      <w:r w:rsidR="003253FD" w:rsidRPr="00771305">
        <w:rPr>
          <w:rFonts w:ascii="Times New Roman" w:hAnsi="Times New Roman"/>
          <w:bCs/>
          <w:szCs w:val="24"/>
          <w:lang w:val="es-ES"/>
        </w:rPr>
        <w:t xml:space="preserve"> </w:t>
      </w:r>
    </w:p>
    <w:p w14:paraId="23C2A690" w14:textId="77777777" w:rsidR="00901F1D" w:rsidRPr="00771305" w:rsidRDefault="00901F1D" w:rsidP="00771305">
      <w:pPr>
        <w:pStyle w:val="Prrafodelista"/>
        <w:tabs>
          <w:tab w:val="left" w:pos="0"/>
        </w:tabs>
        <w:spacing w:line="276" w:lineRule="auto"/>
        <w:ind w:left="360"/>
        <w:jc w:val="both"/>
        <w:rPr>
          <w:rFonts w:eastAsia="Calibri"/>
          <w:bCs/>
          <w:lang w:eastAsia="en-US"/>
        </w:rPr>
      </w:pPr>
    </w:p>
    <w:p w14:paraId="1C9B3BE4" w14:textId="30C2BC43" w:rsidR="00901F1D" w:rsidRPr="00771305" w:rsidRDefault="00901F1D" w:rsidP="0019317A">
      <w:pPr>
        <w:pStyle w:val="Prrafodelista"/>
        <w:numPr>
          <w:ilvl w:val="0"/>
          <w:numId w:val="13"/>
        </w:numPr>
        <w:spacing w:line="276" w:lineRule="auto"/>
        <w:rPr>
          <w:rFonts w:eastAsia="Calibri"/>
          <w:bCs/>
          <w:lang w:eastAsia="en-US"/>
        </w:rPr>
      </w:pPr>
      <w:r w:rsidRPr="00771305">
        <w:rPr>
          <w:rFonts w:eastAsia="Calibri"/>
          <w:b/>
          <w:bCs/>
          <w:lang w:eastAsia="en-US"/>
        </w:rPr>
        <w:t>Lateralidad:</w:t>
      </w:r>
      <w:r w:rsidRPr="00771305">
        <w:rPr>
          <w:rFonts w:eastAsia="Calibri"/>
          <w:bCs/>
          <w:lang w:eastAsia="en-US"/>
        </w:rPr>
        <w:t xml:space="preserve"> </w:t>
      </w:r>
      <w:r w:rsidR="003253FD" w:rsidRPr="00771305">
        <w:t>Con</w:t>
      </w:r>
      <w:r w:rsidR="003253FD" w:rsidRPr="00771305">
        <w:rPr>
          <w:spacing w:val="12"/>
        </w:rPr>
        <w:t xml:space="preserve"> </w:t>
      </w:r>
      <w:r w:rsidR="003253FD" w:rsidRPr="00771305">
        <w:t>respecto</w:t>
      </w:r>
      <w:r w:rsidR="003253FD" w:rsidRPr="00771305">
        <w:rPr>
          <w:spacing w:val="13"/>
        </w:rPr>
        <w:t xml:space="preserve"> </w:t>
      </w:r>
      <w:r w:rsidR="003253FD" w:rsidRPr="00771305">
        <w:t>a</w:t>
      </w:r>
      <w:r w:rsidR="003253FD" w:rsidRPr="00771305">
        <w:rPr>
          <w:spacing w:val="12"/>
        </w:rPr>
        <w:t xml:space="preserve"> </w:t>
      </w:r>
      <w:r w:rsidR="003253FD" w:rsidRPr="00771305">
        <w:t>la</w:t>
      </w:r>
      <w:r w:rsidR="003253FD" w:rsidRPr="00771305">
        <w:rPr>
          <w:spacing w:val="12"/>
        </w:rPr>
        <w:t xml:space="preserve"> </w:t>
      </w:r>
      <w:r w:rsidR="003253FD" w:rsidRPr="00771305">
        <w:t>dominancia</w:t>
      </w:r>
      <w:r w:rsidR="003253FD" w:rsidRPr="00771305">
        <w:rPr>
          <w:spacing w:val="11"/>
        </w:rPr>
        <w:t xml:space="preserve"> </w:t>
      </w:r>
      <w:r w:rsidR="003253FD" w:rsidRPr="00771305">
        <w:t>se</w:t>
      </w:r>
      <w:r w:rsidR="003253FD" w:rsidRPr="00771305">
        <w:rPr>
          <w:spacing w:val="13"/>
        </w:rPr>
        <w:t xml:space="preserve"> </w:t>
      </w:r>
      <w:r w:rsidR="003253FD" w:rsidRPr="00771305">
        <w:t>observa</w:t>
      </w:r>
      <w:r w:rsidR="003253FD" w:rsidRPr="00771305">
        <w:rPr>
          <w:spacing w:val="13"/>
        </w:rPr>
        <w:t xml:space="preserve"> </w:t>
      </w:r>
      <w:r w:rsidR="003253FD" w:rsidRPr="00771305">
        <w:t>que</w:t>
      </w:r>
      <w:r w:rsidR="003253FD" w:rsidRPr="00771305">
        <w:rPr>
          <w:spacing w:val="12"/>
        </w:rPr>
        <w:t xml:space="preserve"> </w:t>
      </w:r>
      <w:r w:rsidR="003253FD" w:rsidRPr="00771305">
        <w:t>el</w:t>
      </w:r>
      <w:r w:rsidR="003253FD" w:rsidRPr="00771305">
        <w:rPr>
          <w:spacing w:val="11"/>
        </w:rPr>
        <w:t xml:space="preserve"> </w:t>
      </w:r>
      <w:r w:rsidR="003253FD" w:rsidRPr="00771305">
        <w:t>87%</w:t>
      </w:r>
      <w:r w:rsidR="003253FD" w:rsidRPr="00771305">
        <w:rPr>
          <w:spacing w:val="11"/>
        </w:rPr>
        <w:t xml:space="preserve"> </w:t>
      </w:r>
      <w:r w:rsidR="003253FD" w:rsidRPr="00771305">
        <w:t>de</w:t>
      </w:r>
      <w:r w:rsidR="003253FD" w:rsidRPr="00771305">
        <w:rPr>
          <w:spacing w:val="13"/>
        </w:rPr>
        <w:t xml:space="preserve"> </w:t>
      </w:r>
      <w:r w:rsidR="003253FD" w:rsidRPr="00771305">
        <w:t>la</w:t>
      </w:r>
      <w:r w:rsidR="003253FD" w:rsidRPr="00771305">
        <w:rPr>
          <w:spacing w:val="11"/>
        </w:rPr>
        <w:t xml:space="preserve"> </w:t>
      </w:r>
      <w:r w:rsidR="003253FD" w:rsidRPr="00771305">
        <w:t>población</w:t>
      </w:r>
      <w:r w:rsidR="003253FD" w:rsidRPr="00771305">
        <w:rPr>
          <w:spacing w:val="13"/>
        </w:rPr>
        <w:t xml:space="preserve"> </w:t>
      </w:r>
      <w:r w:rsidR="003253FD" w:rsidRPr="00771305">
        <w:t>es</w:t>
      </w:r>
      <w:r w:rsidR="003253FD" w:rsidRPr="00771305">
        <w:rPr>
          <w:spacing w:val="-64"/>
        </w:rPr>
        <w:t xml:space="preserve"> </w:t>
      </w:r>
      <w:r w:rsidR="003253FD" w:rsidRPr="00771305">
        <w:t>diestra,</w:t>
      </w:r>
      <w:r w:rsidR="003253FD" w:rsidRPr="00771305">
        <w:rPr>
          <w:spacing w:val="-3"/>
        </w:rPr>
        <w:t xml:space="preserve"> </w:t>
      </w:r>
      <w:r w:rsidR="003253FD" w:rsidRPr="00771305">
        <w:t>el 9%</w:t>
      </w:r>
      <w:r w:rsidR="003253FD" w:rsidRPr="00771305">
        <w:rPr>
          <w:spacing w:val="-3"/>
        </w:rPr>
        <w:t xml:space="preserve"> </w:t>
      </w:r>
      <w:r w:rsidR="003253FD" w:rsidRPr="00771305">
        <w:t>es zurda y</w:t>
      </w:r>
      <w:r w:rsidR="003253FD" w:rsidRPr="00771305">
        <w:rPr>
          <w:spacing w:val="-2"/>
        </w:rPr>
        <w:t xml:space="preserve"> </w:t>
      </w:r>
      <w:r w:rsidR="003253FD" w:rsidRPr="00771305">
        <w:t>el 4%</w:t>
      </w:r>
      <w:r w:rsidR="003253FD" w:rsidRPr="00771305">
        <w:rPr>
          <w:spacing w:val="-1"/>
        </w:rPr>
        <w:t xml:space="preserve"> </w:t>
      </w:r>
      <w:r w:rsidR="003253FD" w:rsidRPr="00771305">
        <w:t>ambidiestro</w:t>
      </w:r>
    </w:p>
    <w:p w14:paraId="2B24B5BD" w14:textId="17D2C1B6" w:rsidR="00901F1D" w:rsidRPr="00771305" w:rsidRDefault="00901F1D" w:rsidP="00771305">
      <w:pPr>
        <w:pStyle w:val="Prrafodelista"/>
        <w:tabs>
          <w:tab w:val="left" w:pos="0"/>
        </w:tabs>
        <w:spacing w:line="276" w:lineRule="auto"/>
        <w:ind w:left="360"/>
        <w:jc w:val="both"/>
        <w:rPr>
          <w:rFonts w:eastAsia="Calibri"/>
          <w:bCs/>
          <w:lang w:eastAsia="en-US"/>
        </w:rPr>
      </w:pPr>
    </w:p>
    <w:p w14:paraId="0B5E2715" w14:textId="69AD2464" w:rsidR="00901F1D" w:rsidRPr="00771305" w:rsidRDefault="003253FD" w:rsidP="00771305">
      <w:pPr>
        <w:pStyle w:val="Prrafodelista"/>
        <w:tabs>
          <w:tab w:val="left" w:pos="0"/>
        </w:tabs>
        <w:spacing w:line="276" w:lineRule="auto"/>
        <w:ind w:left="360"/>
        <w:jc w:val="center"/>
        <w:rPr>
          <w:rFonts w:eastAsia="Calibri"/>
          <w:bCs/>
          <w:lang w:eastAsia="en-US"/>
        </w:rPr>
      </w:pPr>
      <w:r w:rsidRPr="00771305">
        <w:rPr>
          <w:noProof/>
          <w:sz w:val="22"/>
          <w:szCs w:val="22"/>
          <w:lang w:val="es-CO" w:eastAsia="es-CO"/>
        </w:rPr>
        <w:drawing>
          <wp:inline distT="0" distB="0" distL="0" distR="0" wp14:anchorId="2C12D683" wp14:editId="097B6B99">
            <wp:extent cx="4095750" cy="2000250"/>
            <wp:effectExtent l="0" t="0" r="0" b="0"/>
            <wp:docPr id="12755547" name="Gráfico 127555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4AE72C" w14:textId="77777777" w:rsidR="00901F1D" w:rsidRPr="00771305" w:rsidRDefault="00901F1D" w:rsidP="00771305">
      <w:pPr>
        <w:tabs>
          <w:tab w:val="left" w:pos="0"/>
        </w:tabs>
        <w:spacing w:after="0" w:line="276" w:lineRule="auto"/>
        <w:jc w:val="center"/>
        <w:rPr>
          <w:rFonts w:ascii="Times New Roman" w:hAnsi="Times New Roman"/>
          <w:bCs/>
          <w:szCs w:val="24"/>
          <w:lang w:val="es-ES"/>
        </w:rPr>
      </w:pPr>
      <w:r w:rsidRPr="00273C70">
        <w:rPr>
          <w:rFonts w:ascii="Times New Roman" w:hAnsi="Times New Roman"/>
          <w:szCs w:val="24"/>
          <w:lang w:val="es-ES"/>
        </w:rPr>
        <w:t>Fuente.</w:t>
      </w:r>
      <w:r w:rsidRPr="00273C70">
        <w:rPr>
          <w:rFonts w:ascii="Times New Roman" w:hAnsi="Times New Roman"/>
          <w:bCs/>
          <w:szCs w:val="24"/>
          <w:lang w:val="es-ES"/>
        </w:rPr>
        <w:t xml:space="preserve"> Cuestionario</w:t>
      </w:r>
      <w:r w:rsidRPr="00771305">
        <w:rPr>
          <w:rFonts w:ascii="Times New Roman" w:hAnsi="Times New Roman"/>
          <w:bCs/>
          <w:szCs w:val="24"/>
          <w:lang w:val="es-ES"/>
        </w:rPr>
        <w:t xml:space="preserve"> de Sintomatología DME</w:t>
      </w:r>
    </w:p>
    <w:p w14:paraId="692FCB9E" w14:textId="77777777" w:rsidR="00901F1D" w:rsidRPr="00771305" w:rsidRDefault="00901F1D" w:rsidP="00771305">
      <w:pPr>
        <w:pStyle w:val="Prrafodelista"/>
        <w:tabs>
          <w:tab w:val="left" w:pos="0"/>
        </w:tabs>
        <w:spacing w:line="276" w:lineRule="auto"/>
        <w:ind w:left="360"/>
        <w:jc w:val="both"/>
        <w:rPr>
          <w:rFonts w:eastAsia="Calibri"/>
          <w:bCs/>
          <w:lang w:eastAsia="en-US"/>
        </w:rPr>
      </w:pPr>
    </w:p>
    <w:p w14:paraId="34CA77F7" w14:textId="2802B2F8" w:rsidR="00901F1D" w:rsidRDefault="00901F1D" w:rsidP="0019317A">
      <w:pPr>
        <w:pStyle w:val="Prrafodelista"/>
        <w:numPr>
          <w:ilvl w:val="0"/>
          <w:numId w:val="13"/>
        </w:numPr>
        <w:spacing w:line="276" w:lineRule="auto"/>
        <w:rPr>
          <w:rFonts w:eastAsia="Calibri"/>
          <w:bCs/>
          <w:lang w:eastAsia="en-US"/>
        </w:rPr>
      </w:pPr>
      <w:r w:rsidRPr="00771305">
        <w:rPr>
          <w:rFonts w:eastAsia="Calibri"/>
          <w:b/>
          <w:bCs/>
          <w:lang w:eastAsia="en-US"/>
        </w:rPr>
        <w:t>Género:</w:t>
      </w:r>
      <w:r w:rsidRPr="00771305">
        <w:rPr>
          <w:rFonts w:eastAsia="Calibri"/>
          <w:bCs/>
          <w:lang w:eastAsia="en-US"/>
        </w:rPr>
        <w:t xml:space="preserve"> El mayor porcentaje de la población encuestada son mujeres con el 61%, el resto de la población son hombres con un 39%.</w:t>
      </w:r>
    </w:p>
    <w:p w14:paraId="0A988A7F" w14:textId="77777777" w:rsidR="00273C70" w:rsidRPr="00771305" w:rsidRDefault="00273C70" w:rsidP="00273C70">
      <w:pPr>
        <w:pStyle w:val="Prrafodelista"/>
        <w:spacing w:line="276" w:lineRule="auto"/>
        <w:ind w:left="360"/>
        <w:rPr>
          <w:rFonts w:eastAsia="Calibri"/>
          <w:bCs/>
          <w:lang w:eastAsia="en-US"/>
        </w:rPr>
      </w:pPr>
    </w:p>
    <w:p w14:paraId="3DE280F2" w14:textId="264A6910" w:rsidR="00901F1D" w:rsidRPr="00771305" w:rsidRDefault="00901F1D" w:rsidP="00771305">
      <w:pPr>
        <w:pStyle w:val="Prrafodelista"/>
        <w:tabs>
          <w:tab w:val="left" w:pos="0"/>
        </w:tabs>
        <w:spacing w:line="276" w:lineRule="auto"/>
        <w:ind w:left="360"/>
        <w:jc w:val="center"/>
        <w:rPr>
          <w:rFonts w:eastAsia="Calibri"/>
          <w:bCs/>
          <w:lang w:eastAsia="en-US"/>
        </w:rPr>
      </w:pPr>
      <w:r w:rsidRPr="00771305">
        <w:rPr>
          <w:noProof/>
          <w:lang w:val="es-CO" w:eastAsia="es-CO"/>
        </w:rPr>
        <w:drawing>
          <wp:inline distT="0" distB="0" distL="0" distR="0" wp14:anchorId="3B7B026C" wp14:editId="6B449006">
            <wp:extent cx="3533775" cy="160020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4A8634" w14:textId="77777777" w:rsidR="00901F1D" w:rsidRPr="00771305" w:rsidRDefault="00901F1D" w:rsidP="00771305">
      <w:pPr>
        <w:tabs>
          <w:tab w:val="left" w:pos="0"/>
        </w:tabs>
        <w:spacing w:after="0" w:line="276" w:lineRule="auto"/>
        <w:jc w:val="center"/>
        <w:rPr>
          <w:rFonts w:ascii="Times New Roman" w:hAnsi="Times New Roman"/>
          <w:bCs/>
          <w:szCs w:val="24"/>
          <w:lang w:val="es-ES"/>
        </w:rPr>
      </w:pPr>
      <w:r w:rsidRPr="00273C70">
        <w:rPr>
          <w:rFonts w:ascii="Times New Roman" w:hAnsi="Times New Roman"/>
          <w:szCs w:val="24"/>
          <w:lang w:val="es-ES"/>
        </w:rPr>
        <w:t>Fuente.</w:t>
      </w:r>
      <w:r w:rsidRPr="00273C70">
        <w:rPr>
          <w:rFonts w:ascii="Times New Roman" w:hAnsi="Times New Roman"/>
          <w:bCs/>
          <w:szCs w:val="24"/>
          <w:lang w:val="es-ES"/>
        </w:rPr>
        <w:t xml:space="preserve"> Cuestionario</w:t>
      </w:r>
      <w:r w:rsidRPr="00771305">
        <w:rPr>
          <w:rFonts w:ascii="Times New Roman" w:hAnsi="Times New Roman"/>
          <w:bCs/>
          <w:szCs w:val="24"/>
          <w:lang w:val="es-ES"/>
        </w:rPr>
        <w:t xml:space="preserve"> de Sintomatología DME</w:t>
      </w:r>
    </w:p>
    <w:p w14:paraId="0D4211EB" w14:textId="77777777" w:rsidR="008A1B0E" w:rsidRPr="00771305" w:rsidRDefault="008A1B0E" w:rsidP="00771305">
      <w:pPr>
        <w:tabs>
          <w:tab w:val="left" w:pos="0"/>
        </w:tabs>
        <w:spacing w:after="0" w:line="276" w:lineRule="auto"/>
        <w:jc w:val="center"/>
        <w:rPr>
          <w:rFonts w:ascii="Times New Roman" w:hAnsi="Times New Roman"/>
          <w:bCs/>
          <w:szCs w:val="24"/>
          <w:lang w:val="es-ES"/>
        </w:rPr>
      </w:pPr>
    </w:p>
    <w:p w14:paraId="66999368" w14:textId="6DFDA936" w:rsidR="00506D65" w:rsidRDefault="008A1B0E" w:rsidP="0019317A">
      <w:pPr>
        <w:pStyle w:val="Prrafodelista"/>
        <w:numPr>
          <w:ilvl w:val="0"/>
          <w:numId w:val="13"/>
        </w:numPr>
        <w:spacing w:line="276" w:lineRule="auto"/>
        <w:rPr>
          <w:rFonts w:eastAsia="Calibri"/>
          <w:bCs/>
          <w:lang w:eastAsia="en-US"/>
        </w:rPr>
      </w:pPr>
      <w:r w:rsidRPr="00771305">
        <w:rPr>
          <w:rFonts w:eastAsia="Calibri"/>
          <w:b/>
          <w:bCs/>
          <w:lang w:eastAsia="en-US"/>
        </w:rPr>
        <w:t xml:space="preserve">Discapacidad: </w:t>
      </w:r>
      <w:r w:rsidR="00506D65" w:rsidRPr="00771305">
        <w:rPr>
          <w:rFonts w:eastAsia="Calibri"/>
          <w:bCs/>
          <w:lang w:eastAsia="en-US"/>
        </w:rPr>
        <w:t>El 98% de la población no presenta ninguna discapacidad, el 2% presenta algún tipo de discapacidad</w:t>
      </w:r>
      <w:r w:rsidR="000306CD" w:rsidRPr="00771305">
        <w:rPr>
          <w:rFonts w:eastAsia="Calibri"/>
          <w:bCs/>
          <w:lang w:eastAsia="en-US"/>
        </w:rPr>
        <w:t>; de tipo visual.</w:t>
      </w:r>
    </w:p>
    <w:p w14:paraId="37516C30" w14:textId="77777777" w:rsidR="00273C70" w:rsidRPr="00771305" w:rsidRDefault="00273C70" w:rsidP="00273C70">
      <w:pPr>
        <w:pStyle w:val="Prrafodelista"/>
        <w:spacing w:line="276" w:lineRule="auto"/>
        <w:ind w:left="360"/>
        <w:rPr>
          <w:rFonts w:eastAsia="Calibri"/>
          <w:bCs/>
          <w:lang w:eastAsia="en-US"/>
        </w:rPr>
      </w:pPr>
    </w:p>
    <w:p w14:paraId="7006BFF3" w14:textId="3DE5FE57" w:rsidR="008A1B0E" w:rsidRPr="00771305" w:rsidRDefault="00E16130" w:rsidP="00771305">
      <w:pPr>
        <w:pStyle w:val="Prrafodelista"/>
        <w:spacing w:line="276" w:lineRule="auto"/>
        <w:ind w:left="360"/>
        <w:jc w:val="center"/>
        <w:rPr>
          <w:rFonts w:eastAsia="Calibri"/>
          <w:b/>
          <w:bCs/>
          <w:lang w:eastAsia="en-US"/>
        </w:rPr>
      </w:pPr>
      <w:r w:rsidRPr="00771305">
        <w:rPr>
          <w:noProof/>
          <w:sz w:val="22"/>
          <w:szCs w:val="22"/>
          <w:lang w:val="es-CO" w:eastAsia="es-CO"/>
        </w:rPr>
        <w:drawing>
          <wp:inline distT="0" distB="0" distL="0" distR="0" wp14:anchorId="6A171DE1" wp14:editId="37F0BBFD">
            <wp:extent cx="3600450" cy="1609725"/>
            <wp:effectExtent l="0" t="0" r="0" b="9525"/>
            <wp:docPr id="345325881"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E97C1D" w14:textId="77777777" w:rsidR="00E16130" w:rsidRPr="00771305" w:rsidRDefault="00E16130"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61FC2F39" w14:textId="77777777" w:rsidR="00C46896" w:rsidRPr="00771305" w:rsidRDefault="00332D63" w:rsidP="0019317A">
      <w:pPr>
        <w:pStyle w:val="Prrafodelista"/>
        <w:numPr>
          <w:ilvl w:val="0"/>
          <w:numId w:val="13"/>
        </w:numPr>
        <w:spacing w:line="276" w:lineRule="auto"/>
        <w:rPr>
          <w:rFonts w:eastAsia="Calibri"/>
          <w:bCs/>
          <w:lang w:eastAsia="en-US"/>
        </w:rPr>
      </w:pPr>
      <w:r w:rsidRPr="00771305">
        <w:rPr>
          <w:rFonts w:eastAsia="Calibri"/>
          <w:b/>
          <w:bCs/>
          <w:lang w:eastAsia="en-US"/>
        </w:rPr>
        <w:t>Uso de ascensor</w:t>
      </w:r>
      <w:r w:rsidR="006F2030" w:rsidRPr="00771305">
        <w:rPr>
          <w:rFonts w:eastAsia="Calibri"/>
          <w:b/>
          <w:bCs/>
          <w:lang w:eastAsia="en-US"/>
        </w:rPr>
        <w:t xml:space="preserve">: </w:t>
      </w:r>
      <w:r w:rsidR="00C46896" w:rsidRPr="00771305">
        <w:rPr>
          <w:rFonts w:eastAsia="Calibri"/>
          <w:bCs/>
          <w:lang w:eastAsia="en-US"/>
        </w:rPr>
        <w:t>El 14% de la población refiere presentar alguna condición médica que requiere el uso del ascensor, el 86% no.</w:t>
      </w:r>
    </w:p>
    <w:p w14:paraId="72CF1B71" w14:textId="22AC8FAD" w:rsidR="006F2030" w:rsidRPr="00771305" w:rsidRDefault="006F2030" w:rsidP="00771305">
      <w:pPr>
        <w:pStyle w:val="Prrafodelista"/>
        <w:spacing w:line="276" w:lineRule="auto"/>
        <w:ind w:left="360"/>
        <w:jc w:val="both"/>
        <w:rPr>
          <w:rFonts w:eastAsia="Calibri"/>
          <w:bCs/>
          <w:lang w:eastAsia="en-US"/>
        </w:rPr>
      </w:pPr>
    </w:p>
    <w:p w14:paraId="42420FE2" w14:textId="401E9568" w:rsidR="00DC3ED8" w:rsidRPr="00771305" w:rsidRDefault="00DC3ED8" w:rsidP="00771305">
      <w:pPr>
        <w:pStyle w:val="Prrafodelista"/>
        <w:spacing w:line="276" w:lineRule="auto"/>
        <w:ind w:left="360"/>
        <w:jc w:val="center"/>
        <w:rPr>
          <w:rFonts w:eastAsia="Calibri"/>
          <w:bCs/>
          <w:lang w:eastAsia="en-US"/>
        </w:rPr>
      </w:pPr>
      <w:r w:rsidRPr="00771305">
        <w:rPr>
          <w:noProof/>
          <w:sz w:val="22"/>
          <w:szCs w:val="22"/>
          <w:lang w:val="es-CO" w:eastAsia="es-CO"/>
        </w:rPr>
        <w:drawing>
          <wp:inline distT="0" distB="0" distL="0" distR="0" wp14:anchorId="7B681BF4" wp14:editId="0FB82744">
            <wp:extent cx="3867150" cy="2162175"/>
            <wp:effectExtent l="0" t="0" r="0" b="9525"/>
            <wp:docPr id="1428010560"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F2425D" w14:textId="77777777" w:rsidR="00DC3ED8" w:rsidRPr="00771305" w:rsidRDefault="00DC3ED8"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5F301D93" w14:textId="40CC4D6E" w:rsidR="008F47EC" w:rsidRPr="00771305" w:rsidRDefault="005511DF" w:rsidP="0019317A">
      <w:pPr>
        <w:pStyle w:val="Prrafodelista"/>
        <w:numPr>
          <w:ilvl w:val="0"/>
          <w:numId w:val="13"/>
        </w:numPr>
        <w:spacing w:line="276" w:lineRule="auto"/>
        <w:jc w:val="both"/>
        <w:rPr>
          <w:rFonts w:eastAsia="Calibri"/>
          <w:bCs/>
          <w:lang w:eastAsia="en-US"/>
        </w:rPr>
      </w:pPr>
      <w:r w:rsidRPr="00771305">
        <w:rPr>
          <w:rFonts w:eastAsia="Calibri"/>
          <w:b/>
          <w:bCs/>
          <w:lang w:eastAsia="en-US"/>
        </w:rPr>
        <w:t xml:space="preserve">Medio de transporte: </w:t>
      </w:r>
      <w:r w:rsidR="008F47EC" w:rsidRPr="00771305">
        <w:rPr>
          <w:rFonts w:eastAsia="Calibri"/>
          <w:lang w:eastAsia="en-US"/>
        </w:rPr>
        <w:t>el m</w:t>
      </w:r>
      <w:r w:rsidR="008F47EC" w:rsidRPr="00771305">
        <w:rPr>
          <w:rFonts w:eastAsia="Calibri"/>
          <w:bCs/>
          <w:lang w:eastAsia="en-US"/>
        </w:rPr>
        <w:t>edio de transporte en el cual se moviliza a su lugar de trabajo. Según el medio de transporte en el cual se movilizan los trabajadores a su lugar de trabajo se encuentran el 73% en servicio público, el 15% en automóvil, el 5% lo hace caminando, el 5% en bicicleta y un 2% se moviliza en motocicleta.</w:t>
      </w:r>
    </w:p>
    <w:p w14:paraId="1A851C9F" w14:textId="77777777" w:rsidR="00C0364F" w:rsidRPr="00771305" w:rsidRDefault="00C0364F" w:rsidP="00771305">
      <w:pPr>
        <w:pStyle w:val="Prrafodelista"/>
        <w:spacing w:line="276" w:lineRule="auto"/>
        <w:ind w:left="360"/>
        <w:jc w:val="both"/>
        <w:rPr>
          <w:rFonts w:eastAsia="Calibri"/>
          <w:b/>
          <w:bCs/>
          <w:lang w:eastAsia="en-US"/>
        </w:rPr>
      </w:pPr>
    </w:p>
    <w:p w14:paraId="1067147F" w14:textId="6B7A3E0A" w:rsidR="00C0364F" w:rsidRPr="00771305" w:rsidRDefault="00B0132B" w:rsidP="00771305">
      <w:pPr>
        <w:pStyle w:val="Prrafodelista"/>
        <w:spacing w:line="276" w:lineRule="auto"/>
        <w:ind w:left="360"/>
        <w:jc w:val="center"/>
        <w:rPr>
          <w:rFonts w:eastAsia="Calibri"/>
          <w:b/>
          <w:bCs/>
          <w:lang w:eastAsia="en-US"/>
        </w:rPr>
      </w:pPr>
      <w:r w:rsidRPr="00771305">
        <w:rPr>
          <w:noProof/>
          <w:sz w:val="22"/>
          <w:szCs w:val="22"/>
          <w:lang w:val="es-CO" w:eastAsia="es-CO"/>
        </w:rPr>
        <w:drawing>
          <wp:inline distT="0" distB="0" distL="0" distR="0" wp14:anchorId="08769206" wp14:editId="5D6620FF">
            <wp:extent cx="4274820" cy="2294255"/>
            <wp:effectExtent l="0" t="0" r="11430" b="10795"/>
            <wp:docPr id="1799186345"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40187A" w14:textId="77777777" w:rsidR="00C42FF4" w:rsidRPr="00771305" w:rsidRDefault="00C42FF4"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640C095C" w14:textId="77777777" w:rsidR="00C0364F" w:rsidRPr="00771305" w:rsidRDefault="00C0364F" w:rsidP="00771305">
      <w:pPr>
        <w:pStyle w:val="Prrafodelista"/>
        <w:spacing w:line="276" w:lineRule="auto"/>
        <w:ind w:left="360"/>
        <w:jc w:val="both"/>
        <w:rPr>
          <w:rFonts w:eastAsia="Calibri"/>
          <w:bCs/>
          <w:lang w:eastAsia="en-US"/>
        </w:rPr>
      </w:pPr>
    </w:p>
    <w:p w14:paraId="1C7ACD3E" w14:textId="388EF7B8" w:rsidR="00901F1D" w:rsidRPr="00771305" w:rsidRDefault="00901F1D" w:rsidP="0019317A">
      <w:pPr>
        <w:pStyle w:val="Prrafodelista"/>
        <w:numPr>
          <w:ilvl w:val="0"/>
          <w:numId w:val="13"/>
        </w:numPr>
        <w:spacing w:line="276" w:lineRule="auto"/>
        <w:jc w:val="both"/>
        <w:rPr>
          <w:rFonts w:eastAsia="Calibri"/>
          <w:bCs/>
          <w:lang w:eastAsia="en-US"/>
        </w:rPr>
      </w:pPr>
      <w:r w:rsidRPr="00771305">
        <w:rPr>
          <w:rFonts w:eastAsia="Calibri"/>
          <w:b/>
          <w:bCs/>
          <w:lang w:eastAsia="en-US"/>
        </w:rPr>
        <w:t xml:space="preserve">Índice de masa corporal: </w:t>
      </w:r>
      <w:r w:rsidR="008A1B0E" w:rsidRPr="00771305">
        <w:rPr>
          <w:rFonts w:eastAsia="Calibri"/>
          <w:bCs/>
          <w:lang w:eastAsia="en-US"/>
        </w:rPr>
        <w:t>De acuerdo con el</w:t>
      </w:r>
      <w:r w:rsidR="003253FD" w:rsidRPr="00771305">
        <w:rPr>
          <w:rFonts w:eastAsia="Calibri"/>
          <w:bCs/>
          <w:lang w:eastAsia="en-US"/>
        </w:rPr>
        <w:t xml:space="preserve"> IMC de la población encuestada se tiene que el 61% está con peso normal (160 casos), el 29% presenta sobrepeso (77 casos), el 9% de la población es obesa (22 casos), el 1% restante diligenció mal la información (3 casos).</w:t>
      </w:r>
      <w:r w:rsidRPr="00771305">
        <w:rPr>
          <w:rFonts w:eastAsia="Calibri"/>
          <w:bCs/>
          <w:lang w:eastAsia="en-US"/>
        </w:rPr>
        <w:t>; don</w:t>
      </w:r>
      <w:r w:rsidR="003253FD" w:rsidRPr="00771305">
        <w:rPr>
          <w:rFonts w:eastAsia="Calibri"/>
          <w:bCs/>
          <w:lang w:eastAsia="en-US"/>
        </w:rPr>
        <w:t>de se puede determinar que el 38</w:t>
      </w:r>
      <w:r w:rsidRPr="00771305">
        <w:rPr>
          <w:rFonts w:eastAsia="Calibri"/>
          <w:bCs/>
          <w:lang w:eastAsia="en-US"/>
        </w:rPr>
        <w:t>% de la población encuestada presenta dificultades en cuanto al peso, que pueden estar asociados a hábitos de vida saludables.</w:t>
      </w:r>
    </w:p>
    <w:p w14:paraId="05DB840D" w14:textId="77777777" w:rsidR="00A43245" w:rsidRPr="00771305" w:rsidRDefault="00A43245" w:rsidP="00771305">
      <w:pPr>
        <w:pStyle w:val="Prrafodelista"/>
        <w:spacing w:line="276" w:lineRule="auto"/>
        <w:ind w:left="360"/>
        <w:jc w:val="both"/>
        <w:rPr>
          <w:rFonts w:eastAsia="Calibri"/>
          <w:bCs/>
          <w:lang w:eastAsia="en-US"/>
        </w:rPr>
      </w:pPr>
    </w:p>
    <w:p w14:paraId="0F95EEC6" w14:textId="59649B3F" w:rsidR="00901F1D" w:rsidRPr="00771305" w:rsidRDefault="003253FD" w:rsidP="00771305">
      <w:pPr>
        <w:pStyle w:val="Prrafodelista"/>
        <w:spacing w:line="276" w:lineRule="auto"/>
        <w:ind w:left="360"/>
        <w:jc w:val="center"/>
        <w:rPr>
          <w:noProof/>
          <w:lang w:val="en-US"/>
        </w:rPr>
      </w:pPr>
      <w:r w:rsidRPr="00771305">
        <w:rPr>
          <w:noProof/>
          <w:sz w:val="22"/>
          <w:szCs w:val="22"/>
          <w:lang w:val="es-CO" w:eastAsia="es-CO"/>
        </w:rPr>
        <w:drawing>
          <wp:inline distT="0" distB="0" distL="0" distR="0" wp14:anchorId="263C8B81" wp14:editId="0A9F6D05">
            <wp:extent cx="3810000" cy="2152650"/>
            <wp:effectExtent l="0" t="0" r="0" b="0"/>
            <wp:docPr id="12755548" name="Gráfico 127555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F06AF2" w14:textId="7A5E7A85" w:rsidR="00901F1D" w:rsidRPr="00771305" w:rsidRDefault="00901F1D"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158F47F1" w14:textId="77777777" w:rsidR="003253FD" w:rsidRPr="00771305" w:rsidRDefault="003253FD" w:rsidP="00771305">
      <w:pPr>
        <w:tabs>
          <w:tab w:val="left" w:pos="0"/>
        </w:tabs>
        <w:spacing w:after="0" w:line="276" w:lineRule="auto"/>
        <w:jc w:val="center"/>
        <w:rPr>
          <w:rFonts w:ascii="Times New Roman" w:hAnsi="Times New Roman"/>
          <w:bCs/>
          <w:szCs w:val="24"/>
          <w:lang w:val="es-ES"/>
        </w:rPr>
      </w:pPr>
    </w:p>
    <w:p w14:paraId="2CD4BFF3" w14:textId="3F1F10A5" w:rsidR="00522D5A" w:rsidRPr="00771305" w:rsidRDefault="00BF5796" w:rsidP="0019317A">
      <w:pPr>
        <w:pStyle w:val="Prrafodelista"/>
        <w:numPr>
          <w:ilvl w:val="0"/>
          <w:numId w:val="13"/>
        </w:numPr>
        <w:spacing w:line="276" w:lineRule="auto"/>
        <w:rPr>
          <w:rFonts w:eastAsia="Calibri"/>
          <w:bCs/>
          <w:lang w:eastAsia="en-US"/>
        </w:rPr>
      </w:pPr>
      <w:r w:rsidRPr="00771305">
        <w:rPr>
          <w:rFonts w:eastAsia="Calibri"/>
          <w:b/>
          <w:lang w:eastAsia="en-US"/>
        </w:rPr>
        <w:t>Actividad Física:</w:t>
      </w:r>
      <w:r w:rsidR="00610CC2" w:rsidRPr="00771305">
        <w:rPr>
          <w:rFonts w:eastAsia="Calibri"/>
          <w:bCs/>
          <w:lang w:eastAsia="en-US"/>
        </w:rPr>
        <w:t xml:space="preserve"> </w:t>
      </w:r>
      <w:r w:rsidR="003253FD" w:rsidRPr="00771305">
        <w:rPr>
          <w:rFonts w:eastAsia="Calibri"/>
          <w:bCs/>
          <w:lang w:eastAsia="en-US"/>
        </w:rPr>
        <w:t>El 66% de la población realiza algún tipo de actividad física, el 34% no lo hace</w:t>
      </w:r>
    </w:p>
    <w:p w14:paraId="2BFABDC9" w14:textId="27C0DC6B" w:rsidR="00522D5A" w:rsidRPr="00771305" w:rsidRDefault="00522D5A" w:rsidP="00771305">
      <w:pPr>
        <w:pStyle w:val="Prrafodelista"/>
        <w:spacing w:line="276" w:lineRule="auto"/>
        <w:ind w:left="360"/>
        <w:rPr>
          <w:rFonts w:eastAsia="Calibri"/>
          <w:bCs/>
          <w:lang w:eastAsia="en-US"/>
        </w:rPr>
      </w:pPr>
      <w:r w:rsidRPr="00771305">
        <w:rPr>
          <w:rFonts w:eastAsia="Calibri"/>
          <w:bCs/>
          <w:lang w:eastAsia="en-US"/>
        </w:rPr>
        <w:t xml:space="preserve"> </w:t>
      </w:r>
    </w:p>
    <w:p w14:paraId="761FA8E6" w14:textId="6E47BCDA" w:rsidR="00BF5796" w:rsidRPr="00771305" w:rsidRDefault="003253FD" w:rsidP="00771305">
      <w:pPr>
        <w:pStyle w:val="Prrafodelista"/>
        <w:tabs>
          <w:tab w:val="left" w:pos="0"/>
        </w:tabs>
        <w:spacing w:line="276" w:lineRule="auto"/>
        <w:ind w:left="360"/>
        <w:jc w:val="center"/>
        <w:rPr>
          <w:rFonts w:eastAsia="Calibri"/>
          <w:bCs/>
          <w:lang w:eastAsia="en-US"/>
        </w:rPr>
      </w:pPr>
      <w:r w:rsidRPr="00771305">
        <w:rPr>
          <w:noProof/>
          <w:lang w:val="es-CO" w:eastAsia="es-CO"/>
        </w:rPr>
        <w:drawing>
          <wp:inline distT="0" distB="0" distL="0" distR="0" wp14:anchorId="34269D41" wp14:editId="67505CA9">
            <wp:extent cx="4343400" cy="1943100"/>
            <wp:effectExtent l="0" t="0" r="0" b="0"/>
            <wp:docPr id="12755549" name="Gráfico 127555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A96CD7" w14:textId="72B06550" w:rsidR="00BF5796" w:rsidRPr="00771305" w:rsidRDefault="00BF5796"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w:t>
      </w:r>
      <w:r w:rsidR="00610CC2" w:rsidRPr="00771305">
        <w:rPr>
          <w:rFonts w:ascii="Times New Roman" w:hAnsi="Times New Roman"/>
          <w:bCs/>
          <w:szCs w:val="24"/>
          <w:lang w:val="es-ES"/>
        </w:rPr>
        <w:t>Cuestionario de Sintomatología DME</w:t>
      </w:r>
    </w:p>
    <w:p w14:paraId="1EC12DCD" w14:textId="77777777" w:rsidR="00BF5796" w:rsidRPr="00771305" w:rsidRDefault="00BF5796" w:rsidP="00771305">
      <w:pPr>
        <w:tabs>
          <w:tab w:val="left" w:pos="0"/>
        </w:tabs>
        <w:spacing w:after="0" w:line="276" w:lineRule="auto"/>
        <w:jc w:val="center"/>
        <w:rPr>
          <w:rFonts w:ascii="Times New Roman" w:hAnsi="Times New Roman"/>
          <w:bCs/>
          <w:szCs w:val="24"/>
          <w:lang w:val="es-ES"/>
        </w:rPr>
      </w:pPr>
    </w:p>
    <w:p w14:paraId="7ABDDF6B" w14:textId="77777777" w:rsidR="00014DD1" w:rsidRPr="00771305" w:rsidRDefault="00BF5796" w:rsidP="0019317A">
      <w:pPr>
        <w:pStyle w:val="Prrafodelista"/>
        <w:numPr>
          <w:ilvl w:val="0"/>
          <w:numId w:val="13"/>
        </w:numPr>
        <w:tabs>
          <w:tab w:val="left" w:pos="0"/>
        </w:tabs>
        <w:spacing w:line="276" w:lineRule="auto"/>
        <w:jc w:val="both"/>
        <w:rPr>
          <w:bCs/>
        </w:rPr>
      </w:pPr>
      <w:r w:rsidRPr="00771305">
        <w:rPr>
          <w:b/>
        </w:rPr>
        <w:t>Frecuencia de La actividad física</w:t>
      </w:r>
      <w:r w:rsidRPr="00771305">
        <w:rPr>
          <w:rFonts w:eastAsia="Calibri"/>
          <w:b/>
        </w:rPr>
        <w:t>:</w:t>
      </w:r>
      <w:r w:rsidR="00522D5A" w:rsidRPr="00771305">
        <w:rPr>
          <w:rFonts w:eastAsia="Calibri"/>
          <w:bCs/>
        </w:rPr>
        <w:t xml:space="preserve"> </w:t>
      </w:r>
      <w:r w:rsidR="00014DD1" w:rsidRPr="00771305">
        <w:rPr>
          <w:rFonts w:eastAsia="Calibri"/>
          <w:bCs/>
        </w:rPr>
        <w:t>La frecuencia de realización de actividad física es de un 28% fines de semana, 26% tres veces por semana, 12% diariamente, 4% en blanco y el 30% restante refiere no realizar actividad física con alguna frecuencia</w:t>
      </w:r>
    </w:p>
    <w:p w14:paraId="4BFC7D96" w14:textId="1693F691" w:rsidR="00610CC2" w:rsidRPr="00771305" w:rsidRDefault="00610CC2" w:rsidP="00771305">
      <w:pPr>
        <w:pStyle w:val="Prrafodelista"/>
        <w:tabs>
          <w:tab w:val="left" w:pos="0"/>
        </w:tabs>
        <w:spacing w:line="276" w:lineRule="auto"/>
        <w:ind w:left="360"/>
        <w:jc w:val="both"/>
        <w:rPr>
          <w:rFonts w:eastAsia="Calibri"/>
          <w:bCs/>
        </w:rPr>
      </w:pPr>
    </w:p>
    <w:p w14:paraId="4566E314" w14:textId="7C3DD6E4" w:rsidR="00014DD1" w:rsidRPr="00771305" w:rsidRDefault="00014DD1" w:rsidP="00771305">
      <w:pPr>
        <w:pStyle w:val="Prrafodelista"/>
        <w:tabs>
          <w:tab w:val="left" w:pos="0"/>
        </w:tabs>
        <w:spacing w:line="276" w:lineRule="auto"/>
        <w:ind w:left="360"/>
        <w:jc w:val="center"/>
        <w:rPr>
          <w:bCs/>
        </w:rPr>
      </w:pPr>
      <w:r w:rsidRPr="00771305">
        <w:rPr>
          <w:noProof/>
          <w:sz w:val="22"/>
          <w:szCs w:val="22"/>
          <w:lang w:val="es-CO" w:eastAsia="es-CO"/>
        </w:rPr>
        <w:drawing>
          <wp:inline distT="0" distB="0" distL="0" distR="0" wp14:anchorId="43F175EF" wp14:editId="2EFC64D4">
            <wp:extent cx="4559300" cy="2730500"/>
            <wp:effectExtent l="0" t="0" r="12700" b="12700"/>
            <wp:docPr id="12755550" name="Gráfico 127555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282AD2" w14:textId="4DDCADF2" w:rsidR="00610CC2" w:rsidRPr="00771305" w:rsidRDefault="00610CC2"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2609F781" w14:textId="77777777" w:rsidR="00014DD1" w:rsidRPr="00771305" w:rsidRDefault="00014DD1" w:rsidP="00771305">
      <w:pPr>
        <w:tabs>
          <w:tab w:val="left" w:pos="0"/>
        </w:tabs>
        <w:spacing w:after="0" w:line="276" w:lineRule="auto"/>
        <w:jc w:val="center"/>
        <w:rPr>
          <w:rFonts w:ascii="Times New Roman" w:hAnsi="Times New Roman"/>
          <w:bCs/>
          <w:szCs w:val="24"/>
          <w:lang w:val="es-ES"/>
        </w:rPr>
      </w:pPr>
    </w:p>
    <w:p w14:paraId="13611254" w14:textId="090325E7" w:rsidR="00014DD1" w:rsidRPr="00771305" w:rsidRDefault="00014DD1" w:rsidP="0019317A">
      <w:pPr>
        <w:pStyle w:val="Prrafodelista"/>
        <w:numPr>
          <w:ilvl w:val="0"/>
          <w:numId w:val="13"/>
        </w:numPr>
        <w:tabs>
          <w:tab w:val="left" w:pos="0"/>
        </w:tabs>
        <w:spacing w:line="276" w:lineRule="auto"/>
        <w:jc w:val="both"/>
        <w:rPr>
          <w:rFonts w:eastAsia="Calibri"/>
          <w:bCs/>
        </w:rPr>
      </w:pPr>
      <w:r w:rsidRPr="00771305">
        <w:rPr>
          <w:rFonts w:eastAsia="Calibri"/>
          <w:b/>
        </w:rPr>
        <w:t xml:space="preserve">Por cuánto tiempo realiza actividad física: </w:t>
      </w:r>
      <w:r w:rsidRPr="00771305">
        <w:rPr>
          <w:rFonts w:eastAsia="Calibri"/>
        </w:rPr>
        <w:t>El tiempo de realización de la actividad física es de 30 minutos un 27%, 45 minutos un 20%, un 20% de la población la realiza mayor a una hora, un 30% ninguna y un 3% en blanco.</w:t>
      </w:r>
    </w:p>
    <w:p w14:paraId="58D1B50E" w14:textId="4195019F" w:rsidR="00014DD1" w:rsidRPr="00771305" w:rsidRDefault="00014DD1" w:rsidP="00771305">
      <w:pPr>
        <w:pStyle w:val="Prrafodelista"/>
        <w:tabs>
          <w:tab w:val="left" w:pos="0"/>
        </w:tabs>
        <w:spacing w:line="276" w:lineRule="auto"/>
        <w:ind w:left="360"/>
        <w:jc w:val="both"/>
        <w:rPr>
          <w:rFonts w:eastAsia="Calibri"/>
          <w:b/>
        </w:rPr>
      </w:pPr>
    </w:p>
    <w:p w14:paraId="0C6C092E" w14:textId="4893C8D0" w:rsidR="00014DD1" w:rsidRPr="00771305" w:rsidRDefault="00014DD1" w:rsidP="00771305">
      <w:pPr>
        <w:pStyle w:val="Prrafodelista"/>
        <w:tabs>
          <w:tab w:val="left" w:pos="0"/>
        </w:tabs>
        <w:spacing w:line="276" w:lineRule="auto"/>
        <w:ind w:left="360"/>
        <w:jc w:val="center"/>
        <w:rPr>
          <w:rFonts w:eastAsia="Calibri"/>
          <w:b/>
        </w:rPr>
      </w:pPr>
      <w:r w:rsidRPr="00771305">
        <w:rPr>
          <w:noProof/>
          <w:lang w:val="es-CO" w:eastAsia="es-CO"/>
        </w:rPr>
        <w:drawing>
          <wp:inline distT="0" distB="0" distL="0" distR="0" wp14:anchorId="3435DBF3" wp14:editId="6B697AAA">
            <wp:extent cx="4570095" cy="2741295"/>
            <wp:effectExtent l="0" t="0" r="1905" b="1905"/>
            <wp:docPr id="12755551" name="Gráfico 127555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652F82" w14:textId="77777777" w:rsidR="00014DD1" w:rsidRPr="00771305" w:rsidRDefault="00014DD1"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667D192C" w14:textId="77777777" w:rsidR="00014DD1" w:rsidRPr="00771305" w:rsidRDefault="00014DD1" w:rsidP="00771305">
      <w:pPr>
        <w:pStyle w:val="Prrafodelista"/>
        <w:tabs>
          <w:tab w:val="left" w:pos="0"/>
        </w:tabs>
        <w:spacing w:line="276" w:lineRule="auto"/>
        <w:ind w:left="360"/>
        <w:jc w:val="both"/>
        <w:rPr>
          <w:rFonts w:eastAsia="Calibri"/>
          <w:b/>
        </w:rPr>
      </w:pPr>
    </w:p>
    <w:p w14:paraId="2D8DCAE2" w14:textId="77777777" w:rsidR="00014DD1" w:rsidRPr="00771305" w:rsidRDefault="00014DD1" w:rsidP="00771305">
      <w:pPr>
        <w:pStyle w:val="Prrafodelista"/>
        <w:tabs>
          <w:tab w:val="left" w:pos="0"/>
        </w:tabs>
        <w:spacing w:line="276" w:lineRule="auto"/>
        <w:ind w:left="360"/>
        <w:jc w:val="both"/>
        <w:rPr>
          <w:rFonts w:eastAsia="Calibri"/>
          <w:bCs/>
        </w:rPr>
      </w:pPr>
    </w:p>
    <w:p w14:paraId="5F04A0D7" w14:textId="3B01B8C4" w:rsidR="00BF5796" w:rsidRPr="00771305" w:rsidRDefault="00BF5796" w:rsidP="0019317A">
      <w:pPr>
        <w:pStyle w:val="Prrafodelista"/>
        <w:numPr>
          <w:ilvl w:val="0"/>
          <w:numId w:val="13"/>
        </w:numPr>
        <w:tabs>
          <w:tab w:val="left" w:pos="0"/>
        </w:tabs>
        <w:spacing w:line="276" w:lineRule="auto"/>
        <w:jc w:val="both"/>
        <w:rPr>
          <w:rFonts w:eastAsia="Calibri"/>
          <w:bCs/>
        </w:rPr>
      </w:pPr>
      <w:r w:rsidRPr="00771305">
        <w:rPr>
          <w:rFonts w:eastAsia="Calibri"/>
          <w:b/>
        </w:rPr>
        <w:t>Población Fumadora:</w:t>
      </w:r>
      <w:r w:rsidR="00522D5A" w:rsidRPr="00771305">
        <w:rPr>
          <w:rFonts w:eastAsia="Calibri"/>
          <w:bCs/>
        </w:rPr>
        <w:t xml:space="preserve"> el 9</w:t>
      </w:r>
      <w:r w:rsidR="00014DD1" w:rsidRPr="00771305">
        <w:rPr>
          <w:rFonts w:eastAsia="Calibri"/>
          <w:bCs/>
        </w:rPr>
        <w:t>0</w:t>
      </w:r>
      <w:r w:rsidRPr="00771305">
        <w:rPr>
          <w:rFonts w:eastAsia="Calibri"/>
          <w:bCs/>
        </w:rPr>
        <w:t xml:space="preserve">% de </w:t>
      </w:r>
      <w:r w:rsidR="00610CC2" w:rsidRPr="00771305">
        <w:rPr>
          <w:rFonts w:eastAsia="Calibri"/>
          <w:bCs/>
        </w:rPr>
        <w:t>los encuestados</w:t>
      </w:r>
      <w:r w:rsidRPr="00771305">
        <w:rPr>
          <w:rFonts w:eastAsia="Calibri"/>
          <w:bCs/>
        </w:rPr>
        <w:t xml:space="preserve"> refiri</w:t>
      </w:r>
      <w:r w:rsidR="00610CC2" w:rsidRPr="00771305">
        <w:rPr>
          <w:rFonts w:eastAsia="Calibri"/>
          <w:bCs/>
        </w:rPr>
        <w:t>eron</w:t>
      </w:r>
      <w:r w:rsidRPr="00771305">
        <w:rPr>
          <w:rFonts w:eastAsia="Calibri"/>
          <w:bCs/>
        </w:rPr>
        <w:t xml:space="preserve"> no fumar. Importante dentr</w:t>
      </w:r>
      <w:r w:rsidR="00014DD1" w:rsidRPr="00771305">
        <w:rPr>
          <w:rFonts w:eastAsia="Calibri"/>
          <w:bCs/>
        </w:rPr>
        <w:t>o de los hábitos de autocuidado; El 10% de la población refiere fumar; del total de la población fumadora el 9% refiere fumar de 1 a 5 cigarrillos, el 1% fuma de 6 a 10 cigarrillos al día.</w:t>
      </w:r>
    </w:p>
    <w:p w14:paraId="3A8908DC" w14:textId="77777777" w:rsidR="00A43245" w:rsidRPr="00771305" w:rsidRDefault="00A43245" w:rsidP="00771305">
      <w:pPr>
        <w:pStyle w:val="Prrafodelista"/>
        <w:tabs>
          <w:tab w:val="left" w:pos="0"/>
        </w:tabs>
        <w:spacing w:line="276" w:lineRule="auto"/>
        <w:ind w:left="360"/>
        <w:jc w:val="both"/>
        <w:rPr>
          <w:rFonts w:eastAsia="Calibri"/>
          <w:bCs/>
        </w:rPr>
      </w:pPr>
    </w:p>
    <w:p w14:paraId="75F1AF1E" w14:textId="22FF1AD4" w:rsidR="00610CC2" w:rsidRPr="00771305" w:rsidRDefault="00014DD1" w:rsidP="00771305">
      <w:pPr>
        <w:tabs>
          <w:tab w:val="left" w:pos="0"/>
        </w:tabs>
        <w:spacing w:after="0" w:line="276" w:lineRule="auto"/>
        <w:jc w:val="center"/>
        <w:rPr>
          <w:rFonts w:ascii="Times New Roman" w:hAnsi="Times New Roman"/>
          <w:b/>
          <w:szCs w:val="24"/>
          <w:lang w:val="es-ES"/>
        </w:rPr>
      </w:pPr>
      <w:r w:rsidRPr="00771305">
        <w:rPr>
          <w:rFonts w:ascii="Times New Roman" w:hAnsi="Times New Roman"/>
          <w:noProof/>
          <w:sz w:val="22"/>
          <w:lang w:eastAsia="es-CO"/>
        </w:rPr>
        <w:drawing>
          <wp:inline distT="0" distB="0" distL="0" distR="0" wp14:anchorId="2555E0C2" wp14:editId="24616BCB">
            <wp:extent cx="3619500" cy="1952625"/>
            <wp:effectExtent l="0" t="0" r="0" b="9525"/>
            <wp:docPr id="12755552" name="Gráfico 127555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9C6CDA" w14:textId="77777777" w:rsidR="00610CC2" w:rsidRPr="00771305" w:rsidRDefault="00610CC2"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5FAF8C97" w14:textId="77777777" w:rsidR="00BF5796" w:rsidRPr="00771305" w:rsidRDefault="00BF5796" w:rsidP="00771305">
      <w:pPr>
        <w:tabs>
          <w:tab w:val="left" w:pos="0"/>
        </w:tabs>
        <w:spacing w:after="0" w:line="276" w:lineRule="auto"/>
        <w:jc w:val="both"/>
        <w:rPr>
          <w:rFonts w:ascii="Times New Roman" w:hAnsi="Times New Roman"/>
          <w:b/>
          <w:szCs w:val="24"/>
          <w:lang w:val="es-ES"/>
        </w:rPr>
      </w:pPr>
    </w:p>
    <w:p w14:paraId="3BA2E2C0" w14:textId="2DFEFF64" w:rsidR="00522D5A" w:rsidRPr="00771305" w:rsidRDefault="00522D5A" w:rsidP="0019317A">
      <w:pPr>
        <w:pStyle w:val="Prrafodelista"/>
        <w:numPr>
          <w:ilvl w:val="0"/>
          <w:numId w:val="13"/>
        </w:numPr>
        <w:spacing w:line="276" w:lineRule="auto"/>
        <w:jc w:val="both"/>
        <w:rPr>
          <w:rFonts w:eastAsia="Calibri"/>
          <w:bCs/>
        </w:rPr>
      </w:pPr>
      <w:r w:rsidRPr="00771305">
        <w:rPr>
          <w:rFonts w:eastAsia="Calibri"/>
          <w:b/>
          <w:bCs/>
        </w:rPr>
        <w:t>Estado de salud:</w:t>
      </w:r>
      <w:r w:rsidR="00014DD1" w:rsidRPr="00771305">
        <w:rPr>
          <w:rFonts w:eastAsia="Calibri"/>
          <w:bCs/>
        </w:rPr>
        <w:t xml:space="preserve"> El 61</w:t>
      </w:r>
      <w:r w:rsidRPr="00771305">
        <w:rPr>
          <w:rFonts w:eastAsia="Calibri"/>
          <w:bCs/>
        </w:rPr>
        <w:t>% de la población trabajadora ref</w:t>
      </w:r>
      <w:r w:rsidR="00014DD1" w:rsidRPr="00771305">
        <w:rPr>
          <w:rFonts w:eastAsia="Calibri"/>
          <w:bCs/>
        </w:rPr>
        <w:t>iere gozar de buena salud, el 31</w:t>
      </w:r>
      <w:r w:rsidRPr="00771305">
        <w:rPr>
          <w:rFonts w:eastAsia="Calibri"/>
          <w:bCs/>
        </w:rPr>
        <w:t>% tener un regular estado de salud</w:t>
      </w:r>
      <w:r w:rsidR="0095315B" w:rsidRPr="00771305">
        <w:rPr>
          <w:rFonts w:eastAsia="Calibri"/>
          <w:bCs/>
        </w:rPr>
        <w:t>,</w:t>
      </w:r>
      <w:r w:rsidRPr="00771305">
        <w:rPr>
          <w:rFonts w:eastAsia="Calibri"/>
          <w:bCs/>
        </w:rPr>
        <w:t xml:space="preserve"> un 6% refie</w:t>
      </w:r>
      <w:r w:rsidR="0095315B" w:rsidRPr="00771305">
        <w:rPr>
          <w:rFonts w:eastAsia="Calibri"/>
          <w:bCs/>
        </w:rPr>
        <w:t>re excelente y un 2% mala salud. A pesar de que se evidencia un e</w:t>
      </w:r>
      <w:r w:rsidR="00014DD1" w:rsidRPr="00771305">
        <w:rPr>
          <w:rFonts w:eastAsia="Calibri"/>
          <w:bCs/>
        </w:rPr>
        <w:t>stado de salud adecuado en el 61</w:t>
      </w:r>
      <w:r w:rsidR="0095315B" w:rsidRPr="00771305">
        <w:rPr>
          <w:rFonts w:eastAsia="Calibri"/>
          <w:bCs/>
        </w:rPr>
        <w:t>% de los encuestados; es n</w:t>
      </w:r>
      <w:r w:rsidR="00014DD1" w:rsidRPr="00771305">
        <w:rPr>
          <w:rFonts w:eastAsia="Calibri"/>
          <w:bCs/>
        </w:rPr>
        <w:t>ecesario hacer seguimiento al 37</w:t>
      </w:r>
      <w:r w:rsidR="0095315B" w:rsidRPr="00771305">
        <w:rPr>
          <w:rFonts w:eastAsia="Calibri"/>
          <w:bCs/>
        </w:rPr>
        <w:t>% de los encuestados que manifiestan tener un estado de salud regular y malo; con el fin de llevar a cabo actividades de promoción y prevención de la salud.</w:t>
      </w:r>
    </w:p>
    <w:p w14:paraId="22F5D3E0" w14:textId="77777777" w:rsidR="00A43245" w:rsidRPr="00771305" w:rsidRDefault="00A43245" w:rsidP="00771305">
      <w:pPr>
        <w:pStyle w:val="Prrafodelista"/>
        <w:spacing w:line="276" w:lineRule="auto"/>
        <w:ind w:left="360"/>
        <w:jc w:val="both"/>
        <w:rPr>
          <w:rFonts w:eastAsia="Calibri"/>
          <w:bCs/>
        </w:rPr>
      </w:pPr>
    </w:p>
    <w:p w14:paraId="7799944E" w14:textId="39ABCBC8" w:rsidR="0095315B" w:rsidRPr="00771305" w:rsidRDefault="00082E7E" w:rsidP="00771305">
      <w:pPr>
        <w:pStyle w:val="Prrafodelista"/>
        <w:spacing w:line="276" w:lineRule="auto"/>
        <w:ind w:left="360"/>
        <w:jc w:val="center"/>
        <w:rPr>
          <w:rFonts w:eastAsia="Calibri"/>
          <w:bCs/>
        </w:rPr>
      </w:pPr>
      <w:r w:rsidRPr="00771305">
        <w:rPr>
          <w:noProof/>
          <w:sz w:val="22"/>
          <w:szCs w:val="22"/>
          <w:lang w:val="es-CO" w:eastAsia="es-CO"/>
        </w:rPr>
        <w:drawing>
          <wp:inline distT="0" distB="0" distL="0" distR="0" wp14:anchorId="6F8A070A" wp14:editId="62AA3DB1">
            <wp:extent cx="4330700" cy="2524125"/>
            <wp:effectExtent l="0" t="0" r="12700" b="9525"/>
            <wp:docPr id="12755553" name="Gráfico 127555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F12D4F" w14:textId="6B1299F3" w:rsidR="0095315B" w:rsidRDefault="0095315B"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55A7170E" w14:textId="77777777" w:rsidR="00762CB6" w:rsidRPr="00771305" w:rsidRDefault="009E30F7" w:rsidP="0019317A">
      <w:pPr>
        <w:pStyle w:val="Prrafodelista"/>
        <w:numPr>
          <w:ilvl w:val="0"/>
          <w:numId w:val="30"/>
        </w:numPr>
        <w:spacing w:line="276" w:lineRule="auto"/>
        <w:rPr>
          <w:rFonts w:eastAsia="Calibri"/>
          <w:bCs/>
        </w:rPr>
      </w:pPr>
      <w:r w:rsidRPr="00771305">
        <w:rPr>
          <w:rFonts w:eastAsia="Calibri"/>
          <w:b/>
          <w:bCs/>
        </w:rPr>
        <w:t>Hábitos alimenticios:</w:t>
      </w:r>
      <w:r w:rsidRPr="00771305">
        <w:rPr>
          <w:rFonts w:eastAsia="Calibri"/>
          <w:bCs/>
        </w:rPr>
        <w:t xml:space="preserve"> </w:t>
      </w:r>
      <w:r w:rsidR="00762CB6" w:rsidRPr="00771305">
        <w:rPr>
          <w:rFonts w:eastAsia="Calibri"/>
          <w:bCs/>
        </w:rPr>
        <w:t xml:space="preserve">Según los hábitos alimenticios el 72% de la población realiza las tres comidas del día en horarios establecidos, un 15% no tiene horarios para las comidas principales del día (come en forma desordenada) y el 13% restante come en el espacio adecuado para consumo de alimentos (comedor, cafetería, </w:t>
      </w:r>
      <w:proofErr w:type="spellStart"/>
      <w:r w:rsidR="00762CB6" w:rsidRPr="00771305">
        <w:rPr>
          <w:rFonts w:eastAsia="Calibri"/>
          <w:bCs/>
        </w:rPr>
        <w:t>etc</w:t>
      </w:r>
      <w:proofErr w:type="spellEnd"/>
      <w:r w:rsidR="00762CB6" w:rsidRPr="00771305">
        <w:rPr>
          <w:rFonts w:eastAsia="Calibri"/>
          <w:bCs/>
        </w:rPr>
        <w:t>).</w:t>
      </w:r>
    </w:p>
    <w:p w14:paraId="0EE56D90" w14:textId="77777777" w:rsidR="00762CB6" w:rsidRPr="00771305" w:rsidRDefault="00762CB6" w:rsidP="00771305">
      <w:pPr>
        <w:pStyle w:val="Prrafodelista"/>
        <w:spacing w:line="276" w:lineRule="auto"/>
        <w:ind w:left="360"/>
        <w:rPr>
          <w:rFonts w:eastAsia="Calibri"/>
          <w:b/>
          <w:bCs/>
        </w:rPr>
      </w:pPr>
    </w:p>
    <w:p w14:paraId="732C1DE8" w14:textId="6E7AC09D" w:rsidR="00762CB6" w:rsidRPr="00771305" w:rsidRDefault="00A56E44" w:rsidP="00771305">
      <w:pPr>
        <w:pStyle w:val="Prrafodelista"/>
        <w:spacing w:line="276" w:lineRule="auto"/>
        <w:ind w:left="360"/>
        <w:jc w:val="center"/>
        <w:rPr>
          <w:rFonts w:eastAsia="Calibri"/>
          <w:bCs/>
        </w:rPr>
      </w:pPr>
      <w:r w:rsidRPr="00771305">
        <w:rPr>
          <w:noProof/>
          <w:sz w:val="22"/>
          <w:szCs w:val="22"/>
          <w:lang w:val="es-CO" w:eastAsia="es-CO"/>
        </w:rPr>
        <w:drawing>
          <wp:inline distT="0" distB="0" distL="0" distR="0" wp14:anchorId="79211930" wp14:editId="0DF8286C">
            <wp:extent cx="4189095" cy="2180590"/>
            <wp:effectExtent l="0" t="0" r="1905" b="10160"/>
            <wp:docPr id="1350357302"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0372C4" w14:textId="77777777" w:rsidR="00A56E44" w:rsidRPr="00771305" w:rsidRDefault="00A56E44"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59672A83" w14:textId="062C45D7" w:rsidR="009E30F7" w:rsidRPr="00771305" w:rsidRDefault="009E30F7" w:rsidP="00771305">
      <w:pPr>
        <w:pStyle w:val="Prrafodelista"/>
        <w:tabs>
          <w:tab w:val="left" w:pos="0"/>
        </w:tabs>
        <w:spacing w:line="276" w:lineRule="auto"/>
        <w:ind w:left="360"/>
        <w:rPr>
          <w:bCs/>
        </w:rPr>
      </w:pPr>
    </w:p>
    <w:p w14:paraId="5EE19B7A" w14:textId="77777777" w:rsidR="00870477" w:rsidRPr="00771305" w:rsidRDefault="00320F7F" w:rsidP="0019317A">
      <w:pPr>
        <w:pStyle w:val="Prrafodelista"/>
        <w:numPr>
          <w:ilvl w:val="0"/>
          <w:numId w:val="13"/>
        </w:numPr>
        <w:spacing w:line="276" w:lineRule="auto"/>
        <w:rPr>
          <w:rFonts w:eastAsia="Calibri"/>
          <w:bCs/>
        </w:rPr>
      </w:pPr>
      <w:r w:rsidRPr="00771305">
        <w:rPr>
          <w:rFonts w:eastAsia="Calibri"/>
          <w:b/>
          <w:bCs/>
        </w:rPr>
        <w:t>Consumo de agua:</w:t>
      </w:r>
      <w:r w:rsidRPr="00771305">
        <w:rPr>
          <w:rFonts w:eastAsia="Calibri"/>
          <w:bCs/>
        </w:rPr>
        <w:t xml:space="preserve"> </w:t>
      </w:r>
      <w:r w:rsidR="00870477" w:rsidRPr="00771305">
        <w:rPr>
          <w:rFonts w:eastAsia="Calibri"/>
          <w:bCs/>
        </w:rPr>
        <w:t>El 44% de la población consume de 1 a 3 vasos diarios de agua, el 40% consume de 4 a 8 vasos de agua diarios un 10% refiere no consumirla y el 6% restante toma más de 8 vasos de agua.</w:t>
      </w:r>
    </w:p>
    <w:p w14:paraId="0C70F6E1" w14:textId="10168219" w:rsidR="00320F7F" w:rsidRPr="00771305" w:rsidRDefault="00320F7F" w:rsidP="00771305">
      <w:pPr>
        <w:pStyle w:val="Prrafodelista"/>
        <w:spacing w:line="276" w:lineRule="auto"/>
        <w:ind w:left="360"/>
        <w:jc w:val="both"/>
        <w:rPr>
          <w:rFonts w:eastAsia="Calibri"/>
          <w:b/>
          <w:bCs/>
        </w:rPr>
      </w:pPr>
    </w:p>
    <w:p w14:paraId="66DDA901" w14:textId="4BF900F8" w:rsidR="00870477" w:rsidRPr="00771305" w:rsidRDefault="00FD6CD3" w:rsidP="00771305">
      <w:pPr>
        <w:pStyle w:val="Prrafodelista"/>
        <w:spacing w:line="276" w:lineRule="auto"/>
        <w:ind w:left="360"/>
        <w:jc w:val="center"/>
        <w:rPr>
          <w:rFonts w:eastAsia="Calibri"/>
          <w:b/>
          <w:bCs/>
        </w:rPr>
      </w:pPr>
      <w:r w:rsidRPr="00771305">
        <w:rPr>
          <w:noProof/>
          <w:sz w:val="22"/>
          <w:szCs w:val="22"/>
          <w:lang w:val="es-CO" w:eastAsia="es-CO"/>
        </w:rPr>
        <w:drawing>
          <wp:inline distT="0" distB="0" distL="0" distR="0" wp14:anchorId="7320724A" wp14:editId="47AD1F38">
            <wp:extent cx="4246245" cy="2370455"/>
            <wp:effectExtent l="0" t="0" r="1905" b="10795"/>
            <wp:docPr id="1488118126"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E4F4EE" w14:textId="77777777" w:rsidR="00235BDE" w:rsidRPr="00771305" w:rsidRDefault="00235BDE"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54D5171F" w14:textId="77777777" w:rsidR="00235BDE" w:rsidRPr="00771305" w:rsidRDefault="00235BDE" w:rsidP="00771305">
      <w:pPr>
        <w:pStyle w:val="Prrafodelista"/>
        <w:spacing w:line="276" w:lineRule="auto"/>
        <w:ind w:left="360"/>
        <w:jc w:val="center"/>
        <w:rPr>
          <w:rFonts w:eastAsia="Calibri"/>
          <w:b/>
          <w:bCs/>
        </w:rPr>
      </w:pPr>
    </w:p>
    <w:p w14:paraId="12E4E206" w14:textId="77777777" w:rsidR="008049CE" w:rsidRPr="00771305" w:rsidRDefault="0077182B" w:rsidP="0019317A">
      <w:pPr>
        <w:pStyle w:val="Prrafodelista"/>
        <w:numPr>
          <w:ilvl w:val="0"/>
          <w:numId w:val="13"/>
        </w:numPr>
        <w:spacing w:line="276" w:lineRule="auto"/>
        <w:jc w:val="both"/>
        <w:rPr>
          <w:rFonts w:eastAsia="Calibri"/>
          <w:bCs/>
        </w:rPr>
      </w:pPr>
      <w:r w:rsidRPr="00771305">
        <w:rPr>
          <w:rFonts w:eastAsia="Calibri"/>
          <w:b/>
          <w:bCs/>
        </w:rPr>
        <w:t>Ciclo de sueño</w:t>
      </w:r>
      <w:r w:rsidR="00B44074" w:rsidRPr="00771305">
        <w:rPr>
          <w:rFonts w:eastAsia="Calibri"/>
          <w:b/>
          <w:bCs/>
        </w:rPr>
        <w:t>:</w:t>
      </w:r>
      <w:r w:rsidR="00B44074" w:rsidRPr="00771305">
        <w:rPr>
          <w:rFonts w:eastAsia="Calibri"/>
          <w:bCs/>
        </w:rPr>
        <w:t xml:space="preserve"> </w:t>
      </w:r>
      <w:r w:rsidR="008049CE" w:rsidRPr="00771305">
        <w:rPr>
          <w:rFonts w:eastAsia="Calibri"/>
          <w:bCs/>
        </w:rPr>
        <w:t>En cuanto al ciclo del sueño el 64% de la población tiene horarios específicos para ir a descansar, el 20% presenta dificultades para conciliar el sueño y un 16% presenta insomnio con frecuencia.</w:t>
      </w:r>
    </w:p>
    <w:p w14:paraId="7EF62656" w14:textId="77777777" w:rsidR="006718A5" w:rsidRPr="00771305" w:rsidRDefault="006718A5" w:rsidP="00771305">
      <w:pPr>
        <w:pStyle w:val="Prrafodelista"/>
        <w:spacing w:line="276" w:lineRule="auto"/>
        <w:ind w:left="360"/>
        <w:jc w:val="both"/>
        <w:rPr>
          <w:rFonts w:eastAsia="Calibri"/>
          <w:bCs/>
        </w:rPr>
      </w:pPr>
    </w:p>
    <w:p w14:paraId="5E5EAEF7" w14:textId="503D2BD5" w:rsidR="005E1E19" w:rsidRPr="00771305" w:rsidRDefault="00D5706D" w:rsidP="00771305">
      <w:pPr>
        <w:pStyle w:val="Prrafodelista"/>
        <w:spacing w:line="276" w:lineRule="auto"/>
        <w:ind w:left="360"/>
        <w:jc w:val="center"/>
        <w:rPr>
          <w:rFonts w:eastAsia="Calibri"/>
          <w:bCs/>
        </w:rPr>
      </w:pPr>
      <w:r w:rsidRPr="00771305">
        <w:rPr>
          <w:noProof/>
          <w:lang w:val="es-CO" w:eastAsia="es-CO"/>
        </w:rPr>
        <w:drawing>
          <wp:inline distT="0" distB="0" distL="0" distR="0" wp14:anchorId="133A5868" wp14:editId="67A10674">
            <wp:extent cx="3836035" cy="2257425"/>
            <wp:effectExtent l="0" t="0" r="12065" b="9525"/>
            <wp:docPr id="1697852137"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008852" w14:textId="77777777" w:rsidR="000E4E7F" w:rsidRPr="00771305" w:rsidRDefault="000E4E7F"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2EE1E4C8" w14:textId="77777777" w:rsidR="000E4E7F" w:rsidRPr="00771305" w:rsidRDefault="000E4E7F" w:rsidP="00771305">
      <w:pPr>
        <w:pStyle w:val="Prrafodelista"/>
        <w:spacing w:line="276" w:lineRule="auto"/>
        <w:ind w:left="360"/>
        <w:jc w:val="center"/>
        <w:rPr>
          <w:rFonts w:eastAsia="Calibri"/>
          <w:bCs/>
        </w:rPr>
      </w:pPr>
    </w:p>
    <w:p w14:paraId="43B1A27F" w14:textId="3A1CAF24" w:rsidR="00BE231A" w:rsidRPr="00771305" w:rsidRDefault="00E1198E" w:rsidP="0019317A">
      <w:pPr>
        <w:pStyle w:val="Prrafodelista"/>
        <w:numPr>
          <w:ilvl w:val="0"/>
          <w:numId w:val="13"/>
        </w:numPr>
        <w:spacing w:line="276" w:lineRule="auto"/>
        <w:jc w:val="both"/>
        <w:rPr>
          <w:rFonts w:eastAsia="Calibri"/>
          <w:b/>
          <w:bCs/>
        </w:rPr>
      </w:pPr>
      <w:r w:rsidRPr="00771305">
        <w:rPr>
          <w:rFonts w:eastAsia="Calibri"/>
          <w:b/>
          <w:bCs/>
        </w:rPr>
        <w:t>Uso del celular:</w:t>
      </w:r>
      <w:r w:rsidRPr="00771305">
        <w:rPr>
          <w:rFonts w:eastAsia="Calibri"/>
          <w:bCs/>
        </w:rPr>
        <w:t xml:space="preserve"> </w:t>
      </w:r>
      <w:r w:rsidR="00BE231A" w:rsidRPr="00771305">
        <w:rPr>
          <w:rFonts w:eastAsia="Calibri"/>
          <w:bCs/>
        </w:rPr>
        <w:t>El 37% de la población encuestada utiliza el celular para contestar y/o enviar llamadas de 1 a 2 horas, el 33% menos de 1 hora, el 18% lo utiliza de 3 a 5 horas y el 12% restante más de 5 horas seguidas al día.</w:t>
      </w:r>
    </w:p>
    <w:p w14:paraId="439EBFB7" w14:textId="77777777" w:rsidR="00956801" w:rsidRPr="00771305" w:rsidRDefault="00956801" w:rsidP="00771305">
      <w:pPr>
        <w:pStyle w:val="Prrafodelista"/>
        <w:spacing w:line="276" w:lineRule="auto"/>
        <w:ind w:left="360"/>
        <w:jc w:val="both"/>
        <w:rPr>
          <w:rFonts w:eastAsia="Calibri"/>
          <w:b/>
          <w:bCs/>
        </w:rPr>
      </w:pPr>
    </w:p>
    <w:p w14:paraId="4548DB56" w14:textId="12C1BE09" w:rsidR="00956801" w:rsidRPr="00771305" w:rsidRDefault="00956801" w:rsidP="00771305">
      <w:pPr>
        <w:spacing w:after="0" w:line="276" w:lineRule="auto"/>
        <w:jc w:val="center"/>
        <w:rPr>
          <w:rFonts w:ascii="Times New Roman" w:hAnsi="Times New Roman"/>
          <w:b/>
          <w:bCs/>
        </w:rPr>
      </w:pPr>
      <w:r w:rsidRPr="00771305">
        <w:rPr>
          <w:rFonts w:ascii="Times New Roman" w:hAnsi="Times New Roman"/>
          <w:noProof/>
          <w:sz w:val="22"/>
          <w:lang w:eastAsia="es-CO"/>
        </w:rPr>
        <w:drawing>
          <wp:inline distT="0" distB="0" distL="0" distR="0" wp14:anchorId="5BD23F3D" wp14:editId="3CF4342F">
            <wp:extent cx="4007485" cy="2381250"/>
            <wp:effectExtent l="0" t="0" r="12065" b="0"/>
            <wp:docPr id="1721741734"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E06B33" w14:textId="77777777" w:rsidR="00956801" w:rsidRPr="00771305" w:rsidRDefault="00956801"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5C3360FD" w14:textId="77777777" w:rsidR="00BE231A" w:rsidRPr="00771305" w:rsidRDefault="00BE231A" w:rsidP="00771305">
      <w:pPr>
        <w:pStyle w:val="Prrafodelista"/>
        <w:spacing w:line="276" w:lineRule="auto"/>
        <w:ind w:left="360"/>
        <w:jc w:val="both"/>
        <w:rPr>
          <w:rFonts w:eastAsia="Calibri"/>
          <w:b/>
          <w:bCs/>
        </w:rPr>
      </w:pPr>
    </w:p>
    <w:p w14:paraId="409F9706" w14:textId="77777777" w:rsidR="00003ED6" w:rsidRPr="00771305" w:rsidRDefault="00DF0C50" w:rsidP="0019317A">
      <w:pPr>
        <w:pStyle w:val="Prrafodelista"/>
        <w:numPr>
          <w:ilvl w:val="0"/>
          <w:numId w:val="13"/>
        </w:numPr>
        <w:spacing w:line="276" w:lineRule="auto"/>
        <w:rPr>
          <w:rFonts w:eastAsia="Calibri"/>
          <w:bCs/>
        </w:rPr>
      </w:pPr>
      <w:r w:rsidRPr="00771305">
        <w:rPr>
          <w:rFonts w:eastAsia="Calibri"/>
          <w:b/>
          <w:bCs/>
        </w:rPr>
        <w:t>Uso de diadema o manos libres:</w:t>
      </w:r>
      <w:r w:rsidRPr="00771305">
        <w:rPr>
          <w:rFonts w:eastAsia="Calibri"/>
          <w:bCs/>
        </w:rPr>
        <w:t xml:space="preserve"> </w:t>
      </w:r>
      <w:r w:rsidR="00003ED6" w:rsidRPr="00771305">
        <w:rPr>
          <w:rFonts w:eastAsia="Calibri"/>
          <w:bCs/>
        </w:rPr>
        <w:t>El 46% de la población encuestada hace uso de diadema o manos libres, el 54% restante no.</w:t>
      </w:r>
    </w:p>
    <w:p w14:paraId="535BE016" w14:textId="2EC5490A" w:rsidR="00DF0C50" w:rsidRPr="00771305" w:rsidRDefault="00566BC7" w:rsidP="00771305">
      <w:pPr>
        <w:pStyle w:val="Prrafodelista"/>
        <w:spacing w:line="276" w:lineRule="auto"/>
        <w:ind w:left="360"/>
        <w:jc w:val="center"/>
        <w:rPr>
          <w:rFonts w:eastAsia="Calibri"/>
          <w:b/>
          <w:bCs/>
        </w:rPr>
      </w:pPr>
      <w:r w:rsidRPr="00771305">
        <w:rPr>
          <w:noProof/>
          <w:lang w:val="es-CO" w:eastAsia="es-CO"/>
        </w:rPr>
        <w:drawing>
          <wp:inline distT="0" distB="0" distL="0" distR="0" wp14:anchorId="29487323" wp14:editId="26CF6786">
            <wp:extent cx="3893820" cy="2114550"/>
            <wp:effectExtent l="0" t="0" r="11430" b="0"/>
            <wp:docPr id="487042380"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A6B3A1" w14:textId="77777777" w:rsidR="00566BC7" w:rsidRPr="00771305" w:rsidRDefault="00566BC7"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33654CA0" w14:textId="77777777" w:rsidR="00566BC7" w:rsidRPr="00771305" w:rsidRDefault="00566BC7" w:rsidP="00771305">
      <w:pPr>
        <w:pStyle w:val="Prrafodelista"/>
        <w:spacing w:line="276" w:lineRule="auto"/>
        <w:ind w:left="360"/>
        <w:jc w:val="center"/>
        <w:rPr>
          <w:rFonts w:eastAsia="Calibri"/>
          <w:b/>
          <w:bCs/>
        </w:rPr>
      </w:pPr>
    </w:p>
    <w:p w14:paraId="76B6F70B" w14:textId="77777777" w:rsidR="00D21F33" w:rsidRPr="00771305" w:rsidRDefault="00017392" w:rsidP="0019317A">
      <w:pPr>
        <w:pStyle w:val="Prrafodelista"/>
        <w:numPr>
          <w:ilvl w:val="0"/>
          <w:numId w:val="13"/>
        </w:numPr>
        <w:spacing w:line="276" w:lineRule="auto"/>
        <w:jc w:val="both"/>
        <w:rPr>
          <w:rFonts w:eastAsia="Calibri"/>
          <w:bCs/>
        </w:rPr>
      </w:pPr>
      <w:r w:rsidRPr="00771305">
        <w:rPr>
          <w:rFonts w:eastAsia="Calibri"/>
          <w:b/>
          <w:bCs/>
        </w:rPr>
        <w:t>Tiempo que debe hablar:</w:t>
      </w:r>
      <w:r w:rsidRPr="00771305">
        <w:rPr>
          <w:rFonts w:eastAsia="Calibri"/>
          <w:bCs/>
        </w:rPr>
        <w:t xml:space="preserve"> </w:t>
      </w:r>
      <w:r w:rsidR="00D21F33" w:rsidRPr="00771305">
        <w:rPr>
          <w:rFonts w:eastAsia="Calibri"/>
          <w:bCs/>
        </w:rPr>
        <w:t>El 39% de la población debe hablar según su actividad laboral (teléfono, reuniones, capacitaciones, o contacto cliente externo) de 1 a 3 horas, el 37% debe hacerlo lo hace menos de 1 hora, el 15% de 3 a 5 horas, seguido del 9% más de 5 horas.</w:t>
      </w:r>
    </w:p>
    <w:p w14:paraId="44839FE0" w14:textId="77777777" w:rsidR="00D21F33" w:rsidRPr="00771305" w:rsidRDefault="00D21F33" w:rsidP="00771305">
      <w:pPr>
        <w:pStyle w:val="Prrafodelista"/>
        <w:spacing w:line="276" w:lineRule="auto"/>
        <w:ind w:left="360"/>
        <w:jc w:val="both"/>
        <w:rPr>
          <w:rFonts w:eastAsia="Calibri"/>
          <w:b/>
          <w:bCs/>
        </w:rPr>
      </w:pPr>
    </w:p>
    <w:p w14:paraId="761ED634" w14:textId="27646E63" w:rsidR="00D21F33" w:rsidRPr="00771305" w:rsidRDefault="001066F6" w:rsidP="00771305">
      <w:pPr>
        <w:pStyle w:val="Prrafodelista"/>
        <w:spacing w:line="276" w:lineRule="auto"/>
        <w:ind w:left="360"/>
        <w:jc w:val="center"/>
        <w:rPr>
          <w:rFonts w:eastAsia="Calibri"/>
          <w:bCs/>
        </w:rPr>
      </w:pPr>
      <w:r w:rsidRPr="00771305">
        <w:rPr>
          <w:noProof/>
          <w:sz w:val="22"/>
          <w:szCs w:val="22"/>
          <w:lang w:val="es-CO" w:eastAsia="es-CO"/>
        </w:rPr>
        <w:drawing>
          <wp:inline distT="0" distB="0" distL="0" distR="0" wp14:anchorId="57AADA10" wp14:editId="5D443C1F">
            <wp:extent cx="4284345" cy="2465070"/>
            <wp:effectExtent l="0" t="0" r="1905" b="11430"/>
            <wp:docPr id="166016745"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1DB991" w14:textId="77777777" w:rsidR="001066F6" w:rsidRPr="00771305" w:rsidRDefault="001066F6"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0993112C" w14:textId="643059C7" w:rsidR="00017392" w:rsidRPr="00771305" w:rsidRDefault="00017392" w:rsidP="00771305">
      <w:pPr>
        <w:pStyle w:val="Prrafodelista"/>
        <w:spacing w:line="276" w:lineRule="auto"/>
        <w:ind w:left="360"/>
        <w:jc w:val="both"/>
        <w:rPr>
          <w:rFonts w:eastAsia="Calibri"/>
          <w:b/>
          <w:bCs/>
        </w:rPr>
      </w:pPr>
    </w:p>
    <w:p w14:paraId="6E567DC2" w14:textId="77777777" w:rsidR="00206F94" w:rsidRPr="00771305" w:rsidRDefault="00FD21FF" w:rsidP="0019317A">
      <w:pPr>
        <w:pStyle w:val="Prrafodelista"/>
        <w:numPr>
          <w:ilvl w:val="0"/>
          <w:numId w:val="13"/>
        </w:numPr>
        <w:spacing w:line="276" w:lineRule="auto"/>
        <w:jc w:val="both"/>
        <w:rPr>
          <w:rFonts w:eastAsia="Calibri"/>
          <w:bCs/>
        </w:rPr>
      </w:pPr>
      <w:r w:rsidRPr="00771305">
        <w:rPr>
          <w:rFonts w:eastAsia="Calibri"/>
          <w:b/>
          <w:bCs/>
        </w:rPr>
        <w:t>Tiempo que debe digitar:</w:t>
      </w:r>
      <w:r w:rsidRPr="00771305">
        <w:rPr>
          <w:rFonts w:eastAsia="Calibri"/>
          <w:bCs/>
        </w:rPr>
        <w:t xml:space="preserve"> </w:t>
      </w:r>
      <w:r w:rsidR="00206F94" w:rsidRPr="00771305">
        <w:rPr>
          <w:rFonts w:eastAsia="Calibri"/>
          <w:bCs/>
        </w:rPr>
        <w:t>El 56% de la población encuestada refiere digitar más de 4 horas al día, el 23% lo hace de 2 a 4 horas, el 16% lo hace de 1 a 2 horas y el 5% restante menos de una hora.</w:t>
      </w:r>
    </w:p>
    <w:p w14:paraId="5775D74E" w14:textId="07236AE6" w:rsidR="00FD21FF" w:rsidRPr="00771305" w:rsidRDefault="00FD21FF" w:rsidP="00771305">
      <w:pPr>
        <w:pStyle w:val="Prrafodelista"/>
        <w:spacing w:line="276" w:lineRule="auto"/>
        <w:ind w:left="360"/>
        <w:jc w:val="both"/>
        <w:rPr>
          <w:rFonts w:eastAsia="Calibri"/>
          <w:b/>
          <w:bCs/>
        </w:rPr>
      </w:pPr>
    </w:p>
    <w:p w14:paraId="788BCFAF" w14:textId="58FCC5FA" w:rsidR="00206F94" w:rsidRPr="00771305" w:rsidRDefault="009B36C3" w:rsidP="00771305">
      <w:pPr>
        <w:pStyle w:val="Prrafodelista"/>
        <w:spacing w:line="276" w:lineRule="auto"/>
        <w:ind w:left="360"/>
        <w:jc w:val="center"/>
        <w:rPr>
          <w:rFonts w:eastAsia="Calibri"/>
          <w:b/>
          <w:bCs/>
        </w:rPr>
      </w:pPr>
      <w:r w:rsidRPr="00771305">
        <w:rPr>
          <w:noProof/>
          <w:lang w:val="es-CO" w:eastAsia="es-CO"/>
        </w:rPr>
        <w:drawing>
          <wp:inline distT="0" distB="0" distL="0" distR="0" wp14:anchorId="54B7A71D" wp14:editId="5A505436">
            <wp:extent cx="4225925" cy="2381250"/>
            <wp:effectExtent l="0" t="0" r="3175" b="0"/>
            <wp:docPr id="861028776"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A87CFED" w14:textId="77777777" w:rsidR="009B36C3" w:rsidRPr="00771305" w:rsidRDefault="009B36C3"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36D52487" w14:textId="77777777" w:rsidR="009B36C3" w:rsidRPr="00771305" w:rsidRDefault="009B36C3" w:rsidP="00771305">
      <w:pPr>
        <w:pStyle w:val="Prrafodelista"/>
        <w:spacing w:line="276" w:lineRule="auto"/>
        <w:ind w:left="360"/>
        <w:jc w:val="center"/>
        <w:rPr>
          <w:rFonts w:eastAsia="Calibri"/>
          <w:b/>
          <w:bCs/>
        </w:rPr>
      </w:pPr>
    </w:p>
    <w:p w14:paraId="761E0F5A" w14:textId="77777777" w:rsidR="00C41275" w:rsidRPr="00771305" w:rsidRDefault="001F473E" w:rsidP="0019317A">
      <w:pPr>
        <w:pStyle w:val="Prrafodelista"/>
        <w:numPr>
          <w:ilvl w:val="0"/>
          <w:numId w:val="13"/>
        </w:numPr>
        <w:spacing w:line="276" w:lineRule="auto"/>
        <w:jc w:val="both"/>
        <w:rPr>
          <w:rFonts w:eastAsia="Calibri"/>
          <w:bCs/>
        </w:rPr>
      </w:pPr>
      <w:r w:rsidRPr="00771305">
        <w:rPr>
          <w:rFonts w:eastAsia="Calibri"/>
          <w:b/>
          <w:bCs/>
        </w:rPr>
        <w:t xml:space="preserve">Tiempo que </w:t>
      </w:r>
      <w:r w:rsidR="005B4E12" w:rsidRPr="00771305">
        <w:rPr>
          <w:rFonts w:eastAsia="Calibri"/>
          <w:b/>
          <w:bCs/>
        </w:rPr>
        <w:t>permanece sentado</w:t>
      </w:r>
      <w:r w:rsidRPr="00771305">
        <w:rPr>
          <w:rFonts w:eastAsia="Calibri"/>
          <w:b/>
          <w:bCs/>
        </w:rPr>
        <w:t>:</w:t>
      </w:r>
      <w:r w:rsidRPr="00771305">
        <w:rPr>
          <w:rFonts w:eastAsia="Calibri"/>
          <w:bCs/>
        </w:rPr>
        <w:t xml:space="preserve"> </w:t>
      </w:r>
      <w:r w:rsidR="00C41275" w:rsidRPr="00771305">
        <w:rPr>
          <w:rFonts w:eastAsia="Calibri"/>
          <w:bCs/>
        </w:rPr>
        <w:t>El 53% de la población encuestada permanece sentado de 4 a 8 horas seguidas durante la jornada laboral, el 26% de 1 a 4 horas, seguido del 20% más de 8 horas y el 1% restante lo hace por menos de una hora.</w:t>
      </w:r>
    </w:p>
    <w:p w14:paraId="11B312EF" w14:textId="7A3FEDB9" w:rsidR="001F473E" w:rsidRPr="00771305" w:rsidRDefault="001F473E" w:rsidP="00771305">
      <w:pPr>
        <w:pStyle w:val="Prrafodelista"/>
        <w:spacing w:line="276" w:lineRule="auto"/>
        <w:ind w:left="360"/>
        <w:jc w:val="both"/>
        <w:rPr>
          <w:rFonts w:eastAsia="Calibri"/>
          <w:b/>
          <w:bCs/>
        </w:rPr>
      </w:pPr>
    </w:p>
    <w:p w14:paraId="03A1299C" w14:textId="108FA09C" w:rsidR="00F5634C" w:rsidRPr="00771305" w:rsidRDefault="003C1481" w:rsidP="00771305">
      <w:pPr>
        <w:pStyle w:val="Prrafodelista"/>
        <w:spacing w:line="276" w:lineRule="auto"/>
        <w:ind w:left="360"/>
        <w:jc w:val="center"/>
        <w:rPr>
          <w:rFonts w:eastAsia="Calibri"/>
          <w:b/>
          <w:bCs/>
        </w:rPr>
      </w:pPr>
      <w:r w:rsidRPr="00771305">
        <w:rPr>
          <w:noProof/>
          <w:lang w:val="es-CO" w:eastAsia="es-CO"/>
        </w:rPr>
        <w:drawing>
          <wp:inline distT="0" distB="0" distL="0" distR="0" wp14:anchorId="555EEB6F" wp14:editId="4B48F969">
            <wp:extent cx="4141470" cy="2332355"/>
            <wp:effectExtent l="0" t="0" r="11430" b="10795"/>
            <wp:docPr id="24095651"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E1FFA2" w14:textId="77777777" w:rsidR="003D464D" w:rsidRPr="00771305" w:rsidRDefault="003D464D"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750FC003" w14:textId="77777777" w:rsidR="003C1481" w:rsidRPr="00771305" w:rsidRDefault="003C1481" w:rsidP="00771305">
      <w:pPr>
        <w:pStyle w:val="Prrafodelista"/>
        <w:spacing w:line="276" w:lineRule="auto"/>
        <w:ind w:left="360"/>
        <w:jc w:val="center"/>
        <w:rPr>
          <w:rFonts w:eastAsia="Calibri"/>
          <w:b/>
          <w:bCs/>
        </w:rPr>
      </w:pPr>
    </w:p>
    <w:p w14:paraId="7F663B08" w14:textId="7DC0B8E7" w:rsidR="001A5317" w:rsidRPr="00771305" w:rsidRDefault="001A5317" w:rsidP="0019317A">
      <w:pPr>
        <w:pStyle w:val="Prrafodelista"/>
        <w:numPr>
          <w:ilvl w:val="0"/>
          <w:numId w:val="13"/>
        </w:numPr>
        <w:spacing w:line="276" w:lineRule="auto"/>
        <w:jc w:val="both"/>
        <w:rPr>
          <w:rFonts w:eastAsia="Calibri"/>
          <w:b/>
          <w:bCs/>
        </w:rPr>
      </w:pPr>
      <w:r w:rsidRPr="00771305">
        <w:rPr>
          <w:rFonts w:eastAsia="Calibri"/>
          <w:b/>
          <w:bCs/>
        </w:rPr>
        <w:t xml:space="preserve">Tiempo que permanece </w:t>
      </w:r>
      <w:r w:rsidR="00026D6B" w:rsidRPr="00771305">
        <w:rPr>
          <w:rFonts w:eastAsia="Calibri"/>
          <w:b/>
          <w:bCs/>
        </w:rPr>
        <w:t>de pie</w:t>
      </w:r>
      <w:r w:rsidRPr="00771305">
        <w:rPr>
          <w:rFonts w:eastAsia="Calibri"/>
          <w:b/>
          <w:bCs/>
        </w:rPr>
        <w:t>:</w:t>
      </w:r>
      <w:r w:rsidRPr="00771305">
        <w:rPr>
          <w:rFonts w:eastAsia="Calibri"/>
          <w:bCs/>
        </w:rPr>
        <w:t xml:space="preserve"> </w:t>
      </w:r>
      <w:r w:rsidR="00026D6B" w:rsidRPr="00771305">
        <w:rPr>
          <w:sz w:val="22"/>
          <w:szCs w:val="22"/>
        </w:rPr>
        <w:t>El 63% de la población encuestada permanece de pie durante la jornada</w:t>
      </w:r>
      <w:r w:rsidR="00026D6B" w:rsidRPr="00771305">
        <w:rPr>
          <w:spacing w:val="1"/>
          <w:sz w:val="22"/>
          <w:szCs w:val="22"/>
        </w:rPr>
        <w:t xml:space="preserve"> </w:t>
      </w:r>
      <w:r w:rsidR="00026D6B" w:rsidRPr="00771305">
        <w:rPr>
          <w:sz w:val="22"/>
          <w:szCs w:val="22"/>
        </w:rPr>
        <w:t>laboral menos de 1 hora, el 13% lo hace de 1 a 4 horas, el 0% más de 8</w:t>
      </w:r>
      <w:r w:rsidR="00026D6B" w:rsidRPr="00771305">
        <w:rPr>
          <w:spacing w:val="1"/>
          <w:sz w:val="22"/>
          <w:szCs w:val="22"/>
        </w:rPr>
        <w:t xml:space="preserve"> </w:t>
      </w:r>
      <w:r w:rsidR="00026D6B" w:rsidRPr="00771305">
        <w:rPr>
          <w:sz w:val="22"/>
          <w:szCs w:val="22"/>
        </w:rPr>
        <w:t>horas</w:t>
      </w:r>
      <w:r w:rsidR="00026D6B" w:rsidRPr="00771305">
        <w:rPr>
          <w:spacing w:val="-1"/>
          <w:sz w:val="22"/>
          <w:szCs w:val="22"/>
        </w:rPr>
        <w:t xml:space="preserve"> </w:t>
      </w:r>
      <w:r w:rsidR="00026D6B" w:rsidRPr="00771305">
        <w:rPr>
          <w:sz w:val="22"/>
          <w:szCs w:val="22"/>
        </w:rPr>
        <w:t>y</w:t>
      </w:r>
      <w:r w:rsidR="00026D6B" w:rsidRPr="00771305">
        <w:rPr>
          <w:spacing w:val="-3"/>
          <w:sz w:val="22"/>
          <w:szCs w:val="22"/>
        </w:rPr>
        <w:t xml:space="preserve"> </w:t>
      </w:r>
      <w:r w:rsidR="00026D6B" w:rsidRPr="00771305">
        <w:rPr>
          <w:sz w:val="22"/>
          <w:szCs w:val="22"/>
        </w:rPr>
        <w:t>el 0%</w:t>
      </w:r>
      <w:r w:rsidR="00026D6B" w:rsidRPr="00771305">
        <w:rPr>
          <w:spacing w:val="-3"/>
          <w:sz w:val="22"/>
          <w:szCs w:val="22"/>
        </w:rPr>
        <w:t xml:space="preserve"> </w:t>
      </w:r>
      <w:r w:rsidR="00026D6B" w:rsidRPr="00771305">
        <w:rPr>
          <w:sz w:val="22"/>
          <w:szCs w:val="22"/>
        </w:rPr>
        <w:t>restante de 4 a 8 horas, el 24% restante no trabaja de pie.</w:t>
      </w:r>
    </w:p>
    <w:p w14:paraId="55BB9A75" w14:textId="77777777" w:rsidR="00026D6B" w:rsidRPr="00771305" w:rsidRDefault="00026D6B" w:rsidP="00771305">
      <w:pPr>
        <w:spacing w:after="0" w:line="276" w:lineRule="auto"/>
        <w:jc w:val="both"/>
        <w:rPr>
          <w:rFonts w:ascii="Times New Roman" w:hAnsi="Times New Roman"/>
          <w:b/>
          <w:bCs/>
        </w:rPr>
      </w:pPr>
    </w:p>
    <w:p w14:paraId="3FC82432" w14:textId="77777777" w:rsidR="00026D6B" w:rsidRPr="00771305" w:rsidRDefault="00026D6B" w:rsidP="00771305">
      <w:pPr>
        <w:spacing w:after="0" w:line="276" w:lineRule="auto"/>
        <w:jc w:val="both"/>
        <w:rPr>
          <w:rFonts w:ascii="Times New Roman" w:hAnsi="Times New Roman"/>
          <w:b/>
          <w:bCs/>
        </w:rPr>
      </w:pPr>
    </w:p>
    <w:p w14:paraId="276D48BB" w14:textId="224EC5E9" w:rsidR="00026D6B" w:rsidRPr="00771305" w:rsidRDefault="00DA483E" w:rsidP="00771305">
      <w:pPr>
        <w:spacing w:after="0" w:line="276" w:lineRule="auto"/>
        <w:jc w:val="center"/>
        <w:rPr>
          <w:rFonts w:ascii="Times New Roman" w:hAnsi="Times New Roman"/>
          <w:b/>
          <w:bCs/>
        </w:rPr>
      </w:pPr>
      <w:r w:rsidRPr="00771305">
        <w:rPr>
          <w:rFonts w:ascii="Times New Roman" w:hAnsi="Times New Roman"/>
          <w:noProof/>
          <w:lang w:eastAsia="es-CO"/>
        </w:rPr>
        <w:drawing>
          <wp:inline distT="0" distB="0" distL="0" distR="0" wp14:anchorId="47568D8D" wp14:editId="0F00F4E3">
            <wp:extent cx="4248150" cy="2476500"/>
            <wp:effectExtent l="0" t="0" r="0" b="0"/>
            <wp:docPr id="1588559077"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156144" w14:textId="77777777" w:rsidR="0045381A" w:rsidRPr="00771305" w:rsidRDefault="0045381A"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59CA6D4E" w14:textId="77777777" w:rsidR="0045381A" w:rsidRPr="00771305" w:rsidRDefault="0045381A" w:rsidP="00771305">
      <w:pPr>
        <w:pStyle w:val="Prrafodelista"/>
        <w:spacing w:line="276" w:lineRule="auto"/>
        <w:ind w:left="360"/>
        <w:jc w:val="both"/>
        <w:rPr>
          <w:rFonts w:eastAsia="Calibri"/>
          <w:b/>
          <w:bCs/>
        </w:rPr>
      </w:pPr>
    </w:p>
    <w:p w14:paraId="2BD862D0" w14:textId="6A659CB8" w:rsidR="00766C75" w:rsidRPr="00771305" w:rsidRDefault="00766C75" w:rsidP="0019317A">
      <w:pPr>
        <w:pStyle w:val="Prrafodelista"/>
        <w:numPr>
          <w:ilvl w:val="0"/>
          <w:numId w:val="13"/>
        </w:numPr>
        <w:spacing w:line="276" w:lineRule="auto"/>
        <w:jc w:val="both"/>
        <w:rPr>
          <w:rFonts w:eastAsia="Calibri"/>
          <w:b/>
          <w:bCs/>
        </w:rPr>
      </w:pPr>
      <w:r w:rsidRPr="00771305">
        <w:rPr>
          <w:rFonts w:eastAsia="Calibri"/>
          <w:b/>
          <w:bCs/>
        </w:rPr>
        <w:t>Mesa de trabajo que utiliza:</w:t>
      </w:r>
      <w:r w:rsidRPr="00771305">
        <w:rPr>
          <w:rFonts w:eastAsia="Calibri"/>
          <w:bCs/>
        </w:rPr>
        <w:t xml:space="preserve"> </w:t>
      </w:r>
      <w:r w:rsidR="00F20EDF" w:rsidRPr="00771305">
        <w:rPr>
          <w:rFonts w:eastAsia="Calibri"/>
          <w:bCs/>
        </w:rPr>
        <w:t>Según el tipo de superficie o mesa de trabajo utilizado es un 49% de la población tiene superficie en “L”, el 45% es rectangular, el 3% cuadrada, el 2% redonda y el 1% restante no utiliza mesa de trabajo.</w:t>
      </w:r>
    </w:p>
    <w:p w14:paraId="6E9797CA" w14:textId="77777777" w:rsidR="00F20EDF" w:rsidRPr="00771305" w:rsidRDefault="00F20EDF" w:rsidP="00771305">
      <w:pPr>
        <w:pStyle w:val="Prrafodelista"/>
        <w:spacing w:line="276" w:lineRule="auto"/>
        <w:ind w:left="360"/>
        <w:jc w:val="both"/>
        <w:rPr>
          <w:rFonts w:eastAsia="Calibri"/>
          <w:b/>
          <w:bCs/>
        </w:rPr>
      </w:pPr>
    </w:p>
    <w:p w14:paraId="72B58D78" w14:textId="01D2B27E" w:rsidR="00F20EDF" w:rsidRPr="00771305" w:rsidRDefault="0077301F" w:rsidP="00771305">
      <w:pPr>
        <w:pStyle w:val="Prrafodelista"/>
        <w:spacing w:line="276" w:lineRule="auto"/>
        <w:ind w:left="360"/>
        <w:jc w:val="center"/>
        <w:rPr>
          <w:rFonts w:eastAsia="Calibri"/>
          <w:b/>
          <w:bCs/>
        </w:rPr>
      </w:pPr>
      <w:r w:rsidRPr="00771305">
        <w:rPr>
          <w:noProof/>
          <w:sz w:val="22"/>
          <w:szCs w:val="22"/>
          <w:lang w:val="es-CO" w:eastAsia="es-CO"/>
        </w:rPr>
        <w:drawing>
          <wp:inline distT="0" distB="0" distL="0" distR="0" wp14:anchorId="1CAF8A06" wp14:editId="3E73B38E">
            <wp:extent cx="4217670" cy="2427605"/>
            <wp:effectExtent l="0" t="0" r="11430" b="10795"/>
            <wp:docPr id="398721020"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F8D7D00" w14:textId="77777777" w:rsidR="0077301F" w:rsidRPr="00771305" w:rsidRDefault="0077301F"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4DFEB339" w14:textId="77777777" w:rsidR="00F20EDF" w:rsidRPr="00771305" w:rsidRDefault="00F20EDF" w:rsidP="00771305">
      <w:pPr>
        <w:pStyle w:val="Prrafodelista"/>
        <w:spacing w:line="276" w:lineRule="auto"/>
        <w:ind w:left="360"/>
        <w:jc w:val="both"/>
        <w:rPr>
          <w:rFonts w:eastAsia="Calibri"/>
          <w:b/>
          <w:bCs/>
        </w:rPr>
      </w:pPr>
    </w:p>
    <w:p w14:paraId="4C0A82F2" w14:textId="77777777" w:rsidR="00895A38" w:rsidRPr="00771305" w:rsidRDefault="00944200" w:rsidP="0019317A">
      <w:pPr>
        <w:pStyle w:val="Prrafodelista"/>
        <w:numPr>
          <w:ilvl w:val="0"/>
          <w:numId w:val="13"/>
        </w:numPr>
        <w:spacing w:line="276" w:lineRule="auto"/>
        <w:rPr>
          <w:rFonts w:eastAsia="Calibri"/>
          <w:bCs/>
        </w:rPr>
      </w:pPr>
      <w:r w:rsidRPr="00771305">
        <w:rPr>
          <w:rFonts w:eastAsia="Calibri"/>
          <w:b/>
          <w:bCs/>
        </w:rPr>
        <w:t>Condiciones de orden y aseo:</w:t>
      </w:r>
      <w:r w:rsidRPr="00771305">
        <w:rPr>
          <w:rFonts w:eastAsia="Calibri"/>
          <w:bCs/>
        </w:rPr>
        <w:t xml:space="preserve"> </w:t>
      </w:r>
      <w:r w:rsidR="00895A38" w:rsidRPr="00771305">
        <w:rPr>
          <w:rFonts w:eastAsia="Calibri"/>
          <w:bCs/>
        </w:rPr>
        <w:t>El 91% de la población encuestada cuenta con adecuadas condiciones de orden y aseo, el 9% restante no.</w:t>
      </w:r>
    </w:p>
    <w:p w14:paraId="2F8A96E6" w14:textId="77777777" w:rsidR="00895A38" w:rsidRPr="00771305" w:rsidRDefault="00895A38" w:rsidP="00771305">
      <w:pPr>
        <w:pStyle w:val="Prrafodelista"/>
        <w:spacing w:line="276" w:lineRule="auto"/>
        <w:ind w:left="360"/>
        <w:jc w:val="both"/>
        <w:rPr>
          <w:rFonts w:eastAsia="Calibri"/>
          <w:b/>
          <w:bCs/>
        </w:rPr>
      </w:pPr>
    </w:p>
    <w:p w14:paraId="0FF72655" w14:textId="77777777" w:rsidR="00895A38" w:rsidRPr="00771305" w:rsidRDefault="00895A38" w:rsidP="00771305">
      <w:pPr>
        <w:pStyle w:val="Prrafodelista"/>
        <w:spacing w:line="276" w:lineRule="auto"/>
        <w:ind w:left="360"/>
        <w:jc w:val="both"/>
        <w:rPr>
          <w:rFonts w:eastAsia="Calibri"/>
          <w:b/>
          <w:bCs/>
        </w:rPr>
      </w:pPr>
    </w:p>
    <w:p w14:paraId="14D671F0" w14:textId="77777777" w:rsidR="00895A38" w:rsidRPr="00771305" w:rsidRDefault="00895A38" w:rsidP="00771305">
      <w:pPr>
        <w:pStyle w:val="Prrafodelista"/>
        <w:spacing w:line="276" w:lineRule="auto"/>
        <w:ind w:left="360"/>
        <w:jc w:val="both"/>
        <w:rPr>
          <w:rFonts w:eastAsia="Calibri"/>
          <w:b/>
          <w:bCs/>
        </w:rPr>
      </w:pPr>
    </w:p>
    <w:p w14:paraId="35C9D92B" w14:textId="543508F2" w:rsidR="00895A38" w:rsidRPr="00771305" w:rsidRDefault="0011219A" w:rsidP="00771305">
      <w:pPr>
        <w:pStyle w:val="Prrafodelista"/>
        <w:spacing w:line="276" w:lineRule="auto"/>
        <w:ind w:left="360"/>
        <w:jc w:val="center"/>
        <w:rPr>
          <w:rFonts w:eastAsia="Calibri"/>
          <w:b/>
          <w:bCs/>
        </w:rPr>
      </w:pPr>
      <w:r w:rsidRPr="00771305">
        <w:rPr>
          <w:noProof/>
          <w:sz w:val="22"/>
          <w:szCs w:val="22"/>
          <w:lang w:val="es-CO" w:eastAsia="es-CO"/>
        </w:rPr>
        <w:drawing>
          <wp:inline distT="0" distB="0" distL="0" distR="0" wp14:anchorId="71EF81BC" wp14:editId="5E599FC6">
            <wp:extent cx="3949700" cy="2190750"/>
            <wp:effectExtent l="0" t="0" r="12700" b="0"/>
            <wp:docPr id="1639433800"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199C0E" w14:textId="77777777" w:rsidR="0011219A" w:rsidRPr="00771305" w:rsidRDefault="0011219A" w:rsidP="00771305">
      <w:pPr>
        <w:tabs>
          <w:tab w:val="left" w:pos="0"/>
        </w:tabs>
        <w:spacing w:after="0" w:line="276" w:lineRule="auto"/>
        <w:jc w:val="center"/>
        <w:rPr>
          <w:rFonts w:ascii="Times New Roman" w:hAnsi="Times New Roman"/>
          <w:bCs/>
          <w:szCs w:val="24"/>
          <w:lang w:val="es-ES"/>
        </w:rPr>
      </w:pPr>
      <w:r w:rsidRPr="00273C70">
        <w:rPr>
          <w:rFonts w:ascii="Times New Roman" w:hAnsi="Times New Roman"/>
          <w:szCs w:val="24"/>
          <w:lang w:val="es-ES"/>
        </w:rPr>
        <w:t>Fuente.</w:t>
      </w:r>
      <w:r w:rsidRPr="00273C70">
        <w:rPr>
          <w:rFonts w:ascii="Times New Roman" w:hAnsi="Times New Roman"/>
          <w:bCs/>
          <w:szCs w:val="24"/>
          <w:lang w:val="es-ES"/>
        </w:rPr>
        <w:t xml:space="preserve"> Cuestionario</w:t>
      </w:r>
      <w:r w:rsidRPr="00771305">
        <w:rPr>
          <w:rFonts w:ascii="Times New Roman" w:hAnsi="Times New Roman"/>
          <w:bCs/>
          <w:szCs w:val="24"/>
          <w:lang w:val="es-ES"/>
        </w:rPr>
        <w:t xml:space="preserve"> de Sintomatología DME</w:t>
      </w:r>
    </w:p>
    <w:p w14:paraId="0996752B" w14:textId="77777777" w:rsidR="0011219A" w:rsidRPr="00771305" w:rsidRDefault="0011219A" w:rsidP="00771305">
      <w:pPr>
        <w:pStyle w:val="Prrafodelista"/>
        <w:spacing w:line="276" w:lineRule="auto"/>
        <w:ind w:left="360"/>
        <w:jc w:val="center"/>
        <w:rPr>
          <w:rFonts w:eastAsia="Calibri"/>
          <w:b/>
          <w:bCs/>
        </w:rPr>
      </w:pPr>
    </w:p>
    <w:p w14:paraId="551A06EB" w14:textId="45A1752B" w:rsidR="0011219A" w:rsidRPr="00771305" w:rsidRDefault="0011219A" w:rsidP="0019317A">
      <w:pPr>
        <w:pStyle w:val="Prrafodelista"/>
        <w:numPr>
          <w:ilvl w:val="0"/>
          <w:numId w:val="28"/>
        </w:numPr>
        <w:spacing w:line="276" w:lineRule="auto"/>
        <w:jc w:val="both"/>
        <w:rPr>
          <w:rFonts w:eastAsia="Calibri"/>
          <w:b/>
          <w:bCs/>
        </w:rPr>
      </w:pPr>
      <w:r w:rsidRPr="00771305">
        <w:rPr>
          <w:rFonts w:eastAsia="Calibri"/>
          <w:b/>
          <w:bCs/>
        </w:rPr>
        <w:t>Condiciones de la silla:</w:t>
      </w:r>
      <w:r w:rsidRPr="00771305">
        <w:rPr>
          <w:rFonts w:eastAsia="Calibri"/>
          <w:bCs/>
        </w:rPr>
        <w:t xml:space="preserve"> </w:t>
      </w:r>
      <w:r w:rsidR="00C86B7C" w:rsidRPr="00771305">
        <w:rPr>
          <w:rFonts w:eastAsia="Calibri"/>
          <w:bCs/>
        </w:rPr>
        <w:t>El 87% de la población encuestada refiere contar con una silla en buen estado, el 13% no.</w:t>
      </w:r>
    </w:p>
    <w:p w14:paraId="44C1E486" w14:textId="77777777" w:rsidR="00C86B7C" w:rsidRPr="00771305" w:rsidRDefault="00C86B7C" w:rsidP="00771305">
      <w:pPr>
        <w:pStyle w:val="Prrafodelista"/>
        <w:spacing w:line="276" w:lineRule="auto"/>
        <w:ind w:left="360"/>
        <w:jc w:val="both"/>
        <w:rPr>
          <w:rFonts w:eastAsia="Calibri"/>
          <w:b/>
          <w:bCs/>
        </w:rPr>
      </w:pPr>
    </w:p>
    <w:p w14:paraId="784E164C" w14:textId="4A46322E" w:rsidR="00C86B7C" w:rsidRPr="00771305" w:rsidRDefault="003858C8" w:rsidP="00771305">
      <w:pPr>
        <w:pStyle w:val="Prrafodelista"/>
        <w:spacing w:line="276" w:lineRule="auto"/>
        <w:ind w:left="360"/>
        <w:jc w:val="center"/>
        <w:rPr>
          <w:rFonts w:eastAsia="Calibri"/>
          <w:b/>
          <w:bCs/>
        </w:rPr>
      </w:pPr>
      <w:r w:rsidRPr="00771305">
        <w:rPr>
          <w:noProof/>
          <w:sz w:val="22"/>
          <w:szCs w:val="22"/>
          <w:lang w:val="es-CO" w:eastAsia="es-CO"/>
        </w:rPr>
        <w:drawing>
          <wp:inline distT="0" distB="0" distL="0" distR="0" wp14:anchorId="4D836CB4" wp14:editId="16C06E8A">
            <wp:extent cx="4048125" cy="2190750"/>
            <wp:effectExtent l="0" t="0" r="9525" b="0"/>
            <wp:docPr id="1110088872"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AA3A05" w14:textId="77777777" w:rsidR="003858C8" w:rsidRPr="00771305" w:rsidRDefault="003858C8" w:rsidP="00771305">
      <w:pPr>
        <w:tabs>
          <w:tab w:val="left" w:pos="0"/>
        </w:tabs>
        <w:spacing w:after="0" w:line="276" w:lineRule="auto"/>
        <w:jc w:val="center"/>
        <w:rPr>
          <w:rFonts w:ascii="Times New Roman" w:hAnsi="Times New Roman"/>
          <w:bCs/>
          <w:szCs w:val="24"/>
          <w:lang w:val="es-ES"/>
        </w:rPr>
      </w:pPr>
      <w:r w:rsidRPr="00273C70">
        <w:rPr>
          <w:rFonts w:ascii="Times New Roman" w:hAnsi="Times New Roman"/>
          <w:szCs w:val="24"/>
          <w:lang w:val="es-ES"/>
        </w:rPr>
        <w:t>Fuente.</w:t>
      </w:r>
      <w:r w:rsidRPr="00273C70">
        <w:rPr>
          <w:rFonts w:ascii="Times New Roman" w:hAnsi="Times New Roman"/>
          <w:bCs/>
          <w:szCs w:val="24"/>
          <w:lang w:val="es-ES"/>
        </w:rPr>
        <w:t xml:space="preserve"> Cuestionario</w:t>
      </w:r>
      <w:r w:rsidRPr="00771305">
        <w:rPr>
          <w:rFonts w:ascii="Times New Roman" w:hAnsi="Times New Roman"/>
          <w:bCs/>
          <w:szCs w:val="24"/>
          <w:lang w:val="es-ES"/>
        </w:rPr>
        <w:t xml:space="preserve"> de Sintomatología DME</w:t>
      </w:r>
    </w:p>
    <w:p w14:paraId="72725FE4" w14:textId="77777777" w:rsidR="00895A38" w:rsidRPr="00771305" w:rsidRDefault="00895A38" w:rsidP="00771305">
      <w:pPr>
        <w:pStyle w:val="Prrafodelista"/>
        <w:spacing w:line="276" w:lineRule="auto"/>
        <w:ind w:left="360"/>
        <w:jc w:val="both"/>
        <w:rPr>
          <w:rFonts w:eastAsia="Calibri"/>
          <w:b/>
          <w:bCs/>
        </w:rPr>
      </w:pPr>
    </w:p>
    <w:p w14:paraId="0ADF5F9E" w14:textId="77777777" w:rsidR="00A1575E" w:rsidRPr="00771305" w:rsidRDefault="00265ED2" w:rsidP="0019317A">
      <w:pPr>
        <w:pStyle w:val="Prrafodelista"/>
        <w:numPr>
          <w:ilvl w:val="0"/>
          <w:numId w:val="13"/>
        </w:numPr>
        <w:spacing w:line="276" w:lineRule="auto"/>
        <w:rPr>
          <w:rFonts w:eastAsia="Calibri"/>
          <w:bCs/>
        </w:rPr>
      </w:pPr>
      <w:r w:rsidRPr="00771305">
        <w:rPr>
          <w:rFonts w:eastAsia="Calibri"/>
          <w:b/>
          <w:bCs/>
        </w:rPr>
        <w:t>Tipo de computador:</w:t>
      </w:r>
      <w:r w:rsidRPr="00771305">
        <w:rPr>
          <w:rFonts w:eastAsia="Calibri"/>
          <w:bCs/>
        </w:rPr>
        <w:t xml:space="preserve"> </w:t>
      </w:r>
      <w:r w:rsidR="00A1575E" w:rsidRPr="00771305">
        <w:rPr>
          <w:rFonts w:eastAsia="Calibri"/>
          <w:bCs/>
        </w:rPr>
        <w:t>El tipo de cómputo más utilizado es el de escritorio con un 57%, seguido del portátil con un 23%, el 19% de la población refiere utilizar ambos, el 1% restante ninguno.</w:t>
      </w:r>
    </w:p>
    <w:p w14:paraId="3FEC1A38" w14:textId="77777777" w:rsidR="00A1575E" w:rsidRPr="00771305" w:rsidRDefault="00A1575E" w:rsidP="00771305">
      <w:pPr>
        <w:pStyle w:val="Prrafodelista"/>
        <w:spacing w:line="276" w:lineRule="auto"/>
        <w:ind w:left="360"/>
        <w:rPr>
          <w:rFonts w:eastAsia="Calibri"/>
          <w:b/>
          <w:bCs/>
        </w:rPr>
      </w:pPr>
    </w:p>
    <w:p w14:paraId="4B23B323" w14:textId="4DCD70EB" w:rsidR="00A1575E" w:rsidRPr="00771305" w:rsidRDefault="00F269C8" w:rsidP="00771305">
      <w:pPr>
        <w:pStyle w:val="Prrafodelista"/>
        <w:spacing w:line="276" w:lineRule="auto"/>
        <w:ind w:left="360"/>
        <w:jc w:val="center"/>
        <w:rPr>
          <w:rFonts w:eastAsia="Calibri"/>
          <w:bCs/>
        </w:rPr>
      </w:pPr>
      <w:r w:rsidRPr="00771305">
        <w:rPr>
          <w:noProof/>
          <w:lang w:val="es-CO" w:eastAsia="es-CO"/>
        </w:rPr>
        <w:drawing>
          <wp:inline distT="0" distB="0" distL="0" distR="0" wp14:anchorId="67759C0E" wp14:editId="5DC1B30C">
            <wp:extent cx="3962400" cy="2219325"/>
            <wp:effectExtent l="0" t="0" r="0" b="9525"/>
            <wp:docPr id="1157089429"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9B61F52" w14:textId="77777777" w:rsidR="00017EB6" w:rsidRPr="00771305" w:rsidRDefault="00017EB6" w:rsidP="00771305">
      <w:pPr>
        <w:tabs>
          <w:tab w:val="left" w:pos="0"/>
        </w:tabs>
        <w:spacing w:after="0" w:line="276" w:lineRule="auto"/>
        <w:jc w:val="center"/>
        <w:rPr>
          <w:rFonts w:ascii="Times New Roman" w:hAnsi="Times New Roman"/>
          <w:bCs/>
          <w:szCs w:val="24"/>
          <w:lang w:val="es-ES"/>
        </w:rPr>
      </w:pPr>
      <w:r w:rsidRPr="00273C70">
        <w:rPr>
          <w:rFonts w:ascii="Times New Roman" w:hAnsi="Times New Roman"/>
          <w:szCs w:val="24"/>
          <w:lang w:val="es-ES"/>
        </w:rPr>
        <w:t>Fuente.</w:t>
      </w:r>
      <w:r w:rsidRPr="00771305">
        <w:rPr>
          <w:rFonts w:ascii="Times New Roman" w:hAnsi="Times New Roman"/>
          <w:bCs/>
          <w:szCs w:val="24"/>
          <w:lang w:val="es-ES"/>
        </w:rPr>
        <w:t xml:space="preserve"> Cuestionario de Sintomatología DME</w:t>
      </w:r>
    </w:p>
    <w:p w14:paraId="52ADB5EA" w14:textId="77777777" w:rsidR="00F269C8" w:rsidRPr="00771305" w:rsidRDefault="00F269C8" w:rsidP="00771305">
      <w:pPr>
        <w:pStyle w:val="Prrafodelista"/>
        <w:spacing w:line="276" w:lineRule="auto"/>
        <w:ind w:left="360"/>
        <w:jc w:val="center"/>
        <w:rPr>
          <w:rFonts w:eastAsia="Calibri"/>
          <w:bCs/>
        </w:rPr>
      </w:pPr>
    </w:p>
    <w:p w14:paraId="18F423CB" w14:textId="3663EEE4" w:rsidR="0095315B" w:rsidRPr="00771305" w:rsidRDefault="0095315B" w:rsidP="0019317A">
      <w:pPr>
        <w:pStyle w:val="Prrafodelista"/>
        <w:numPr>
          <w:ilvl w:val="0"/>
          <w:numId w:val="13"/>
        </w:numPr>
        <w:spacing w:line="276" w:lineRule="auto"/>
        <w:jc w:val="both"/>
        <w:rPr>
          <w:rFonts w:eastAsia="Calibri"/>
          <w:b/>
          <w:bCs/>
        </w:rPr>
      </w:pPr>
      <w:r w:rsidRPr="00771305">
        <w:rPr>
          <w:rFonts w:eastAsia="Calibri"/>
          <w:b/>
          <w:bCs/>
        </w:rPr>
        <w:t>Alteraciones de salud:</w:t>
      </w:r>
      <w:r w:rsidRPr="00771305">
        <w:rPr>
          <w:rFonts w:eastAsia="Calibri"/>
          <w:bCs/>
        </w:rPr>
        <w:t xml:space="preserve"> El 28% de la población refiere presentar alteración en los niveles de </w:t>
      </w:r>
      <w:r w:rsidR="00082E7E" w:rsidRPr="00771305">
        <w:rPr>
          <w:rFonts w:eastAsia="Calibri"/>
          <w:bCs/>
        </w:rPr>
        <w:t>colesterol y triglicéridos, un 6</w:t>
      </w:r>
      <w:r w:rsidRPr="00771305">
        <w:rPr>
          <w:rFonts w:eastAsia="Calibri"/>
          <w:bCs/>
        </w:rPr>
        <w:t>% alteración en la circu</w:t>
      </w:r>
      <w:r w:rsidR="00780D7D" w:rsidRPr="00771305">
        <w:rPr>
          <w:rFonts w:eastAsia="Calibri"/>
          <w:bCs/>
        </w:rPr>
        <w:t>lación, un 9% de la tensión arterial y un 11</w:t>
      </w:r>
      <w:r w:rsidRPr="00771305">
        <w:rPr>
          <w:rFonts w:eastAsia="Calibri"/>
          <w:bCs/>
        </w:rPr>
        <w:t>%</w:t>
      </w:r>
      <w:r w:rsidR="00780D7D" w:rsidRPr="00771305">
        <w:rPr>
          <w:rFonts w:eastAsia="Calibri"/>
          <w:bCs/>
        </w:rPr>
        <w:t xml:space="preserve"> en los niveles de azúcar. El 46</w:t>
      </w:r>
      <w:r w:rsidRPr="00771305">
        <w:rPr>
          <w:rFonts w:eastAsia="Calibri"/>
          <w:bCs/>
        </w:rPr>
        <w:t xml:space="preserve">% no presenta ninguna alteración. </w:t>
      </w:r>
    </w:p>
    <w:p w14:paraId="474143E4" w14:textId="45FBD095" w:rsidR="0095315B" w:rsidRPr="00771305" w:rsidRDefault="0095315B" w:rsidP="00771305">
      <w:pPr>
        <w:pStyle w:val="Prrafodelista"/>
        <w:spacing w:line="276" w:lineRule="auto"/>
        <w:ind w:left="360"/>
        <w:jc w:val="center"/>
        <w:rPr>
          <w:rFonts w:eastAsia="Calibri"/>
          <w:bCs/>
          <w:noProof/>
          <w:lang w:val="en-US" w:eastAsia="en-US"/>
        </w:rPr>
      </w:pPr>
    </w:p>
    <w:p w14:paraId="687DC71B" w14:textId="1A0C669A" w:rsidR="00780D7D" w:rsidRPr="00771305" w:rsidRDefault="00780D7D" w:rsidP="00771305">
      <w:pPr>
        <w:pStyle w:val="Prrafodelista"/>
        <w:spacing w:line="276" w:lineRule="auto"/>
        <w:ind w:left="360"/>
        <w:jc w:val="center"/>
        <w:rPr>
          <w:rFonts w:eastAsia="Calibri"/>
          <w:bCs/>
        </w:rPr>
      </w:pPr>
      <w:r w:rsidRPr="00771305">
        <w:rPr>
          <w:noProof/>
          <w:sz w:val="22"/>
          <w:szCs w:val="22"/>
          <w:lang w:val="es-CO" w:eastAsia="es-CO"/>
        </w:rPr>
        <w:drawing>
          <wp:inline distT="0" distB="0" distL="0" distR="0" wp14:anchorId="3C27EEAC" wp14:editId="18F6694A">
            <wp:extent cx="4251960" cy="2508250"/>
            <wp:effectExtent l="0" t="0" r="15240" b="6350"/>
            <wp:docPr id="12755554" name="Gráfico 127555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1CEF25" w14:textId="77777777" w:rsidR="0095315B" w:rsidRPr="00771305" w:rsidRDefault="0095315B" w:rsidP="00771305">
      <w:pPr>
        <w:tabs>
          <w:tab w:val="left" w:pos="0"/>
        </w:tabs>
        <w:spacing w:after="0" w:line="276" w:lineRule="auto"/>
        <w:jc w:val="center"/>
        <w:rPr>
          <w:rFonts w:ascii="Times New Roman" w:hAnsi="Times New Roman"/>
          <w:bCs/>
          <w:szCs w:val="24"/>
          <w:lang w:val="es-ES"/>
        </w:rPr>
      </w:pPr>
      <w:r w:rsidRPr="00273C70">
        <w:rPr>
          <w:rFonts w:ascii="Times New Roman" w:hAnsi="Times New Roman"/>
          <w:szCs w:val="24"/>
          <w:lang w:val="es-ES"/>
        </w:rPr>
        <w:t>Fuente.</w:t>
      </w:r>
      <w:r w:rsidRPr="00771305">
        <w:rPr>
          <w:rFonts w:ascii="Times New Roman" w:hAnsi="Times New Roman"/>
          <w:bCs/>
          <w:szCs w:val="24"/>
          <w:lang w:val="es-ES"/>
        </w:rPr>
        <w:t xml:space="preserve"> Cuestionario de Sintomatología DME</w:t>
      </w:r>
    </w:p>
    <w:p w14:paraId="7692BB6C" w14:textId="77777777" w:rsidR="0095315B" w:rsidRPr="00771305" w:rsidRDefault="0095315B" w:rsidP="00771305">
      <w:pPr>
        <w:pStyle w:val="Prrafodelista"/>
        <w:spacing w:line="276" w:lineRule="auto"/>
        <w:ind w:left="360"/>
        <w:jc w:val="center"/>
        <w:rPr>
          <w:rFonts w:eastAsia="Calibri"/>
          <w:bCs/>
        </w:rPr>
      </w:pPr>
    </w:p>
    <w:p w14:paraId="6CB17590" w14:textId="047098F3" w:rsidR="00BF5796" w:rsidRPr="00771305" w:rsidRDefault="00BF5796" w:rsidP="0019317A">
      <w:pPr>
        <w:pStyle w:val="Prrafodelista"/>
        <w:numPr>
          <w:ilvl w:val="0"/>
          <w:numId w:val="13"/>
        </w:numPr>
        <w:tabs>
          <w:tab w:val="left" w:pos="0"/>
        </w:tabs>
        <w:spacing w:line="276" w:lineRule="auto"/>
        <w:jc w:val="both"/>
        <w:rPr>
          <w:rFonts w:eastAsia="Calibri"/>
          <w:bCs/>
        </w:rPr>
      </w:pPr>
      <w:r w:rsidRPr="00771305">
        <w:rPr>
          <w:b/>
        </w:rPr>
        <w:t>Prevalencia de síntomas en el sistema osteomuscular</w:t>
      </w:r>
      <w:r w:rsidRPr="00771305">
        <w:rPr>
          <w:rFonts w:eastAsia="Calibri"/>
          <w:b/>
        </w:rPr>
        <w:t>:</w:t>
      </w:r>
      <w:r w:rsidR="006578C4" w:rsidRPr="00771305">
        <w:rPr>
          <w:rFonts w:eastAsia="Calibri"/>
          <w:bCs/>
        </w:rPr>
        <w:t xml:space="preserve"> el 6</w:t>
      </w:r>
      <w:r w:rsidR="00780D7D" w:rsidRPr="00771305">
        <w:rPr>
          <w:rFonts w:eastAsia="Calibri"/>
          <w:bCs/>
        </w:rPr>
        <w:t>6</w:t>
      </w:r>
      <w:r w:rsidRPr="00771305">
        <w:rPr>
          <w:rFonts w:eastAsia="Calibri"/>
          <w:bCs/>
        </w:rPr>
        <w:t xml:space="preserve">% de </w:t>
      </w:r>
      <w:r w:rsidR="006578C4" w:rsidRPr="00771305">
        <w:rPr>
          <w:rFonts w:eastAsia="Calibri"/>
          <w:bCs/>
        </w:rPr>
        <w:t xml:space="preserve">los encuestados </w:t>
      </w:r>
      <w:r w:rsidRPr="00771305">
        <w:rPr>
          <w:rFonts w:eastAsia="Calibri"/>
          <w:bCs/>
        </w:rPr>
        <w:t>es sintomática</w:t>
      </w:r>
      <w:r w:rsidR="006578C4" w:rsidRPr="00771305">
        <w:rPr>
          <w:rFonts w:eastAsia="Calibri"/>
          <w:bCs/>
        </w:rPr>
        <w:t>,</w:t>
      </w:r>
      <w:r w:rsidRPr="00771305">
        <w:rPr>
          <w:rFonts w:eastAsia="Calibri"/>
          <w:bCs/>
        </w:rPr>
        <w:t xml:space="preserve"> lo que significa que refirieron síntomas</w:t>
      </w:r>
      <w:r w:rsidR="006578C4" w:rsidRPr="00771305">
        <w:rPr>
          <w:rFonts w:eastAsia="Calibri"/>
          <w:bCs/>
        </w:rPr>
        <w:t xml:space="preserve"> de dolor, molestia o </w:t>
      </w:r>
      <w:proofErr w:type="spellStart"/>
      <w:r w:rsidR="006578C4" w:rsidRPr="00771305">
        <w:rPr>
          <w:rFonts w:eastAsia="Calibri"/>
          <w:bCs/>
        </w:rPr>
        <w:t>disconfort</w:t>
      </w:r>
      <w:proofErr w:type="spellEnd"/>
      <w:r w:rsidR="006578C4" w:rsidRPr="00771305">
        <w:rPr>
          <w:rFonts w:eastAsia="Calibri"/>
          <w:bCs/>
        </w:rPr>
        <w:t xml:space="preserve"> a nivel osteomuscular</w:t>
      </w:r>
      <w:r w:rsidR="0095315B" w:rsidRPr="00771305">
        <w:rPr>
          <w:rFonts w:eastAsia="Calibri"/>
          <w:bCs/>
        </w:rPr>
        <w:t xml:space="preserve"> e</w:t>
      </w:r>
      <w:r w:rsidR="00780D7D" w:rsidRPr="00771305">
        <w:rPr>
          <w:rFonts w:eastAsia="Calibri"/>
          <w:bCs/>
        </w:rPr>
        <w:t>n alguna parte del cuerpo, el 34</w:t>
      </w:r>
      <w:r w:rsidR="0095315B" w:rsidRPr="00771305">
        <w:rPr>
          <w:rFonts w:eastAsia="Calibri"/>
          <w:bCs/>
        </w:rPr>
        <w:t>% restante no</w:t>
      </w:r>
      <w:r w:rsidRPr="00771305">
        <w:rPr>
          <w:rFonts w:eastAsia="Calibri"/>
          <w:bCs/>
        </w:rPr>
        <w:t xml:space="preserve">. </w:t>
      </w:r>
    </w:p>
    <w:p w14:paraId="1A30E22D" w14:textId="77777777" w:rsidR="0095315B" w:rsidRPr="00771305" w:rsidRDefault="0095315B" w:rsidP="00771305">
      <w:pPr>
        <w:pStyle w:val="Prrafodelista"/>
        <w:tabs>
          <w:tab w:val="left" w:pos="0"/>
        </w:tabs>
        <w:spacing w:line="276" w:lineRule="auto"/>
        <w:ind w:left="360"/>
        <w:jc w:val="both"/>
        <w:rPr>
          <w:rFonts w:eastAsia="Calibri"/>
          <w:bCs/>
        </w:rPr>
      </w:pPr>
    </w:p>
    <w:p w14:paraId="32AF4091" w14:textId="330E861E" w:rsidR="006578C4" w:rsidRPr="00771305" w:rsidRDefault="00780D7D" w:rsidP="00771305">
      <w:pPr>
        <w:pStyle w:val="Prrafodelista"/>
        <w:tabs>
          <w:tab w:val="left" w:pos="0"/>
        </w:tabs>
        <w:spacing w:line="276" w:lineRule="auto"/>
        <w:ind w:left="360"/>
        <w:jc w:val="center"/>
        <w:rPr>
          <w:rFonts w:eastAsia="Calibri"/>
          <w:bCs/>
        </w:rPr>
      </w:pPr>
      <w:r w:rsidRPr="00771305">
        <w:rPr>
          <w:noProof/>
          <w:sz w:val="22"/>
          <w:szCs w:val="22"/>
          <w:lang w:val="es-CO" w:eastAsia="es-CO"/>
        </w:rPr>
        <w:drawing>
          <wp:inline distT="0" distB="0" distL="0" distR="0" wp14:anchorId="58E806BF" wp14:editId="7DEDF4D9">
            <wp:extent cx="4315460" cy="2360295"/>
            <wp:effectExtent l="0" t="0" r="8890" b="1905"/>
            <wp:docPr id="12755555" name="Gráfico 127555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20D4E25" w14:textId="6E226901" w:rsidR="006578C4" w:rsidRPr="00771305" w:rsidRDefault="006578C4"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39234DAA" w14:textId="77777777" w:rsidR="00780D7D" w:rsidRPr="00771305" w:rsidRDefault="00780D7D" w:rsidP="00771305">
      <w:pPr>
        <w:tabs>
          <w:tab w:val="left" w:pos="0"/>
        </w:tabs>
        <w:spacing w:after="0" w:line="276" w:lineRule="auto"/>
        <w:jc w:val="center"/>
        <w:rPr>
          <w:rFonts w:ascii="Times New Roman" w:hAnsi="Times New Roman"/>
          <w:bCs/>
          <w:szCs w:val="24"/>
          <w:lang w:val="es-ES"/>
        </w:rPr>
      </w:pPr>
    </w:p>
    <w:p w14:paraId="191527CC" w14:textId="56FB906F" w:rsidR="006578C4" w:rsidRPr="00771305" w:rsidRDefault="006578C4" w:rsidP="0019317A">
      <w:pPr>
        <w:pStyle w:val="Prrafodelista"/>
        <w:numPr>
          <w:ilvl w:val="0"/>
          <w:numId w:val="13"/>
        </w:numPr>
        <w:tabs>
          <w:tab w:val="left" w:pos="0"/>
        </w:tabs>
        <w:spacing w:line="276" w:lineRule="auto"/>
        <w:jc w:val="both"/>
        <w:rPr>
          <w:rFonts w:eastAsia="Calibri"/>
          <w:b/>
          <w:bCs/>
        </w:rPr>
      </w:pPr>
      <w:r w:rsidRPr="00771305">
        <w:rPr>
          <w:rFonts w:eastAsia="Calibri"/>
          <w:b/>
          <w:bCs/>
        </w:rPr>
        <w:t xml:space="preserve">Enfermedad osteomuscular: </w:t>
      </w:r>
      <w:r w:rsidR="00780D7D" w:rsidRPr="00771305">
        <w:rPr>
          <w:rFonts w:eastAsia="Calibri"/>
          <w:bCs/>
        </w:rPr>
        <w:t>el 23</w:t>
      </w:r>
      <w:r w:rsidRPr="00771305">
        <w:rPr>
          <w:rFonts w:eastAsia="Calibri"/>
          <w:bCs/>
        </w:rPr>
        <w:t>% de los encuestados refieren que presentan enfermedad osteomuscular, lo que requiere seguimiento a recomendaciones y procesos terapéuticos</w:t>
      </w:r>
      <w:r w:rsidR="00780D7D" w:rsidRPr="00771305">
        <w:rPr>
          <w:rFonts w:eastAsia="Calibri"/>
          <w:bCs/>
        </w:rPr>
        <w:t>, el 77</w:t>
      </w:r>
      <w:r w:rsidR="004348D3" w:rsidRPr="00771305">
        <w:rPr>
          <w:rFonts w:eastAsia="Calibri"/>
          <w:bCs/>
        </w:rPr>
        <w:t>% restante no presenta enfermedad asociada</w:t>
      </w:r>
      <w:r w:rsidRPr="00771305">
        <w:rPr>
          <w:rFonts w:eastAsia="Calibri"/>
          <w:b/>
          <w:bCs/>
        </w:rPr>
        <w:t>.</w:t>
      </w:r>
    </w:p>
    <w:p w14:paraId="19B45020" w14:textId="77777777" w:rsidR="004348D3" w:rsidRPr="00771305" w:rsidRDefault="004348D3" w:rsidP="00771305">
      <w:pPr>
        <w:pStyle w:val="Prrafodelista"/>
        <w:tabs>
          <w:tab w:val="left" w:pos="0"/>
        </w:tabs>
        <w:spacing w:line="276" w:lineRule="auto"/>
        <w:ind w:left="360"/>
        <w:jc w:val="both"/>
        <w:rPr>
          <w:rFonts w:eastAsia="Calibri"/>
          <w:b/>
          <w:bCs/>
        </w:rPr>
      </w:pPr>
    </w:p>
    <w:p w14:paraId="1CE104B9" w14:textId="5D034033" w:rsidR="006578C4" w:rsidRPr="00771305" w:rsidRDefault="00780D7D" w:rsidP="00771305">
      <w:pPr>
        <w:tabs>
          <w:tab w:val="left" w:pos="0"/>
        </w:tabs>
        <w:spacing w:after="0" w:line="276" w:lineRule="auto"/>
        <w:jc w:val="center"/>
        <w:rPr>
          <w:rFonts w:ascii="Times New Roman" w:hAnsi="Times New Roman"/>
          <w:b/>
          <w:bCs/>
          <w:szCs w:val="24"/>
        </w:rPr>
      </w:pPr>
      <w:r w:rsidRPr="00771305">
        <w:rPr>
          <w:rFonts w:ascii="Times New Roman" w:hAnsi="Times New Roman"/>
          <w:noProof/>
          <w:sz w:val="22"/>
          <w:lang w:eastAsia="es-CO"/>
        </w:rPr>
        <w:drawing>
          <wp:inline distT="0" distB="0" distL="0" distR="0" wp14:anchorId="55EC4350" wp14:editId="151B8D2A">
            <wp:extent cx="4304665" cy="2550795"/>
            <wp:effectExtent l="0" t="0" r="635" b="1905"/>
            <wp:docPr id="12755556" name="Gráfico 127555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B10C6A0" w14:textId="77777777" w:rsidR="004348D3" w:rsidRPr="00771305" w:rsidRDefault="004348D3"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2AA62DD4" w14:textId="77777777" w:rsidR="002578DC" w:rsidRPr="00771305" w:rsidRDefault="002578DC" w:rsidP="00771305">
      <w:pPr>
        <w:pStyle w:val="Prrafodelista"/>
        <w:tabs>
          <w:tab w:val="left" w:pos="0"/>
        </w:tabs>
        <w:spacing w:line="276" w:lineRule="auto"/>
        <w:ind w:left="360"/>
        <w:jc w:val="both"/>
        <w:rPr>
          <w:rFonts w:eastAsia="Calibri"/>
          <w:bCs/>
        </w:rPr>
      </w:pPr>
    </w:p>
    <w:p w14:paraId="6FAD1A1C" w14:textId="33FF222C" w:rsidR="004348D3" w:rsidRPr="00771305" w:rsidRDefault="004348D3" w:rsidP="0019317A">
      <w:pPr>
        <w:pStyle w:val="Prrafodelista"/>
        <w:numPr>
          <w:ilvl w:val="0"/>
          <w:numId w:val="13"/>
        </w:numPr>
        <w:tabs>
          <w:tab w:val="left" w:pos="0"/>
        </w:tabs>
        <w:spacing w:line="276" w:lineRule="auto"/>
        <w:jc w:val="both"/>
        <w:rPr>
          <w:rFonts w:eastAsia="Calibri"/>
          <w:b/>
          <w:bCs/>
        </w:rPr>
      </w:pPr>
      <w:r w:rsidRPr="00771305">
        <w:rPr>
          <w:rFonts w:eastAsia="Calibri"/>
          <w:b/>
          <w:bCs/>
        </w:rPr>
        <w:t>Tipo de enfermedad osteomuscular:</w:t>
      </w:r>
      <w:r w:rsidRPr="00771305">
        <w:rPr>
          <w:rFonts w:eastAsia="Calibri"/>
          <w:bCs/>
        </w:rPr>
        <w:t xml:space="preserve"> De las enfermedades osteomusculares referidas se encuentran </w:t>
      </w:r>
      <w:r w:rsidR="00780D7D" w:rsidRPr="00771305">
        <w:rPr>
          <w:rFonts w:eastAsia="Calibri"/>
          <w:bCs/>
        </w:rPr>
        <w:t>problemas de columna 13%, patologías de miembros superiores 3%, artrosis 5%, patologías de miembros inferiores 3%, artritis reumatoidea 1%, 3% fibromialgia y N/A, ninguna 2%, no 1% y el 69% restante vacías.</w:t>
      </w:r>
    </w:p>
    <w:p w14:paraId="51AB76EC" w14:textId="77777777" w:rsidR="00C57775" w:rsidRPr="00771305" w:rsidRDefault="00C57775" w:rsidP="00771305">
      <w:pPr>
        <w:pStyle w:val="Prrafodelista"/>
        <w:tabs>
          <w:tab w:val="left" w:pos="0"/>
        </w:tabs>
        <w:spacing w:line="276" w:lineRule="auto"/>
        <w:ind w:left="360"/>
        <w:jc w:val="both"/>
        <w:rPr>
          <w:rFonts w:eastAsia="Calibri"/>
          <w:b/>
          <w:bCs/>
        </w:rPr>
      </w:pPr>
    </w:p>
    <w:p w14:paraId="36D389F8" w14:textId="0CD96616" w:rsidR="004348D3" w:rsidRPr="00771305" w:rsidRDefault="00C57775" w:rsidP="00771305">
      <w:pPr>
        <w:pStyle w:val="Prrafodelista"/>
        <w:tabs>
          <w:tab w:val="left" w:pos="0"/>
        </w:tabs>
        <w:spacing w:line="276" w:lineRule="auto"/>
        <w:ind w:left="360"/>
        <w:jc w:val="center"/>
        <w:rPr>
          <w:rFonts w:eastAsia="Calibri"/>
          <w:bCs/>
        </w:rPr>
      </w:pPr>
      <w:r w:rsidRPr="00771305">
        <w:rPr>
          <w:noProof/>
          <w:lang w:val="es-CO" w:eastAsia="es-CO"/>
        </w:rPr>
        <w:drawing>
          <wp:inline distT="0" distB="0" distL="0" distR="0" wp14:anchorId="20C61002" wp14:editId="52A2794C">
            <wp:extent cx="3705225" cy="2419350"/>
            <wp:effectExtent l="0" t="0" r="9525" b="0"/>
            <wp:docPr id="172035527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65DB1D" w14:textId="77777777" w:rsidR="004348D3" w:rsidRPr="00771305" w:rsidRDefault="004348D3"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53E9D064" w14:textId="77777777" w:rsidR="004348D3" w:rsidRPr="00771305" w:rsidRDefault="004348D3" w:rsidP="00771305">
      <w:pPr>
        <w:pStyle w:val="Prrafodelista"/>
        <w:tabs>
          <w:tab w:val="left" w:pos="0"/>
        </w:tabs>
        <w:spacing w:line="276" w:lineRule="auto"/>
        <w:ind w:left="360"/>
        <w:jc w:val="both"/>
        <w:rPr>
          <w:rFonts w:eastAsia="Calibri"/>
          <w:bCs/>
        </w:rPr>
      </w:pPr>
    </w:p>
    <w:p w14:paraId="4B5F8BCA" w14:textId="2C317A77" w:rsidR="00A43245" w:rsidRPr="00771305" w:rsidRDefault="00AA126A" w:rsidP="0019317A">
      <w:pPr>
        <w:pStyle w:val="Prrafodelista"/>
        <w:numPr>
          <w:ilvl w:val="0"/>
          <w:numId w:val="13"/>
        </w:numPr>
        <w:spacing w:line="276" w:lineRule="auto"/>
        <w:jc w:val="both"/>
        <w:rPr>
          <w:rFonts w:eastAsia="Calibri"/>
          <w:bCs/>
        </w:rPr>
      </w:pPr>
      <w:r w:rsidRPr="00771305">
        <w:rPr>
          <w:bCs/>
          <w:noProof/>
          <w:lang w:val="es-CO" w:eastAsia="es-CO"/>
        </w:rPr>
        <w:drawing>
          <wp:anchor distT="0" distB="0" distL="0" distR="0" simplePos="0" relativeHeight="251670528" behindDoc="0" locked="0" layoutInCell="1" allowOverlap="1" wp14:anchorId="66406D4B" wp14:editId="0D615D14">
            <wp:simplePos x="0" y="0"/>
            <wp:positionH relativeFrom="page">
              <wp:posOffset>1694180</wp:posOffset>
            </wp:positionH>
            <wp:positionV relativeFrom="paragraph">
              <wp:posOffset>702310</wp:posOffset>
            </wp:positionV>
            <wp:extent cx="4782820" cy="2594610"/>
            <wp:effectExtent l="0" t="0" r="0" b="0"/>
            <wp:wrapTopAndBottom/>
            <wp:docPr id="6556234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282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796" w:rsidRPr="00771305">
        <w:rPr>
          <w:b/>
          <w:bCs/>
        </w:rPr>
        <w:t>Prevalencia de síntomas por segmento corporal:</w:t>
      </w:r>
      <w:r w:rsidR="00BF5796" w:rsidRPr="00771305">
        <w:rPr>
          <w:bCs/>
        </w:rPr>
        <w:t xml:space="preserve"> </w:t>
      </w:r>
      <w:r w:rsidR="00306C96" w:rsidRPr="00771305">
        <w:rPr>
          <w:bCs/>
        </w:rPr>
        <w:t xml:space="preserve">se evidencia que </w:t>
      </w:r>
      <w:r w:rsidR="00B82AD5" w:rsidRPr="00771305">
        <w:rPr>
          <w:rFonts w:eastAsia="Calibri"/>
          <w:bCs/>
        </w:rPr>
        <w:t>l</w:t>
      </w:r>
      <w:r w:rsidR="004348D3" w:rsidRPr="00771305">
        <w:rPr>
          <w:rFonts w:eastAsia="Calibri"/>
          <w:bCs/>
        </w:rPr>
        <w:t xml:space="preserve">os dolores </w:t>
      </w:r>
      <w:r w:rsidR="008E0AE3" w:rsidRPr="00771305">
        <w:rPr>
          <w:rFonts w:eastAsia="Calibri"/>
          <w:bCs/>
        </w:rPr>
        <w:t>más frecuentes en la población encuestada son a nivel de codo, cuello, hombros, zona lumbar, pierna, muñeca, mano, cadera, rodilla.</w:t>
      </w:r>
    </w:p>
    <w:p w14:paraId="5529EF55" w14:textId="1FAE7E13" w:rsidR="00306C96" w:rsidRPr="00771305" w:rsidRDefault="00306C96"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39062BC0" w14:textId="77777777" w:rsidR="002578DC" w:rsidRPr="00771305" w:rsidRDefault="002578DC" w:rsidP="00771305">
      <w:pPr>
        <w:tabs>
          <w:tab w:val="left" w:pos="0"/>
        </w:tabs>
        <w:spacing w:after="0" w:line="276" w:lineRule="auto"/>
        <w:jc w:val="center"/>
        <w:rPr>
          <w:rFonts w:ascii="Times New Roman" w:hAnsi="Times New Roman"/>
          <w:bCs/>
          <w:szCs w:val="24"/>
          <w:lang w:val="es-ES"/>
        </w:rPr>
      </w:pPr>
    </w:p>
    <w:p w14:paraId="286D36C9" w14:textId="76490C40" w:rsidR="00306C96" w:rsidRPr="00771305" w:rsidRDefault="00306C96" w:rsidP="0019317A">
      <w:pPr>
        <w:pStyle w:val="Prrafodelista"/>
        <w:numPr>
          <w:ilvl w:val="0"/>
          <w:numId w:val="19"/>
        </w:numPr>
        <w:tabs>
          <w:tab w:val="left" w:pos="0"/>
        </w:tabs>
        <w:spacing w:line="276" w:lineRule="auto"/>
        <w:jc w:val="both"/>
        <w:rPr>
          <w:bCs/>
        </w:rPr>
      </w:pPr>
      <w:r w:rsidRPr="00771305">
        <w:rPr>
          <w:b/>
          <w:bCs/>
        </w:rPr>
        <w:t xml:space="preserve">Severidad del dolor: </w:t>
      </w:r>
      <w:r w:rsidR="004348D3" w:rsidRPr="00771305">
        <w:rPr>
          <w:bCs/>
        </w:rPr>
        <w:t>el 4</w:t>
      </w:r>
      <w:r w:rsidR="00D57E42">
        <w:rPr>
          <w:bCs/>
        </w:rPr>
        <w:t>6</w:t>
      </w:r>
      <w:r w:rsidRPr="00771305">
        <w:rPr>
          <w:bCs/>
        </w:rPr>
        <w:t>% de los encuestados manifestaron que presentan dolor moderado a nivel osteomuscular,</w:t>
      </w:r>
      <w:r w:rsidR="00F52168" w:rsidRPr="00771305">
        <w:rPr>
          <w:bCs/>
        </w:rPr>
        <w:t xml:space="preserve"> el 2</w:t>
      </w:r>
      <w:r w:rsidR="00D57E42">
        <w:rPr>
          <w:bCs/>
        </w:rPr>
        <w:t>8</w:t>
      </w:r>
      <w:r w:rsidR="00F52168" w:rsidRPr="00771305">
        <w:rPr>
          <w:bCs/>
        </w:rPr>
        <w:t>% leve, el 13% severo y el 1</w:t>
      </w:r>
      <w:r w:rsidR="00D57E42">
        <w:rPr>
          <w:bCs/>
        </w:rPr>
        <w:t>3</w:t>
      </w:r>
      <w:r w:rsidR="00F52168" w:rsidRPr="00771305">
        <w:rPr>
          <w:bCs/>
        </w:rPr>
        <w:t>% restante ninguno de acuerdo con</w:t>
      </w:r>
      <w:r w:rsidRPr="00771305">
        <w:rPr>
          <w:bCs/>
        </w:rPr>
        <w:t xml:space="preserve"> los segmentos reportados anteriormente</w:t>
      </w:r>
    </w:p>
    <w:p w14:paraId="000A8C25" w14:textId="2728915E" w:rsidR="00A43245" w:rsidRPr="00771305" w:rsidRDefault="00A43245" w:rsidP="00771305">
      <w:pPr>
        <w:pStyle w:val="Prrafodelista"/>
        <w:tabs>
          <w:tab w:val="left" w:pos="0"/>
        </w:tabs>
        <w:spacing w:line="276" w:lineRule="auto"/>
        <w:ind w:left="360"/>
        <w:jc w:val="both"/>
        <w:rPr>
          <w:bCs/>
        </w:rPr>
      </w:pPr>
    </w:p>
    <w:p w14:paraId="31914AAD" w14:textId="4A97A0E1" w:rsidR="00306C96" w:rsidRPr="00771305" w:rsidRDefault="004348D3"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noProof/>
          <w:szCs w:val="24"/>
          <w:lang w:eastAsia="es-CO"/>
        </w:rPr>
        <w:drawing>
          <wp:inline distT="0" distB="0" distL="0" distR="0" wp14:anchorId="60E4B50F" wp14:editId="4FA9BE02">
            <wp:extent cx="3962400" cy="2124075"/>
            <wp:effectExtent l="0" t="0" r="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06834F8" w14:textId="77777777" w:rsidR="004348D3" w:rsidRPr="00771305" w:rsidRDefault="004348D3"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6A5506F9" w14:textId="75ABD446" w:rsidR="004348D3" w:rsidRPr="00771305" w:rsidRDefault="004348D3" w:rsidP="00771305">
      <w:pPr>
        <w:tabs>
          <w:tab w:val="left" w:pos="0"/>
        </w:tabs>
        <w:spacing w:after="0" w:line="276" w:lineRule="auto"/>
        <w:jc w:val="center"/>
        <w:rPr>
          <w:rFonts w:ascii="Times New Roman" w:hAnsi="Times New Roman"/>
          <w:bCs/>
          <w:szCs w:val="24"/>
          <w:lang w:val="es-ES"/>
        </w:rPr>
      </w:pPr>
    </w:p>
    <w:p w14:paraId="1EC17C0A" w14:textId="18C34141" w:rsidR="001227F1" w:rsidRPr="00771305" w:rsidRDefault="004348D3" w:rsidP="0019317A">
      <w:pPr>
        <w:pStyle w:val="Prrafodelista"/>
        <w:numPr>
          <w:ilvl w:val="0"/>
          <w:numId w:val="19"/>
        </w:numPr>
        <w:spacing w:line="276" w:lineRule="auto"/>
        <w:jc w:val="both"/>
        <w:rPr>
          <w:bCs/>
        </w:rPr>
      </w:pPr>
      <w:r w:rsidRPr="00771305">
        <w:rPr>
          <w:b/>
          <w:bCs/>
        </w:rPr>
        <w:t xml:space="preserve">Pausas activas: </w:t>
      </w:r>
      <w:r w:rsidR="001227F1" w:rsidRPr="00771305">
        <w:rPr>
          <w:bCs/>
        </w:rPr>
        <w:t xml:space="preserve">El personal que realiza pausas activas dentro de la jornada de trabajo (calentamiento, estiramiento de miembros superiores y/o miembros inferiores, o pausas visuales, </w:t>
      </w:r>
      <w:proofErr w:type="spellStart"/>
      <w:r w:rsidR="001227F1" w:rsidRPr="00771305">
        <w:rPr>
          <w:bCs/>
        </w:rPr>
        <w:t>etc</w:t>
      </w:r>
      <w:proofErr w:type="spellEnd"/>
      <w:r w:rsidR="001227F1" w:rsidRPr="00771305">
        <w:rPr>
          <w:bCs/>
        </w:rPr>
        <w:t xml:space="preserve">) se encuentra en un </w:t>
      </w:r>
      <w:r w:rsidR="00D57E42">
        <w:rPr>
          <w:bCs/>
        </w:rPr>
        <w:t>61</w:t>
      </w:r>
      <w:r w:rsidR="001227F1" w:rsidRPr="00771305">
        <w:rPr>
          <w:bCs/>
        </w:rPr>
        <w:t xml:space="preserve">%, el </w:t>
      </w:r>
      <w:r w:rsidR="00D57E42">
        <w:rPr>
          <w:bCs/>
        </w:rPr>
        <w:t>39</w:t>
      </w:r>
      <w:r w:rsidR="001227F1" w:rsidRPr="00771305">
        <w:rPr>
          <w:bCs/>
        </w:rPr>
        <w:t>% restante no las realiza.</w:t>
      </w:r>
    </w:p>
    <w:p w14:paraId="2C15CF2C" w14:textId="7FC05ECD" w:rsidR="00A43245" w:rsidRPr="00771305" w:rsidRDefault="00A43245" w:rsidP="00771305">
      <w:pPr>
        <w:pStyle w:val="Prrafodelista"/>
        <w:spacing w:line="276" w:lineRule="auto"/>
        <w:ind w:left="360"/>
        <w:jc w:val="both"/>
        <w:rPr>
          <w:bCs/>
        </w:rPr>
      </w:pPr>
    </w:p>
    <w:p w14:paraId="11C41E5E" w14:textId="54E0F13A" w:rsidR="00792330" w:rsidRPr="00771305" w:rsidRDefault="00412F40" w:rsidP="00771305">
      <w:pPr>
        <w:pStyle w:val="Prrafodelista"/>
        <w:spacing w:line="276" w:lineRule="auto"/>
        <w:ind w:left="360"/>
        <w:jc w:val="center"/>
        <w:rPr>
          <w:b/>
        </w:rPr>
      </w:pPr>
      <w:r w:rsidRPr="00771305">
        <w:rPr>
          <w:noProof/>
          <w:lang w:val="es-CO" w:eastAsia="es-CO"/>
        </w:rPr>
        <w:drawing>
          <wp:inline distT="0" distB="0" distL="0" distR="0" wp14:anchorId="017E715E" wp14:editId="702501F7">
            <wp:extent cx="4235450" cy="2409825"/>
            <wp:effectExtent l="0" t="0" r="12700" b="9525"/>
            <wp:docPr id="73711702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5238652" w14:textId="10225FDB" w:rsidR="005360FA" w:rsidRPr="00771305" w:rsidRDefault="005360FA"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719A906B" w14:textId="77777777" w:rsidR="000B0754" w:rsidRPr="00771305" w:rsidRDefault="000B0754" w:rsidP="00771305">
      <w:pPr>
        <w:tabs>
          <w:tab w:val="left" w:pos="0"/>
        </w:tabs>
        <w:spacing w:after="0" w:line="276" w:lineRule="auto"/>
        <w:jc w:val="center"/>
        <w:rPr>
          <w:rFonts w:ascii="Times New Roman" w:hAnsi="Times New Roman"/>
          <w:bCs/>
          <w:szCs w:val="24"/>
          <w:lang w:val="es-ES"/>
        </w:rPr>
      </w:pPr>
    </w:p>
    <w:p w14:paraId="50315700" w14:textId="0F9B64AE" w:rsidR="00B04DFA" w:rsidRPr="00771305" w:rsidRDefault="0011384A" w:rsidP="0019317A">
      <w:pPr>
        <w:pStyle w:val="Prrafodelista"/>
        <w:numPr>
          <w:ilvl w:val="0"/>
          <w:numId w:val="29"/>
        </w:numPr>
        <w:spacing w:line="276" w:lineRule="auto"/>
        <w:jc w:val="both"/>
        <w:rPr>
          <w:bCs/>
        </w:rPr>
      </w:pPr>
      <w:r w:rsidRPr="00771305">
        <w:rPr>
          <w:b/>
          <w:bCs/>
        </w:rPr>
        <w:t xml:space="preserve">Rotación o alternancia de actividades: </w:t>
      </w:r>
      <w:r w:rsidR="000B0754" w:rsidRPr="00771305">
        <w:rPr>
          <w:bCs/>
        </w:rPr>
        <w:t>El 56% del personal encuestado realiza rotación o alternancia de actividades durante la jornada laboral, el 44% restante no lo hace.</w:t>
      </w:r>
    </w:p>
    <w:p w14:paraId="48A7502B" w14:textId="77777777" w:rsidR="00232505" w:rsidRPr="00771305" w:rsidRDefault="00232505" w:rsidP="00771305">
      <w:pPr>
        <w:pStyle w:val="Prrafodelista"/>
        <w:spacing w:line="276" w:lineRule="auto"/>
        <w:ind w:left="360"/>
        <w:jc w:val="both"/>
        <w:rPr>
          <w:bCs/>
        </w:rPr>
      </w:pPr>
    </w:p>
    <w:p w14:paraId="436EC000" w14:textId="46CF5D76" w:rsidR="000B0754" w:rsidRPr="00771305" w:rsidRDefault="00232505" w:rsidP="00771305">
      <w:pPr>
        <w:spacing w:after="0" w:line="276" w:lineRule="auto"/>
        <w:jc w:val="center"/>
        <w:rPr>
          <w:rFonts w:ascii="Times New Roman" w:hAnsi="Times New Roman"/>
          <w:bCs/>
        </w:rPr>
      </w:pPr>
      <w:r w:rsidRPr="00771305">
        <w:rPr>
          <w:rFonts w:ascii="Times New Roman" w:hAnsi="Times New Roman"/>
          <w:noProof/>
          <w:lang w:eastAsia="es-CO"/>
        </w:rPr>
        <w:drawing>
          <wp:inline distT="0" distB="0" distL="0" distR="0" wp14:anchorId="1DC69AA5" wp14:editId="4F9030A2">
            <wp:extent cx="3848100" cy="2190750"/>
            <wp:effectExtent l="0" t="0" r="0" b="0"/>
            <wp:docPr id="180333563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DE36200" w14:textId="77777777" w:rsidR="00232505" w:rsidRPr="00771305" w:rsidRDefault="00232505" w:rsidP="00771305">
      <w:pPr>
        <w:tabs>
          <w:tab w:val="left" w:pos="0"/>
        </w:tabs>
        <w:spacing w:after="0" w:line="276" w:lineRule="auto"/>
        <w:jc w:val="center"/>
        <w:rPr>
          <w:rFonts w:ascii="Times New Roman" w:hAnsi="Times New Roman"/>
          <w:bCs/>
          <w:szCs w:val="24"/>
          <w:lang w:val="es-ES"/>
        </w:rPr>
      </w:pPr>
      <w:r w:rsidRPr="00771305">
        <w:rPr>
          <w:rFonts w:ascii="Times New Roman" w:hAnsi="Times New Roman"/>
          <w:b/>
          <w:szCs w:val="24"/>
          <w:lang w:val="es-ES"/>
        </w:rPr>
        <w:t>Fuente.</w:t>
      </w:r>
      <w:r w:rsidRPr="00771305">
        <w:rPr>
          <w:rFonts w:ascii="Times New Roman" w:hAnsi="Times New Roman"/>
          <w:bCs/>
          <w:szCs w:val="24"/>
          <w:lang w:val="es-ES"/>
        </w:rPr>
        <w:t xml:space="preserve"> Cuestionario de Sintomatología DME</w:t>
      </w:r>
    </w:p>
    <w:p w14:paraId="13742FCA" w14:textId="77777777" w:rsidR="00560A6F" w:rsidRPr="00771305" w:rsidRDefault="00560A6F" w:rsidP="00771305">
      <w:pPr>
        <w:tabs>
          <w:tab w:val="left" w:pos="0"/>
        </w:tabs>
        <w:spacing w:after="0" w:line="276" w:lineRule="auto"/>
        <w:jc w:val="both"/>
        <w:rPr>
          <w:rFonts w:ascii="Times New Roman" w:hAnsi="Times New Roman"/>
          <w:bCs/>
          <w:szCs w:val="24"/>
          <w:lang w:val="es-ES"/>
        </w:rPr>
      </w:pPr>
    </w:p>
    <w:p w14:paraId="1260AB07" w14:textId="7F0F9280" w:rsidR="00345526" w:rsidRPr="00771305" w:rsidRDefault="00306C96" w:rsidP="00771305">
      <w:pPr>
        <w:tabs>
          <w:tab w:val="left" w:pos="0"/>
        </w:tabs>
        <w:spacing w:after="0" w:line="276" w:lineRule="auto"/>
        <w:jc w:val="both"/>
        <w:rPr>
          <w:rFonts w:ascii="Times New Roman" w:hAnsi="Times New Roman"/>
          <w:bCs/>
          <w:szCs w:val="24"/>
          <w:lang w:val="es-ES"/>
        </w:rPr>
      </w:pPr>
      <w:r w:rsidRPr="00771305">
        <w:rPr>
          <w:rFonts w:ascii="Times New Roman" w:hAnsi="Times New Roman"/>
          <w:bCs/>
          <w:szCs w:val="24"/>
          <w:lang w:val="es-ES"/>
        </w:rPr>
        <w:t xml:space="preserve">Teniendo en cuenta la información </w:t>
      </w:r>
      <w:r w:rsidR="00345526" w:rsidRPr="00771305">
        <w:rPr>
          <w:rFonts w:ascii="Times New Roman" w:hAnsi="Times New Roman"/>
          <w:bCs/>
          <w:szCs w:val="24"/>
          <w:lang w:val="es-ES"/>
        </w:rPr>
        <w:t xml:space="preserve">anterior, se recomienda: </w:t>
      </w:r>
    </w:p>
    <w:p w14:paraId="3C65DF24" w14:textId="77777777" w:rsidR="002578DC" w:rsidRPr="00771305" w:rsidRDefault="002578DC" w:rsidP="00771305">
      <w:pPr>
        <w:tabs>
          <w:tab w:val="left" w:pos="0"/>
        </w:tabs>
        <w:spacing w:after="0" w:line="276" w:lineRule="auto"/>
        <w:jc w:val="both"/>
        <w:rPr>
          <w:rFonts w:ascii="Times New Roman" w:hAnsi="Times New Roman"/>
          <w:bCs/>
          <w:szCs w:val="24"/>
          <w:lang w:val="es-ES"/>
        </w:rPr>
      </w:pPr>
    </w:p>
    <w:p w14:paraId="18B0788C" w14:textId="006B5208" w:rsidR="00345526" w:rsidRPr="00771305" w:rsidRDefault="00345526" w:rsidP="0019317A">
      <w:pPr>
        <w:pStyle w:val="Prrafodelista"/>
        <w:numPr>
          <w:ilvl w:val="0"/>
          <w:numId w:val="12"/>
        </w:numPr>
        <w:tabs>
          <w:tab w:val="left" w:pos="0"/>
        </w:tabs>
        <w:spacing w:line="276" w:lineRule="auto"/>
        <w:jc w:val="both"/>
        <w:rPr>
          <w:rFonts w:eastAsia="Calibri"/>
          <w:bCs/>
        </w:rPr>
      </w:pPr>
      <w:r w:rsidRPr="00771305">
        <w:rPr>
          <w:rFonts w:eastAsia="Calibri"/>
          <w:bCs/>
        </w:rPr>
        <w:t>En los trabajadores con sintomatología significativa y con recomendaciones, se sugiere dar continuidad a las inspecciones del puesto de trabajo y del comportamiento, para lo cual se recomienda seg</w:t>
      </w:r>
      <w:r w:rsidR="002578DC" w:rsidRPr="00771305">
        <w:rPr>
          <w:rFonts w:eastAsia="Calibri"/>
          <w:bCs/>
        </w:rPr>
        <w:t xml:space="preserve">uir los seguimientos vía </w:t>
      </w:r>
      <w:proofErr w:type="spellStart"/>
      <w:r w:rsidR="00B04DFA" w:rsidRPr="00771305">
        <w:rPr>
          <w:rFonts w:eastAsia="Calibri"/>
          <w:bCs/>
        </w:rPr>
        <w:t>T</w:t>
      </w:r>
      <w:r w:rsidR="002578DC" w:rsidRPr="00771305">
        <w:rPr>
          <w:rFonts w:eastAsia="Calibri"/>
          <w:bCs/>
        </w:rPr>
        <w:t>eams</w:t>
      </w:r>
      <w:proofErr w:type="spellEnd"/>
      <w:r w:rsidRPr="00771305">
        <w:rPr>
          <w:rFonts w:eastAsia="Calibri"/>
          <w:bCs/>
        </w:rPr>
        <w:t xml:space="preserve"> o presenciales y emitir recomendaciones de autocuidado y prevención del aumento de la sintomatología, con ajustes posturales y ergonómicos.</w:t>
      </w:r>
    </w:p>
    <w:p w14:paraId="1DFA3D36" w14:textId="08B58EC4" w:rsidR="00345526" w:rsidRPr="00771305" w:rsidRDefault="00345526" w:rsidP="0019317A">
      <w:pPr>
        <w:pStyle w:val="Prrafodelista"/>
        <w:numPr>
          <w:ilvl w:val="0"/>
          <w:numId w:val="12"/>
        </w:numPr>
        <w:tabs>
          <w:tab w:val="left" w:pos="0"/>
        </w:tabs>
        <w:spacing w:line="276" w:lineRule="auto"/>
        <w:jc w:val="both"/>
        <w:rPr>
          <w:rFonts w:eastAsia="Calibri"/>
          <w:bCs/>
        </w:rPr>
      </w:pPr>
      <w:r w:rsidRPr="00771305">
        <w:rPr>
          <w:bCs/>
        </w:rPr>
        <w:t>R</w:t>
      </w:r>
      <w:r w:rsidR="00306C96" w:rsidRPr="00771305">
        <w:rPr>
          <w:bCs/>
        </w:rPr>
        <w:t>ealizar las inspec</w:t>
      </w:r>
      <w:r w:rsidRPr="00771305">
        <w:rPr>
          <w:bCs/>
        </w:rPr>
        <w:t>ciones a los puestos de trabajo de los servidores, con el fin de identificar acciones de mejora que permita la prevención de DME.</w:t>
      </w:r>
    </w:p>
    <w:p w14:paraId="432EDF60" w14:textId="4EC1E150" w:rsidR="00BF5796" w:rsidRPr="00771305" w:rsidRDefault="00345526" w:rsidP="0019317A">
      <w:pPr>
        <w:pStyle w:val="Prrafodelista"/>
        <w:numPr>
          <w:ilvl w:val="0"/>
          <w:numId w:val="12"/>
        </w:numPr>
        <w:tabs>
          <w:tab w:val="left" w:pos="0"/>
        </w:tabs>
        <w:spacing w:line="276" w:lineRule="auto"/>
        <w:jc w:val="both"/>
        <w:rPr>
          <w:rFonts w:eastAsia="Calibri"/>
          <w:bCs/>
        </w:rPr>
      </w:pPr>
      <w:r w:rsidRPr="00771305">
        <w:rPr>
          <w:bCs/>
        </w:rPr>
        <w:t>Se sugiere implementar programas de capacitación, con estrategia de autocuidado, sensibilización y refuerzo de comportamientos que busquen la adopción de hábitos adecuados para las diferentes actividades que se realizan especialmente las laborales.</w:t>
      </w:r>
      <w:r w:rsidR="005360FA" w:rsidRPr="00771305">
        <w:rPr>
          <w:bCs/>
        </w:rPr>
        <w:t xml:space="preserve"> La educación en salud del programa incluye los temas de:</w:t>
      </w:r>
    </w:p>
    <w:p w14:paraId="53D85BC4" w14:textId="56A2DDEB" w:rsidR="005360FA" w:rsidRPr="00771305" w:rsidRDefault="005360FA" w:rsidP="0019317A">
      <w:pPr>
        <w:pStyle w:val="Prrafodelista"/>
        <w:numPr>
          <w:ilvl w:val="0"/>
          <w:numId w:val="20"/>
        </w:numPr>
        <w:tabs>
          <w:tab w:val="left" w:pos="0"/>
        </w:tabs>
        <w:spacing w:line="276" w:lineRule="auto"/>
        <w:jc w:val="both"/>
        <w:rPr>
          <w:bCs/>
        </w:rPr>
      </w:pPr>
      <w:r w:rsidRPr="00771305">
        <w:rPr>
          <w:bCs/>
        </w:rPr>
        <w:t>Higiene postural y mecánica corporal.</w:t>
      </w:r>
    </w:p>
    <w:p w14:paraId="0DF0056B" w14:textId="77777777" w:rsidR="005360FA" w:rsidRPr="00771305" w:rsidRDefault="005360FA" w:rsidP="0019317A">
      <w:pPr>
        <w:pStyle w:val="Prrafodelista"/>
        <w:numPr>
          <w:ilvl w:val="0"/>
          <w:numId w:val="20"/>
        </w:numPr>
        <w:tabs>
          <w:tab w:val="left" w:pos="0"/>
        </w:tabs>
        <w:spacing w:line="276" w:lineRule="auto"/>
        <w:jc w:val="both"/>
        <w:rPr>
          <w:bCs/>
        </w:rPr>
      </w:pPr>
      <w:r w:rsidRPr="00771305">
        <w:rPr>
          <w:bCs/>
        </w:rPr>
        <w:t>Estilos de vida saludables.</w:t>
      </w:r>
    </w:p>
    <w:p w14:paraId="0C05635E" w14:textId="77777777" w:rsidR="005360FA" w:rsidRPr="00771305" w:rsidRDefault="005360FA" w:rsidP="0019317A">
      <w:pPr>
        <w:pStyle w:val="Prrafodelista"/>
        <w:numPr>
          <w:ilvl w:val="0"/>
          <w:numId w:val="20"/>
        </w:numPr>
        <w:tabs>
          <w:tab w:val="left" w:pos="0"/>
        </w:tabs>
        <w:spacing w:line="276" w:lineRule="auto"/>
        <w:jc w:val="both"/>
        <w:rPr>
          <w:bCs/>
        </w:rPr>
      </w:pPr>
      <w:r w:rsidRPr="00771305">
        <w:rPr>
          <w:bCs/>
        </w:rPr>
        <w:t>Manejo de cargas.</w:t>
      </w:r>
    </w:p>
    <w:p w14:paraId="35BA33E4" w14:textId="77777777" w:rsidR="005360FA" w:rsidRPr="00771305" w:rsidRDefault="005360FA" w:rsidP="0019317A">
      <w:pPr>
        <w:pStyle w:val="Prrafodelista"/>
        <w:numPr>
          <w:ilvl w:val="0"/>
          <w:numId w:val="20"/>
        </w:numPr>
        <w:tabs>
          <w:tab w:val="left" w:pos="0"/>
        </w:tabs>
        <w:spacing w:line="276" w:lineRule="auto"/>
        <w:jc w:val="both"/>
        <w:rPr>
          <w:bCs/>
        </w:rPr>
      </w:pPr>
      <w:r w:rsidRPr="00771305">
        <w:rPr>
          <w:bCs/>
        </w:rPr>
        <w:t>Manejo del estrés.</w:t>
      </w:r>
    </w:p>
    <w:p w14:paraId="0E81A003" w14:textId="77777777" w:rsidR="005360FA" w:rsidRPr="00771305" w:rsidRDefault="005360FA" w:rsidP="0019317A">
      <w:pPr>
        <w:pStyle w:val="Prrafodelista"/>
        <w:numPr>
          <w:ilvl w:val="0"/>
          <w:numId w:val="20"/>
        </w:numPr>
        <w:tabs>
          <w:tab w:val="left" w:pos="0"/>
        </w:tabs>
        <w:spacing w:line="276" w:lineRule="auto"/>
        <w:jc w:val="both"/>
        <w:rPr>
          <w:bCs/>
        </w:rPr>
      </w:pPr>
      <w:r w:rsidRPr="00771305">
        <w:rPr>
          <w:bCs/>
        </w:rPr>
        <w:t>Técnicas de relajación.</w:t>
      </w:r>
    </w:p>
    <w:p w14:paraId="7F6DA771" w14:textId="77777777" w:rsidR="005360FA" w:rsidRPr="00771305" w:rsidRDefault="005360FA" w:rsidP="0019317A">
      <w:pPr>
        <w:pStyle w:val="Prrafodelista"/>
        <w:numPr>
          <w:ilvl w:val="0"/>
          <w:numId w:val="20"/>
        </w:numPr>
        <w:tabs>
          <w:tab w:val="left" w:pos="0"/>
        </w:tabs>
        <w:spacing w:line="276" w:lineRule="auto"/>
        <w:jc w:val="both"/>
        <w:rPr>
          <w:bCs/>
        </w:rPr>
      </w:pPr>
      <w:r w:rsidRPr="00771305">
        <w:rPr>
          <w:bCs/>
        </w:rPr>
        <w:t>Importancia de la actividad física.</w:t>
      </w:r>
    </w:p>
    <w:p w14:paraId="1C9FB767" w14:textId="77777777" w:rsidR="005360FA" w:rsidRPr="00771305" w:rsidRDefault="005360FA" w:rsidP="0019317A">
      <w:pPr>
        <w:pStyle w:val="Prrafodelista"/>
        <w:numPr>
          <w:ilvl w:val="0"/>
          <w:numId w:val="20"/>
        </w:numPr>
        <w:tabs>
          <w:tab w:val="left" w:pos="0"/>
        </w:tabs>
        <w:spacing w:line="276" w:lineRule="auto"/>
        <w:jc w:val="both"/>
        <w:rPr>
          <w:bCs/>
        </w:rPr>
      </w:pPr>
      <w:r w:rsidRPr="00771305">
        <w:rPr>
          <w:bCs/>
        </w:rPr>
        <w:t>Pausas activas.</w:t>
      </w:r>
    </w:p>
    <w:p w14:paraId="7E31D4FC" w14:textId="32525BFD" w:rsidR="005360FA" w:rsidRPr="00771305" w:rsidRDefault="005360FA" w:rsidP="0019317A">
      <w:pPr>
        <w:pStyle w:val="Prrafodelista"/>
        <w:numPr>
          <w:ilvl w:val="0"/>
          <w:numId w:val="20"/>
        </w:numPr>
        <w:tabs>
          <w:tab w:val="left" w:pos="0"/>
        </w:tabs>
        <w:spacing w:line="276" w:lineRule="auto"/>
        <w:jc w:val="both"/>
        <w:rPr>
          <w:bCs/>
        </w:rPr>
      </w:pPr>
      <w:r w:rsidRPr="00771305">
        <w:rPr>
          <w:bCs/>
        </w:rPr>
        <w:t>Loncheras saludables.</w:t>
      </w:r>
    </w:p>
    <w:p w14:paraId="13E60EF2" w14:textId="72078825" w:rsidR="00345526" w:rsidRPr="00771305" w:rsidRDefault="00345526" w:rsidP="0019317A">
      <w:pPr>
        <w:pStyle w:val="Prrafodelista"/>
        <w:numPr>
          <w:ilvl w:val="0"/>
          <w:numId w:val="12"/>
        </w:numPr>
        <w:tabs>
          <w:tab w:val="left" w:pos="0"/>
        </w:tabs>
        <w:spacing w:line="276" w:lineRule="auto"/>
        <w:jc w:val="both"/>
        <w:rPr>
          <w:rFonts w:eastAsia="Calibri"/>
          <w:bCs/>
        </w:rPr>
      </w:pPr>
      <w:r w:rsidRPr="00771305">
        <w:rPr>
          <w:rFonts w:eastAsia="Calibri"/>
          <w:bCs/>
        </w:rPr>
        <w:t xml:space="preserve">Continuar con el Programa de Pausas Activas, haciendo especial énfasis en los segmentos corporales afectados.    </w:t>
      </w:r>
    </w:p>
    <w:p w14:paraId="2C3B7358" w14:textId="77777777" w:rsidR="00345526" w:rsidRPr="00771305" w:rsidRDefault="00345526" w:rsidP="0019317A">
      <w:pPr>
        <w:pStyle w:val="Prrafodelista"/>
        <w:numPr>
          <w:ilvl w:val="0"/>
          <w:numId w:val="12"/>
        </w:numPr>
        <w:tabs>
          <w:tab w:val="left" w:pos="0"/>
        </w:tabs>
        <w:spacing w:line="276" w:lineRule="auto"/>
        <w:jc w:val="both"/>
        <w:rPr>
          <w:rFonts w:eastAsia="Calibri"/>
          <w:bCs/>
        </w:rPr>
      </w:pPr>
      <w:r w:rsidRPr="00771305">
        <w:rPr>
          <w:rFonts w:eastAsia="Calibri"/>
          <w:bCs/>
        </w:rPr>
        <w:t xml:space="preserve">Se sugiere que la entidad implemente un programa de estilos de vida y trabajo saludables con prioridad para las personas mayores de 40 años, con sobrepeso u obesidad, riesgo cardiovascular y tensión alta. </w:t>
      </w:r>
    </w:p>
    <w:p w14:paraId="14E33037" w14:textId="1BB700AF" w:rsidR="00345526" w:rsidRPr="00771305" w:rsidRDefault="00345526" w:rsidP="0019317A">
      <w:pPr>
        <w:pStyle w:val="Prrafodelista"/>
        <w:numPr>
          <w:ilvl w:val="0"/>
          <w:numId w:val="12"/>
        </w:numPr>
        <w:tabs>
          <w:tab w:val="left" w:pos="0"/>
        </w:tabs>
        <w:spacing w:line="276" w:lineRule="auto"/>
        <w:jc w:val="both"/>
        <w:rPr>
          <w:rFonts w:eastAsia="Calibri"/>
          <w:bCs/>
        </w:rPr>
      </w:pPr>
      <w:r w:rsidRPr="00771305">
        <w:rPr>
          <w:rFonts w:eastAsia="Calibri"/>
          <w:bCs/>
        </w:rPr>
        <w:t xml:space="preserve">Se recomienda darle continuidad al SVE-DME con las actividades anuales propuestas. </w:t>
      </w:r>
    </w:p>
    <w:p w14:paraId="783C30CD" w14:textId="77777777" w:rsidR="00BF5796" w:rsidRPr="00771305" w:rsidRDefault="00BF5796" w:rsidP="00771305">
      <w:pPr>
        <w:tabs>
          <w:tab w:val="left" w:pos="0"/>
        </w:tabs>
        <w:spacing w:after="0" w:line="276" w:lineRule="auto"/>
        <w:jc w:val="center"/>
        <w:rPr>
          <w:rFonts w:ascii="Times New Roman" w:hAnsi="Times New Roman"/>
          <w:bCs/>
          <w:szCs w:val="24"/>
          <w:lang w:val="es-ES"/>
        </w:rPr>
      </w:pPr>
    </w:p>
    <w:p w14:paraId="44A2947E" w14:textId="5F927C17" w:rsidR="008167A0" w:rsidRPr="00771305" w:rsidRDefault="00B66949" w:rsidP="0019317A">
      <w:pPr>
        <w:pStyle w:val="Prrafodelista"/>
        <w:numPr>
          <w:ilvl w:val="0"/>
          <w:numId w:val="28"/>
        </w:numPr>
        <w:tabs>
          <w:tab w:val="left" w:pos="0"/>
        </w:tabs>
        <w:spacing w:line="276" w:lineRule="auto"/>
        <w:jc w:val="both"/>
        <w:rPr>
          <w:bCs/>
        </w:rPr>
      </w:pPr>
      <w:r w:rsidRPr="00771305">
        <w:rPr>
          <w:b/>
          <w:bCs/>
          <w:i/>
        </w:rPr>
        <w:t>Análisis de ausentismo</w:t>
      </w:r>
      <w:r w:rsidR="00B84053" w:rsidRPr="00771305">
        <w:rPr>
          <w:b/>
          <w:bCs/>
          <w:i/>
        </w:rPr>
        <w:t xml:space="preserve"> </w:t>
      </w:r>
      <w:r w:rsidR="00B84053" w:rsidRPr="00771305">
        <w:rPr>
          <w:b/>
          <w:sz w:val="22"/>
          <w:szCs w:val="22"/>
          <w:lang w:val="es-CO"/>
        </w:rPr>
        <w:t xml:space="preserve">(primer semestre 2023) </w:t>
      </w:r>
      <w:r w:rsidR="00646174" w:rsidRPr="00771305">
        <w:rPr>
          <w:b/>
          <w:bCs/>
          <w:i/>
        </w:rPr>
        <w:t>– base de incapacidades:</w:t>
      </w:r>
    </w:p>
    <w:p w14:paraId="6D0F5F59" w14:textId="77777777" w:rsidR="00646174" w:rsidRPr="00771305" w:rsidRDefault="00646174" w:rsidP="00771305">
      <w:pPr>
        <w:pStyle w:val="Prrafodelista"/>
        <w:tabs>
          <w:tab w:val="left" w:pos="0"/>
        </w:tabs>
        <w:spacing w:line="276" w:lineRule="auto"/>
        <w:ind w:left="360"/>
        <w:jc w:val="both"/>
        <w:rPr>
          <w:bCs/>
        </w:rPr>
      </w:pPr>
    </w:p>
    <w:p w14:paraId="44C4D3C4" w14:textId="1299F5DC" w:rsidR="001A0C76" w:rsidRPr="00771305" w:rsidRDefault="00E93449" w:rsidP="00771305">
      <w:pPr>
        <w:spacing w:after="0" w:line="276" w:lineRule="auto"/>
        <w:ind w:left="720"/>
        <w:rPr>
          <w:rFonts w:ascii="Times New Roman" w:hAnsi="Times New Roman"/>
          <w:b/>
          <w:szCs w:val="24"/>
        </w:rPr>
      </w:pPr>
      <w:r w:rsidRPr="00771305">
        <w:rPr>
          <w:rFonts w:ascii="Times New Roman" w:hAnsi="Times New Roman"/>
          <w:b/>
          <w:szCs w:val="24"/>
        </w:rPr>
        <w:t xml:space="preserve">Gráfica 1: </w:t>
      </w:r>
      <w:r w:rsidR="00722A34" w:rsidRPr="00771305">
        <w:rPr>
          <w:rFonts w:ascii="Times New Roman" w:hAnsi="Times New Roman"/>
          <w:b/>
          <w:szCs w:val="24"/>
        </w:rPr>
        <w:t>Distribución de las incapacidades en cada periodo del I semestre.</w:t>
      </w:r>
    </w:p>
    <w:p w14:paraId="4DFCE4B0" w14:textId="6C891B14" w:rsidR="001A0C76" w:rsidRPr="00771305" w:rsidRDefault="001A0C76" w:rsidP="00771305">
      <w:pPr>
        <w:spacing w:after="0" w:line="276" w:lineRule="auto"/>
        <w:jc w:val="center"/>
        <w:rPr>
          <w:rFonts w:ascii="Times New Roman" w:hAnsi="Times New Roman"/>
          <w:noProof/>
          <w:szCs w:val="24"/>
        </w:rPr>
      </w:pPr>
      <w:r w:rsidRPr="00771305">
        <w:rPr>
          <w:rFonts w:ascii="Times New Roman" w:hAnsi="Times New Roman"/>
          <w:noProof/>
          <w:szCs w:val="24"/>
          <w:lang w:eastAsia="es-CO"/>
        </w:rPr>
        <w:drawing>
          <wp:inline distT="0" distB="0" distL="0" distR="0" wp14:anchorId="3D24B872" wp14:editId="65E3E4A4">
            <wp:extent cx="4559300" cy="2730500"/>
            <wp:effectExtent l="0" t="0" r="12700" b="12700"/>
            <wp:docPr id="1747661033"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DE0FA6" w14:textId="77777777" w:rsidR="001A0C76" w:rsidRPr="00771305" w:rsidRDefault="001A0C76" w:rsidP="00771305">
      <w:pPr>
        <w:spacing w:after="0" w:line="276" w:lineRule="auto"/>
        <w:jc w:val="center"/>
        <w:rPr>
          <w:rFonts w:ascii="Times New Roman" w:hAnsi="Times New Roman"/>
          <w:szCs w:val="24"/>
        </w:rPr>
      </w:pPr>
      <w:r w:rsidRPr="00771305">
        <w:rPr>
          <w:rFonts w:ascii="Times New Roman" w:hAnsi="Times New Roman"/>
          <w:b/>
          <w:szCs w:val="24"/>
        </w:rPr>
        <w:t>Fuente</w:t>
      </w:r>
      <w:r w:rsidRPr="00771305">
        <w:rPr>
          <w:rFonts w:ascii="Times New Roman" w:hAnsi="Times New Roman"/>
          <w:szCs w:val="24"/>
        </w:rPr>
        <w:t xml:space="preserve">. Informe de Incapacidades </w:t>
      </w:r>
    </w:p>
    <w:p w14:paraId="570B39BB" w14:textId="77777777" w:rsidR="001A0C76" w:rsidRDefault="001A0C76" w:rsidP="00771305">
      <w:pPr>
        <w:spacing w:after="0" w:line="276" w:lineRule="auto"/>
        <w:jc w:val="center"/>
        <w:rPr>
          <w:rFonts w:ascii="Times New Roman" w:hAnsi="Times New Roman"/>
          <w:b/>
          <w:szCs w:val="24"/>
        </w:rPr>
      </w:pPr>
    </w:p>
    <w:p w14:paraId="64B2A076" w14:textId="22E913ED" w:rsidR="001A0C76" w:rsidRPr="00771305" w:rsidRDefault="001A0C76" w:rsidP="00771305">
      <w:pPr>
        <w:spacing w:after="0" w:line="276" w:lineRule="auto"/>
        <w:jc w:val="both"/>
        <w:rPr>
          <w:rFonts w:ascii="Times New Roman" w:hAnsi="Times New Roman"/>
          <w:szCs w:val="24"/>
        </w:rPr>
      </w:pPr>
      <w:r w:rsidRPr="00771305">
        <w:rPr>
          <w:rFonts w:ascii="Times New Roman" w:hAnsi="Times New Roman"/>
          <w:b/>
          <w:szCs w:val="24"/>
        </w:rPr>
        <w:t>En la gráfica No. 1</w:t>
      </w:r>
      <w:r w:rsidRPr="00771305">
        <w:rPr>
          <w:rFonts w:ascii="Times New Roman" w:hAnsi="Times New Roman"/>
          <w:szCs w:val="24"/>
        </w:rPr>
        <w:t>:</w:t>
      </w:r>
      <w:r w:rsidRPr="00771305">
        <w:rPr>
          <w:rFonts w:ascii="Times New Roman" w:hAnsi="Times New Roman"/>
          <w:color w:val="FF0000"/>
          <w:szCs w:val="24"/>
        </w:rPr>
        <w:t xml:space="preserve"> </w:t>
      </w:r>
      <w:r w:rsidRPr="00771305">
        <w:rPr>
          <w:rFonts w:ascii="Times New Roman" w:hAnsi="Times New Roman"/>
          <w:szCs w:val="24"/>
        </w:rPr>
        <w:t xml:space="preserve">Durante el mes de </w:t>
      </w:r>
      <w:r w:rsidR="004253CD" w:rsidRPr="00771305">
        <w:rPr>
          <w:rFonts w:ascii="Times New Roman" w:hAnsi="Times New Roman"/>
          <w:szCs w:val="24"/>
        </w:rPr>
        <w:t>febrero</w:t>
      </w:r>
      <w:r w:rsidRPr="00771305">
        <w:rPr>
          <w:rFonts w:ascii="Times New Roman" w:hAnsi="Times New Roman"/>
          <w:szCs w:val="24"/>
        </w:rPr>
        <w:t xml:space="preserve"> 9 incapacidades con 94 días de incapacidad siendo el mes en el que se presentaron mayores incapacidades en el periodo, seguido de </w:t>
      </w:r>
      <w:r w:rsidR="00722A34" w:rsidRPr="00771305">
        <w:rPr>
          <w:rFonts w:ascii="Times New Roman" w:hAnsi="Times New Roman"/>
          <w:szCs w:val="24"/>
        </w:rPr>
        <w:t>marzo</w:t>
      </w:r>
      <w:r w:rsidRPr="00771305">
        <w:rPr>
          <w:rFonts w:ascii="Times New Roman" w:hAnsi="Times New Roman"/>
          <w:szCs w:val="24"/>
        </w:rPr>
        <w:t xml:space="preserve"> 6 incapacidades con 26 días de incapacidad, </w:t>
      </w:r>
      <w:r w:rsidR="00891B5A" w:rsidRPr="00771305">
        <w:rPr>
          <w:rFonts w:ascii="Times New Roman" w:hAnsi="Times New Roman"/>
          <w:szCs w:val="24"/>
        </w:rPr>
        <w:t>junio</w:t>
      </w:r>
      <w:r w:rsidRPr="00771305">
        <w:rPr>
          <w:rFonts w:ascii="Times New Roman" w:hAnsi="Times New Roman"/>
          <w:szCs w:val="24"/>
        </w:rPr>
        <w:t xml:space="preserve"> con 5 incapacidades y 41 días de incapacidad, </w:t>
      </w:r>
      <w:proofErr w:type="gramStart"/>
      <w:r w:rsidRPr="00771305">
        <w:rPr>
          <w:rFonts w:ascii="Times New Roman" w:hAnsi="Times New Roman"/>
          <w:szCs w:val="24"/>
        </w:rPr>
        <w:t>Mayo</w:t>
      </w:r>
      <w:proofErr w:type="gramEnd"/>
      <w:r w:rsidRPr="00771305">
        <w:rPr>
          <w:rFonts w:ascii="Times New Roman" w:hAnsi="Times New Roman"/>
          <w:szCs w:val="24"/>
        </w:rPr>
        <w:t xml:space="preserve"> con 5 incapacidades y 37 días de incapacidad, Enero con 4 incapacidades y 36 días de incapacidad y por último Abril con 3 incapacidades 17 días perdidos por incapacidad. </w:t>
      </w:r>
    </w:p>
    <w:p w14:paraId="02AD9016" w14:textId="77777777" w:rsidR="006F72BC" w:rsidRDefault="006F72BC" w:rsidP="00771305">
      <w:pPr>
        <w:spacing w:after="0" w:line="276" w:lineRule="auto"/>
        <w:jc w:val="both"/>
        <w:rPr>
          <w:rFonts w:ascii="Times New Roman" w:hAnsi="Times New Roman"/>
          <w:szCs w:val="24"/>
        </w:rPr>
      </w:pPr>
    </w:p>
    <w:p w14:paraId="0495B7A9" w14:textId="77777777" w:rsidR="002C7CD4" w:rsidRDefault="002C7CD4" w:rsidP="00771305">
      <w:pPr>
        <w:spacing w:after="0" w:line="276" w:lineRule="auto"/>
        <w:jc w:val="both"/>
        <w:rPr>
          <w:rFonts w:ascii="Times New Roman" w:hAnsi="Times New Roman"/>
          <w:szCs w:val="24"/>
        </w:rPr>
      </w:pPr>
    </w:p>
    <w:p w14:paraId="51F6D1F0" w14:textId="77777777" w:rsidR="008050A6" w:rsidRDefault="008050A6" w:rsidP="00771305">
      <w:pPr>
        <w:spacing w:after="0" w:line="276" w:lineRule="auto"/>
        <w:jc w:val="both"/>
        <w:rPr>
          <w:rFonts w:ascii="Times New Roman" w:hAnsi="Times New Roman"/>
          <w:szCs w:val="24"/>
        </w:rPr>
      </w:pPr>
    </w:p>
    <w:p w14:paraId="3C9387F7" w14:textId="77777777" w:rsidR="008050A6" w:rsidRDefault="008050A6" w:rsidP="00771305">
      <w:pPr>
        <w:spacing w:after="0" w:line="276" w:lineRule="auto"/>
        <w:jc w:val="both"/>
        <w:rPr>
          <w:rFonts w:ascii="Times New Roman" w:hAnsi="Times New Roman"/>
          <w:szCs w:val="24"/>
        </w:rPr>
      </w:pPr>
    </w:p>
    <w:p w14:paraId="172653DC" w14:textId="77777777" w:rsidR="008050A6" w:rsidRDefault="008050A6" w:rsidP="00771305">
      <w:pPr>
        <w:spacing w:after="0" w:line="276" w:lineRule="auto"/>
        <w:jc w:val="both"/>
        <w:rPr>
          <w:rFonts w:ascii="Times New Roman" w:hAnsi="Times New Roman"/>
          <w:szCs w:val="24"/>
        </w:rPr>
      </w:pPr>
    </w:p>
    <w:p w14:paraId="29258834" w14:textId="77777777" w:rsidR="008050A6" w:rsidRDefault="008050A6" w:rsidP="00771305">
      <w:pPr>
        <w:spacing w:after="0" w:line="276" w:lineRule="auto"/>
        <w:jc w:val="both"/>
        <w:rPr>
          <w:rFonts w:ascii="Times New Roman" w:hAnsi="Times New Roman"/>
          <w:szCs w:val="24"/>
        </w:rPr>
      </w:pPr>
    </w:p>
    <w:p w14:paraId="7B2E52A4" w14:textId="77777777" w:rsidR="008050A6" w:rsidRPr="00771305" w:rsidRDefault="008050A6" w:rsidP="00771305">
      <w:pPr>
        <w:spacing w:after="0" w:line="276" w:lineRule="auto"/>
        <w:jc w:val="both"/>
        <w:rPr>
          <w:rFonts w:ascii="Times New Roman" w:hAnsi="Times New Roman"/>
          <w:szCs w:val="24"/>
        </w:rPr>
      </w:pPr>
    </w:p>
    <w:p w14:paraId="38D79C58" w14:textId="386B4ADF" w:rsidR="008E6A0C" w:rsidRPr="00771305" w:rsidRDefault="00E93449" w:rsidP="00771305">
      <w:pPr>
        <w:spacing w:after="0" w:line="276" w:lineRule="auto"/>
        <w:jc w:val="center"/>
        <w:rPr>
          <w:rFonts w:ascii="Times New Roman" w:hAnsi="Times New Roman"/>
          <w:b/>
          <w:szCs w:val="24"/>
        </w:rPr>
      </w:pPr>
      <w:r w:rsidRPr="00771305">
        <w:rPr>
          <w:rFonts w:ascii="Times New Roman" w:hAnsi="Times New Roman"/>
          <w:b/>
          <w:szCs w:val="24"/>
        </w:rPr>
        <w:t>Gráfica no 2. incapacidades presentadas por género</w:t>
      </w:r>
    </w:p>
    <w:p w14:paraId="4295A207" w14:textId="34739985" w:rsidR="008E6A0C" w:rsidRPr="00771305" w:rsidRDefault="008E6A0C" w:rsidP="00771305">
      <w:pPr>
        <w:spacing w:after="0" w:line="276" w:lineRule="auto"/>
        <w:jc w:val="center"/>
        <w:rPr>
          <w:rFonts w:ascii="Times New Roman" w:hAnsi="Times New Roman"/>
          <w:noProof/>
          <w:szCs w:val="24"/>
        </w:rPr>
      </w:pPr>
      <w:r w:rsidRPr="00771305">
        <w:rPr>
          <w:rFonts w:ascii="Times New Roman" w:hAnsi="Times New Roman"/>
          <w:noProof/>
          <w:szCs w:val="24"/>
          <w:lang w:eastAsia="es-CO"/>
        </w:rPr>
        <w:drawing>
          <wp:inline distT="0" distB="0" distL="0" distR="0" wp14:anchorId="1681B461" wp14:editId="7AA174C2">
            <wp:extent cx="4124325" cy="2324100"/>
            <wp:effectExtent l="0" t="0" r="9525" b="0"/>
            <wp:docPr id="1738345189"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75BA04"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b/>
          <w:szCs w:val="24"/>
        </w:rPr>
        <w:t>Fuente</w:t>
      </w:r>
      <w:r w:rsidRPr="00771305">
        <w:rPr>
          <w:rFonts w:ascii="Times New Roman" w:hAnsi="Times New Roman"/>
          <w:szCs w:val="24"/>
        </w:rPr>
        <w:t xml:space="preserve">. Informe de Incapacidades </w:t>
      </w:r>
    </w:p>
    <w:p w14:paraId="1EEA33E7" w14:textId="77777777" w:rsidR="00722A34" w:rsidRPr="00771305" w:rsidRDefault="00722A34" w:rsidP="00771305">
      <w:pPr>
        <w:spacing w:after="0" w:line="276" w:lineRule="auto"/>
        <w:jc w:val="both"/>
        <w:rPr>
          <w:rFonts w:ascii="Times New Roman" w:hAnsi="Times New Roman"/>
          <w:b/>
          <w:szCs w:val="24"/>
        </w:rPr>
      </w:pPr>
    </w:p>
    <w:p w14:paraId="400DCB1D" w14:textId="2BC77BEE" w:rsidR="008E6A0C" w:rsidRPr="00771305" w:rsidRDefault="008E6A0C" w:rsidP="00771305">
      <w:pPr>
        <w:spacing w:after="0" w:line="276" w:lineRule="auto"/>
        <w:jc w:val="both"/>
        <w:rPr>
          <w:rFonts w:ascii="Times New Roman" w:hAnsi="Times New Roman"/>
          <w:szCs w:val="24"/>
        </w:rPr>
      </w:pPr>
      <w:r w:rsidRPr="00771305">
        <w:rPr>
          <w:rFonts w:ascii="Times New Roman" w:hAnsi="Times New Roman"/>
          <w:b/>
          <w:szCs w:val="24"/>
        </w:rPr>
        <w:t>En la gráfica No. 2</w:t>
      </w:r>
      <w:r w:rsidRPr="00771305">
        <w:rPr>
          <w:rFonts w:ascii="Times New Roman" w:hAnsi="Times New Roman"/>
          <w:szCs w:val="24"/>
        </w:rPr>
        <w:t>: La gráfica anterior indica que el género femenino presenta más incapacidades con un total de 20 con 132 días de incapacidad. Del género masculino se presentaron 12 incapacidades con 119 días de incapacidad.</w:t>
      </w:r>
    </w:p>
    <w:p w14:paraId="3D3CFC75" w14:textId="77777777" w:rsidR="00722A34" w:rsidRPr="00771305" w:rsidRDefault="00722A34" w:rsidP="00771305">
      <w:pPr>
        <w:spacing w:after="0" w:line="276" w:lineRule="auto"/>
        <w:jc w:val="both"/>
        <w:rPr>
          <w:rFonts w:ascii="Times New Roman" w:hAnsi="Times New Roman"/>
          <w:szCs w:val="24"/>
        </w:rPr>
      </w:pPr>
    </w:p>
    <w:p w14:paraId="6C35F7C7" w14:textId="2658D9A0" w:rsidR="008E6A0C" w:rsidRPr="00771305" w:rsidRDefault="00E93449" w:rsidP="00771305">
      <w:pPr>
        <w:spacing w:after="0" w:line="276" w:lineRule="auto"/>
        <w:jc w:val="center"/>
        <w:rPr>
          <w:rFonts w:ascii="Times New Roman" w:hAnsi="Times New Roman"/>
          <w:b/>
          <w:szCs w:val="24"/>
        </w:rPr>
      </w:pPr>
      <w:r w:rsidRPr="00771305">
        <w:rPr>
          <w:rFonts w:ascii="Times New Roman" w:hAnsi="Times New Roman"/>
          <w:b/>
          <w:szCs w:val="24"/>
        </w:rPr>
        <w:t xml:space="preserve">Tabla No 1. </w:t>
      </w:r>
      <w:r w:rsidR="00CE4682" w:rsidRPr="00771305">
        <w:rPr>
          <w:rFonts w:ascii="Times New Roman" w:hAnsi="Times New Roman"/>
          <w:b/>
          <w:szCs w:val="24"/>
        </w:rPr>
        <w:t xml:space="preserve">las patologías que originaron </w:t>
      </w:r>
      <w:r w:rsidR="00F04934" w:rsidRPr="00771305">
        <w:rPr>
          <w:rFonts w:ascii="Times New Roman" w:hAnsi="Times New Roman"/>
          <w:b/>
          <w:szCs w:val="24"/>
        </w:rPr>
        <w:t>mayores incapacidades</w:t>
      </w:r>
      <w:r w:rsidR="00CE4682" w:rsidRPr="00771305">
        <w:rPr>
          <w:rFonts w:ascii="Times New Roman" w:hAnsi="Times New Roman"/>
          <w:b/>
          <w:szCs w:val="24"/>
        </w:rPr>
        <w:t xml:space="preserve"> en la </w:t>
      </w:r>
      <w:r w:rsidR="00F04934" w:rsidRPr="00771305">
        <w:rPr>
          <w:rFonts w:ascii="Times New Roman" w:hAnsi="Times New Roman"/>
          <w:b/>
          <w:szCs w:val="24"/>
        </w:rPr>
        <w:t xml:space="preserve">UAECD </w:t>
      </w:r>
      <w:r w:rsidR="00CE4682" w:rsidRPr="00771305">
        <w:rPr>
          <w:rFonts w:ascii="Times New Roman" w:hAnsi="Times New Roman"/>
          <w:b/>
          <w:szCs w:val="24"/>
        </w:rPr>
        <w:t xml:space="preserve">durante </w:t>
      </w:r>
      <w:r w:rsidR="00F04934" w:rsidRPr="00771305">
        <w:rPr>
          <w:rFonts w:ascii="Times New Roman" w:hAnsi="Times New Roman"/>
          <w:b/>
          <w:szCs w:val="24"/>
        </w:rPr>
        <w:t>I</w:t>
      </w:r>
      <w:r w:rsidR="00CE4682" w:rsidRPr="00771305">
        <w:rPr>
          <w:rFonts w:ascii="Times New Roman" w:hAnsi="Times New Roman"/>
          <w:b/>
          <w:szCs w:val="24"/>
        </w:rPr>
        <w:t xml:space="preserve"> semestre 2023</w:t>
      </w:r>
    </w:p>
    <w:tbl>
      <w:tblPr>
        <w:tblpPr w:leftFromText="141" w:rightFromText="141" w:vertAnchor="text" w:horzAnchor="margin" w:tblpXSpec="center" w:tblpY="296"/>
        <w:tblW w:w="9120" w:type="dxa"/>
        <w:tblBorders>
          <w:top w:val="single" w:sz="18" w:space="0" w:color="9BBB59"/>
          <w:left w:val="single" w:sz="18" w:space="0" w:color="9BBB59"/>
          <w:bottom w:val="single" w:sz="18" w:space="0" w:color="9BBB59"/>
          <w:right w:val="single" w:sz="18" w:space="0" w:color="9BBB59"/>
          <w:insideH w:val="single" w:sz="12" w:space="0" w:color="9BBB59"/>
          <w:insideV w:val="single" w:sz="12" w:space="0" w:color="9BBB59"/>
        </w:tblBorders>
        <w:tblLayout w:type="fixed"/>
        <w:tblLook w:val="0000" w:firstRow="0" w:lastRow="0" w:firstColumn="0" w:lastColumn="0" w:noHBand="0" w:noVBand="0"/>
      </w:tblPr>
      <w:tblGrid>
        <w:gridCol w:w="4569"/>
        <w:gridCol w:w="2367"/>
        <w:gridCol w:w="2184"/>
      </w:tblGrid>
      <w:tr w:rsidR="008E6A0C" w:rsidRPr="00771305" w14:paraId="5D69C7E0" w14:textId="77777777" w:rsidTr="0091120F">
        <w:trPr>
          <w:trHeight w:val="554"/>
        </w:trPr>
        <w:tc>
          <w:tcPr>
            <w:tcW w:w="4569" w:type="dxa"/>
            <w:tcBorders>
              <w:top w:val="single" w:sz="8" w:space="0" w:color="9BBB59"/>
              <w:left w:val="single" w:sz="8" w:space="0" w:color="9BBB59"/>
              <w:bottom w:val="single" w:sz="12" w:space="0" w:color="9BBB59"/>
              <w:right w:val="single" w:sz="8" w:space="0" w:color="9BBB59"/>
            </w:tcBorders>
            <w:shd w:val="clear" w:color="auto" w:fill="EEECE1"/>
            <w:noWrap/>
            <w:vAlign w:val="center"/>
          </w:tcPr>
          <w:p w14:paraId="6D6F8686" w14:textId="58530CB9" w:rsidR="008E6A0C" w:rsidRPr="00771305" w:rsidRDefault="00E93449" w:rsidP="00771305">
            <w:pPr>
              <w:spacing w:after="0" w:line="276" w:lineRule="auto"/>
              <w:jc w:val="center"/>
              <w:rPr>
                <w:rFonts w:ascii="Times New Roman" w:eastAsia="Arial Unicode MS" w:hAnsi="Times New Roman"/>
                <w:b/>
                <w:bCs/>
                <w:szCs w:val="24"/>
              </w:rPr>
            </w:pPr>
            <w:r w:rsidRPr="00771305">
              <w:rPr>
                <w:rFonts w:ascii="Times New Roman" w:eastAsia="Arial Unicode MS" w:hAnsi="Times New Roman"/>
                <w:b/>
                <w:bCs/>
                <w:szCs w:val="24"/>
              </w:rPr>
              <w:t>Patología</w:t>
            </w:r>
          </w:p>
        </w:tc>
        <w:tc>
          <w:tcPr>
            <w:tcW w:w="2367" w:type="dxa"/>
            <w:tcBorders>
              <w:top w:val="single" w:sz="8" w:space="0" w:color="9BBB59"/>
              <w:bottom w:val="single" w:sz="12" w:space="0" w:color="9BBB59"/>
            </w:tcBorders>
            <w:shd w:val="clear" w:color="auto" w:fill="EEECE1"/>
            <w:vAlign w:val="center"/>
          </w:tcPr>
          <w:p w14:paraId="6A88BEFC" w14:textId="1B5834EA" w:rsidR="008E6A0C" w:rsidRPr="00771305" w:rsidRDefault="00E93449" w:rsidP="00771305">
            <w:pPr>
              <w:spacing w:after="0" w:line="276" w:lineRule="auto"/>
              <w:jc w:val="center"/>
              <w:rPr>
                <w:rFonts w:ascii="Times New Roman" w:hAnsi="Times New Roman"/>
                <w:b/>
                <w:bCs/>
                <w:szCs w:val="24"/>
              </w:rPr>
            </w:pPr>
            <w:proofErr w:type="gramStart"/>
            <w:r w:rsidRPr="00771305">
              <w:rPr>
                <w:rFonts w:ascii="Times New Roman" w:hAnsi="Times New Roman"/>
                <w:b/>
                <w:bCs/>
                <w:szCs w:val="24"/>
              </w:rPr>
              <w:t>Total</w:t>
            </w:r>
            <w:proofErr w:type="gramEnd"/>
            <w:r w:rsidRPr="00771305">
              <w:rPr>
                <w:rFonts w:ascii="Times New Roman" w:hAnsi="Times New Roman"/>
                <w:b/>
                <w:bCs/>
                <w:szCs w:val="24"/>
              </w:rPr>
              <w:t xml:space="preserve"> de incapacidades</w:t>
            </w:r>
          </w:p>
        </w:tc>
        <w:tc>
          <w:tcPr>
            <w:tcW w:w="2184" w:type="dxa"/>
            <w:tcBorders>
              <w:top w:val="single" w:sz="8" w:space="0" w:color="9BBB59"/>
              <w:left w:val="single" w:sz="8" w:space="0" w:color="9BBB59"/>
              <w:bottom w:val="single" w:sz="12" w:space="0" w:color="9BBB59"/>
              <w:right w:val="single" w:sz="8" w:space="0" w:color="9BBB59"/>
            </w:tcBorders>
            <w:shd w:val="clear" w:color="auto" w:fill="EEECE1"/>
            <w:vAlign w:val="center"/>
          </w:tcPr>
          <w:p w14:paraId="1B13B093" w14:textId="25F13BFF" w:rsidR="008E6A0C" w:rsidRPr="00771305" w:rsidRDefault="00E93449" w:rsidP="00771305">
            <w:pPr>
              <w:spacing w:after="0" w:line="276" w:lineRule="auto"/>
              <w:jc w:val="center"/>
              <w:rPr>
                <w:rFonts w:ascii="Times New Roman" w:eastAsia="Arial Unicode MS" w:hAnsi="Times New Roman"/>
                <w:b/>
                <w:bCs/>
                <w:szCs w:val="24"/>
              </w:rPr>
            </w:pPr>
            <w:r w:rsidRPr="00771305">
              <w:rPr>
                <w:rFonts w:ascii="Times New Roman" w:eastAsia="Arial Unicode MS" w:hAnsi="Times New Roman"/>
                <w:b/>
                <w:bCs/>
                <w:szCs w:val="24"/>
              </w:rPr>
              <w:t>No. Días de ausentismo</w:t>
            </w:r>
          </w:p>
        </w:tc>
      </w:tr>
      <w:tr w:rsidR="008E6A0C" w:rsidRPr="00771305" w14:paraId="511EEB31" w14:textId="77777777" w:rsidTr="00E93449">
        <w:trPr>
          <w:trHeight w:val="893"/>
        </w:trPr>
        <w:tc>
          <w:tcPr>
            <w:tcW w:w="4569" w:type="dxa"/>
            <w:tcBorders>
              <w:left w:val="single" w:sz="8" w:space="0" w:color="9BBB59"/>
              <w:right w:val="single" w:sz="8" w:space="0" w:color="9BBB59"/>
            </w:tcBorders>
            <w:shd w:val="clear" w:color="auto" w:fill="auto"/>
            <w:noWrap/>
          </w:tcPr>
          <w:p w14:paraId="3E25B95D"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 xml:space="preserve">Patologías de columna (lumbago con </w:t>
            </w:r>
            <w:proofErr w:type="spellStart"/>
            <w:r w:rsidRPr="00771305">
              <w:rPr>
                <w:rFonts w:ascii="Times New Roman" w:hAnsi="Times New Roman"/>
                <w:szCs w:val="24"/>
              </w:rPr>
              <w:t>cíatica</w:t>
            </w:r>
            <w:proofErr w:type="spellEnd"/>
            <w:r w:rsidRPr="00771305">
              <w:rPr>
                <w:rFonts w:ascii="Times New Roman" w:hAnsi="Times New Roman"/>
                <w:szCs w:val="24"/>
              </w:rPr>
              <w:t xml:space="preserve">, lumbago no especificado, dorsalgia, cervicalgia, </w:t>
            </w:r>
            <w:proofErr w:type="spellStart"/>
            <w:r w:rsidRPr="00771305">
              <w:rPr>
                <w:rFonts w:ascii="Times New Roman" w:hAnsi="Times New Roman"/>
                <w:szCs w:val="24"/>
              </w:rPr>
              <w:t>cíatica</w:t>
            </w:r>
            <w:proofErr w:type="spellEnd"/>
            <w:r w:rsidRPr="00771305">
              <w:rPr>
                <w:rFonts w:ascii="Times New Roman" w:hAnsi="Times New Roman"/>
                <w:szCs w:val="24"/>
              </w:rPr>
              <w:t>)</w:t>
            </w:r>
          </w:p>
        </w:tc>
        <w:tc>
          <w:tcPr>
            <w:tcW w:w="2367" w:type="dxa"/>
            <w:shd w:val="clear" w:color="auto" w:fill="auto"/>
            <w:vAlign w:val="center"/>
          </w:tcPr>
          <w:p w14:paraId="4844E838"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12</w:t>
            </w:r>
          </w:p>
        </w:tc>
        <w:tc>
          <w:tcPr>
            <w:tcW w:w="2184" w:type="dxa"/>
            <w:tcBorders>
              <w:left w:val="single" w:sz="8" w:space="0" w:color="9BBB59"/>
              <w:right w:val="single" w:sz="8" w:space="0" w:color="9BBB59"/>
            </w:tcBorders>
            <w:shd w:val="clear" w:color="auto" w:fill="auto"/>
            <w:noWrap/>
            <w:vAlign w:val="center"/>
          </w:tcPr>
          <w:p w14:paraId="168D9878"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33</w:t>
            </w:r>
          </w:p>
        </w:tc>
      </w:tr>
      <w:tr w:rsidR="008E6A0C" w:rsidRPr="00771305" w14:paraId="515577B0" w14:textId="77777777" w:rsidTr="0091120F">
        <w:trPr>
          <w:trHeight w:val="1081"/>
        </w:trPr>
        <w:tc>
          <w:tcPr>
            <w:tcW w:w="4569" w:type="dxa"/>
            <w:tcBorders>
              <w:top w:val="single" w:sz="8" w:space="0" w:color="9BBB59"/>
              <w:left w:val="single" w:sz="8" w:space="0" w:color="9BBB59"/>
              <w:bottom w:val="single" w:sz="8" w:space="0" w:color="9BBB59"/>
              <w:right w:val="single" w:sz="8" w:space="0" w:color="9BBB59"/>
            </w:tcBorders>
            <w:shd w:val="clear" w:color="auto" w:fill="auto"/>
            <w:noWrap/>
          </w:tcPr>
          <w:p w14:paraId="2A31881A"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Patologías de miembros superiores (fractura de clavícula, fractura epífisis inferior del radio, fractura otro dedo de la mano, fractura primer metacarpiano</w:t>
            </w:r>
          </w:p>
        </w:tc>
        <w:tc>
          <w:tcPr>
            <w:tcW w:w="2367" w:type="dxa"/>
            <w:tcBorders>
              <w:top w:val="single" w:sz="8" w:space="0" w:color="9BBB59"/>
              <w:bottom w:val="single" w:sz="8" w:space="0" w:color="9BBB59"/>
            </w:tcBorders>
            <w:shd w:val="clear" w:color="auto" w:fill="auto"/>
            <w:vAlign w:val="center"/>
          </w:tcPr>
          <w:p w14:paraId="493F03FE"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7</w:t>
            </w:r>
          </w:p>
        </w:tc>
        <w:tc>
          <w:tcPr>
            <w:tcW w:w="2184" w:type="dxa"/>
            <w:tcBorders>
              <w:top w:val="single" w:sz="8" w:space="0" w:color="9BBB59"/>
              <w:left w:val="single" w:sz="8" w:space="0" w:color="9BBB59"/>
              <w:bottom w:val="single" w:sz="8" w:space="0" w:color="9BBB59"/>
              <w:right w:val="single" w:sz="8" w:space="0" w:color="9BBB59"/>
            </w:tcBorders>
            <w:shd w:val="clear" w:color="auto" w:fill="auto"/>
            <w:noWrap/>
            <w:vAlign w:val="center"/>
          </w:tcPr>
          <w:p w14:paraId="11890A1B"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125</w:t>
            </w:r>
          </w:p>
        </w:tc>
      </w:tr>
      <w:tr w:rsidR="008E6A0C" w:rsidRPr="00771305" w14:paraId="44A8A5A0" w14:textId="77777777" w:rsidTr="0091120F">
        <w:trPr>
          <w:trHeight w:val="845"/>
        </w:trPr>
        <w:tc>
          <w:tcPr>
            <w:tcW w:w="4569" w:type="dxa"/>
            <w:tcBorders>
              <w:left w:val="single" w:sz="8" w:space="0" w:color="9BBB59"/>
              <w:right w:val="single" w:sz="8" w:space="0" w:color="9BBB59"/>
            </w:tcBorders>
            <w:shd w:val="clear" w:color="auto" w:fill="auto"/>
            <w:noWrap/>
          </w:tcPr>
          <w:p w14:paraId="56DD7886"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Otros (síndrome de la articulación condrocostal, cefalea, migraña, contractura muscular, contusión del tórax)</w:t>
            </w:r>
          </w:p>
        </w:tc>
        <w:tc>
          <w:tcPr>
            <w:tcW w:w="2367" w:type="dxa"/>
            <w:shd w:val="clear" w:color="auto" w:fill="auto"/>
            <w:vAlign w:val="center"/>
          </w:tcPr>
          <w:p w14:paraId="09658181"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7</w:t>
            </w:r>
          </w:p>
        </w:tc>
        <w:tc>
          <w:tcPr>
            <w:tcW w:w="2184" w:type="dxa"/>
            <w:tcBorders>
              <w:left w:val="single" w:sz="8" w:space="0" w:color="9BBB59"/>
              <w:right w:val="single" w:sz="8" w:space="0" w:color="9BBB59"/>
            </w:tcBorders>
            <w:shd w:val="clear" w:color="auto" w:fill="auto"/>
            <w:noWrap/>
            <w:vAlign w:val="center"/>
          </w:tcPr>
          <w:p w14:paraId="1625D6A8"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14</w:t>
            </w:r>
          </w:p>
        </w:tc>
      </w:tr>
      <w:tr w:rsidR="008E6A0C" w:rsidRPr="00771305" w14:paraId="3CB3F0F6" w14:textId="77777777" w:rsidTr="0096778E">
        <w:trPr>
          <w:trHeight w:val="524"/>
        </w:trPr>
        <w:tc>
          <w:tcPr>
            <w:tcW w:w="4569" w:type="dxa"/>
            <w:tcBorders>
              <w:top w:val="single" w:sz="8" w:space="0" w:color="9BBB59"/>
              <w:left w:val="single" w:sz="8" w:space="0" w:color="9BBB59"/>
              <w:bottom w:val="single" w:sz="8" w:space="0" w:color="9BBB59"/>
              <w:right w:val="single" w:sz="8" w:space="0" w:color="9BBB59"/>
            </w:tcBorders>
            <w:shd w:val="clear" w:color="auto" w:fill="auto"/>
            <w:noWrap/>
          </w:tcPr>
          <w:p w14:paraId="14E6C69E"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Patologías de miembros inferiores (bursitis trocánter, esguinces y torceduras del tobillo, hernia inguinal, otros trastornos internos de la rodilla, traumatismo del tendón de Aquiles)</w:t>
            </w:r>
          </w:p>
        </w:tc>
        <w:tc>
          <w:tcPr>
            <w:tcW w:w="2367" w:type="dxa"/>
            <w:tcBorders>
              <w:top w:val="single" w:sz="8" w:space="0" w:color="9BBB59"/>
              <w:bottom w:val="single" w:sz="8" w:space="0" w:color="9BBB59"/>
            </w:tcBorders>
            <w:shd w:val="clear" w:color="auto" w:fill="auto"/>
            <w:vAlign w:val="center"/>
          </w:tcPr>
          <w:p w14:paraId="745E468E"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6</w:t>
            </w:r>
          </w:p>
        </w:tc>
        <w:tc>
          <w:tcPr>
            <w:tcW w:w="2184" w:type="dxa"/>
            <w:tcBorders>
              <w:top w:val="single" w:sz="8" w:space="0" w:color="9BBB59"/>
              <w:left w:val="single" w:sz="8" w:space="0" w:color="9BBB59"/>
              <w:bottom w:val="single" w:sz="8" w:space="0" w:color="9BBB59"/>
              <w:right w:val="single" w:sz="8" w:space="0" w:color="9BBB59"/>
            </w:tcBorders>
            <w:shd w:val="clear" w:color="auto" w:fill="auto"/>
            <w:noWrap/>
            <w:vAlign w:val="center"/>
          </w:tcPr>
          <w:p w14:paraId="5FC5A767"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79</w:t>
            </w:r>
          </w:p>
        </w:tc>
      </w:tr>
      <w:tr w:rsidR="008E6A0C" w:rsidRPr="00771305" w14:paraId="4C204258" w14:textId="77777777" w:rsidTr="0096778E">
        <w:trPr>
          <w:trHeight w:val="524"/>
        </w:trPr>
        <w:tc>
          <w:tcPr>
            <w:tcW w:w="4569" w:type="dxa"/>
            <w:tcBorders>
              <w:left w:val="single" w:sz="8" w:space="0" w:color="9BBB59"/>
              <w:bottom w:val="single" w:sz="8" w:space="0" w:color="9BBB59"/>
              <w:right w:val="single" w:sz="8" w:space="0" w:color="9BBB59"/>
            </w:tcBorders>
            <w:shd w:val="clear" w:color="auto" w:fill="auto"/>
            <w:noWrap/>
            <w:vAlign w:val="center"/>
          </w:tcPr>
          <w:p w14:paraId="5E2FDF56" w14:textId="77777777" w:rsidR="008E6A0C" w:rsidRPr="00771305" w:rsidRDefault="008E6A0C" w:rsidP="00771305">
            <w:pPr>
              <w:spacing w:after="0" w:line="276" w:lineRule="auto"/>
              <w:rPr>
                <w:rFonts w:ascii="Times New Roman" w:hAnsi="Times New Roman"/>
                <w:b/>
                <w:szCs w:val="24"/>
              </w:rPr>
            </w:pPr>
            <w:r w:rsidRPr="00771305">
              <w:rPr>
                <w:rFonts w:ascii="Times New Roman" w:hAnsi="Times New Roman"/>
                <w:b/>
                <w:szCs w:val="24"/>
              </w:rPr>
              <w:t>TOTAL</w:t>
            </w:r>
          </w:p>
        </w:tc>
        <w:tc>
          <w:tcPr>
            <w:tcW w:w="2367" w:type="dxa"/>
            <w:shd w:val="clear" w:color="auto" w:fill="auto"/>
            <w:vAlign w:val="center"/>
          </w:tcPr>
          <w:p w14:paraId="6D97DB81" w14:textId="77777777" w:rsidR="008E6A0C" w:rsidRPr="00771305" w:rsidRDefault="008E6A0C" w:rsidP="00771305">
            <w:pPr>
              <w:spacing w:after="0" w:line="276" w:lineRule="auto"/>
              <w:jc w:val="center"/>
              <w:rPr>
                <w:rFonts w:ascii="Times New Roman" w:hAnsi="Times New Roman"/>
                <w:b/>
                <w:szCs w:val="24"/>
              </w:rPr>
            </w:pPr>
            <w:r w:rsidRPr="00771305">
              <w:rPr>
                <w:rFonts w:ascii="Times New Roman" w:hAnsi="Times New Roman"/>
                <w:b/>
                <w:szCs w:val="24"/>
              </w:rPr>
              <w:t>32</w:t>
            </w:r>
          </w:p>
        </w:tc>
        <w:tc>
          <w:tcPr>
            <w:tcW w:w="2184" w:type="dxa"/>
            <w:tcBorders>
              <w:left w:val="single" w:sz="8" w:space="0" w:color="9BBB59"/>
              <w:bottom w:val="single" w:sz="8" w:space="0" w:color="9BBB59"/>
              <w:right w:val="single" w:sz="8" w:space="0" w:color="9BBB59"/>
            </w:tcBorders>
            <w:shd w:val="clear" w:color="auto" w:fill="auto"/>
            <w:noWrap/>
            <w:vAlign w:val="center"/>
          </w:tcPr>
          <w:p w14:paraId="75CCC7F7" w14:textId="77777777" w:rsidR="008E6A0C" w:rsidRPr="00771305" w:rsidRDefault="008E6A0C" w:rsidP="00771305">
            <w:pPr>
              <w:spacing w:after="0" w:line="276" w:lineRule="auto"/>
              <w:jc w:val="center"/>
              <w:rPr>
                <w:rFonts w:ascii="Times New Roman" w:hAnsi="Times New Roman"/>
                <w:b/>
                <w:szCs w:val="24"/>
              </w:rPr>
            </w:pPr>
            <w:r w:rsidRPr="00771305">
              <w:rPr>
                <w:rFonts w:ascii="Times New Roman" w:hAnsi="Times New Roman"/>
                <w:b/>
                <w:szCs w:val="24"/>
              </w:rPr>
              <w:t>251</w:t>
            </w:r>
          </w:p>
        </w:tc>
      </w:tr>
    </w:tbl>
    <w:p w14:paraId="26975BC4"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b/>
          <w:szCs w:val="24"/>
        </w:rPr>
        <w:t>Fuente</w:t>
      </w:r>
      <w:r w:rsidRPr="00771305">
        <w:rPr>
          <w:rFonts w:ascii="Times New Roman" w:hAnsi="Times New Roman"/>
          <w:szCs w:val="24"/>
        </w:rPr>
        <w:t xml:space="preserve">. Informe de Incapacidades </w:t>
      </w:r>
    </w:p>
    <w:p w14:paraId="2E30042F" w14:textId="77777777" w:rsidR="0007105C" w:rsidRPr="00771305" w:rsidRDefault="0007105C" w:rsidP="00771305">
      <w:pPr>
        <w:spacing w:after="0" w:line="276" w:lineRule="auto"/>
        <w:jc w:val="both"/>
        <w:rPr>
          <w:rFonts w:ascii="Times New Roman" w:hAnsi="Times New Roman"/>
          <w:b/>
          <w:szCs w:val="24"/>
        </w:rPr>
      </w:pPr>
    </w:p>
    <w:p w14:paraId="2D95E308" w14:textId="387A655B" w:rsidR="008E6A0C" w:rsidRDefault="008E6A0C" w:rsidP="00771305">
      <w:pPr>
        <w:spacing w:after="0" w:line="276" w:lineRule="auto"/>
        <w:jc w:val="both"/>
        <w:rPr>
          <w:rFonts w:ascii="Times New Roman" w:hAnsi="Times New Roman"/>
          <w:szCs w:val="24"/>
        </w:rPr>
      </w:pPr>
      <w:r w:rsidRPr="00771305">
        <w:rPr>
          <w:rFonts w:ascii="Times New Roman" w:hAnsi="Times New Roman"/>
          <w:b/>
          <w:szCs w:val="24"/>
        </w:rPr>
        <w:t xml:space="preserve">En la Tabla No. </w:t>
      </w:r>
      <w:r w:rsidR="00F430EB" w:rsidRPr="00771305">
        <w:rPr>
          <w:rFonts w:ascii="Times New Roman" w:hAnsi="Times New Roman"/>
          <w:b/>
          <w:szCs w:val="24"/>
        </w:rPr>
        <w:t>1</w:t>
      </w:r>
      <w:r w:rsidRPr="00771305">
        <w:rPr>
          <w:rFonts w:ascii="Times New Roman" w:hAnsi="Times New Roman"/>
          <w:szCs w:val="24"/>
        </w:rPr>
        <w:t xml:space="preserve">: Indica las patologías que más se presentan y días de incapacidad. En primer </w:t>
      </w:r>
      <w:r w:rsidR="00F430EB" w:rsidRPr="00771305">
        <w:rPr>
          <w:rFonts w:ascii="Times New Roman" w:hAnsi="Times New Roman"/>
          <w:szCs w:val="24"/>
        </w:rPr>
        <w:t>lugar,</w:t>
      </w:r>
      <w:r w:rsidRPr="00771305">
        <w:rPr>
          <w:rFonts w:ascii="Times New Roman" w:hAnsi="Times New Roman"/>
          <w:szCs w:val="24"/>
        </w:rPr>
        <w:t xml:space="preserve"> </w:t>
      </w:r>
      <w:r w:rsidR="00F430EB" w:rsidRPr="00771305">
        <w:rPr>
          <w:rFonts w:ascii="Times New Roman" w:hAnsi="Times New Roman"/>
          <w:szCs w:val="24"/>
        </w:rPr>
        <w:t>se encuentran las</w:t>
      </w:r>
      <w:r w:rsidRPr="00771305">
        <w:rPr>
          <w:rFonts w:ascii="Times New Roman" w:hAnsi="Times New Roman"/>
          <w:szCs w:val="24"/>
        </w:rPr>
        <w:t xml:space="preserve"> patologías de columna con 12 incapacidades y 33 días de incapacidad, seguido de las patologías de miembros superiores con 7 incapacidades y 125 días de incapacidad, luego otros con 7 incapacidades y 14 días de incapacidad y por último las patologías de miembros </w:t>
      </w:r>
      <w:r w:rsidR="00D57E42">
        <w:rPr>
          <w:rFonts w:ascii="Times New Roman" w:hAnsi="Times New Roman"/>
          <w:szCs w:val="24"/>
        </w:rPr>
        <w:t>inferiores</w:t>
      </w:r>
      <w:r w:rsidRPr="00771305">
        <w:rPr>
          <w:rFonts w:ascii="Times New Roman" w:hAnsi="Times New Roman"/>
          <w:szCs w:val="24"/>
        </w:rPr>
        <w:t xml:space="preserve"> con 6 incapacidades y 79 días de incapacidad.</w:t>
      </w:r>
    </w:p>
    <w:p w14:paraId="5F569B10" w14:textId="77777777" w:rsidR="00D57E42" w:rsidRDefault="00D57E42" w:rsidP="00771305">
      <w:pPr>
        <w:spacing w:after="0" w:line="276" w:lineRule="auto"/>
        <w:jc w:val="both"/>
        <w:rPr>
          <w:rFonts w:ascii="Times New Roman" w:hAnsi="Times New Roman"/>
          <w:szCs w:val="24"/>
        </w:rPr>
      </w:pPr>
    </w:p>
    <w:p w14:paraId="6A337B5A" w14:textId="5BB0A35E" w:rsidR="008E6A0C" w:rsidRPr="00771305" w:rsidRDefault="0023626C" w:rsidP="00771305">
      <w:pPr>
        <w:spacing w:after="0" w:line="276" w:lineRule="auto"/>
        <w:jc w:val="center"/>
        <w:rPr>
          <w:rFonts w:ascii="Times New Roman" w:hAnsi="Times New Roman"/>
          <w:b/>
          <w:szCs w:val="24"/>
        </w:rPr>
      </w:pPr>
      <w:r w:rsidRPr="00771305">
        <w:rPr>
          <w:rFonts w:ascii="Times New Roman" w:hAnsi="Times New Roman"/>
          <w:b/>
          <w:szCs w:val="24"/>
        </w:rPr>
        <w:t>Tabla No 2</w:t>
      </w:r>
      <w:r w:rsidR="008E6A0C" w:rsidRPr="00771305">
        <w:rPr>
          <w:rFonts w:ascii="Times New Roman" w:hAnsi="Times New Roman"/>
          <w:b/>
          <w:szCs w:val="24"/>
        </w:rPr>
        <w:t xml:space="preserve">. </w:t>
      </w:r>
      <w:r w:rsidR="00F430EB" w:rsidRPr="00771305">
        <w:rPr>
          <w:rFonts w:ascii="Times New Roman" w:hAnsi="Times New Roman"/>
          <w:b/>
          <w:szCs w:val="24"/>
        </w:rPr>
        <w:t>Número de días de ausentismo por área</w:t>
      </w:r>
      <w:r w:rsidR="008E6A0C" w:rsidRPr="00771305">
        <w:rPr>
          <w:rFonts w:ascii="Times New Roman" w:hAnsi="Times New Roman"/>
          <w:b/>
          <w:szCs w:val="24"/>
        </w:rPr>
        <w:t>.</w:t>
      </w:r>
    </w:p>
    <w:tbl>
      <w:tblPr>
        <w:tblW w:w="7200" w:type="dxa"/>
        <w:jc w:val="center"/>
        <w:tblBorders>
          <w:top w:val="single" w:sz="24" w:space="0" w:color="4BACC6"/>
          <w:left w:val="single" w:sz="24" w:space="0" w:color="4BACC6"/>
          <w:bottom w:val="single" w:sz="24" w:space="0" w:color="4BACC6"/>
          <w:right w:val="single" w:sz="24" w:space="0" w:color="4BACC6"/>
          <w:insideH w:val="single" w:sz="12" w:space="0" w:color="4BACC6"/>
          <w:insideV w:val="single" w:sz="12" w:space="0" w:color="4BACC6"/>
        </w:tblBorders>
        <w:tblCellMar>
          <w:left w:w="70" w:type="dxa"/>
          <w:right w:w="70" w:type="dxa"/>
        </w:tblCellMar>
        <w:tblLook w:val="0000" w:firstRow="0" w:lastRow="0" w:firstColumn="0" w:lastColumn="0" w:noHBand="0" w:noVBand="0"/>
      </w:tblPr>
      <w:tblGrid>
        <w:gridCol w:w="3798"/>
        <w:gridCol w:w="3402"/>
      </w:tblGrid>
      <w:tr w:rsidR="008E6A0C" w:rsidRPr="00771305" w14:paraId="4125EF9F" w14:textId="77777777" w:rsidTr="0023626C">
        <w:trPr>
          <w:trHeight w:val="715"/>
          <w:jc w:val="center"/>
        </w:trPr>
        <w:tc>
          <w:tcPr>
            <w:tcW w:w="3798" w:type="dxa"/>
            <w:shd w:val="clear" w:color="auto" w:fill="auto"/>
            <w:vAlign w:val="center"/>
          </w:tcPr>
          <w:p w14:paraId="5410168B" w14:textId="6DC53ED2" w:rsidR="008E6A0C" w:rsidRPr="00771305" w:rsidRDefault="0023626C" w:rsidP="00771305">
            <w:pPr>
              <w:spacing w:after="0" w:line="276" w:lineRule="auto"/>
              <w:jc w:val="center"/>
              <w:rPr>
                <w:rFonts w:ascii="Times New Roman" w:hAnsi="Times New Roman"/>
                <w:b/>
                <w:bCs/>
                <w:szCs w:val="24"/>
              </w:rPr>
            </w:pPr>
            <w:r w:rsidRPr="00771305">
              <w:rPr>
                <w:rFonts w:ascii="Times New Roman" w:hAnsi="Times New Roman"/>
                <w:b/>
                <w:bCs/>
                <w:szCs w:val="24"/>
              </w:rPr>
              <w:t>Grupos de riesgo</w:t>
            </w:r>
          </w:p>
        </w:tc>
        <w:tc>
          <w:tcPr>
            <w:tcW w:w="3402" w:type="dxa"/>
            <w:shd w:val="clear" w:color="auto" w:fill="auto"/>
            <w:vAlign w:val="center"/>
          </w:tcPr>
          <w:p w14:paraId="083DAD17" w14:textId="256491F8" w:rsidR="008E6A0C" w:rsidRPr="00771305" w:rsidRDefault="0023626C" w:rsidP="00771305">
            <w:pPr>
              <w:spacing w:after="0" w:line="276" w:lineRule="auto"/>
              <w:jc w:val="center"/>
              <w:rPr>
                <w:rFonts w:ascii="Times New Roman" w:hAnsi="Times New Roman"/>
                <w:b/>
                <w:bCs/>
                <w:szCs w:val="24"/>
              </w:rPr>
            </w:pPr>
            <w:r w:rsidRPr="00771305">
              <w:rPr>
                <w:rFonts w:ascii="Times New Roman" w:hAnsi="Times New Roman"/>
                <w:b/>
                <w:bCs/>
                <w:szCs w:val="24"/>
              </w:rPr>
              <w:t>Número de días de ausentismo laboral por incapacidad</w:t>
            </w:r>
            <w:r w:rsidRPr="00771305">
              <w:rPr>
                <w:rFonts w:ascii="Times New Roman" w:hAnsi="Times New Roman"/>
                <w:b/>
                <w:bCs/>
                <w:szCs w:val="24"/>
                <w:u w:val="single"/>
              </w:rPr>
              <w:t xml:space="preserve"> </w:t>
            </w:r>
          </w:p>
        </w:tc>
      </w:tr>
      <w:tr w:rsidR="008E6A0C" w:rsidRPr="00771305" w14:paraId="330D049A" w14:textId="77777777" w:rsidTr="0023626C">
        <w:trPr>
          <w:trHeight w:val="262"/>
          <w:jc w:val="center"/>
        </w:trPr>
        <w:tc>
          <w:tcPr>
            <w:tcW w:w="3798" w:type="dxa"/>
            <w:shd w:val="clear" w:color="auto" w:fill="auto"/>
            <w:noWrap/>
            <w:vAlign w:val="center"/>
          </w:tcPr>
          <w:p w14:paraId="67667D4D"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información física y jurídica</w:t>
            </w:r>
          </w:p>
        </w:tc>
        <w:tc>
          <w:tcPr>
            <w:tcW w:w="3402" w:type="dxa"/>
            <w:shd w:val="clear" w:color="auto" w:fill="auto"/>
            <w:noWrap/>
            <w:vAlign w:val="center"/>
          </w:tcPr>
          <w:p w14:paraId="61E1EB4E"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131</w:t>
            </w:r>
          </w:p>
        </w:tc>
      </w:tr>
      <w:tr w:rsidR="008E6A0C" w:rsidRPr="00771305" w14:paraId="6ECA9BB0" w14:textId="77777777" w:rsidTr="0023626C">
        <w:trPr>
          <w:trHeight w:val="262"/>
          <w:jc w:val="center"/>
        </w:trPr>
        <w:tc>
          <w:tcPr>
            <w:tcW w:w="3798" w:type="dxa"/>
            <w:shd w:val="clear" w:color="auto" w:fill="auto"/>
            <w:noWrap/>
            <w:vAlign w:val="center"/>
          </w:tcPr>
          <w:p w14:paraId="157645B0"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participación y atención al ciudadano</w:t>
            </w:r>
          </w:p>
        </w:tc>
        <w:tc>
          <w:tcPr>
            <w:tcW w:w="3402" w:type="dxa"/>
            <w:shd w:val="clear" w:color="auto" w:fill="auto"/>
            <w:noWrap/>
            <w:vAlign w:val="center"/>
          </w:tcPr>
          <w:p w14:paraId="755C3E30"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39</w:t>
            </w:r>
          </w:p>
        </w:tc>
      </w:tr>
      <w:tr w:rsidR="008E6A0C" w:rsidRPr="00771305" w14:paraId="7A25C9E5" w14:textId="77777777" w:rsidTr="0023626C">
        <w:trPr>
          <w:trHeight w:val="262"/>
          <w:jc w:val="center"/>
        </w:trPr>
        <w:tc>
          <w:tcPr>
            <w:tcW w:w="3798" w:type="dxa"/>
            <w:shd w:val="clear" w:color="auto" w:fill="auto"/>
            <w:noWrap/>
            <w:vAlign w:val="center"/>
          </w:tcPr>
          <w:p w14:paraId="6DC3B0A3"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administrativa y financiera</w:t>
            </w:r>
          </w:p>
        </w:tc>
        <w:tc>
          <w:tcPr>
            <w:tcW w:w="3402" w:type="dxa"/>
            <w:shd w:val="clear" w:color="auto" w:fill="auto"/>
            <w:noWrap/>
            <w:vAlign w:val="center"/>
          </w:tcPr>
          <w:p w14:paraId="075C473E"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30</w:t>
            </w:r>
          </w:p>
        </w:tc>
      </w:tr>
      <w:tr w:rsidR="008E6A0C" w:rsidRPr="00771305" w14:paraId="108BAAC7" w14:textId="77777777" w:rsidTr="0023626C">
        <w:trPr>
          <w:trHeight w:val="262"/>
          <w:jc w:val="center"/>
        </w:trPr>
        <w:tc>
          <w:tcPr>
            <w:tcW w:w="3798" w:type="dxa"/>
            <w:shd w:val="clear" w:color="auto" w:fill="auto"/>
            <w:noWrap/>
            <w:vAlign w:val="center"/>
          </w:tcPr>
          <w:p w14:paraId="16BF551F"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Gerencia comercial y atención al ciudadano</w:t>
            </w:r>
          </w:p>
        </w:tc>
        <w:tc>
          <w:tcPr>
            <w:tcW w:w="3402" w:type="dxa"/>
            <w:shd w:val="clear" w:color="auto" w:fill="auto"/>
            <w:noWrap/>
            <w:vAlign w:val="center"/>
          </w:tcPr>
          <w:p w14:paraId="453154B6"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23</w:t>
            </w:r>
          </w:p>
        </w:tc>
      </w:tr>
      <w:tr w:rsidR="008E6A0C" w:rsidRPr="00771305" w14:paraId="0C0E59D7" w14:textId="77777777" w:rsidTr="0023626C">
        <w:trPr>
          <w:trHeight w:val="262"/>
          <w:jc w:val="center"/>
        </w:trPr>
        <w:tc>
          <w:tcPr>
            <w:tcW w:w="3798" w:type="dxa"/>
            <w:shd w:val="clear" w:color="auto" w:fill="auto"/>
            <w:noWrap/>
            <w:vAlign w:val="center"/>
          </w:tcPr>
          <w:p w14:paraId="592353E8"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de información económica</w:t>
            </w:r>
          </w:p>
        </w:tc>
        <w:tc>
          <w:tcPr>
            <w:tcW w:w="3402" w:type="dxa"/>
            <w:shd w:val="clear" w:color="auto" w:fill="auto"/>
            <w:noWrap/>
            <w:vAlign w:val="center"/>
          </w:tcPr>
          <w:p w14:paraId="3B56CD4A"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10</w:t>
            </w:r>
          </w:p>
        </w:tc>
      </w:tr>
      <w:tr w:rsidR="008E6A0C" w:rsidRPr="00771305" w14:paraId="6956693A" w14:textId="77777777" w:rsidTr="0023626C">
        <w:trPr>
          <w:trHeight w:val="262"/>
          <w:jc w:val="center"/>
        </w:trPr>
        <w:tc>
          <w:tcPr>
            <w:tcW w:w="3798" w:type="dxa"/>
            <w:shd w:val="clear" w:color="auto" w:fill="auto"/>
            <w:noWrap/>
            <w:vAlign w:val="center"/>
          </w:tcPr>
          <w:p w14:paraId="1D994B4C"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Gerencia de información catastral</w:t>
            </w:r>
          </w:p>
        </w:tc>
        <w:tc>
          <w:tcPr>
            <w:tcW w:w="3402" w:type="dxa"/>
            <w:shd w:val="clear" w:color="auto" w:fill="auto"/>
            <w:noWrap/>
            <w:vAlign w:val="center"/>
          </w:tcPr>
          <w:p w14:paraId="1CEA734F"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7</w:t>
            </w:r>
          </w:p>
        </w:tc>
      </w:tr>
      <w:tr w:rsidR="008E6A0C" w:rsidRPr="00771305" w14:paraId="7B0F8A90" w14:textId="77777777" w:rsidTr="0023626C">
        <w:trPr>
          <w:trHeight w:val="262"/>
          <w:jc w:val="center"/>
        </w:trPr>
        <w:tc>
          <w:tcPr>
            <w:tcW w:w="3798" w:type="dxa"/>
            <w:shd w:val="clear" w:color="auto" w:fill="auto"/>
            <w:noWrap/>
            <w:vAlign w:val="center"/>
          </w:tcPr>
          <w:p w14:paraId="330FB382"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ingeniería de software</w:t>
            </w:r>
          </w:p>
        </w:tc>
        <w:tc>
          <w:tcPr>
            <w:tcW w:w="3402" w:type="dxa"/>
            <w:shd w:val="clear" w:color="auto" w:fill="auto"/>
            <w:noWrap/>
            <w:vAlign w:val="center"/>
          </w:tcPr>
          <w:p w14:paraId="7C66491B"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7</w:t>
            </w:r>
          </w:p>
        </w:tc>
      </w:tr>
      <w:tr w:rsidR="008E6A0C" w:rsidRPr="00771305" w14:paraId="62E4C0FB" w14:textId="77777777" w:rsidTr="0023626C">
        <w:trPr>
          <w:trHeight w:val="262"/>
          <w:jc w:val="center"/>
        </w:trPr>
        <w:tc>
          <w:tcPr>
            <w:tcW w:w="3798" w:type="dxa"/>
            <w:shd w:val="clear" w:color="auto" w:fill="auto"/>
            <w:noWrap/>
            <w:vAlign w:val="center"/>
          </w:tcPr>
          <w:p w14:paraId="1E43BCF6"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TAHUM</w:t>
            </w:r>
          </w:p>
        </w:tc>
        <w:tc>
          <w:tcPr>
            <w:tcW w:w="3402" w:type="dxa"/>
            <w:shd w:val="clear" w:color="auto" w:fill="auto"/>
            <w:noWrap/>
            <w:vAlign w:val="center"/>
          </w:tcPr>
          <w:p w14:paraId="27B4EC94"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4</w:t>
            </w:r>
          </w:p>
        </w:tc>
      </w:tr>
      <w:tr w:rsidR="008E6A0C" w:rsidRPr="00771305" w14:paraId="06C82EAF" w14:textId="77777777" w:rsidTr="0023626C">
        <w:trPr>
          <w:trHeight w:val="97"/>
          <w:jc w:val="center"/>
        </w:trPr>
        <w:tc>
          <w:tcPr>
            <w:tcW w:w="3798" w:type="dxa"/>
            <w:shd w:val="clear" w:color="auto" w:fill="auto"/>
            <w:noWrap/>
            <w:vAlign w:val="center"/>
          </w:tcPr>
          <w:p w14:paraId="7CCC4781" w14:textId="77777777" w:rsidR="008E6A0C" w:rsidRPr="00771305" w:rsidRDefault="008E6A0C" w:rsidP="00771305">
            <w:pPr>
              <w:spacing w:after="0" w:line="276" w:lineRule="auto"/>
              <w:rPr>
                <w:rFonts w:ascii="Times New Roman" w:hAnsi="Times New Roman"/>
                <w:b/>
                <w:szCs w:val="24"/>
              </w:rPr>
            </w:pPr>
            <w:r w:rsidRPr="00771305">
              <w:rPr>
                <w:rFonts w:ascii="Times New Roman" w:hAnsi="Times New Roman"/>
                <w:b/>
                <w:szCs w:val="24"/>
              </w:rPr>
              <w:t>TOTAL</w:t>
            </w:r>
          </w:p>
        </w:tc>
        <w:tc>
          <w:tcPr>
            <w:tcW w:w="3402" w:type="dxa"/>
            <w:shd w:val="clear" w:color="auto" w:fill="auto"/>
            <w:noWrap/>
            <w:vAlign w:val="center"/>
          </w:tcPr>
          <w:p w14:paraId="43E01666" w14:textId="77777777" w:rsidR="008E6A0C" w:rsidRPr="00771305" w:rsidRDefault="008E6A0C" w:rsidP="00771305">
            <w:pPr>
              <w:spacing w:after="0" w:line="276" w:lineRule="auto"/>
              <w:jc w:val="center"/>
              <w:rPr>
                <w:rFonts w:ascii="Times New Roman" w:hAnsi="Times New Roman"/>
                <w:b/>
                <w:szCs w:val="24"/>
              </w:rPr>
            </w:pPr>
            <w:r w:rsidRPr="00771305">
              <w:rPr>
                <w:rFonts w:ascii="Times New Roman" w:hAnsi="Times New Roman"/>
                <w:b/>
                <w:szCs w:val="24"/>
              </w:rPr>
              <w:t>251</w:t>
            </w:r>
          </w:p>
        </w:tc>
      </w:tr>
    </w:tbl>
    <w:p w14:paraId="2FB68D8F" w14:textId="77777777" w:rsidR="008E6A0C" w:rsidRPr="00771305" w:rsidRDefault="008E6A0C" w:rsidP="00771305">
      <w:pPr>
        <w:spacing w:after="0" w:line="276" w:lineRule="auto"/>
        <w:jc w:val="center"/>
        <w:rPr>
          <w:rFonts w:ascii="Times New Roman" w:hAnsi="Times New Roman"/>
          <w:szCs w:val="24"/>
        </w:rPr>
      </w:pPr>
      <w:r w:rsidRPr="00273C70">
        <w:rPr>
          <w:rFonts w:ascii="Times New Roman" w:hAnsi="Times New Roman"/>
          <w:szCs w:val="24"/>
        </w:rPr>
        <w:t>Fuente.</w:t>
      </w:r>
      <w:r w:rsidRPr="00771305">
        <w:rPr>
          <w:rFonts w:ascii="Times New Roman" w:hAnsi="Times New Roman"/>
          <w:szCs w:val="24"/>
        </w:rPr>
        <w:t xml:space="preserve"> Informe de Incapacidades </w:t>
      </w:r>
    </w:p>
    <w:p w14:paraId="09616D63" w14:textId="77777777" w:rsidR="008E6A0C" w:rsidRPr="00771305" w:rsidRDefault="008E6A0C" w:rsidP="00771305">
      <w:pPr>
        <w:spacing w:after="0" w:line="276" w:lineRule="auto"/>
        <w:jc w:val="center"/>
        <w:rPr>
          <w:rFonts w:ascii="Times New Roman" w:hAnsi="Times New Roman"/>
          <w:b/>
          <w:color w:val="FF0000"/>
          <w:szCs w:val="24"/>
        </w:rPr>
      </w:pPr>
    </w:p>
    <w:p w14:paraId="79AE188C" w14:textId="17F5E0DF" w:rsidR="008E6A0C" w:rsidRPr="00771305" w:rsidRDefault="008E6A0C" w:rsidP="00771305">
      <w:pPr>
        <w:spacing w:after="0" w:line="276" w:lineRule="auto"/>
        <w:jc w:val="both"/>
        <w:rPr>
          <w:rFonts w:ascii="Times New Roman" w:hAnsi="Times New Roman"/>
          <w:szCs w:val="24"/>
        </w:rPr>
      </w:pPr>
      <w:r w:rsidRPr="00771305">
        <w:rPr>
          <w:rFonts w:ascii="Times New Roman" w:hAnsi="Times New Roman"/>
          <w:b/>
          <w:szCs w:val="24"/>
        </w:rPr>
        <w:t xml:space="preserve">Tabla No </w:t>
      </w:r>
      <w:r w:rsidR="006F7FB2" w:rsidRPr="00771305">
        <w:rPr>
          <w:rFonts w:ascii="Times New Roman" w:hAnsi="Times New Roman"/>
          <w:b/>
          <w:szCs w:val="24"/>
        </w:rPr>
        <w:t>2</w:t>
      </w:r>
      <w:r w:rsidRPr="00771305">
        <w:rPr>
          <w:rFonts w:ascii="Times New Roman" w:hAnsi="Times New Roman"/>
          <w:szCs w:val="24"/>
        </w:rPr>
        <w:t>: El área con mayor número de días de ausencia generados por incapacidad se encuentran en éste orden:  Subgerencia información física y jurídica (131 días),</w:t>
      </w:r>
      <w:r w:rsidRPr="00771305">
        <w:rPr>
          <w:rFonts w:ascii="Times New Roman" w:hAnsi="Times New Roman"/>
          <w:color w:val="FF0000"/>
          <w:szCs w:val="24"/>
        </w:rPr>
        <w:t xml:space="preserve"> </w:t>
      </w:r>
      <w:r w:rsidRPr="00771305">
        <w:rPr>
          <w:rFonts w:ascii="Times New Roman" w:hAnsi="Times New Roman"/>
          <w:szCs w:val="24"/>
        </w:rPr>
        <w:t>Subgerencia participación y atención al ciudadano (39 días)</w:t>
      </w:r>
      <w:r w:rsidRPr="00771305">
        <w:rPr>
          <w:rFonts w:ascii="Times New Roman" w:hAnsi="Times New Roman"/>
          <w:b/>
          <w:szCs w:val="24"/>
        </w:rPr>
        <w:t>,</w:t>
      </w:r>
      <w:r w:rsidRPr="00771305">
        <w:rPr>
          <w:rFonts w:ascii="Times New Roman" w:hAnsi="Times New Roman"/>
          <w:b/>
          <w:color w:val="FF0000"/>
          <w:szCs w:val="24"/>
        </w:rPr>
        <w:t xml:space="preserve"> </w:t>
      </w:r>
      <w:r w:rsidRPr="00771305">
        <w:rPr>
          <w:rFonts w:ascii="Times New Roman" w:hAnsi="Times New Roman"/>
          <w:szCs w:val="24"/>
        </w:rPr>
        <w:t>Subgerencia administrativa y financiera (30 días) ), Gerencia comercial y atención al ciudadano (23 días), Subgerencia de información económica (10 días), Gerencia de información catastral y Subgerencia ingeniería de software (7 días cada una) y por último Subgerencia TAHUM (4 días).</w:t>
      </w:r>
    </w:p>
    <w:p w14:paraId="2FB3B629" w14:textId="250E6055" w:rsidR="003A3443" w:rsidRPr="00771305" w:rsidRDefault="008E6A0C" w:rsidP="00771305">
      <w:pPr>
        <w:spacing w:after="0" w:line="276" w:lineRule="auto"/>
        <w:jc w:val="both"/>
        <w:rPr>
          <w:rFonts w:ascii="Times New Roman" w:hAnsi="Times New Roman"/>
          <w:b/>
          <w:color w:val="FF0000"/>
          <w:szCs w:val="24"/>
        </w:rPr>
      </w:pPr>
      <w:r w:rsidRPr="00771305">
        <w:rPr>
          <w:rFonts w:ascii="Times New Roman" w:hAnsi="Times New Roman"/>
          <w:b/>
          <w:color w:val="FF0000"/>
          <w:szCs w:val="24"/>
        </w:rPr>
        <w:t xml:space="preserve"> </w:t>
      </w:r>
    </w:p>
    <w:p w14:paraId="79FB6B2D" w14:textId="261E0A66" w:rsidR="008E6A0C" w:rsidRPr="00771305" w:rsidRDefault="008E6A0C" w:rsidP="00771305">
      <w:pPr>
        <w:spacing w:after="0" w:line="276" w:lineRule="auto"/>
        <w:jc w:val="both"/>
        <w:rPr>
          <w:rFonts w:ascii="Times New Roman" w:hAnsi="Times New Roman"/>
          <w:b/>
          <w:szCs w:val="24"/>
        </w:rPr>
      </w:pPr>
      <w:r w:rsidRPr="00771305">
        <w:rPr>
          <w:rFonts w:ascii="Times New Roman" w:hAnsi="Times New Roman"/>
          <w:b/>
          <w:szCs w:val="24"/>
        </w:rPr>
        <w:t xml:space="preserve">Tabla No </w:t>
      </w:r>
      <w:r w:rsidR="002550CA" w:rsidRPr="00771305">
        <w:rPr>
          <w:rFonts w:ascii="Times New Roman" w:hAnsi="Times New Roman"/>
          <w:b/>
          <w:szCs w:val="24"/>
        </w:rPr>
        <w:t>3</w:t>
      </w:r>
      <w:r w:rsidR="006F7FB2" w:rsidRPr="00771305">
        <w:rPr>
          <w:rFonts w:ascii="Times New Roman" w:hAnsi="Times New Roman"/>
          <w:b/>
          <w:szCs w:val="24"/>
        </w:rPr>
        <w:t xml:space="preserve">. Distribución del ausentismo laboral por número de incapacidades por área </w:t>
      </w:r>
    </w:p>
    <w:tbl>
      <w:tblPr>
        <w:tblW w:w="8911" w:type="dxa"/>
        <w:jc w:val="center"/>
        <w:tblBorders>
          <w:top w:val="single" w:sz="24" w:space="0" w:color="4BACC6"/>
          <w:left w:val="single" w:sz="24" w:space="0" w:color="4BACC6"/>
          <w:bottom w:val="single" w:sz="24" w:space="0" w:color="4BACC6"/>
          <w:right w:val="single" w:sz="24" w:space="0" w:color="4BACC6"/>
          <w:insideH w:val="single" w:sz="12" w:space="0" w:color="4BACC6"/>
          <w:insideV w:val="single" w:sz="12" w:space="0" w:color="4BACC6"/>
        </w:tblBorders>
        <w:tblCellMar>
          <w:left w:w="70" w:type="dxa"/>
          <w:right w:w="70" w:type="dxa"/>
        </w:tblCellMar>
        <w:tblLook w:val="0000" w:firstRow="0" w:lastRow="0" w:firstColumn="0" w:lastColumn="0" w:noHBand="0" w:noVBand="0"/>
      </w:tblPr>
      <w:tblGrid>
        <w:gridCol w:w="4102"/>
        <w:gridCol w:w="1822"/>
        <w:gridCol w:w="2987"/>
      </w:tblGrid>
      <w:tr w:rsidR="008E6A0C" w:rsidRPr="00771305" w14:paraId="6DA0A369" w14:textId="77777777" w:rsidTr="0023626C">
        <w:trPr>
          <w:trHeight w:val="769"/>
          <w:jc w:val="center"/>
        </w:trPr>
        <w:tc>
          <w:tcPr>
            <w:tcW w:w="4102" w:type="dxa"/>
            <w:shd w:val="clear" w:color="auto" w:fill="auto"/>
            <w:vAlign w:val="center"/>
          </w:tcPr>
          <w:p w14:paraId="3D4B94C9" w14:textId="503E0EDE" w:rsidR="008E6A0C" w:rsidRPr="00771305" w:rsidRDefault="0023626C" w:rsidP="00771305">
            <w:pPr>
              <w:spacing w:after="0" w:line="276" w:lineRule="auto"/>
              <w:jc w:val="center"/>
              <w:rPr>
                <w:rFonts w:ascii="Times New Roman" w:hAnsi="Times New Roman"/>
                <w:b/>
                <w:bCs/>
                <w:szCs w:val="24"/>
              </w:rPr>
            </w:pPr>
            <w:r w:rsidRPr="00771305">
              <w:rPr>
                <w:rFonts w:ascii="Times New Roman" w:hAnsi="Times New Roman"/>
                <w:b/>
                <w:bCs/>
                <w:szCs w:val="24"/>
              </w:rPr>
              <w:t>Grupos de riesgo</w:t>
            </w:r>
          </w:p>
        </w:tc>
        <w:tc>
          <w:tcPr>
            <w:tcW w:w="1822" w:type="dxa"/>
            <w:shd w:val="clear" w:color="auto" w:fill="auto"/>
            <w:vAlign w:val="center"/>
          </w:tcPr>
          <w:p w14:paraId="1797AB2E" w14:textId="16385306" w:rsidR="008E6A0C" w:rsidRPr="00771305" w:rsidRDefault="0023626C" w:rsidP="00771305">
            <w:pPr>
              <w:spacing w:after="0" w:line="276" w:lineRule="auto"/>
              <w:jc w:val="center"/>
              <w:rPr>
                <w:rFonts w:ascii="Times New Roman" w:hAnsi="Times New Roman"/>
                <w:b/>
                <w:bCs/>
                <w:szCs w:val="24"/>
              </w:rPr>
            </w:pPr>
            <w:r w:rsidRPr="00771305">
              <w:rPr>
                <w:rFonts w:ascii="Times New Roman" w:hAnsi="Times New Roman"/>
                <w:b/>
                <w:bCs/>
                <w:szCs w:val="24"/>
              </w:rPr>
              <w:t>No de incapacidades</w:t>
            </w:r>
          </w:p>
        </w:tc>
        <w:tc>
          <w:tcPr>
            <w:tcW w:w="2987" w:type="dxa"/>
            <w:shd w:val="clear" w:color="auto" w:fill="auto"/>
            <w:vAlign w:val="center"/>
          </w:tcPr>
          <w:p w14:paraId="308EB41E" w14:textId="2825BD69" w:rsidR="008E6A0C" w:rsidRPr="00771305" w:rsidRDefault="0023626C" w:rsidP="00771305">
            <w:pPr>
              <w:spacing w:after="0" w:line="276" w:lineRule="auto"/>
              <w:jc w:val="center"/>
              <w:rPr>
                <w:rFonts w:ascii="Times New Roman" w:hAnsi="Times New Roman"/>
                <w:b/>
                <w:bCs/>
                <w:szCs w:val="24"/>
              </w:rPr>
            </w:pPr>
            <w:r w:rsidRPr="00771305">
              <w:rPr>
                <w:rFonts w:ascii="Times New Roman" w:hAnsi="Times New Roman"/>
                <w:b/>
                <w:bCs/>
                <w:szCs w:val="24"/>
              </w:rPr>
              <w:t>Número de días de ausentismo laboral por excusa</w:t>
            </w:r>
            <w:r w:rsidRPr="00771305">
              <w:rPr>
                <w:rFonts w:ascii="Times New Roman" w:hAnsi="Times New Roman"/>
                <w:b/>
                <w:bCs/>
                <w:szCs w:val="24"/>
                <w:u w:val="single"/>
              </w:rPr>
              <w:t xml:space="preserve"> </w:t>
            </w:r>
          </w:p>
        </w:tc>
      </w:tr>
      <w:tr w:rsidR="008E6A0C" w:rsidRPr="00771305" w14:paraId="3A42156E" w14:textId="77777777" w:rsidTr="0023626C">
        <w:trPr>
          <w:trHeight w:val="262"/>
          <w:jc w:val="center"/>
        </w:trPr>
        <w:tc>
          <w:tcPr>
            <w:tcW w:w="4102" w:type="dxa"/>
            <w:shd w:val="clear" w:color="auto" w:fill="auto"/>
            <w:noWrap/>
            <w:vAlign w:val="center"/>
          </w:tcPr>
          <w:p w14:paraId="46A9DC0B" w14:textId="77777777" w:rsidR="008E6A0C" w:rsidRPr="00771305" w:rsidRDefault="008E6A0C" w:rsidP="00771305">
            <w:pPr>
              <w:spacing w:after="0" w:line="276" w:lineRule="auto"/>
              <w:rPr>
                <w:rFonts w:ascii="Times New Roman" w:hAnsi="Times New Roman"/>
                <w:b/>
                <w:szCs w:val="24"/>
              </w:rPr>
            </w:pPr>
            <w:r w:rsidRPr="00771305">
              <w:rPr>
                <w:rFonts w:ascii="Times New Roman" w:hAnsi="Times New Roman"/>
                <w:b/>
                <w:szCs w:val="24"/>
              </w:rPr>
              <w:t>Subgerencia información física y jurídica</w:t>
            </w:r>
          </w:p>
        </w:tc>
        <w:tc>
          <w:tcPr>
            <w:tcW w:w="1822" w:type="dxa"/>
            <w:shd w:val="clear" w:color="auto" w:fill="auto"/>
            <w:noWrap/>
            <w:vAlign w:val="center"/>
          </w:tcPr>
          <w:p w14:paraId="7D6B7739" w14:textId="77777777" w:rsidR="008E6A0C" w:rsidRPr="00771305" w:rsidRDefault="008E6A0C" w:rsidP="00771305">
            <w:pPr>
              <w:spacing w:after="0" w:line="276" w:lineRule="auto"/>
              <w:jc w:val="center"/>
              <w:rPr>
                <w:rFonts w:ascii="Times New Roman" w:hAnsi="Times New Roman"/>
                <w:b/>
                <w:szCs w:val="24"/>
              </w:rPr>
            </w:pPr>
            <w:r w:rsidRPr="00771305">
              <w:rPr>
                <w:rFonts w:ascii="Times New Roman" w:hAnsi="Times New Roman"/>
                <w:b/>
                <w:szCs w:val="24"/>
              </w:rPr>
              <w:t>10</w:t>
            </w:r>
          </w:p>
        </w:tc>
        <w:tc>
          <w:tcPr>
            <w:tcW w:w="2987" w:type="dxa"/>
            <w:shd w:val="clear" w:color="auto" w:fill="auto"/>
            <w:noWrap/>
            <w:vAlign w:val="center"/>
          </w:tcPr>
          <w:p w14:paraId="1EC9AEC2" w14:textId="77777777" w:rsidR="008E6A0C" w:rsidRPr="00771305" w:rsidRDefault="008E6A0C" w:rsidP="00771305">
            <w:pPr>
              <w:spacing w:after="0" w:line="276" w:lineRule="auto"/>
              <w:jc w:val="center"/>
              <w:rPr>
                <w:rFonts w:ascii="Times New Roman" w:hAnsi="Times New Roman"/>
                <w:b/>
                <w:szCs w:val="24"/>
              </w:rPr>
            </w:pPr>
            <w:r w:rsidRPr="00771305">
              <w:rPr>
                <w:rFonts w:ascii="Times New Roman" w:hAnsi="Times New Roman"/>
                <w:b/>
                <w:szCs w:val="24"/>
              </w:rPr>
              <w:t>131</w:t>
            </w:r>
          </w:p>
        </w:tc>
      </w:tr>
      <w:tr w:rsidR="008E6A0C" w:rsidRPr="00771305" w14:paraId="62B0365C" w14:textId="77777777" w:rsidTr="0023626C">
        <w:trPr>
          <w:trHeight w:val="262"/>
          <w:jc w:val="center"/>
        </w:trPr>
        <w:tc>
          <w:tcPr>
            <w:tcW w:w="4102" w:type="dxa"/>
            <w:shd w:val="clear" w:color="auto" w:fill="auto"/>
            <w:noWrap/>
            <w:vAlign w:val="center"/>
          </w:tcPr>
          <w:p w14:paraId="143CE558"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Gerencia comercial y atención al ciudadano</w:t>
            </w:r>
          </w:p>
        </w:tc>
        <w:tc>
          <w:tcPr>
            <w:tcW w:w="1822" w:type="dxa"/>
            <w:shd w:val="clear" w:color="auto" w:fill="auto"/>
            <w:noWrap/>
            <w:vAlign w:val="center"/>
          </w:tcPr>
          <w:p w14:paraId="7F372646"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9</w:t>
            </w:r>
          </w:p>
        </w:tc>
        <w:tc>
          <w:tcPr>
            <w:tcW w:w="2987" w:type="dxa"/>
            <w:shd w:val="clear" w:color="auto" w:fill="auto"/>
            <w:noWrap/>
            <w:vAlign w:val="center"/>
          </w:tcPr>
          <w:p w14:paraId="01C44C4F"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23</w:t>
            </w:r>
          </w:p>
        </w:tc>
      </w:tr>
      <w:tr w:rsidR="008E6A0C" w:rsidRPr="00771305" w14:paraId="7BC64892" w14:textId="77777777" w:rsidTr="0023626C">
        <w:trPr>
          <w:trHeight w:val="262"/>
          <w:jc w:val="center"/>
        </w:trPr>
        <w:tc>
          <w:tcPr>
            <w:tcW w:w="4102" w:type="dxa"/>
            <w:shd w:val="clear" w:color="auto" w:fill="auto"/>
            <w:noWrap/>
            <w:vAlign w:val="center"/>
          </w:tcPr>
          <w:p w14:paraId="1D224217"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participación y atención al ciudadano</w:t>
            </w:r>
          </w:p>
        </w:tc>
        <w:tc>
          <w:tcPr>
            <w:tcW w:w="1822" w:type="dxa"/>
            <w:shd w:val="clear" w:color="auto" w:fill="auto"/>
            <w:noWrap/>
            <w:vAlign w:val="center"/>
          </w:tcPr>
          <w:p w14:paraId="464E2E98"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4</w:t>
            </w:r>
          </w:p>
        </w:tc>
        <w:tc>
          <w:tcPr>
            <w:tcW w:w="2987" w:type="dxa"/>
            <w:shd w:val="clear" w:color="auto" w:fill="auto"/>
            <w:noWrap/>
            <w:vAlign w:val="center"/>
          </w:tcPr>
          <w:p w14:paraId="405E4693"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39</w:t>
            </w:r>
          </w:p>
        </w:tc>
      </w:tr>
      <w:tr w:rsidR="008E6A0C" w:rsidRPr="00771305" w14:paraId="6E3887E7" w14:textId="77777777" w:rsidTr="0023626C">
        <w:trPr>
          <w:trHeight w:val="262"/>
          <w:jc w:val="center"/>
        </w:trPr>
        <w:tc>
          <w:tcPr>
            <w:tcW w:w="4102" w:type="dxa"/>
            <w:shd w:val="clear" w:color="auto" w:fill="auto"/>
            <w:noWrap/>
            <w:vAlign w:val="center"/>
          </w:tcPr>
          <w:p w14:paraId="00DAFAB6"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Gerencia información catastral</w:t>
            </w:r>
          </w:p>
        </w:tc>
        <w:tc>
          <w:tcPr>
            <w:tcW w:w="1822" w:type="dxa"/>
            <w:shd w:val="clear" w:color="auto" w:fill="auto"/>
            <w:noWrap/>
            <w:vAlign w:val="center"/>
          </w:tcPr>
          <w:p w14:paraId="6BD0BA5B"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3</w:t>
            </w:r>
          </w:p>
        </w:tc>
        <w:tc>
          <w:tcPr>
            <w:tcW w:w="2987" w:type="dxa"/>
            <w:shd w:val="clear" w:color="auto" w:fill="auto"/>
            <w:noWrap/>
            <w:vAlign w:val="center"/>
          </w:tcPr>
          <w:p w14:paraId="418A35A3"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7</w:t>
            </w:r>
          </w:p>
        </w:tc>
      </w:tr>
      <w:tr w:rsidR="008E6A0C" w:rsidRPr="00771305" w14:paraId="26B75564" w14:textId="77777777" w:rsidTr="0023626C">
        <w:trPr>
          <w:trHeight w:val="262"/>
          <w:jc w:val="center"/>
        </w:trPr>
        <w:tc>
          <w:tcPr>
            <w:tcW w:w="4102" w:type="dxa"/>
            <w:shd w:val="clear" w:color="auto" w:fill="auto"/>
            <w:noWrap/>
            <w:vAlign w:val="center"/>
          </w:tcPr>
          <w:p w14:paraId="09C29305"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ingeniería de software</w:t>
            </w:r>
          </w:p>
        </w:tc>
        <w:tc>
          <w:tcPr>
            <w:tcW w:w="1822" w:type="dxa"/>
            <w:shd w:val="clear" w:color="auto" w:fill="auto"/>
            <w:noWrap/>
            <w:vAlign w:val="center"/>
          </w:tcPr>
          <w:p w14:paraId="088EE217"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2</w:t>
            </w:r>
          </w:p>
        </w:tc>
        <w:tc>
          <w:tcPr>
            <w:tcW w:w="2987" w:type="dxa"/>
            <w:shd w:val="clear" w:color="auto" w:fill="auto"/>
            <w:noWrap/>
            <w:vAlign w:val="center"/>
          </w:tcPr>
          <w:p w14:paraId="6C843377"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7</w:t>
            </w:r>
          </w:p>
        </w:tc>
      </w:tr>
      <w:tr w:rsidR="008E6A0C" w:rsidRPr="00771305" w14:paraId="43D4A9D6" w14:textId="77777777" w:rsidTr="0023626C">
        <w:trPr>
          <w:trHeight w:val="262"/>
          <w:jc w:val="center"/>
        </w:trPr>
        <w:tc>
          <w:tcPr>
            <w:tcW w:w="4102" w:type="dxa"/>
            <w:shd w:val="clear" w:color="auto" w:fill="auto"/>
            <w:noWrap/>
            <w:vAlign w:val="center"/>
          </w:tcPr>
          <w:p w14:paraId="6253AC3A"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TAHUM</w:t>
            </w:r>
          </w:p>
        </w:tc>
        <w:tc>
          <w:tcPr>
            <w:tcW w:w="1822" w:type="dxa"/>
            <w:shd w:val="clear" w:color="auto" w:fill="auto"/>
            <w:noWrap/>
            <w:vAlign w:val="center"/>
          </w:tcPr>
          <w:p w14:paraId="3F03112D"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2</w:t>
            </w:r>
          </w:p>
        </w:tc>
        <w:tc>
          <w:tcPr>
            <w:tcW w:w="2987" w:type="dxa"/>
            <w:shd w:val="clear" w:color="auto" w:fill="auto"/>
            <w:noWrap/>
            <w:vAlign w:val="center"/>
          </w:tcPr>
          <w:p w14:paraId="73B6B899"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4</w:t>
            </w:r>
          </w:p>
        </w:tc>
      </w:tr>
      <w:tr w:rsidR="008E6A0C" w:rsidRPr="00771305" w14:paraId="707C7AA3" w14:textId="77777777" w:rsidTr="0023626C">
        <w:trPr>
          <w:trHeight w:val="262"/>
          <w:jc w:val="center"/>
        </w:trPr>
        <w:tc>
          <w:tcPr>
            <w:tcW w:w="4102" w:type="dxa"/>
            <w:shd w:val="clear" w:color="auto" w:fill="auto"/>
            <w:noWrap/>
            <w:vAlign w:val="center"/>
          </w:tcPr>
          <w:p w14:paraId="50845214"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administrativa y financiera</w:t>
            </w:r>
          </w:p>
        </w:tc>
        <w:tc>
          <w:tcPr>
            <w:tcW w:w="1822" w:type="dxa"/>
            <w:shd w:val="clear" w:color="auto" w:fill="auto"/>
            <w:noWrap/>
            <w:vAlign w:val="center"/>
          </w:tcPr>
          <w:p w14:paraId="7F4DB336"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1</w:t>
            </w:r>
          </w:p>
        </w:tc>
        <w:tc>
          <w:tcPr>
            <w:tcW w:w="2987" w:type="dxa"/>
            <w:shd w:val="clear" w:color="auto" w:fill="auto"/>
            <w:noWrap/>
            <w:vAlign w:val="center"/>
          </w:tcPr>
          <w:p w14:paraId="62E118AC"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30</w:t>
            </w:r>
          </w:p>
        </w:tc>
      </w:tr>
      <w:tr w:rsidR="008E6A0C" w:rsidRPr="00771305" w14:paraId="5505FE54" w14:textId="77777777" w:rsidTr="0023626C">
        <w:trPr>
          <w:trHeight w:val="262"/>
          <w:jc w:val="center"/>
        </w:trPr>
        <w:tc>
          <w:tcPr>
            <w:tcW w:w="4102" w:type="dxa"/>
            <w:shd w:val="clear" w:color="auto" w:fill="auto"/>
            <w:noWrap/>
            <w:vAlign w:val="center"/>
          </w:tcPr>
          <w:p w14:paraId="7279BE97" w14:textId="77777777" w:rsidR="008E6A0C" w:rsidRPr="00771305" w:rsidRDefault="008E6A0C" w:rsidP="00771305">
            <w:pPr>
              <w:spacing w:after="0" w:line="276" w:lineRule="auto"/>
              <w:rPr>
                <w:rFonts w:ascii="Times New Roman" w:hAnsi="Times New Roman"/>
                <w:szCs w:val="24"/>
              </w:rPr>
            </w:pPr>
            <w:r w:rsidRPr="00771305">
              <w:rPr>
                <w:rFonts w:ascii="Times New Roman" w:hAnsi="Times New Roman"/>
                <w:szCs w:val="24"/>
              </w:rPr>
              <w:t>Subgerencia información económica</w:t>
            </w:r>
          </w:p>
        </w:tc>
        <w:tc>
          <w:tcPr>
            <w:tcW w:w="1822" w:type="dxa"/>
            <w:shd w:val="clear" w:color="auto" w:fill="auto"/>
            <w:noWrap/>
            <w:vAlign w:val="center"/>
          </w:tcPr>
          <w:p w14:paraId="43919EF7"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1</w:t>
            </w:r>
          </w:p>
        </w:tc>
        <w:tc>
          <w:tcPr>
            <w:tcW w:w="2987" w:type="dxa"/>
            <w:shd w:val="clear" w:color="auto" w:fill="auto"/>
            <w:noWrap/>
            <w:vAlign w:val="center"/>
          </w:tcPr>
          <w:p w14:paraId="448C4A2A"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szCs w:val="24"/>
              </w:rPr>
              <w:t>10</w:t>
            </w:r>
          </w:p>
        </w:tc>
      </w:tr>
      <w:tr w:rsidR="008E6A0C" w:rsidRPr="00771305" w14:paraId="3738BB03" w14:textId="77777777" w:rsidTr="0023626C">
        <w:trPr>
          <w:trHeight w:val="97"/>
          <w:jc w:val="center"/>
        </w:trPr>
        <w:tc>
          <w:tcPr>
            <w:tcW w:w="4102" w:type="dxa"/>
            <w:shd w:val="clear" w:color="auto" w:fill="auto"/>
            <w:noWrap/>
            <w:vAlign w:val="center"/>
          </w:tcPr>
          <w:p w14:paraId="61FACAE2" w14:textId="77777777" w:rsidR="008E6A0C" w:rsidRPr="00771305" w:rsidRDefault="008E6A0C" w:rsidP="00771305">
            <w:pPr>
              <w:spacing w:after="0" w:line="276" w:lineRule="auto"/>
              <w:rPr>
                <w:rFonts w:ascii="Times New Roman" w:hAnsi="Times New Roman"/>
                <w:b/>
                <w:szCs w:val="24"/>
              </w:rPr>
            </w:pPr>
            <w:r w:rsidRPr="00771305">
              <w:rPr>
                <w:rFonts w:ascii="Times New Roman" w:hAnsi="Times New Roman"/>
                <w:b/>
                <w:szCs w:val="24"/>
              </w:rPr>
              <w:t>TOTAL</w:t>
            </w:r>
          </w:p>
        </w:tc>
        <w:tc>
          <w:tcPr>
            <w:tcW w:w="1822" w:type="dxa"/>
            <w:shd w:val="clear" w:color="auto" w:fill="auto"/>
            <w:noWrap/>
            <w:vAlign w:val="center"/>
          </w:tcPr>
          <w:p w14:paraId="6D462F4B" w14:textId="77777777" w:rsidR="008E6A0C" w:rsidRPr="00771305" w:rsidRDefault="008E6A0C" w:rsidP="00771305">
            <w:pPr>
              <w:spacing w:after="0" w:line="276" w:lineRule="auto"/>
              <w:jc w:val="center"/>
              <w:rPr>
                <w:rFonts w:ascii="Times New Roman" w:hAnsi="Times New Roman"/>
                <w:b/>
                <w:szCs w:val="24"/>
              </w:rPr>
            </w:pPr>
            <w:r w:rsidRPr="00771305">
              <w:rPr>
                <w:rFonts w:ascii="Times New Roman" w:hAnsi="Times New Roman"/>
                <w:b/>
                <w:szCs w:val="24"/>
              </w:rPr>
              <w:t>32</w:t>
            </w:r>
          </w:p>
        </w:tc>
        <w:tc>
          <w:tcPr>
            <w:tcW w:w="2987" w:type="dxa"/>
            <w:shd w:val="clear" w:color="auto" w:fill="auto"/>
            <w:noWrap/>
            <w:vAlign w:val="center"/>
          </w:tcPr>
          <w:p w14:paraId="38913F5E" w14:textId="77777777" w:rsidR="008E6A0C" w:rsidRPr="00771305" w:rsidRDefault="008E6A0C" w:rsidP="00771305">
            <w:pPr>
              <w:spacing w:after="0" w:line="276" w:lineRule="auto"/>
              <w:jc w:val="center"/>
              <w:rPr>
                <w:rFonts w:ascii="Times New Roman" w:hAnsi="Times New Roman"/>
                <w:b/>
                <w:szCs w:val="24"/>
              </w:rPr>
            </w:pPr>
            <w:r w:rsidRPr="00771305">
              <w:rPr>
                <w:rFonts w:ascii="Times New Roman" w:hAnsi="Times New Roman"/>
                <w:b/>
                <w:szCs w:val="24"/>
              </w:rPr>
              <w:t>251</w:t>
            </w:r>
          </w:p>
        </w:tc>
      </w:tr>
    </w:tbl>
    <w:p w14:paraId="28F5A182" w14:textId="77777777" w:rsidR="008E6A0C" w:rsidRPr="00771305" w:rsidRDefault="008E6A0C" w:rsidP="00771305">
      <w:pPr>
        <w:spacing w:after="0" w:line="276" w:lineRule="auto"/>
        <w:jc w:val="center"/>
        <w:rPr>
          <w:rFonts w:ascii="Times New Roman" w:hAnsi="Times New Roman"/>
          <w:szCs w:val="24"/>
        </w:rPr>
      </w:pPr>
      <w:r w:rsidRPr="00771305">
        <w:rPr>
          <w:rFonts w:ascii="Times New Roman" w:hAnsi="Times New Roman"/>
          <w:b/>
          <w:szCs w:val="24"/>
        </w:rPr>
        <w:t>Fuente</w:t>
      </w:r>
      <w:r w:rsidRPr="00771305">
        <w:rPr>
          <w:rFonts w:ascii="Times New Roman" w:hAnsi="Times New Roman"/>
          <w:szCs w:val="24"/>
        </w:rPr>
        <w:t xml:space="preserve">. Informe de Incapacidades </w:t>
      </w:r>
    </w:p>
    <w:p w14:paraId="5F1229A6" w14:textId="77777777" w:rsidR="003A3443" w:rsidRPr="00771305" w:rsidRDefault="003A3443" w:rsidP="00771305">
      <w:pPr>
        <w:spacing w:after="0" w:line="276" w:lineRule="auto"/>
        <w:jc w:val="center"/>
        <w:rPr>
          <w:rFonts w:ascii="Times New Roman" w:hAnsi="Times New Roman"/>
          <w:szCs w:val="24"/>
        </w:rPr>
      </w:pPr>
    </w:p>
    <w:p w14:paraId="7860BB20" w14:textId="77777777" w:rsidR="006C6FC0" w:rsidRPr="00771305" w:rsidRDefault="0023626C" w:rsidP="00771305">
      <w:pPr>
        <w:spacing w:after="0" w:line="276" w:lineRule="auto"/>
        <w:jc w:val="center"/>
        <w:rPr>
          <w:rFonts w:ascii="Times New Roman" w:hAnsi="Times New Roman"/>
          <w:b/>
          <w:szCs w:val="24"/>
        </w:rPr>
      </w:pPr>
      <w:r w:rsidRPr="00771305">
        <w:rPr>
          <w:rFonts w:ascii="Times New Roman" w:hAnsi="Times New Roman"/>
          <w:b/>
          <w:szCs w:val="24"/>
        </w:rPr>
        <w:t>Gráfica No 3</w:t>
      </w:r>
      <w:r w:rsidR="008E6A0C" w:rsidRPr="00771305">
        <w:rPr>
          <w:rFonts w:ascii="Times New Roman" w:hAnsi="Times New Roman"/>
          <w:b/>
          <w:szCs w:val="24"/>
        </w:rPr>
        <w:t xml:space="preserve">. </w:t>
      </w:r>
      <w:r w:rsidR="00421812" w:rsidRPr="00771305">
        <w:rPr>
          <w:rFonts w:ascii="Times New Roman" w:hAnsi="Times New Roman"/>
          <w:b/>
          <w:szCs w:val="24"/>
        </w:rPr>
        <w:t>Distribuidos en áreas por número de incapacidades</w:t>
      </w:r>
    </w:p>
    <w:p w14:paraId="24905844" w14:textId="4EB106DA" w:rsidR="008E6A0C" w:rsidRPr="00771305" w:rsidRDefault="00421812" w:rsidP="00771305">
      <w:pPr>
        <w:spacing w:after="0" w:line="276" w:lineRule="auto"/>
        <w:jc w:val="center"/>
        <w:rPr>
          <w:rFonts w:ascii="Times New Roman" w:hAnsi="Times New Roman"/>
          <w:b/>
          <w:szCs w:val="24"/>
        </w:rPr>
      </w:pPr>
      <w:r w:rsidRPr="00771305">
        <w:rPr>
          <w:rFonts w:ascii="Times New Roman" w:hAnsi="Times New Roman"/>
          <w:b/>
          <w:szCs w:val="24"/>
        </w:rPr>
        <w:t xml:space="preserve"> </w:t>
      </w:r>
    </w:p>
    <w:p w14:paraId="5096DECD" w14:textId="11B1271D" w:rsidR="008E6A0C" w:rsidRPr="00771305" w:rsidRDefault="008E6A0C" w:rsidP="00771305">
      <w:pPr>
        <w:spacing w:after="0" w:line="276" w:lineRule="auto"/>
        <w:jc w:val="center"/>
        <w:rPr>
          <w:rFonts w:ascii="Times New Roman" w:hAnsi="Times New Roman"/>
          <w:noProof/>
          <w:szCs w:val="24"/>
        </w:rPr>
      </w:pPr>
      <w:r w:rsidRPr="00771305">
        <w:rPr>
          <w:rFonts w:ascii="Times New Roman" w:hAnsi="Times New Roman"/>
          <w:noProof/>
          <w:szCs w:val="24"/>
          <w:lang w:eastAsia="es-CO"/>
        </w:rPr>
        <w:drawing>
          <wp:inline distT="0" distB="0" distL="0" distR="0" wp14:anchorId="08F1A1C4" wp14:editId="3B899D93">
            <wp:extent cx="4629150" cy="2514600"/>
            <wp:effectExtent l="0" t="0" r="0" b="0"/>
            <wp:docPr id="881079061"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EE3DDB" w14:textId="77777777" w:rsidR="008E6A0C" w:rsidRDefault="008E6A0C" w:rsidP="00771305">
      <w:pPr>
        <w:spacing w:after="0" w:line="276" w:lineRule="auto"/>
        <w:jc w:val="center"/>
        <w:rPr>
          <w:rFonts w:ascii="Times New Roman" w:hAnsi="Times New Roman"/>
          <w:szCs w:val="24"/>
        </w:rPr>
      </w:pPr>
      <w:r w:rsidRPr="00771305">
        <w:rPr>
          <w:rFonts w:ascii="Times New Roman" w:hAnsi="Times New Roman"/>
          <w:b/>
          <w:szCs w:val="24"/>
        </w:rPr>
        <w:t>Fuente</w:t>
      </w:r>
      <w:r w:rsidRPr="00771305">
        <w:rPr>
          <w:rFonts w:ascii="Times New Roman" w:hAnsi="Times New Roman"/>
          <w:szCs w:val="24"/>
        </w:rPr>
        <w:t xml:space="preserve">. Informe de Incapacidades </w:t>
      </w:r>
    </w:p>
    <w:p w14:paraId="5A7C6F98" w14:textId="586E2156" w:rsidR="008E6A0C" w:rsidRPr="00771305" w:rsidRDefault="00273C70" w:rsidP="00771305">
      <w:pPr>
        <w:spacing w:after="0" w:line="276" w:lineRule="auto"/>
        <w:jc w:val="both"/>
        <w:rPr>
          <w:rFonts w:ascii="Times New Roman" w:hAnsi="Times New Roman"/>
          <w:szCs w:val="24"/>
        </w:rPr>
      </w:pPr>
      <w:r>
        <w:rPr>
          <w:rFonts w:ascii="Times New Roman" w:hAnsi="Times New Roman"/>
          <w:b/>
          <w:szCs w:val="24"/>
        </w:rPr>
        <w:t>Tabla N</w:t>
      </w:r>
      <w:r w:rsidR="008E6A0C" w:rsidRPr="00771305">
        <w:rPr>
          <w:rFonts w:ascii="Times New Roman" w:hAnsi="Times New Roman"/>
          <w:b/>
          <w:szCs w:val="24"/>
        </w:rPr>
        <w:t xml:space="preserve">. </w:t>
      </w:r>
      <w:r w:rsidR="00D57E42">
        <w:rPr>
          <w:rFonts w:ascii="Times New Roman" w:hAnsi="Times New Roman"/>
          <w:b/>
          <w:szCs w:val="24"/>
        </w:rPr>
        <w:t>3</w:t>
      </w:r>
      <w:r w:rsidR="008E6A0C" w:rsidRPr="00771305">
        <w:rPr>
          <w:rFonts w:ascii="Times New Roman" w:hAnsi="Times New Roman"/>
          <w:szCs w:val="24"/>
        </w:rPr>
        <w:t xml:space="preserve">: En la tabla se expresan las áreas con mayor ausentismo según el número de incapacidades, se evidencia que </w:t>
      </w:r>
      <w:r w:rsidR="008E6A0C" w:rsidRPr="00771305">
        <w:rPr>
          <w:rFonts w:ascii="Times New Roman" w:hAnsi="Times New Roman"/>
          <w:b/>
          <w:szCs w:val="24"/>
        </w:rPr>
        <w:t xml:space="preserve">Subgerencia información física y jurídica (10 incapacidades), </w:t>
      </w:r>
      <w:r w:rsidR="008E6A0C" w:rsidRPr="00771305">
        <w:rPr>
          <w:rFonts w:ascii="Times New Roman" w:hAnsi="Times New Roman"/>
          <w:szCs w:val="24"/>
        </w:rPr>
        <w:t>Gerencia comercial y atención al ciudadano (9 incapacidades), Subgerencia participación y atención al ciudadano (4 incapacidades), Gerencia información catastral (3 incapacidades), Subgerencia ingeniería de software y Subgerencia TAHUM (cada una con 2 incapacidades), Subgerencia administrativa y financiera y  Subgerencia información económica (cada una con 1 excusa cada una).</w:t>
      </w:r>
    </w:p>
    <w:p w14:paraId="72D2042A" w14:textId="77777777" w:rsidR="008E6A0C" w:rsidRDefault="008E6A0C" w:rsidP="00771305">
      <w:pPr>
        <w:spacing w:after="0" w:line="276" w:lineRule="auto"/>
        <w:jc w:val="both"/>
        <w:rPr>
          <w:rFonts w:ascii="Times New Roman" w:hAnsi="Times New Roman"/>
          <w:b/>
          <w:color w:val="FF0000"/>
          <w:szCs w:val="24"/>
          <w:lang w:eastAsia="es-ES"/>
        </w:rPr>
      </w:pPr>
    </w:p>
    <w:p w14:paraId="2F44A8ED" w14:textId="77777777" w:rsidR="00D57E42" w:rsidRPr="00771305" w:rsidRDefault="00D57E42" w:rsidP="00771305">
      <w:pPr>
        <w:spacing w:after="0" w:line="276" w:lineRule="auto"/>
        <w:jc w:val="both"/>
        <w:rPr>
          <w:rFonts w:ascii="Times New Roman" w:hAnsi="Times New Roman"/>
          <w:b/>
          <w:color w:val="FF0000"/>
          <w:szCs w:val="24"/>
          <w:lang w:eastAsia="es-ES"/>
        </w:rPr>
      </w:pPr>
    </w:p>
    <w:p w14:paraId="7DF6B950" w14:textId="7DE99E42" w:rsidR="008E6A0C" w:rsidRPr="00771305" w:rsidRDefault="00F87CEC" w:rsidP="00771305">
      <w:pPr>
        <w:spacing w:after="0" w:line="276" w:lineRule="auto"/>
        <w:jc w:val="center"/>
        <w:rPr>
          <w:rFonts w:ascii="Times New Roman" w:hAnsi="Times New Roman"/>
          <w:b/>
          <w:szCs w:val="24"/>
          <w:lang w:eastAsia="es-ES"/>
        </w:rPr>
      </w:pPr>
      <w:r w:rsidRPr="00771305">
        <w:rPr>
          <w:rFonts w:ascii="Times New Roman" w:hAnsi="Times New Roman"/>
          <w:b/>
          <w:szCs w:val="24"/>
          <w:lang w:eastAsia="es-ES"/>
        </w:rPr>
        <w:t>Conclusiones</w:t>
      </w:r>
    </w:p>
    <w:p w14:paraId="7D302E37" w14:textId="77777777" w:rsidR="008E6A0C" w:rsidRPr="00771305" w:rsidRDefault="008E6A0C" w:rsidP="00771305">
      <w:pPr>
        <w:spacing w:after="0" w:line="276" w:lineRule="auto"/>
        <w:jc w:val="both"/>
        <w:rPr>
          <w:rFonts w:ascii="Times New Roman" w:hAnsi="Times New Roman"/>
          <w:b/>
          <w:szCs w:val="24"/>
          <w:lang w:eastAsia="es-ES"/>
        </w:rPr>
      </w:pPr>
    </w:p>
    <w:p w14:paraId="3C69F36F" w14:textId="390FA40C" w:rsidR="008E6A0C" w:rsidRPr="00771305" w:rsidRDefault="008E6A0C" w:rsidP="0019317A">
      <w:pPr>
        <w:pStyle w:val="Prrafodelista"/>
        <w:numPr>
          <w:ilvl w:val="0"/>
          <w:numId w:val="31"/>
        </w:numPr>
        <w:spacing w:line="276" w:lineRule="auto"/>
        <w:contextualSpacing/>
        <w:jc w:val="both"/>
      </w:pPr>
      <w:r w:rsidRPr="00771305">
        <w:t xml:space="preserve">En la UAECD se </w:t>
      </w:r>
      <w:r w:rsidR="00A07C71" w:rsidRPr="00771305">
        <w:t xml:space="preserve">recibieron </w:t>
      </w:r>
      <w:r w:rsidRPr="00771305">
        <w:t>32 incapacidades, con un total de 251 días no laborados.</w:t>
      </w:r>
    </w:p>
    <w:p w14:paraId="47ACC21D" w14:textId="77777777" w:rsidR="008E6A0C" w:rsidRPr="00771305" w:rsidRDefault="008E6A0C" w:rsidP="0019317A">
      <w:pPr>
        <w:pStyle w:val="Prrafodelista"/>
        <w:numPr>
          <w:ilvl w:val="0"/>
          <w:numId w:val="31"/>
        </w:numPr>
        <w:spacing w:line="276" w:lineRule="auto"/>
        <w:contextualSpacing/>
        <w:jc w:val="both"/>
      </w:pPr>
      <w:r w:rsidRPr="00771305">
        <w:t>Se evidencia que el evento que más días de ausencia produce son las patologías de columna con 12 incapacidades y 33 días, seguido de patologías de miembros superiores con 7 incapacidades y 125 días de incapacidad, otros con 7 incapacidades y 14 días de incapacidad y las patologías de miembros inferiores con 6 incapacidades y 79 días perdidos.</w:t>
      </w:r>
    </w:p>
    <w:p w14:paraId="499FB5BD" w14:textId="77777777" w:rsidR="008E6A0C" w:rsidRPr="00771305" w:rsidRDefault="008E6A0C" w:rsidP="0019317A">
      <w:pPr>
        <w:pStyle w:val="Prrafodelista"/>
        <w:numPr>
          <w:ilvl w:val="0"/>
          <w:numId w:val="31"/>
        </w:numPr>
        <w:spacing w:line="276" w:lineRule="auto"/>
        <w:contextualSpacing/>
        <w:jc w:val="both"/>
      </w:pPr>
      <w:r w:rsidRPr="00771305">
        <w:t>El personal que más incapacidades registró en el Primer semestre del año 2023 fue la Subgerencia de información física y jurídica con 10 incapacidades y 131 días perdidos.</w:t>
      </w:r>
    </w:p>
    <w:p w14:paraId="0F0C0062" w14:textId="77777777" w:rsidR="008E6A0C" w:rsidRPr="00771305" w:rsidRDefault="008E6A0C" w:rsidP="0019317A">
      <w:pPr>
        <w:pStyle w:val="Prrafodelista"/>
        <w:numPr>
          <w:ilvl w:val="0"/>
          <w:numId w:val="31"/>
        </w:numPr>
        <w:spacing w:line="276" w:lineRule="auto"/>
        <w:contextualSpacing/>
        <w:jc w:val="both"/>
      </w:pPr>
      <w:r w:rsidRPr="00771305">
        <w:t xml:space="preserve">En clase de evento se presenta con reiteración la Enfermedad General (EG) con 32 incapacidades y 251 días de incapacidad. </w:t>
      </w:r>
    </w:p>
    <w:p w14:paraId="0FE5BD4A" w14:textId="77777777" w:rsidR="00C44823" w:rsidRPr="00771305" w:rsidRDefault="00C44823" w:rsidP="00771305">
      <w:pPr>
        <w:pStyle w:val="Prrafodelista"/>
        <w:spacing w:line="276" w:lineRule="auto"/>
        <w:ind w:left="360"/>
        <w:contextualSpacing/>
        <w:jc w:val="both"/>
      </w:pPr>
    </w:p>
    <w:p w14:paraId="7293D232" w14:textId="648E4ECA" w:rsidR="008E6A0C" w:rsidRPr="00771305" w:rsidRDefault="002437AF" w:rsidP="00771305">
      <w:pPr>
        <w:spacing w:after="0" w:line="276" w:lineRule="auto"/>
        <w:jc w:val="center"/>
        <w:rPr>
          <w:rFonts w:ascii="Times New Roman" w:hAnsi="Times New Roman"/>
          <w:b/>
          <w:szCs w:val="24"/>
        </w:rPr>
      </w:pPr>
      <w:r w:rsidRPr="00771305">
        <w:rPr>
          <w:rFonts w:ascii="Times New Roman" w:hAnsi="Times New Roman"/>
          <w:b/>
          <w:szCs w:val="24"/>
        </w:rPr>
        <w:t>Recomendaciones</w:t>
      </w:r>
    </w:p>
    <w:p w14:paraId="2BF3B530" w14:textId="77777777" w:rsidR="008E6A0C" w:rsidRPr="00771305" w:rsidRDefault="008E6A0C" w:rsidP="00771305">
      <w:pPr>
        <w:pStyle w:val="Textoindependiente"/>
        <w:spacing w:line="276" w:lineRule="auto"/>
        <w:ind w:right="49"/>
        <w:rPr>
          <w:rFonts w:ascii="Times New Roman" w:hAnsi="Times New Roman"/>
          <w:sz w:val="24"/>
          <w:szCs w:val="24"/>
        </w:rPr>
      </w:pPr>
    </w:p>
    <w:p w14:paraId="60E5408A" w14:textId="2EB0DEE0" w:rsidR="008E6A0C" w:rsidRPr="00771305" w:rsidRDefault="00D57E42" w:rsidP="0019317A">
      <w:pPr>
        <w:numPr>
          <w:ilvl w:val="0"/>
          <w:numId w:val="32"/>
        </w:numPr>
        <w:spacing w:after="0" w:line="276" w:lineRule="auto"/>
        <w:jc w:val="both"/>
        <w:rPr>
          <w:rFonts w:ascii="Times New Roman" w:hAnsi="Times New Roman"/>
          <w:szCs w:val="24"/>
        </w:rPr>
      </w:pPr>
      <w:r>
        <w:rPr>
          <w:rFonts w:ascii="Times New Roman" w:hAnsi="Times New Roman"/>
          <w:szCs w:val="24"/>
        </w:rPr>
        <w:t>Priorizar</w:t>
      </w:r>
      <w:r w:rsidR="008E6A0C" w:rsidRPr="00771305">
        <w:rPr>
          <w:rFonts w:ascii="Times New Roman" w:hAnsi="Times New Roman"/>
          <w:szCs w:val="24"/>
        </w:rPr>
        <w:t xml:space="preserve"> los esfuerzos para promover ambientes de trabajo sanos y seguros en la importancia de realizar ejercicios periódicamente, llevar un estilo de vida saludable, realizarse chequeos médicos periódicos (mínimo una vez al año). </w:t>
      </w:r>
    </w:p>
    <w:p w14:paraId="55E9CB6B" w14:textId="74F1EFBD" w:rsidR="008E6A0C" w:rsidRPr="00771305" w:rsidRDefault="00D57E42" w:rsidP="0019317A">
      <w:pPr>
        <w:numPr>
          <w:ilvl w:val="0"/>
          <w:numId w:val="32"/>
        </w:numPr>
        <w:spacing w:after="0" w:line="276" w:lineRule="auto"/>
        <w:jc w:val="both"/>
        <w:rPr>
          <w:rFonts w:ascii="Times New Roman" w:hAnsi="Times New Roman"/>
          <w:szCs w:val="24"/>
        </w:rPr>
      </w:pPr>
      <w:r>
        <w:rPr>
          <w:rFonts w:ascii="Times New Roman" w:hAnsi="Times New Roman"/>
          <w:szCs w:val="24"/>
        </w:rPr>
        <w:t>Realizar</w:t>
      </w:r>
      <w:r w:rsidR="008E6A0C" w:rsidRPr="00771305">
        <w:rPr>
          <w:rFonts w:ascii="Times New Roman" w:hAnsi="Times New Roman"/>
          <w:szCs w:val="24"/>
        </w:rPr>
        <w:t xml:space="preserve"> manejo y asesoría nutricional en el control de peso el cual incide en </w:t>
      </w:r>
      <w:r w:rsidR="0003468D" w:rsidRPr="00771305">
        <w:rPr>
          <w:rFonts w:ascii="Times New Roman" w:hAnsi="Times New Roman"/>
          <w:szCs w:val="24"/>
        </w:rPr>
        <w:t>las lesiones</w:t>
      </w:r>
      <w:r w:rsidR="008E6A0C" w:rsidRPr="00771305">
        <w:rPr>
          <w:rFonts w:ascii="Times New Roman" w:hAnsi="Times New Roman"/>
          <w:szCs w:val="24"/>
        </w:rPr>
        <w:t xml:space="preserve"> de columna existente. </w:t>
      </w:r>
    </w:p>
    <w:p w14:paraId="052DA72F" w14:textId="27F4B6BB" w:rsidR="008E6A0C" w:rsidRPr="00771305" w:rsidRDefault="008E6A0C" w:rsidP="0019317A">
      <w:pPr>
        <w:numPr>
          <w:ilvl w:val="0"/>
          <w:numId w:val="32"/>
        </w:numPr>
        <w:spacing w:after="0" w:line="276" w:lineRule="auto"/>
        <w:jc w:val="both"/>
        <w:rPr>
          <w:rFonts w:ascii="Times New Roman" w:hAnsi="Times New Roman"/>
          <w:szCs w:val="24"/>
        </w:rPr>
      </w:pPr>
      <w:r w:rsidRPr="00771305">
        <w:rPr>
          <w:rFonts w:ascii="Times New Roman" w:hAnsi="Times New Roman"/>
          <w:szCs w:val="24"/>
        </w:rPr>
        <w:t xml:space="preserve">Promover la correcta organización de puestos de trabajo realizando inspecciones constantes (ambientes organización Jornadas, </w:t>
      </w:r>
      <w:r w:rsidR="007F6DFA" w:rsidRPr="00771305">
        <w:rPr>
          <w:rFonts w:ascii="Times New Roman" w:hAnsi="Times New Roman"/>
          <w:szCs w:val="24"/>
        </w:rPr>
        <w:t>Descansos, micro</w:t>
      </w:r>
      <w:r w:rsidRPr="00771305">
        <w:rPr>
          <w:rFonts w:ascii="Times New Roman" w:hAnsi="Times New Roman"/>
          <w:szCs w:val="24"/>
        </w:rPr>
        <w:t xml:space="preserve"> descansos, Contenido de las tareas, Autonomía, Dependencia del sistema).</w:t>
      </w:r>
    </w:p>
    <w:p w14:paraId="43736B59" w14:textId="03D77E50" w:rsidR="008E6A0C" w:rsidRPr="00771305" w:rsidRDefault="008E6A0C" w:rsidP="0019317A">
      <w:pPr>
        <w:numPr>
          <w:ilvl w:val="0"/>
          <w:numId w:val="32"/>
        </w:numPr>
        <w:spacing w:after="0" w:line="276" w:lineRule="auto"/>
        <w:jc w:val="both"/>
        <w:rPr>
          <w:rFonts w:ascii="Times New Roman" w:hAnsi="Times New Roman"/>
          <w:szCs w:val="24"/>
        </w:rPr>
      </w:pPr>
      <w:r w:rsidRPr="00771305">
        <w:rPr>
          <w:rFonts w:ascii="Times New Roman" w:hAnsi="Times New Roman"/>
          <w:szCs w:val="24"/>
        </w:rPr>
        <w:t xml:space="preserve">Realizar recorridos ergonómicos y promover la concientización de la pausa activa a cada uno de los </w:t>
      </w:r>
      <w:r w:rsidR="007F6DFA" w:rsidRPr="00771305">
        <w:rPr>
          <w:rFonts w:ascii="Times New Roman" w:hAnsi="Times New Roman"/>
          <w:szCs w:val="24"/>
        </w:rPr>
        <w:t>colaboradores</w:t>
      </w:r>
      <w:r w:rsidR="003B022F" w:rsidRPr="00771305">
        <w:rPr>
          <w:rFonts w:ascii="Times New Roman" w:hAnsi="Times New Roman"/>
          <w:szCs w:val="24"/>
        </w:rPr>
        <w:t>.</w:t>
      </w:r>
    </w:p>
    <w:p w14:paraId="6BE93471" w14:textId="28C6403C" w:rsidR="00187F85" w:rsidRPr="00771305" w:rsidRDefault="00187F85" w:rsidP="0019317A">
      <w:pPr>
        <w:pStyle w:val="Prrafodelista"/>
        <w:numPr>
          <w:ilvl w:val="0"/>
          <w:numId w:val="32"/>
        </w:numPr>
        <w:spacing w:line="276" w:lineRule="auto"/>
        <w:jc w:val="both"/>
        <w:rPr>
          <w:rFonts w:eastAsia="Calibri"/>
          <w:lang w:val="es-CO" w:eastAsia="en-US"/>
        </w:rPr>
      </w:pPr>
      <w:proofErr w:type="spellStart"/>
      <w:r w:rsidRPr="00771305">
        <w:rPr>
          <w:rFonts w:eastAsia="Calibri"/>
          <w:lang w:val="es-CO" w:eastAsia="en-US"/>
        </w:rPr>
        <w:t>Aplicac</w:t>
      </w:r>
      <w:r w:rsidR="00D57E42">
        <w:rPr>
          <w:rFonts w:eastAsia="Calibri"/>
          <w:lang w:val="es-CO" w:eastAsia="en-US"/>
        </w:rPr>
        <w:t>ar</w:t>
      </w:r>
      <w:proofErr w:type="spellEnd"/>
      <w:r w:rsidRPr="00771305">
        <w:rPr>
          <w:rFonts w:eastAsia="Calibri"/>
          <w:lang w:val="es-CO" w:eastAsia="en-US"/>
        </w:rPr>
        <w:t xml:space="preserve"> encuesta sintomatología osteomuscular para evaluar el estado real de las condiciones de salud en la que se encuentran los servidores.</w:t>
      </w:r>
    </w:p>
    <w:p w14:paraId="0E6FB8CD" w14:textId="6ACE9214" w:rsidR="00692D52" w:rsidRPr="00771305" w:rsidRDefault="00D57E42" w:rsidP="0019317A">
      <w:pPr>
        <w:pStyle w:val="Prrafodelista"/>
        <w:numPr>
          <w:ilvl w:val="0"/>
          <w:numId w:val="32"/>
        </w:numPr>
        <w:spacing w:line="276" w:lineRule="auto"/>
        <w:jc w:val="both"/>
        <w:rPr>
          <w:rFonts w:eastAsia="Calibri"/>
          <w:lang w:val="es-CO" w:eastAsia="en-US"/>
        </w:rPr>
      </w:pPr>
      <w:r>
        <w:rPr>
          <w:rFonts w:eastAsia="Calibri"/>
          <w:lang w:val="es-CO" w:eastAsia="en-US"/>
        </w:rPr>
        <w:t xml:space="preserve">Ejecutar el </w:t>
      </w:r>
      <w:r w:rsidR="00692D52" w:rsidRPr="00771305">
        <w:rPr>
          <w:rFonts w:eastAsia="Calibri"/>
          <w:lang w:val="es-CO" w:eastAsia="en-US"/>
        </w:rPr>
        <w:t xml:space="preserve">Programa de pausas activas mensuales promoviendo hábitos de vida saludable, </w:t>
      </w:r>
      <w:proofErr w:type="spellStart"/>
      <w:r w:rsidR="00692D52" w:rsidRPr="00771305">
        <w:rPr>
          <w:rFonts w:eastAsia="Calibri"/>
          <w:lang w:val="es-CO" w:eastAsia="en-US"/>
        </w:rPr>
        <w:t>microdescansos</w:t>
      </w:r>
      <w:proofErr w:type="spellEnd"/>
      <w:r w:rsidR="00692D52" w:rsidRPr="00771305">
        <w:rPr>
          <w:rFonts w:eastAsia="Calibri"/>
          <w:lang w:val="es-CO" w:eastAsia="en-US"/>
        </w:rPr>
        <w:t xml:space="preserve"> y la reducción de patologías de origen osteomuscular por sobreuso asociadas al desempeño laboral.</w:t>
      </w:r>
    </w:p>
    <w:p w14:paraId="3F33D744" w14:textId="7A6CAF5B" w:rsidR="003D7F65" w:rsidRPr="00771305" w:rsidRDefault="003D7F65" w:rsidP="0019317A">
      <w:pPr>
        <w:pStyle w:val="Prrafodelista"/>
        <w:numPr>
          <w:ilvl w:val="0"/>
          <w:numId w:val="32"/>
        </w:numPr>
        <w:spacing w:line="276" w:lineRule="auto"/>
        <w:rPr>
          <w:rFonts w:eastAsia="Calibri"/>
          <w:lang w:val="es-CO" w:eastAsia="en-US"/>
        </w:rPr>
      </w:pPr>
      <w:r w:rsidRPr="00771305">
        <w:rPr>
          <w:rFonts w:eastAsia="Calibri"/>
          <w:lang w:val="es-CO" w:eastAsia="en-US"/>
        </w:rPr>
        <w:t>Desarrollar las Escuelas Terapéuticas de espalda, de MMSS y de MMII.</w:t>
      </w:r>
    </w:p>
    <w:p w14:paraId="5E4DB977" w14:textId="77777777" w:rsidR="003E7837" w:rsidRPr="00771305" w:rsidRDefault="003E7837" w:rsidP="0019317A">
      <w:pPr>
        <w:pStyle w:val="Prrafodelista"/>
        <w:numPr>
          <w:ilvl w:val="0"/>
          <w:numId w:val="32"/>
        </w:numPr>
        <w:spacing w:line="276" w:lineRule="auto"/>
        <w:jc w:val="both"/>
        <w:rPr>
          <w:rFonts w:eastAsia="Calibri"/>
          <w:lang w:val="es-CO" w:eastAsia="en-US"/>
        </w:rPr>
      </w:pPr>
      <w:r w:rsidRPr="00771305">
        <w:rPr>
          <w:rFonts w:eastAsia="Calibri"/>
          <w:lang w:val="es-CO" w:eastAsia="en-US"/>
        </w:rPr>
        <w:t>Es importante que las personas identificadas con múltiple sintomatología más de tres partes (13 casos), con sobrepeso (64 casos) y con obesidad (13 casos) asistan a su EPS y se les realice un chequeo general con el fin de revisar las condiciones encontradas.</w:t>
      </w:r>
    </w:p>
    <w:p w14:paraId="6F7E5EF1" w14:textId="77777777" w:rsidR="00113D88" w:rsidRDefault="00113D88" w:rsidP="00771305">
      <w:pPr>
        <w:pStyle w:val="Prrafodelista"/>
        <w:spacing w:line="276" w:lineRule="auto"/>
        <w:ind w:left="360"/>
        <w:rPr>
          <w:b/>
          <w:bCs/>
          <w:i/>
        </w:rPr>
      </w:pPr>
    </w:p>
    <w:p w14:paraId="36E1C1E7" w14:textId="629E570C" w:rsidR="00984D4A" w:rsidRPr="00771305" w:rsidRDefault="00984D4A" w:rsidP="0019317A">
      <w:pPr>
        <w:pStyle w:val="Prrafodelista"/>
        <w:numPr>
          <w:ilvl w:val="0"/>
          <w:numId w:val="28"/>
        </w:numPr>
        <w:spacing w:line="276" w:lineRule="auto"/>
        <w:rPr>
          <w:b/>
          <w:bCs/>
          <w:i/>
        </w:rPr>
      </w:pPr>
      <w:r w:rsidRPr="00771305">
        <w:rPr>
          <w:b/>
          <w:bCs/>
          <w:i/>
        </w:rPr>
        <w:t>Exámenes Médico Ocupacionales:</w:t>
      </w:r>
    </w:p>
    <w:p w14:paraId="1987CA3B" w14:textId="77777777" w:rsidR="00984D4A" w:rsidRPr="00771305" w:rsidRDefault="00984D4A" w:rsidP="00771305">
      <w:pPr>
        <w:pStyle w:val="Prrafodelista"/>
        <w:spacing w:line="276" w:lineRule="auto"/>
        <w:ind w:left="360"/>
        <w:rPr>
          <w:b/>
          <w:bCs/>
          <w:i/>
        </w:rPr>
      </w:pPr>
    </w:p>
    <w:p w14:paraId="67BFD9AA" w14:textId="669D99FC" w:rsidR="00B9382E" w:rsidRPr="00771305" w:rsidRDefault="00B9382E" w:rsidP="00771305">
      <w:pPr>
        <w:pStyle w:val="Textoindependiente"/>
        <w:spacing w:line="276" w:lineRule="auto"/>
        <w:ind w:left="360" w:right="49"/>
        <w:rPr>
          <w:rFonts w:ascii="Times New Roman" w:hAnsi="Times New Roman"/>
          <w:sz w:val="24"/>
          <w:szCs w:val="24"/>
          <w:shd w:val="clear" w:color="auto" w:fill="FFFFFF"/>
          <w:lang w:val="es-CO"/>
        </w:rPr>
      </w:pPr>
      <w:r w:rsidRPr="00771305">
        <w:rPr>
          <w:rFonts w:ascii="Times New Roman" w:hAnsi="Times New Roman"/>
          <w:sz w:val="24"/>
          <w:szCs w:val="24"/>
          <w:shd w:val="clear" w:color="auto" w:fill="FFFFFF"/>
        </w:rPr>
        <w:t>Dentro de las </w:t>
      </w:r>
      <w:r w:rsidRPr="00771305">
        <w:rPr>
          <w:rStyle w:val="nfasis"/>
          <w:rFonts w:ascii="Times New Roman" w:hAnsi="Times New Roman"/>
          <w:i w:val="0"/>
          <w:iCs w:val="0"/>
          <w:sz w:val="24"/>
          <w:szCs w:val="24"/>
          <w:shd w:val="clear" w:color="auto" w:fill="FFFFFF"/>
        </w:rPr>
        <w:t>patologías</w:t>
      </w:r>
      <w:r w:rsidRPr="00771305">
        <w:rPr>
          <w:rFonts w:ascii="Times New Roman" w:hAnsi="Times New Roman"/>
          <w:sz w:val="24"/>
          <w:szCs w:val="24"/>
          <w:shd w:val="clear" w:color="auto" w:fill="FFFFFF"/>
        </w:rPr>
        <w:t> que tienen síntomas diagnósticos y criterios de</w:t>
      </w:r>
      <w:r w:rsidRPr="00771305">
        <w:rPr>
          <w:rFonts w:ascii="Times New Roman" w:hAnsi="Times New Roman"/>
          <w:sz w:val="24"/>
          <w:szCs w:val="24"/>
          <w:shd w:val="clear" w:color="auto" w:fill="FFFFFF"/>
          <w:lang w:val="es-CO"/>
        </w:rPr>
        <w:t xml:space="preserve">l sistema osteomuscular y que sugieren incluir en PVE osteomuscular </w:t>
      </w:r>
      <w:r w:rsidR="00113D88" w:rsidRPr="00771305">
        <w:rPr>
          <w:rFonts w:ascii="Times New Roman" w:hAnsi="Times New Roman"/>
          <w:sz w:val="24"/>
          <w:szCs w:val="24"/>
          <w:shd w:val="clear" w:color="auto" w:fill="FFFFFF"/>
          <w:lang w:val="es-CO"/>
        </w:rPr>
        <w:t>se encuentra</w:t>
      </w:r>
      <w:r w:rsidRPr="00771305">
        <w:rPr>
          <w:rFonts w:ascii="Times New Roman" w:hAnsi="Times New Roman"/>
          <w:sz w:val="24"/>
          <w:szCs w:val="24"/>
          <w:shd w:val="clear" w:color="auto" w:fill="FFFFFF"/>
          <w:lang w:val="es-CO"/>
        </w:rPr>
        <w:t>n</w:t>
      </w:r>
      <w:r w:rsidRPr="00771305">
        <w:rPr>
          <w:rFonts w:ascii="Times New Roman" w:hAnsi="Times New Roman"/>
          <w:sz w:val="24"/>
          <w:szCs w:val="24"/>
          <w:shd w:val="clear" w:color="auto" w:fill="FFFFFF"/>
        </w:rPr>
        <w:t>:</w:t>
      </w:r>
    </w:p>
    <w:p w14:paraId="460E3629" w14:textId="77777777" w:rsidR="00B9382E" w:rsidRPr="00771305" w:rsidRDefault="00B9382E" w:rsidP="00771305">
      <w:pPr>
        <w:pStyle w:val="Textoindependiente"/>
        <w:spacing w:line="276" w:lineRule="auto"/>
        <w:ind w:left="360" w:right="49"/>
        <w:rPr>
          <w:rFonts w:ascii="Times New Roman" w:hAnsi="Times New Roman"/>
          <w:sz w:val="24"/>
          <w:szCs w:val="24"/>
          <w:shd w:val="clear" w:color="auto" w:fill="FFFFFF"/>
          <w:lang w:val="es-CO"/>
        </w:rPr>
      </w:pPr>
    </w:p>
    <w:p w14:paraId="09DB4037" w14:textId="77777777" w:rsidR="00B9382E" w:rsidRPr="00771305" w:rsidRDefault="00B9382E" w:rsidP="00771305">
      <w:pPr>
        <w:pStyle w:val="Textoindependiente"/>
        <w:spacing w:line="276" w:lineRule="auto"/>
        <w:ind w:left="360" w:right="49"/>
        <w:rPr>
          <w:rFonts w:ascii="Times New Roman" w:hAnsi="Times New Roman"/>
          <w:b/>
          <w:sz w:val="24"/>
          <w:szCs w:val="24"/>
          <w:lang w:val="es-CO"/>
        </w:rPr>
      </w:pPr>
      <w:r w:rsidRPr="00771305">
        <w:rPr>
          <w:rFonts w:ascii="Times New Roman" w:hAnsi="Times New Roman"/>
          <w:b/>
          <w:sz w:val="24"/>
          <w:szCs w:val="24"/>
          <w:lang w:val="es-CO"/>
        </w:rPr>
        <w:t>PVE DME 79 servidores equivalente al 13,6% del total de exámenes revisados (588)</w:t>
      </w:r>
    </w:p>
    <w:p w14:paraId="3B3B434A" w14:textId="77777777" w:rsidR="00B9382E" w:rsidRPr="00771305" w:rsidRDefault="00B9382E" w:rsidP="00771305">
      <w:pPr>
        <w:pStyle w:val="Textoindependiente"/>
        <w:spacing w:line="276" w:lineRule="auto"/>
        <w:ind w:left="360" w:right="49"/>
        <w:rPr>
          <w:rFonts w:ascii="Times New Roman" w:hAnsi="Times New Roman"/>
          <w:b/>
          <w:sz w:val="24"/>
          <w:szCs w:val="24"/>
          <w:lang w:val="es-CO"/>
        </w:rPr>
      </w:pPr>
    </w:p>
    <w:p w14:paraId="6B914865" w14:textId="77777777" w:rsidR="00B9382E" w:rsidRPr="00771305" w:rsidRDefault="00B9382E" w:rsidP="0019317A">
      <w:pPr>
        <w:pStyle w:val="Textoindependiente"/>
        <w:numPr>
          <w:ilvl w:val="1"/>
          <w:numId w:val="34"/>
        </w:numPr>
        <w:spacing w:line="276" w:lineRule="auto"/>
        <w:ind w:right="49"/>
        <w:rPr>
          <w:rFonts w:ascii="Times New Roman" w:hAnsi="Times New Roman"/>
          <w:sz w:val="24"/>
          <w:szCs w:val="24"/>
          <w:lang w:val="es-CO"/>
        </w:rPr>
      </w:pPr>
      <w:r w:rsidRPr="00771305">
        <w:rPr>
          <w:rFonts w:ascii="Times New Roman" w:hAnsi="Times New Roman"/>
          <w:sz w:val="24"/>
          <w:szCs w:val="24"/>
          <w:lang w:val="es-CO"/>
        </w:rPr>
        <w:t>Patologías de columna 28 servidores (35,4%)</w:t>
      </w:r>
    </w:p>
    <w:p w14:paraId="3F9334B7" w14:textId="77777777" w:rsidR="00B9382E" w:rsidRPr="00771305" w:rsidRDefault="00B9382E" w:rsidP="0019317A">
      <w:pPr>
        <w:pStyle w:val="Textoindependiente"/>
        <w:numPr>
          <w:ilvl w:val="1"/>
          <w:numId w:val="34"/>
        </w:numPr>
        <w:spacing w:line="276" w:lineRule="auto"/>
        <w:ind w:right="49"/>
        <w:rPr>
          <w:rFonts w:ascii="Times New Roman" w:hAnsi="Times New Roman"/>
          <w:sz w:val="24"/>
          <w:szCs w:val="24"/>
          <w:lang w:val="es-CO"/>
        </w:rPr>
      </w:pPr>
      <w:r w:rsidRPr="00771305">
        <w:rPr>
          <w:rFonts w:ascii="Times New Roman" w:hAnsi="Times New Roman"/>
          <w:sz w:val="24"/>
          <w:szCs w:val="24"/>
          <w:lang w:val="es-CO"/>
        </w:rPr>
        <w:t>Patologías miembro superior 27 servidores (35%)</w:t>
      </w:r>
    </w:p>
    <w:p w14:paraId="0D5A2B39" w14:textId="77777777" w:rsidR="00B9382E" w:rsidRPr="00771305" w:rsidRDefault="00B9382E" w:rsidP="0019317A">
      <w:pPr>
        <w:pStyle w:val="Textoindependiente"/>
        <w:numPr>
          <w:ilvl w:val="1"/>
          <w:numId w:val="34"/>
        </w:numPr>
        <w:spacing w:line="276" w:lineRule="auto"/>
        <w:ind w:right="49"/>
        <w:rPr>
          <w:rFonts w:ascii="Times New Roman" w:hAnsi="Times New Roman"/>
          <w:sz w:val="24"/>
          <w:szCs w:val="24"/>
          <w:lang w:val="es-CO"/>
        </w:rPr>
      </w:pPr>
      <w:r w:rsidRPr="00771305">
        <w:rPr>
          <w:rFonts w:ascii="Times New Roman" w:hAnsi="Times New Roman"/>
          <w:sz w:val="24"/>
          <w:szCs w:val="24"/>
          <w:lang w:val="es-CO"/>
        </w:rPr>
        <w:t>Patologías miembro inferior 20 servidores (25,31%)</w:t>
      </w:r>
    </w:p>
    <w:p w14:paraId="5738DBE8" w14:textId="7CE4B4E0" w:rsidR="00B9382E" w:rsidRPr="00771305" w:rsidRDefault="00B9382E" w:rsidP="0019317A">
      <w:pPr>
        <w:pStyle w:val="Textoindependiente"/>
        <w:numPr>
          <w:ilvl w:val="1"/>
          <w:numId w:val="34"/>
        </w:numPr>
        <w:spacing w:line="276" w:lineRule="auto"/>
        <w:ind w:right="49"/>
        <w:rPr>
          <w:rFonts w:ascii="Times New Roman" w:hAnsi="Times New Roman"/>
          <w:sz w:val="24"/>
          <w:szCs w:val="24"/>
          <w:lang w:val="es-CO"/>
        </w:rPr>
      </w:pPr>
      <w:r w:rsidRPr="00771305">
        <w:rPr>
          <w:rFonts w:ascii="Times New Roman" w:hAnsi="Times New Roman"/>
          <w:sz w:val="24"/>
          <w:szCs w:val="24"/>
          <w:lang w:val="es-CO"/>
        </w:rPr>
        <w:t>Ninguna 4 (</w:t>
      </w:r>
      <w:r w:rsidR="00113D88" w:rsidRPr="00771305">
        <w:rPr>
          <w:rFonts w:ascii="Times New Roman" w:hAnsi="Times New Roman"/>
          <w:sz w:val="24"/>
          <w:szCs w:val="24"/>
          <w:lang w:val="es-CO"/>
        </w:rPr>
        <w:t>5%</w:t>
      </w:r>
      <w:r w:rsidRPr="00771305">
        <w:rPr>
          <w:rFonts w:ascii="Times New Roman" w:hAnsi="Times New Roman"/>
          <w:sz w:val="24"/>
          <w:szCs w:val="24"/>
          <w:lang w:val="es-CO"/>
        </w:rPr>
        <w:t>)</w:t>
      </w:r>
    </w:p>
    <w:p w14:paraId="60DBF94B" w14:textId="77777777" w:rsidR="00F351D1" w:rsidRPr="00771305" w:rsidRDefault="00F351D1" w:rsidP="00771305">
      <w:pPr>
        <w:pStyle w:val="Textoindependiente"/>
        <w:spacing w:line="276" w:lineRule="auto"/>
        <w:ind w:left="1445" w:right="49"/>
        <w:rPr>
          <w:rFonts w:ascii="Times New Roman" w:hAnsi="Times New Roman"/>
          <w:sz w:val="24"/>
          <w:szCs w:val="24"/>
          <w:lang w:val="es-CO"/>
        </w:rPr>
      </w:pPr>
    </w:p>
    <w:p w14:paraId="6B29E1A2" w14:textId="7EBD5BB1" w:rsidR="00B9382E" w:rsidRPr="00771305" w:rsidRDefault="00B9382E" w:rsidP="00771305">
      <w:pPr>
        <w:pStyle w:val="Textoindependiente"/>
        <w:spacing w:line="276" w:lineRule="auto"/>
        <w:ind w:right="49"/>
        <w:jc w:val="center"/>
        <w:rPr>
          <w:rFonts w:ascii="Times New Roman" w:hAnsi="Times New Roman"/>
          <w:sz w:val="24"/>
          <w:szCs w:val="24"/>
          <w:lang w:val="es-CO"/>
        </w:rPr>
      </w:pPr>
      <w:r w:rsidRPr="00771305">
        <w:rPr>
          <w:rFonts w:ascii="Times New Roman" w:hAnsi="Times New Roman"/>
          <w:noProof/>
          <w:sz w:val="24"/>
          <w:szCs w:val="24"/>
          <w:lang w:val="es-CO" w:eastAsia="es-CO"/>
        </w:rPr>
        <w:drawing>
          <wp:inline distT="0" distB="0" distL="0" distR="0" wp14:anchorId="051DEAA8" wp14:editId="697A0DE4">
            <wp:extent cx="3914775" cy="2428875"/>
            <wp:effectExtent l="0" t="0" r="9525" b="9525"/>
            <wp:docPr id="1211385715"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B707DDE" w14:textId="1CAA02AB" w:rsidR="00B9382E" w:rsidRPr="00771305" w:rsidRDefault="00B9382E" w:rsidP="00771305">
      <w:pPr>
        <w:spacing w:after="0" w:line="276" w:lineRule="auto"/>
        <w:jc w:val="center"/>
        <w:rPr>
          <w:rFonts w:ascii="Times New Roman" w:hAnsi="Times New Roman"/>
          <w:szCs w:val="24"/>
        </w:rPr>
      </w:pPr>
      <w:r w:rsidRPr="00273C70">
        <w:rPr>
          <w:rFonts w:ascii="Times New Roman" w:hAnsi="Times New Roman"/>
          <w:szCs w:val="24"/>
        </w:rPr>
        <w:t>Fuente. Exámenes</w:t>
      </w:r>
      <w:r w:rsidRPr="00771305">
        <w:rPr>
          <w:rFonts w:ascii="Times New Roman" w:hAnsi="Times New Roman"/>
          <w:szCs w:val="24"/>
        </w:rPr>
        <w:t xml:space="preserve"> médicos ocupacionales </w:t>
      </w:r>
    </w:p>
    <w:p w14:paraId="5599ABFA" w14:textId="77777777" w:rsidR="00B9382E" w:rsidRPr="00771305" w:rsidRDefault="00B9382E" w:rsidP="00771305">
      <w:pPr>
        <w:pStyle w:val="Textoindependiente"/>
        <w:spacing w:line="276" w:lineRule="auto"/>
        <w:ind w:left="1445" w:right="49"/>
        <w:rPr>
          <w:rFonts w:ascii="Times New Roman" w:hAnsi="Times New Roman"/>
          <w:b/>
          <w:sz w:val="24"/>
          <w:szCs w:val="24"/>
          <w:lang w:val="es-CO"/>
        </w:rPr>
      </w:pPr>
    </w:p>
    <w:p w14:paraId="03677941" w14:textId="77777777" w:rsidR="00B9382E" w:rsidRPr="00771305" w:rsidRDefault="00B9382E" w:rsidP="00771305">
      <w:pPr>
        <w:pStyle w:val="Textoindependiente"/>
        <w:spacing w:line="276" w:lineRule="auto"/>
        <w:ind w:right="49"/>
        <w:rPr>
          <w:rFonts w:ascii="Times New Roman" w:hAnsi="Times New Roman"/>
          <w:b/>
          <w:sz w:val="24"/>
          <w:szCs w:val="24"/>
          <w:lang w:val="es-CO"/>
        </w:rPr>
      </w:pPr>
      <w:r w:rsidRPr="00771305">
        <w:rPr>
          <w:rFonts w:ascii="Times New Roman" w:hAnsi="Times New Roman"/>
          <w:b/>
          <w:sz w:val="24"/>
          <w:szCs w:val="24"/>
          <w:lang w:val="es-CO"/>
        </w:rPr>
        <w:t>Recomendaciones</w:t>
      </w:r>
    </w:p>
    <w:p w14:paraId="1EC6EF93" w14:textId="31BC2160" w:rsidR="00B9382E" w:rsidRPr="00771305" w:rsidRDefault="00D11CF0" w:rsidP="0019317A">
      <w:pPr>
        <w:numPr>
          <w:ilvl w:val="0"/>
          <w:numId w:val="33"/>
        </w:numPr>
        <w:shd w:val="clear" w:color="auto" w:fill="FFFFFF"/>
        <w:spacing w:after="0" w:line="276" w:lineRule="auto"/>
        <w:rPr>
          <w:rFonts w:ascii="Times New Roman" w:hAnsi="Times New Roman"/>
          <w:szCs w:val="24"/>
        </w:rPr>
      </w:pPr>
      <w:r w:rsidRPr="00771305">
        <w:rPr>
          <w:rFonts w:ascii="Times New Roman" w:hAnsi="Times New Roman"/>
          <w:szCs w:val="24"/>
        </w:rPr>
        <w:t>Realización de Inspecciones de puestos de trabajo.</w:t>
      </w:r>
    </w:p>
    <w:p w14:paraId="50E18BDB" w14:textId="114634B6" w:rsidR="00B9382E" w:rsidRPr="00771305" w:rsidRDefault="00B20C8A" w:rsidP="0019317A">
      <w:pPr>
        <w:numPr>
          <w:ilvl w:val="0"/>
          <w:numId w:val="33"/>
        </w:numPr>
        <w:shd w:val="clear" w:color="auto" w:fill="FFFFFF"/>
        <w:spacing w:after="0" w:line="276" w:lineRule="auto"/>
        <w:rPr>
          <w:rFonts w:ascii="Times New Roman" w:hAnsi="Times New Roman"/>
          <w:szCs w:val="24"/>
        </w:rPr>
      </w:pPr>
      <w:r w:rsidRPr="00771305">
        <w:rPr>
          <w:rFonts w:ascii="Times New Roman" w:hAnsi="Times New Roman"/>
          <w:szCs w:val="24"/>
        </w:rPr>
        <w:t>Continuar con el p</w:t>
      </w:r>
      <w:r w:rsidR="005267A3" w:rsidRPr="00771305">
        <w:rPr>
          <w:rFonts w:ascii="Times New Roman" w:hAnsi="Times New Roman"/>
          <w:szCs w:val="24"/>
        </w:rPr>
        <w:t>rograma de</w:t>
      </w:r>
      <w:r w:rsidR="00B9382E" w:rsidRPr="00771305">
        <w:rPr>
          <w:rFonts w:ascii="Times New Roman" w:hAnsi="Times New Roman"/>
          <w:szCs w:val="24"/>
        </w:rPr>
        <w:t xml:space="preserve"> pausas </w:t>
      </w:r>
      <w:r w:rsidR="005267A3" w:rsidRPr="00771305">
        <w:rPr>
          <w:rFonts w:ascii="Times New Roman" w:hAnsi="Times New Roman"/>
          <w:szCs w:val="24"/>
        </w:rPr>
        <w:t>activas</w:t>
      </w:r>
      <w:r w:rsidR="00B9382E" w:rsidRPr="00771305">
        <w:rPr>
          <w:rFonts w:ascii="Times New Roman" w:hAnsi="Times New Roman"/>
          <w:szCs w:val="24"/>
        </w:rPr>
        <w:t>.</w:t>
      </w:r>
    </w:p>
    <w:p w14:paraId="153E16CE" w14:textId="77777777" w:rsidR="00B20C8A" w:rsidRPr="00771305" w:rsidRDefault="00B20C8A" w:rsidP="0019317A">
      <w:pPr>
        <w:pStyle w:val="Prrafodelista"/>
        <w:numPr>
          <w:ilvl w:val="0"/>
          <w:numId w:val="33"/>
        </w:numPr>
        <w:spacing w:line="276" w:lineRule="auto"/>
        <w:rPr>
          <w:rFonts w:eastAsia="Calibri"/>
          <w:lang w:val="es-CO" w:eastAsia="en-US"/>
        </w:rPr>
      </w:pPr>
      <w:r w:rsidRPr="00771305">
        <w:rPr>
          <w:rFonts w:eastAsia="Calibri"/>
          <w:lang w:val="es-CO" w:eastAsia="en-US"/>
        </w:rPr>
        <w:t>Ejecutar programa de escuelas terapéuticas (a través de talleres, capacitaciones, entrega planes caseros, entre otros).</w:t>
      </w:r>
    </w:p>
    <w:p w14:paraId="544D0CCB" w14:textId="7A703BDF" w:rsidR="00D672FA" w:rsidRPr="00771305" w:rsidRDefault="00D672FA" w:rsidP="0019317A">
      <w:pPr>
        <w:numPr>
          <w:ilvl w:val="0"/>
          <w:numId w:val="33"/>
        </w:numPr>
        <w:shd w:val="clear" w:color="auto" w:fill="FFFFFF"/>
        <w:spacing w:after="0" w:line="276" w:lineRule="auto"/>
        <w:rPr>
          <w:rFonts w:ascii="Times New Roman" w:hAnsi="Times New Roman"/>
          <w:szCs w:val="24"/>
        </w:rPr>
      </w:pPr>
      <w:r w:rsidRPr="00771305">
        <w:rPr>
          <w:rFonts w:ascii="Times New Roman" w:hAnsi="Times New Roman"/>
          <w:szCs w:val="24"/>
        </w:rPr>
        <w:t>Evaluaciones osteomusculares</w:t>
      </w:r>
    </w:p>
    <w:p w14:paraId="44D353AB" w14:textId="3EB5C0D0" w:rsidR="00B9382E" w:rsidRPr="00771305" w:rsidRDefault="00B9382E" w:rsidP="0019317A">
      <w:pPr>
        <w:numPr>
          <w:ilvl w:val="0"/>
          <w:numId w:val="33"/>
        </w:numPr>
        <w:shd w:val="clear" w:color="auto" w:fill="FFFFFF"/>
        <w:spacing w:after="0" w:line="276" w:lineRule="auto"/>
        <w:rPr>
          <w:rFonts w:ascii="Times New Roman" w:hAnsi="Times New Roman"/>
          <w:szCs w:val="24"/>
        </w:rPr>
      </w:pPr>
      <w:r w:rsidRPr="00771305">
        <w:rPr>
          <w:rFonts w:ascii="Times New Roman" w:hAnsi="Times New Roman"/>
          <w:szCs w:val="24"/>
        </w:rPr>
        <w:t>Realizar Mediciones ambientales anuales</w:t>
      </w:r>
      <w:r w:rsidR="00D672FA" w:rsidRPr="00771305">
        <w:rPr>
          <w:rFonts w:ascii="Times New Roman" w:hAnsi="Times New Roman"/>
          <w:szCs w:val="24"/>
        </w:rPr>
        <w:t xml:space="preserve"> </w:t>
      </w:r>
      <w:r w:rsidRPr="00771305">
        <w:rPr>
          <w:rFonts w:ascii="Times New Roman" w:hAnsi="Times New Roman"/>
          <w:szCs w:val="24"/>
        </w:rPr>
        <w:t>(iluminación, confort térmico, ruido).</w:t>
      </w:r>
    </w:p>
    <w:p w14:paraId="7A3DB33D" w14:textId="232ECE12" w:rsidR="00B9382E" w:rsidRPr="00771305" w:rsidRDefault="00B9382E" w:rsidP="0019317A">
      <w:pPr>
        <w:numPr>
          <w:ilvl w:val="0"/>
          <w:numId w:val="33"/>
        </w:numPr>
        <w:shd w:val="clear" w:color="auto" w:fill="FFFFFF"/>
        <w:spacing w:after="0" w:line="276" w:lineRule="auto"/>
        <w:rPr>
          <w:rFonts w:ascii="Times New Roman" w:hAnsi="Times New Roman"/>
          <w:szCs w:val="24"/>
        </w:rPr>
      </w:pPr>
      <w:r w:rsidRPr="00771305">
        <w:rPr>
          <w:rFonts w:ascii="Times New Roman" w:hAnsi="Times New Roman"/>
          <w:szCs w:val="24"/>
        </w:rPr>
        <w:t>Capacitaciones</w:t>
      </w:r>
      <w:r w:rsidR="00D672FA" w:rsidRPr="00771305">
        <w:rPr>
          <w:rFonts w:ascii="Times New Roman" w:hAnsi="Times New Roman"/>
          <w:szCs w:val="24"/>
        </w:rPr>
        <w:t xml:space="preserve"> en temáticas como:</w:t>
      </w:r>
      <w:r w:rsidRPr="00771305">
        <w:rPr>
          <w:rFonts w:ascii="Times New Roman" w:hAnsi="Times New Roman"/>
          <w:szCs w:val="24"/>
        </w:rPr>
        <w:t xml:space="preserve"> </w:t>
      </w:r>
    </w:p>
    <w:p w14:paraId="2C122F7C" w14:textId="77777777" w:rsidR="00B9382E" w:rsidRPr="00771305" w:rsidRDefault="00B9382E"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Dolor muscular y articular.</w:t>
      </w:r>
    </w:p>
    <w:p w14:paraId="50B4797E" w14:textId="77777777" w:rsidR="00B9382E" w:rsidRPr="00771305" w:rsidRDefault="00B9382E"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Trastornos musculoesqueléticos de origen laboral.</w:t>
      </w:r>
    </w:p>
    <w:p w14:paraId="36A5C19F" w14:textId="77777777" w:rsidR="00B9382E" w:rsidRPr="00771305" w:rsidRDefault="00B9382E"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Higiene postural frente al puesto de trabajo.</w:t>
      </w:r>
    </w:p>
    <w:p w14:paraId="1001CB5A" w14:textId="77777777" w:rsidR="00B9382E" w:rsidRPr="00771305" w:rsidRDefault="00B9382E"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Factores de riesgo físico que contribuyen en la aparición de TME.</w:t>
      </w:r>
    </w:p>
    <w:p w14:paraId="2FE30653" w14:textId="77777777" w:rsidR="00B9382E" w:rsidRPr="00771305" w:rsidRDefault="00B9382E"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Sobrecarga física producida durante la ejecución de tareas.</w:t>
      </w:r>
    </w:p>
    <w:p w14:paraId="337674B2" w14:textId="77777777" w:rsidR="00B9382E" w:rsidRPr="00771305" w:rsidRDefault="00B9382E"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Estilos de vida saludable.</w:t>
      </w:r>
    </w:p>
    <w:p w14:paraId="6267A2A2" w14:textId="77777777" w:rsidR="00B9382E" w:rsidRPr="00771305" w:rsidRDefault="00B9382E"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Alimentación y deporte.</w:t>
      </w:r>
    </w:p>
    <w:p w14:paraId="2FFA30F8" w14:textId="77777777" w:rsidR="002A3A58" w:rsidRPr="00771305" w:rsidRDefault="002A3A58"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Higiene postural y mecánica corporal.</w:t>
      </w:r>
    </w:p>
    <w:p w14:paraId="2C355CDB" w14:textId="318EDA73" w:rsidR="002A3A58" w:rsidRPr="00771305" w:rsidRDefault="002A3A58"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Desórdenes musculoesqueléticos.</w:t>
      </w:r>
    </w:p>
    <w:p w14:paraId="16381155" w14:textId="731A40C2" w:rsidR="002A3A58" w:rsidRPr="00771305" w:rsidRDefault="002A3A58"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Estilos de vida saludables.</w:t>
      </w:r>
    </w:p>
    <w:p w14:paraId="3542D595" w14:textId="34ADA05C" w:rsidR="00D64AB2" w:rsidRPr="00771305" w:rsidRDefault="002A3A58"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Manejo de cargas.</w:t>
      </w:r>
    </w:p>
    <w:p w14:paraId="5E5EBC5A" w14:textId="77777777" w:rsidR="00E15936" w:rsidRPr="00771305" w:rsidRDefault="00E15936"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Manejo del tiempo libre.</w:t>
      </w:r>
    </w:p>
    <w:p w14:paraId="3D82CAB9" w14:textId="40474CC6" w:rsidR="00E15936" w:rsidRPr="00771305" w:rsidRDefault="00E15936"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Loncheras saludables.</w:t>
      </w:r>
    </w:p>
    <w:p w14:paraId="2A784C66" w14:textId="77777777" w:rsidR="00B11D9F" w:rsidRPr="00771305" w:rsidRDefault="00B11D9F"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Prevención de caídas.</w:t>
      </w:r>
    </w:p>
    <w:p w14:paraId="47B79AA9" w14:textId="260B0964" w:rsidR="00B11D9F" w:rsidRPr="00771305" w:rsidRDefault="00B11D9F" w:rsidP="0019317A">
      <w:pPr>
        <w:numPr>
          <w:ilvl w:val="1"/>
          <w:numId w:val="34"/>
        </w:numPr>
        <w:shd w:val="clear" w:color="auto" w:fill="FFFFFF"/>
        <w:spacing w:after="0" w:line="276" w:lineRule="auto"/>
        <w:rPr>
          <w:rFonts w:ascii="Times New Roman" w:hAnsi="Times New Roman"/>
          <w:szCs w:val="24"/>
        </w:rPr>
      </w:pPr>
      <w:r w:rsidRPr="00771305">
        <w:rPr>
          <w:rFonts w:ascii="Times New Roman" w:hAnsi="Times New Roman"/>
          <w:szCs w:val="24"/>
        </w:rPr>
        <w:t>Higiene postural conductores y mecánica vehicular.</w:t>
      </w:r>
    </w:p>
    <w:p w14:paraId="26709D28" w14:textId="61770A22" w:rsidR="008167A0" w:rsidRPr="00771305" w:rsidRDefault="008167A0" w:rsidP="0019317A">
      <w:pPr>
        <w:pStyle w:val="Prrafodelista"/>
        <w:numPr>
          <w:ilvl w:val="0"/>
          <w:numId w:val="12"/>
        </w:numPr>
        <w:tabs>
          <w:tab w:val="left" w:pos="0"/>
        </w:tabs>
        <w:spacing w:line="276" w:lineRule="auto"/>
        <w:jc w:val="both"/>
        <w:rPr>
          <w:rFonts w:eastAsia="Calibri"/>
          <w:bCs/>
        </w:rPr>
      </w:pPr>
      <w:r w:rsidRPr="00771305">
        <w:rPr>
          <w:rFonts w:eastAsia="Calibri"/>
          <w:bCs/>
        </w:rPr>
        <w:t xml:space="preserve">Se recomienda reforzar como recomendación principal que todos los </w:t>
      </w:r>
      <w:r w:rsidR="003220B3" w:rsidRPr="00771305">
        <w:rPr>
          <w:rFonts w:eastAsia="Calibri"/>
          <w:bCs/>
        </w:rPr>
        <w:t>colaboradores</w:t>
      </w:r>
      <w:r w:rsidRPr="00771305">
        <w:rPr>
          <w:rFonts w:eastAsia="Calibri"/>
          <w:bCs/>
        </w:rPr>
        <w:t xml:space="preserve"> que lo requieran reciban tratamiento individual, en su respectiva EPS y asistir a sus controles respectivos.</w:t>
      </w:r>
    </w:p>
    <w:p w14:paraId="77EB5D32" w14:textId="5E0D9871" w:rsidR="00DF14F1" w:rsidRPr="00771305" w:rsidRDefault="00534F9E" w:rsidP="0019317A">
      <w:pPr>
        <w:pStyle w:val="Prrafodelista"/>
        <w:numPr>
          <w:ilvl w:val="0"/>
          <w:numId w:val="12"/>
        </w:numPr>
        <w:spacing w:line="276" w:lineRule="auto"/>
        <w:jc w:val="both"/>
        <w:rPr>
          <w:rFonts w:eastAsia="Calibri"/>
          <w:bCs/>
        </w:rPr>
      </w:pPr>
      <w:r w:rsidRPr="00771305">
        <w:rPr>
          <w:rFonts w:eastAsia="Calibri"/>
          <w:bCs/>
        </w:rPr>
        <w:t xml:space="preserve">Realizar seguimiento a condiciones de salud según exámenes </w:t>
      </w:r>
      <w:r w:rsidR="00B11D9F" w:rsidRPr="00771305">
        <w:rPr>
          <w:rFonts w:eastAsia="Calibri"/>
          <w:bCs/>
        </w:rPr>
        <w:t>médico-ocupacionales</w:t>
      </w:r>
      <w:r w:rsidRPr="00771305">
        <w:rPr>
          <w:rFonts w:eastAsia="Calibri"/>
          <w:bCs/>
        </w:rPr>
        <w:t xml:space="preserve"> y/o recomendaciones laborales.</w:t>
      </w:r>
    </w:p>
    <w:p w14:paraId="03B06C31" w14:textId="77777777" w:rsidR="008167A0" w:rsidRPr="00771305" w:rsidRDefault="008167A0" w:rsidP="00771305">
      <w:pPr>
        <w:tabs>
          <w:tab w:val="left" w:pos="0"/>
        </w:tabs>
        <w:spacing w:after="0" w:line="276" w:lineRule="auto"/>
        <w:jc w:val="center"/>
        <w:rPr>
          <w:rFonts w:ascii="Times New Roman" w:hAnsi="Times New Roman"/>
          <w:bCs/>
          <w:szCs w:val="24"/>
          <w:lang w:val="es-ES"/>
        </w:rPr>
      </w:pPr>
    </w:p>
    <w:p w14:paraId="141352E4" w14:textId="66CD667C" w:rsidR="004B55B5" w:rsidRPr="00771305" w:rsidRDefault="004B55B5" w:rsidP="0019317A">
      <w:pPr>
        <w:pStyle w:val="Prrafodelista"/>
        <w:numPr>
          <w:ilvl w:val="0"/>
          <w:numId w:val="28"/>
        </w:numPr>
        <w:spacing w:line="276" w:lineRule="auto"/>
        <w:rPr>
          <w:b/>
          <w:bCs/>
          <w:i/>
        </w:rPr>
      </w:pPr>
      <w:r w:rsidRPr="00771305">
        <w:rPr>
          <w:b/>
          <w:bCs/>
          <w:i/>
        </w:rPr>
        <w:t>Inspecciones puesto de trabajo: total realizados 142 del total programados:</w:t>
      </w:r>
    </w:p>
    <w:p w14:paraId="0AA7F5E4" w14:textId="77777777" w:rsidR="00523C89" w:rsidRPr="00771305" w:rsidRDefault="00523C89" w:rsidP="00771305">
      <w:pPr>
        <w:pStyle w:val="Textoindependiente"/>
        <w:spacing w:line="276" w:lineRule="auto"/>
        <w:ind w:left="1080" w:right="49"/>
        <w:rPr>
          <w:rFonts w:ascii="Times New Roman" w:hAnsi="Times New Roman"/>
          <w:bCs/>
          <w:sz w:val="24"/>
          <w:szCs w:val="24"/>
          <w:lang w:val="es-CO"/>
        </w:rPr>
      </w:pPr>
    </w:p>
    <w:p w14:paraId="36B5F31F" w14:textId="142FD91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Enero: 61 servidores</w:t>
      </w:r>
    </w:p>
    <w:p w14:paraId="7D3CB16B"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Febrero:  21 servidores</w:t>
      </w:r>
    </w:p>
    <w:p w14:paraId="1C6F48D0"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Marzo: 8 servidores</w:t>
      </w:r>
    </w:p>
    <w:p w14:paraId="74491F9D"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Abril: No se realizaron</w:t>
      </w:r>
    </w:p>
    <w:p w14:paraId="344EB1E3"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Mayo: 10 servidores</w:t>
      </w:r>
    </w:p>
    <w:p w14:paraId="4A0B2203"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Junio: 1 servidores</w:t>
      </w:r>
    </w:p>
    <w:p w14:paraId="2824B10C"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 xml:space="preserve">Julio: 9 servidores </w:t>
      </w:r>
    </w:p>
    <w:p w14:paraId="22A8D8AD"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Agosto: 2 servidores</w:t>
      </w:r>
    </w:p>
    <w:p w14:paraId="428D2AFB"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Septiembre: 8 servidores</w:t>
      </w:r>
    </w:p>
    <w:p w14:paraId="3CB6B99F"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Octubre: 20</w:t>
      </w:r>
      <w:r w:rsidRPr="00771305">
        <w:rPr>
          <w:rFonts w:ascii="Times New Roman" w:hAnsi="Times New Roman"/>
          <w:bCs/>
          <w:color w:val="FF0000"/>
          <w:sz w:val="24"/>
          <w:szCs w:val="24"/>
          <w:lang w:val="es-CO"/>
        </w:rPr>
        <w:t xml:space="preserve"> </w:t>
      </w:r>
      <w:r w:rsidRPr="00771305">
        <w:rPr>
          <w:rFonts w:ascii="Times New Roman" w:hAnsi="Times New Roman"/>
          <w:bCs/>
          <w:sz w:val="24"/>
          <w:szCs w:val="24"/>
          <w:lang w:val="es-CO"/>
        </w:rPr>
        <w:t>servidores</w:t>
      </w:r>
      <w:r w:rsidRPr="00771305">
        <w:rPr>
          <w:rFonts w:ascii="Times New Roman" w:hAnsi="Times New Roman"/>
          <w:bCs/>
          <w:color w:val="FF0000"/>
          <w:sz w:val="24"/>
          <w:szCs w:val="24"/>
          <w:lang w:val="es-CO"/>
        </w:rPr>
        <w:t xml:space="preserve"> </w:t>
      </w:r>
    </w:p>
    <w:p w14:paraId="48FBEBD1" w14:textId="77777777" w:rsidR="00523C89" w:rsidRPr="00771305" w:rsidRDefault="00523C89" w:rsidP="0019317A">
      <w:pPr>
        <w:pStyle w:val="Textoindependiente"/>
        <w:numPr>
          <w:ilvl w:val="0"/>
          <w:numId w:val="35"/>
        </w:numPr>
        <w:spacing w:line="276" w:lineRule="auto"/>
        <w:ind w:right="49"/>
        <w:rPr>
          <w:rFonts w:ascii="Times New Roman" w:hAnsi="Times New Roman"/>
          <w:bCs/>
          <w:sz w:val="24"/>
          <w:szCs w:val="24"/>
          <w:lang w:val="es-CO"/>
        </w:rPr>
      </w:pPr>
      <w:r w:rsidRPr="00771305">
        <w:rPr>
          <w:rFonts w:ascii="Times New Roman" w:hAnsi="Times New Roman"/>
          <w:bCs/>
          <w:sz w:val="24"/>
          <w:szCs w:val="24"/>
          <w:lang w:val="es-CO"/>
        </w:rPr>
        <w:t>Noviembre: 3 servidores</w:t>
      </w:r>
    </w:p>
    <w:p w14:paraId="03928FB7" w14:textId="77777777" w:rsidR="00523C89" w:rsidRPr="00771305" w:rsidRDefault="00523C89" w:rsidP="00771305">
      <w:pPr>
        <w:pStyle w:val="Textoindependiente"/>
        <w:spacing w:line="276" w:lineRule="auto"/>
        <w:ind w:right="49"/>
        <w:rPr>
          <w:rFonts w:ascii="Times New Roman" w:hAnsi="Times New Roman"/>
          <w:b/>
          <w:sz w:val="24"/>
          <w:szCs w:val="24"/>
          <w:lang w:val="es-CO"/>
        </w:rPr>
      </w:pPr>
    </w:p>
    <w:p w14:paraId="28A00A57" w14:textId="1FCD0614" w:rsidR="00523C89" w:rsidRPr="00771305" w:rsidRDefault="00E97AC3" w:rsidP="00771305">
      <w:pPr>
        <w:pStyle w:val="Textoindependiente"/>
        <w:spacing w:line="276" w:lineRule="auto"/>
        <w:ind w:right="49"/>
        <w:jc w:val="center"/>
        <w:rPr>
          <w:rFonts w:ascii="Times New Roman" w:hAnsi="Times New Roman"/>
          <w:noProof/>
          <w:lang w:val="es-CO" w:eastAsia="es-CO"/>
        </w:rPr>
      </w:pPr>
      <w:r w:rsidRPr="00771305">
        <w:rPr>
          <w:rFonts w:ascii="Times New Roman" w:hAnsi="Times New Roman"/>
          <w:noProof/>
          <w:lang w:val="es-CO" w:eastAsia="es-CO"/>
        </w:rPr>
        <w:drawing>
          <wp:inline distT="0" distB="0" distL="0" distR="0" wp14:anchorId="4C718B49" wp14:editId="6BA9AC03">
            <wp:extent cx="4248150" cy="2286000"/>
            <wp:effectExtent l="0" t="0" r="0" b="0"/>
            <wp:docPr id="730775437"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DABBECF" w14:textId="5E6C0B97" w:rsidR="00523C89" w:rsidRPr="00771305" w:rsidRDefault="00523C89" w:rsidP="00771305">
      <w:pPr>
        <w:pStyle w:val="Textoindependiente"/>
        <w:spacing w:line="276" w:lineRule="auto"/>
        <w:ind w:left="360" w:right="49"/>
        <w:jc w:val="center"/>
        <w:rPr>
          <w:rFonts w:ascii="Times New Roman" w:hAnsi="Times New Roman"/>
          <w:bCs/>
          <w:sz w:val="24"/>
          <w:szCs w:val="24"/>
          <w:lang w:val="es-CO"/>
        </w:rPr>
      </w:pPr>
      <w:r w:rsidRPr="00771305">
        <w:rPr>
          <w:rFonts w:ascii="Times New Roman" w:hAnsi="Times New Roman"/>
          <w:b/>
          <w:sz w:val="24"/>
          <w:szCs w:val="24"/>
          <w:lang w:val="es-CO"/>
        </w:rPr>
        <w:t xml:space="preserve">Fuente. </w:t>
      </w:r>
      <w:r w:rsidRPr="00771305">
        <w:rPr>
          <w:rFonts w:ascii="Times New Roman" w:hAnsi="Times New Roman"/>
          <w:bCs/>
          <w:sz w:val="24"/>
          <w:szCs w:val="24"/>
          <w:lang w:val="es-CO"/>
        </w:rPr>
        <w:t>Inspecciones de puesto de trabajo (IPT)</w:t>
      </w:r>
    </w:p>
    <w:p w14:paraId="50C3FB11" w14:textId="77777777" w:rsidR="00523C89" w:rsidRPr="00771305" w:rsidRDefault="00523C89" w:rsidP="00771305">
      <w:pPr>
        <w:pStyle w:val="Textoindependiente"/>
        <w:spacing w:line="276" w:lineRule="auto"/>
        <w:ind w:left="720" w:right="49"/>
        <w:rPr>
          <w:rFonts w:ascii="Times New Roman" w:hAnsi="Times New Roman"/>
          <w:b/>
          <w:sz w:val="24"/>
          <w:szCs w:val="24"/>
          <w:lang w:val="es-CO"/>
        </w:rPr>
      </w:pPr>
    </w:p>
    <w:p w14:paraId="09839C49" w14:textId="3DF80936" w:rsidR="00523C89" w:rsidRPr="00771305" w:rsidRDefault="00523C89" w:rsidP="00771305">
      <w:pPr>
        <w:pStyle w:val="Textoindependiente"/>
        <w:spacing w:line="276" w:lineRule="auto"/>
        <w:ind w:right="49"/>
        <w:rPr>
          <w:rFonts w:ascii="Times New Roman" w:hAnsi="Times New Roman"/>
          <w:sz w:val="24"/>
          <w:szCs w:val="24"/>
          <w:lang w:val="es-CO"/>
        </w:rPr>
      </w:pPr>
      <w:r w:rsidRPr="00771305">
        <w:rPr>
          <w:rFonts w:ascii="Times New Roman" w:hAnsi="Times New Roman"/>
          <w:sz w:val="24"/>
          <w:szCs w:val="24"/>
          <w:lang w:val="es-CO"/>
        </w:rPr>
        <w:t>Según base de datos en el mes que más se realizaron IPT fue enero (a 61 servidores correspondiente al 44% del total realizados y donde menos fue en el mes de abril que no se realizaron</w:t>
      </w:r>
      <w:r w:rsidR="00E97AC3" w:rsidRPr="00771305">
        <w:rPr>
          <w:rFonts w:ascii="Times New Roman" w:hAnsi="Times New Roman"/>
          <w:sz w:val="24"/>
          <w:szCs w:val="24"/>
          <w:lang w:val="es-CO"/>
        </w:rPr>
        <w:t xml:space="preserve">); de las inspecciones </w:t>
      </w:r>
      <w:r w:rsidR="00EB3C11" w:rsidRPr="00771305">
        <w:rPr>
          <w:rFonts w:ascii="Times New Roman" w:hAnsi="Times New Roman"/>
          <w:sz w:val="24"/>
          <w:szCs w:val="24"/>
          <w:lang w:val="es-CO"/>
        </w:rPr>
        <w:t xml:space="preserve">ejecutadas </w:t>
      </w:r>
      <w:r w:rsidR="00E97AC3" w:rsidRPr="00771305">
        <w:rPr>
          <w:rFonts w:ascii="Times New Roman" w:hAnsi="Times New Roman"/>
          <w:sz w:val="24"/>
          <w:szCs w:val="24"/>
          <w:lang w:val="es-CO"/>
        </w:rPr>
        <w:t xml:space="preserve">se </w:t>
      </w:r>
      <w:r w:rsidR="00E52C1C" w:rsidRPr="00771305">
        <w:rPr>
          <w:rFonts w:ascii="Times New Roman" w:hAnsi="Times New Roman"/>
          <w:sz w:val="24"/>
          <w:szCs w:val="24"/>
          <w:lang w:val="es-CO"/>
        </w:rPr>
        <w:t xml:space="preserve">realizaron 64 solicitudes de ajustes </w:t>
      </w:r>
      <w:r w:rsidR="00EB3C11" w:rsidRPr="00771305">
        <w:rPr>
          <w:rFonts w:ascii="Times New Roman" w:hAnsi="Times New Roman"/>
          <w:sz w:val="24"/>
          <w:szCs w:val="24"/>
          <w:lang w:val="es-CO"/>
        </w:rPr>
        <w:t>a la Subgerencia Administrativa y Financiera</w:t>
      </w:r>
      <w:r w:rsidR="009B6588" w:rsidRPr="00771305">
        <w:rPr>
          <w:rFonts w:ascii="Times New Roman" w:hAnsi="Times New Roman"/>
          <w:sz w:val="24"/>
          <w:szCs w:val="24"/>
          <w:lang w:val="es-CO"/>
        </w:rPr>
        <w:t xml:space="preserve"> entre las que se encuentran mantenimiento o cambio de silla, ajustes de altura y distancia de pantallas, mantenimiento de reposapiés, </w:t>
      </w:r>
      <w:r w:rsidR="00CF4A24" w:rsidRPr="00771305">
        <w:rPr>
          <w:rFonts w:ascii="Times New Roman" w:hAnsi="Times New Roman"/>
          <w:sz w:val="24"/>
          <w:szCs w:val="24"/>
          <w:lang w:val="es-CO"/>
        </w:rPr>
        <w:t>ca</w:t>
      </w:r>
      <w:r w:rsidR="000C3BE9" w:rsidRPr="00771305">
        <w:rPr>
          <w:rFonts w:ascii="Times New Roman" w:hAnsi="Times New Roman"/>
          <w:sz w:val="24"/>
          <w:szCs w:val="24"/>
          <w:lang w:val="es-CO"/>
        </w:rPr>
        <w:t>m</w:t>
      </w:r>
      <w:r w:rsidR="00CF4A24" w:rsidRPr="00771305">
        <w:rPr>
          <w:rFonts w:ascii="Times New Roman" w:hAnsi="Times New Roman"/>
          <w:sz w:val="24"/>
          <w:szCs w:val="24"/>
          <w:lang w:val="es-CO"/>
        </w:rPr>
        <w:t>bio de superficie de trabajo, reubicación de luminarias</w:t>
      </w:r>
      <w:r w:rsidR="000C3BE9" w:rsidRPr="00771305">
        <w:rPr>
          <w:rFonts w:ascii="Times New Roman" w:hAnsi="Times New Roman"/>
          <w:sz w:val="24"/>
          <w:szCs w:val="24"/>
          <w:lang w:val="es-CO"/>
        </w:rPr>
        <w:t>, aseguramiento de cableado, entre otras</w:t>
      </w:r>
      <w:r w:rsidR="009B6588" w:rsidRPr="00771305">
        <w:rPr>
          <w:rFonts w:ascii="Times New Roman" w:hAnsi="Times New Roman"/>
          <w:sz w:val="24"/>
          <w:szCs w:val="24"/>
          <w:lang w:val="es-CO"/>
        </w:rPr>
        <w:t>;</w:t>
      </w:r>
      <w:r w:rsidR="00CF4A24" w:rsidRPr="00771305">
        <w:rPr>
          <w:rFonts w:ascii="Times New Roman" w:hAnsi="Times New Roman"/>
          <w:sz w:val="24"/>
          <w:szCs w:val="24"/>
          <w:lang w:val="es-CO"/>
        </w:rPr>
        <w:t xml:space="preserve"> lo que permitió </w:t>
      </w:r>
      <w:r w:rsidR="000C3BE9" w:rsidRPr="00771305">
        <w:rPr>
          <w:rFonts w:ascii="Times New Roman" w:hAnsi="Times New Roman"/>
          <w:sz w:val="24"/>
          <w:szCs w:val="24"/>
          <w:lang w:val="es-CO"/>
        </w:rPr>
        <w:t>mejorar las condiciones de los puestos de trabajo y la higiene postural de los servidores en trabajo con video</w:t>
      </w:r>
      <w:r w:rsidR="0041788D" w:rsidRPr="00771305">
        <w:rPr>
          <w:rFonts w:ascii="Times New Roman" w:hAnsi="Times New Roman"/>
          <w:sz w:val="24"/>
          <w:szCs w:val="24"/>
          <w:lang w:val="es-CO"/>
        </w:rPr>
        <w:t xml:space="preserve"> </w:t>
      </w:r>
      <w:r w:rsidR="000C3BE9" w:rsidRPr="00771305">
        <w:rPr>
          <w:rFonts w:ascii="Times New Roman" w:hAnsi="Times New Roman"/>
          <w:sz w:val="24"/>
          <w:szCs w:val="24"/>
          <w:lang w:val="es-CO"/>
        </w:rPr>
        <w:t>terminales</w:t>
      </w:r>
      <w:r w:rsidR="00DA4E2D" w:rsidRPr="00771305">
        <w:rPr>
          <w:rFonts w:ascii="Times New Roman" w:hAnsi="Times New Roman"/>
          <w:sz w:val="24"/>
          <w:szCs w:val="24"/>
          <w:lang w:val="es-CO"/>
        </w:rPr>
        <w:t>.</w:t>
      </w:r>
    </w:p>
    <w:p w14:paraId="0CBB62F8" w14:textId="77777777" w:rsidR="00DA4E2D" w:rsidRPr="00771305" w:rsidRDefault="00DA4E2D" w:rsidP="00771305">
      <w:pPr>
        <w:pStyle w:val="Textoindependiente"/>
        <w:spacing w:line="276" w:lineRule="auto"/>
        <w:ind w:right="49"/>
        <w:rPr>
          <w:rFonts w:ascii="Times New Roman" w:hAnsi="Times New Roman"/>
          <w:sz w:val="24"/>
          <w:szCs w:val="24"/>
          <w:lang w:val="es-CO"/>
        </w:rPr>
      </w:pPr>
    </w:p>
    <w:p w14:paraId="63206474" w14:textId="77777777" w:rsidR="009A2404" w:rsidRPr="00771305" w:rsidRDefault="00DA4E2D" w:rsidP="00771305">
      <w:pPr>
        <w:pStyle w:val="Textoindependiente"/>
        <w:spacing w:line="276" w:lineRule="auto"/>
        <w:ind w:right="49"/>
        <w:rPr>
          <w:rFonts w:ascii="Times New Roman" w:hAnsi="Times New Roman"/>
          <w:sz w:val="24"/>
          <w:szCs w:val="24"/>
          <w:lang w:val="es-CO"/>
        </w:rPr>
      </w:pPr>
      <w:r w:rsidRPr="00771305">
        <w:rPr>
          <w:rFonts w:ascii="Times New Roman" w:hAnsi="Times New Roman"/>
          <w:sz w:val="24"/>
          <w:szCs w:val="24"/>
          <w:lang w:val="es-CO"/>
        </w:rPr>
        <w:t>De lo anterior, se concluye que es necesario</w:t>
      </w:r>
      <w:r w:rsidR="009A2404" w:rsidRPr="00771305">
        <w:rPr>
          <w:rFonts w:ascii="Times New Roman" w:hAnsi="Times New Roman"/>
          <w:sz w:val="24"/>
          <w:szCs w:val="24"/>
          <w:lang w:val="es-CO"/>
        </w:rPr>
        <w:t>:</w:t>
      </w:r>
    </w:p>
    <w:p w14:paraId="4B70821E" w14:textId="77777777" w:rsidR="003949E4" w:rsidRPr="00771305" w:rsidRDefault="003949E4" w:rsidP="00771305">
      <w:pPr>
        <w:pStyle w:val="Textoindependiente"/>
        <w:spacing w:line="276" w:lineRule="auto"/>
        <w:ind w:right="49"/>
        <w:rPr>
          <w:rFonts w:ascii="Times New Roman" w:hAnsi="Times New Roman"/>
          <w:sz w:val="24"/>
          <w:szCs w:val="24"/>
          <w:lang w:val="es-CO"/>
        </w:rPr>
      </w:pPr>
      <w:r w:rsidRPr="00771305">
        <w:rPr>
          <w:rFonts w:ascii="Times New Roman" w:hAnsi="Times New Roman"/>
          <w:sz w:val="24"/>
          <w:szCs w:val="24"/>
          <w:lang w:val="es-CO"/>
        </w:rPr>
        <w:t>-</w:t>
      </w:r>
      <w:r w:rsidR="00DA4E2D" w:rsidRPr="00771305">
        <w:rPr>
          <w:rFonts w:ascii="Times New Roman" w:hAnsi="Times New Roman"/>
          <w:sz w:val="24"/>
          <w:szCs w:val="24"/>
          <w:lang w:val="es-CO"/>
        </w:rPr>
        <w:t xml:space="preserve"> </w:t>
      </w:r>
      <w:r w:rsidRPr="00771305">
        <w:rPr>
          <w:rFonts w:ascii="Times New Roman" w:hAnsi="Times New Roman"/>
          <w:sz w:val="24"/>
          <w:szCs w:val="24"/>
          <w:lang w:val="es-CO"/>
        </w:rPr>
        <w:t>C</w:t>
      </w:r>
      <w:r w:rsidR="00DA4E2D" w:rsidRPr="00771305">
        <w:rPr>
          <w:rFonts w:ascii="Times New Roman" w:hAnsi="Times New Roman"/>
          <w:sz w:val="24"/>
          <w:szCs w:val="24"/>
          <w:lang w:val="es-CO"/>
        </w:rPr>
        <w:t>ontinuar realizando las Inspecciones a los puestos de trabajo con el fin de mejorar condiciones de salud y evitar patologías osteomusculares crónicas.</w:t>
      </w:r>
    </w:p>
    <w:p w14:paraId="6E107132" w14:textId="77777777" w:rsidR="005C5F19" w:rsidRPr="00771305" w:rsidRDefault="003949E4" w:rsidP="00771305">
      <w:pPr>
        <w:pStyle w:val="Textoindependiente"/>
        <w:spacing w:line="276" w:lineRule="auto"/>
        <w:ind w:right="49"/>
        <w:rPr>
          <w:rFonts w:ascii="Times New Roman" w:hAnsi="Times New Roman"/>
          <w:sz w:val="24"/>
          <w:szCs w:val="24"/>
          <w:lang w:val="es-CO"/>
        </w:rPr>
      </w:pPr>
      <w:r w:rsidRPr="00771305">
        <w:rPr>
          <w:rFonts w:ascii="Times New Roman" w:hAnsi="Times New Roman"/>
          <w:sz w:val="24"/>
          <w:szCs w:val="24"/>
          <w:lang w:val="es-CO"/>
        </w:rPr>
        <w:t>- Promover la correcta organización de puestos de trabajo realizando inspecciones de puesto de trabajo a solicitud y a servidores con alguna condición de salud.</w:t>
      </w:r>
    </w:p>
    <w:p w14:paraId="09B34968" w14:textId="17549112" w:rsidR="003949E4" w:rsidRPr="00771305" w:rsidRDefault="005C5F19" w:rsidP="00771305">
      <w:pPr>
        <w:pStyle w:val="Textoindependiente"/>
        <w:spacing w:line="276" w:lineRule="auto"/>
        <w:ind w:right="49"/>
        <w:rPr>
          <w:rFonts w:ascii="Times New Roman" w:hAnsi="Times New Roman"/>
          <w:sz w:val="24"/>
          <w:szCs w:val="24"/>
          <w:lang w:val="es-CO"/>
        </w:rPr>
      </w:pPr>
      <w:r w:rsidRPr="00771305">
        <w:rPr>
          <w:rFonts w:ascii="Times New Roman" w:hAnsi="Times New Roman"/>
          <w:sz w:val="24"/>
          <w:szCs w:val="24"/>
          <w:lang w:val="es-CO"/>
        </w:rPr>
        <w:t xml:space="preserve">- Acompañar el proceso de </w:t>
      </w:r>
      <w:r w:rsidR="009079F8" w:rsidRPr="00771305">
        <w:rPr>
          <w:rFonts w:ascii="Times New Roman" w:hAnsi="Times New Roman"/>
          <w:sz w:val="24"/>
          <w:szCs w:val="24"/>
          <w:lang w:val="es-CO"/>
        </w:rPr>
        <w:t>avalar la</w:t>
      </w:r>
      <w:r w:rsidRPr="00771305">
        <w:rPr>
          <w:rFonts w:ascii="Times New Roman" w:hAnsi="Times New Roman"/>
          <w:sz w:val="24"/>
          <w:szCs w:val="24"/>
          <w:lang w:val="es-CO"/>
        </w:rPr>
        <w:t xml:space="preserve"> modalidad de teletrabajo verificando higiene postural en procesos de digitación y garantizando condiciones óptimas para evitar accidentes de trabajo o la aparición de enfermedades laborales.</w:t>
      </w:r>
    </w:p>
    <w:p w14:paraId="7DAD9253" w14:textId="77777777" w:rsidR="00DA4E2D" w:rsidRPr="00771305" w:rsidRDefault="00DA4E2D" w:rsidP="00771305">
      <w:pPr>
        <w:spacing w:after="0" w:line="276" w:lineRule="auto"/>
        <w:rPr>
          <w:rFonts w:ascii="Times New Roman" w:hAnsi="Times New Roman"/>
          <w:b/>
          <w:bCs/>
          <w:i/>
        </w:rPr>
      </w:pPr>
    </w:p>
    <w:p w14:paraId="3A694CAB" w14:textId="77777777" w:rsidR="006310D8" w:rsidRPr="00771305" w:rsidRDefault="006310D8" w:rsidP="00771305">
      <w:pPr>
        <w:spacing w:after="0" w:line="276" w:lineRule="auto"/>
        <w:rPr>
          <w:rFonts w:ascii="Times New Roman" w:hAnsi="Times New Roman"/>
          <w:b/>
          <w:bCs/>
          <w:i/>
        </w:rPr>
      </w:pPr>
    </w:p>
    <w:p w14:paraId="79A88A08" w14:textId="77777777" w:rsidR="006310D8" w:rsidRPr="00771305" w:rsidRDefault="006310D8" w:rsidP="00771305">
      <w:pPr>
        <w:spacing w:after="0" w:line="276" w:lineRule="auto"/>
        <w:rPr>
          <w:rFonts w:ascii="Times New Roman" w:hAnsi="Times New Roman"/>
          <w:b/>
          <w:bCs/>
          <w:i/>
        </w:rPr>
      </w:pPr>
    </w:p>
    <w:p w14:paraId="38291AE4" w14:textId="5F50392C" w:rsidR="00BF5796" w:rsidRPr="00771305" w:rsidRDefault="001309A2" w:rsidP="00771305">
      <w:pPr>
        <w:pStyle w:val="Ttulo3"/>
        <w:spacing w:before="0" w:after="0"/>
        <w:rPr>
          <w:rFonts w:ascii="Times New Roman" w:eastAsia="Calibri" w:hAnsi="Times New Roman"/>
          <w:bCs w:val="0"/>
          <w:sz w:val="24"/>
          <w:szCs w:val="24"/>
        </w:rPr>
      </w:pPr>
      <w:bookmarkStart w:id="115" w:name="_Toc125563286"/>
      <w:bookmarkStart w:id="116" w:name="_Toc157177451"/>
      <w:r w:rsidRPr="00771305">
        <w:rPr>
          <w:rStyle w:val="Ttulo3Car"/>
          <w:rFonts w:ascii="Times New Roman" w:eastAsia="Calibri" w:hAnsi="Times New Roman"/>
          <w:b/>
          <w:sz w:val="24"/>
          <w:szCs w:val="24"/>
          <w:lang w:val="es-MX"/>
        </w:rPr>
        <w:t xml:space="preserve">2.4 </w:t>
      </w:r>
      <w:r w:rsidR="00345526" w:rsidRPr="00771305">
        <w:rPr>
          <w:rStyle w:val="Ttulo3Car"/>
          <w:rFonts w:ascii="Times New Roman" w:eastAsia="Calibri" w:hAnsi="Times New Roman"/>
          <w:b/>
          <w:sz w:val="24"/>
          <w:szCs w:val="24"/>
          <w:lang w:val="es-MX"/>
        </w:rPr>
        <w:t xml:space="preserve">DIAGNÓSTICO </w:t>
      </w:r>
      <w:r w:rsidR="00FC6BA3" w:rsidRPr="00771305">
        <w:rPr>
          <w:rStyle w:val="Ttulo3Car"/>
          <w:rFonts w:ascii="Times New Roman" w:eastAsia="Calibri" w:hAnsi="Times New Roman"/>
          <w:b/>
          <w:sz w:val="24"/>
          <w:szCs w:val="24"/>
          <w:lang w:val="es-MX"/>
        </w:rPr>
        <w:t xml:space="preserve">DE </w:t>
      </w:r>
      <w:r w:rsidR="00345526" w:rsidRPr="00771305">
        <w:rPr>
          <w:rStyle w:val="Ttulo3Car"/>
          <w:rFonts w:ascii="Times New Roman" w:eastAsia="Calibri" w:hAnsi="Times New Roman"/>
          <w:b/>
          <w:sz w:val="24"/>
          <w:szCs w:val="24"/>
          <w:lang w:val="es-MX"/>
        </w:rPr>
        <w:t>CONDICIONES DE SALUD</w:t>
      </w:r>
      <w:r w:rsidR="00BF5796" w:rsidRPr="00771305">
        <w:rPr>
          <w:rFonts w:ascii="Times New Roman" w:eastAsia="Calibri" w:hAnsi="Times New Roman"/>
          <w:sz w:val="24"/>
          <w:szCs w:val="24"/>
        </w:rPr>
        <w:t>:</w:t>
      </w:r>
      <w:bookmarkEnd w:id="115"/>
      <w:bookmarkEnd w:id="116"/>
      <w:r w:rsidR="00BF5796" w:rsidRPr="00771305">
        <w:rPr>
          <w:rFonts w:ascii="Times New Roman" w:eastAsia="Calibri" w:hAnsi="Times New Roman"/>
          <w:sz w:val="24"/>
          <w:szCs w:val="24"/>
        </w:rPr>
        <w:t xml:space="preserve"> </w:t>
      </w:r>
    </w:p>
    <w:p w14:paraId="1BF95E65" w14:textId="77777777" w:rsidR="00BF5796" w:rsidRPr="00771305" w:rsidRDefault="00BF5796" w:rsidP="00771305">
      <w:pPr>
        <w:tabs>
          <w:tab w:val="left" w:pos="0"/>
        </w:tabs>
        <w:spacing w:after="0" w:line="276" w:lineRule="auto"/>
        <w:jc w:val="both"/>
        <w:rPr>
          <w:rFonts w:ascii="Times New Roman" w:hAnsi="Times New Roman"/>
          <w:bCs/>
          <w:szCs w:val="24"/>
          <w:lang w:val="x-none"/>
        </w:rPr>
      </w:pPr>
    </w:p>
    <w:p w14:paraId="1612B2A3" w14:textId="77777777" w:rsidR="00DF1278" w:rsidRPr="00771305" w:rsidRDefault="0024259E" w:rsidP="00771305">
      <w:pPr>
        <w:tabs>
          <w:tab w:val="left" w:pos="0"/>
        </w:tabs>
        <w:spacing w:after="0" w:line="276" w:lineRule="auto"/>
        <w:jc w:val="both"/>
        <w:rPr>
          <w:rFonts w:ascii="Times New Roman" w:hAnsi="Times New Roman"/>
          <w:bCs/>
          <w:szCs w:val="24"/>
        </w:rPr>
      </w:pPr>
      <w:r w:rsidRPr="00771305">
        <w:rPr>
          <w:rFonts w:ascii="Times New Roman" w:hAnsi="Times New Roman"/>
          <w:bCs/>
          <w:szCs w:val="24"/>
        </w:rPr>
        <w:t xml:space="preserve">Anualmente la entidad programa los exámenes médicos ocupacionales de ingreso, periódicos y de egreso con el fin de determinar personas susceptibles a riesgos específicos como factores ergonómicos, cardiovasculares, auditivos y/o visuales entre otros; de ahí que el proveedor al terminar el periodo de contratación, en este caso </w:t>
      </w:r>
      <w:r w:rsidR="008167A0" w:rsidRPr="00771305">
        <w:rPr>
          <w:rFonts w:ascii="Times New Roman" w:hAnsi="Times New Roman"/>
          <w:bCs/>
          <w:szCs w:val="24"/>
        </w:rPr>
        <w:t>abril 2022</w:t>
      </w:r>
      <w:r w:rsidRPr="00771305">
        <w:rPr>
          <w:rFonts w:ascii="Times New Roman" w:hAnsi="Times New Roman"/>
          <w:bCs/>
          <w:szCs w:val="24"/>
        </w:rPr>
        <w:t xml:space="preserve"> a </w:t>
      </w:r>
      <w:r w:rsidR="00BB60AF" w:rsidRPr="00771305">
        <w:rPr>
          <w:rFonts w:ascii="Times New Roman" w:hAnsi="Times New Roman"/>
          <w:bCs/>
          <w:szCs w:val="24"/>
        </w:rPr>
        <w:t>junio 2023</w:t>
      </w:r>
      <w:r w:rsidRPr="00771305">
        <w:rPr>
          <w:rFonts w:ascii="Times New Roman" w:hAnsi="Times New Roman"/>
          <w:bCs/>
          <w:szCs w:val="24"/>
        </w:rPr>
        <w:t>, remite e</w:t>
      </w:r>
      <w:r w:rsidR="00345526" w:rsidRPr="00771305">
        <w:rPr>
          <w:rFonts w:ascii="Times New Roman" w:hAnsi="Times New Roman"/>
          <w:bCs/>
          <w:szCs w:val="24"/>
        </w:rPr>
        <w:t xml:space="preserve">l informe de condiciones de salud, </w:t>
      </w:r>
      <w:r w:rsidRPr="00771305">
        <w:rPr>
          <w:rFonts w:ascii="Times New Roman" w:hAnsi="Times New Roman"/>
          <w:bCs/>
          <w:szCs w:val="24"/>
        </w:rPr>
        <w:t>donde da</w:t>
      </w:r>
      <w:r w:rsidR="00DF1278" w:rsidRPr="00771305">
        <w:rPr>
          <w:rFonts w:ascii="Times New Roman" w:hAnsi="Times New Roman"/>
          <w:bCs/>
          <w:szCs w:val="24"/>
        </w:rPr>
        <w:t xml:space="preserve"> a</w:t>
      </w:r>
      <w:r w:rsidRPr="00771305">
        <w:rPr>
          <w:rFonts w:ascii="Times New Roman" w:hAnsi="Times New Roman"/>
          <w:bCs/>
          <w:szCs w:val="24"/>
        </w:rPr>
        <w:t xml:space="preserve"> conocer diferentes recomendaciones en pro de fomentar estilos de vida y trabajo saludable</w:t>
      </w:r>
      <w:r w:rsidR="00DF1278" w:rsidRPr="00771305">
        <w:rPr>
          <w:rFonts w:ascii="Times New Roman" w:hAnsi="Times New Roman"/>
          <w:bCs/>
          <w:szCs w:val="24"/>
        </w:rPr>
        <w:t>s.</w:t>
      </w:r>
    </w:p>
    <w:p w14:paraId="6C47A547" w14:textId="77777777" w:rsidR="00DF1278" w:rsidRPr="00771305" w:rsidRDefault="00DF1278" w:rsidP="00771305">
      <w:pPr>
        <w:tabs>
          <w:tab w:val="left" w:pos="0"/>
        </w:tabs>
        <w:spacing w:after="0" w:line="276" w:lineRule="auto"/>
        <w:jc w:val="both"/>
        <w:rPr>
          <w:rFonts w:ascii="Times New Roman" w:hAnsi="Times New Roman"/>
          <w:bCs/>
          <w:szCs w:val="24"/>
        </w:rPr>
      </w:pPr>
    </w:p>
    <w:p w14:paraId="0246C3C6" w14:textId="7D8FC6B3" w:rsidR="00CB6A42" w:rsidRPr="00771305" w:rsidRDefault="00DF1278" w:rsidP="00771305">
      <w:pPr>
        <w:tabs>
          <w:tab w:val="left" w:pos="0"/>
        </w:tabs>
        <w:spacing w:after="0" w:line="276" w:lineRule="auto"/>
        <w:jc w:val="both"/>
        <w:rPr>
          <w:rFonts w:ascii="Times New Roman" w:hAnsi="Times New Roman"/>
          <w:bCs/>
          <w:szCs w:val="24"/>
        </w:rPr>
      </w:pPr>
      <w:r w:rsidRPr="00771305">
        <w:rPr>
          <w:rFonts w:ascii="Times New Roman" w:hAnsi="Times New Roman"/>
          <w:bCs/>
          <w:szCs w:val="24"/>
        </w:rPr>
        <w:t xml:space="preserve">Según el análisis por </w:t>
      </w:r>
      <w:r w:rsidR="00992514" w:rsidRPr="00771305">
        <w:rPr>
          <w:rFonts w:ascii="Times New Roman" w:hAnsi="Times New Roman"/>
          <w:bCs/>
          <w:szCs w:val="24"/>
        </w:rPr>
        <w:t>c</w:t>
      </w:r>
      <w:r w:rsidRPr="00771305">
        <w:rPr>
          <w:rFonts w:ascii="Times New Roman" w:hAnsi="Times New Roman"/>
          <w:bCs/>
          <w:szCs w:val="24"/>
        </w:rPr>
        <w:t xml:space="preserve">oncepto de </w:t>
      </w:r>
      <w:r w:rsidR="00992514" w:rsidRPr="00771305">
        <w:rPr>
          <w:rFonts w:ascii="Times New Roman" w:hAnsi="Times New Roman"/>
          <w:bCs/>
          <w:szCs w:val="24"/>
        </w:rPr>
        <w:t>a</w:t>
      </w:r>
      <w:r w:rsidRPr="00771305">
        <w:rPr>
          <w:rFonts w:ascii="Times New Roman" w:hAnsi="Times New Roman"/>
          <w:bCs/>
          <w:szCs w:val="24"/>
        </w:rPr>
        <w:t xml:space="preserve">ptitud y el </w:t>
      </w:r>
      <w:r w:rsidR="00992514" w:rsidRPr="00771305">
        <w:rPr>
          <w:rFonts w:ascii="Times New Roman" w:hAnsi="Times New Roman"/>
          <w:bCs/>
          <w:szCs w:val="24"/>
        </w:rPr>
        <w:t>d</w:t>
      </w:r>
      <w:r w:rsidRPr="00771305">
        <w:rPr>
          <w:rFonts w:ascii="Times New Roman" w:hAnsi="Times New Roman"/>
          <w:bCs/>
          <w:szCs w:val="24"/>
        </w:rPr>
        <w:t>iagn</w:t>
      </w:r>
      <w:r w:rsidR="00992514" w:rsidRPr="00771305">
        <w:rPr>
          <w:rFonts w:ascii="Times New Roman" w:hAnsi="Times New Roman"/>
          <w:bCs/>
          <w:szCs w:val="24"/>
        </w:rPr>
        <w:t>ó</w:t>
      </w:r>
      <w:r w:rsidRPr="00771305">
        <w:rPr>
          <w:rFonts w:ascii="Times New Roman" w:hAnsi="Times New Roman"/>
          <w:bCs/>
          <w:szCs w:val="24"/>
        </w:rPr>
        <w:t xml:space="preserve">stico de Salud del Trabajo construido por los Exámenes Médico Laborales para la </w:t>
      </w:r>
      <w:r w:rsidR="00CB6A42" w:rsidRPr="00771305">
        <w:rPr>
          <w:rFonts w:ascii="Times New Roman" w:hAnsi="Times New Roman"/>
          <w:bCs/>
          <w:szCs w:val="24"/>
        </w:rPr>
        <w:t>entidad</w:t>
      </w:r>
      <w:r w:rsidRPr="00771305">
        <w:rPr>
          <w:rFonts w:ascii="Times New Roman" w:hAnsi="Times New Roman"/>
          <w:bCs/>
          <w:szCs w:val="24"/>
        </w:rPr>
        <w:t xml:space="preserve">, se </w:t>
      </w:r>
      <w:r w:rsidR="00CB6A42" w:rsidRPr="00771305">
        <w:rPr>
          <w:rFonts w:ascii="Times New Roman" w:hAnsi="Times New Roman"/>
          <w:bCs/>
          <w:szCs w:val="24"/>
        </w:rPr>
        <w:t>identifica</w:t>
      </w:r>
      <w:r w:rsidRPr="00771305">
        <w:rPr>
          <w:rFonts w:ascii="Times New Roman" w:hAnsi="Times New Roman"/>
          <w:bCs/>
          <w:szCs w:val="24"/>
        </w:rPr>
        <w:t xml:space="preserve"> lo siguiente:</w:t>
      </w:r>
    </w:p>
    <w:p w14:paraId="165A0F8F" w14:textId="77777777" w:rsidR="009D57EB" w:rsidRPr="00771305" w:rsidRDefault="009D57EB" w:rsidP="00771305">
      <w:pPr>
        <w:tabs>
          <w:tab w:val="left" w:pos="0"/>
        </w:tabs>
        <w:spacing w:after="0" w:line="276" w:lineRule="auto"/>
        <w:jc w:val="both"/>
        <w:rPr>
          <w:rFonts w:ascii="Times New Roman" w:hAnsi="Times New Roman"/>
          <w:bCs/>
          <w:szCs w:val="24"/>
        </w:rPr>
      </w:pPr>
    </w:p>
    <w:p w14:paraId="0FDD553F" w14:textId="77777777" w:rsidR="009D57EB" w:rsidRPr="00771305" w:rsidRDefault="009D57EB" w:rsidP="00771305">
      <w:pPr>
        <w:pStyle w:val="Prrafodelista"/>
        <w:tabs>
          <w:tab w:val="left" w:pos="0"/>
        </w:tabs>
        <w:spacing w:line="276" w:lineRule="auto"/>
        <w:ind w:left="360"/>
        <w:jc w:val="center"/>
        <w:rPr>
          <w:bCs/>
        </w:rPr>
      </w:pPr>
      <w:r w:rsidRPr="00771305">
        <w:rPr>
          <w:bCs/>
          <w:noProof/>
          <w:lang w:val="es-CO" w:eastAsia="es-CO"/>
        </w:rPr>
        <w:drawing>
          <wp:inline distT="0" distB="0" distL="0" distR="0" wp14:anchorId="5B8063C0" wp14:editId="677FAAF8">
            <wp:extent cx="4763165" cy="1533739"/>
            <wp:effectExtent l="0" t="0" r="0" b="9525"/>
            <wp:docPr id="1827851373" name="Imagen 1" descr="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51373" name="Imagen 1" descr="Aplicación, Tabla&#10;&#10;Descripción generada automáticamente"/>
                    <pic:cNvPicPr/>
                  </pic:nvPicPr>
                  <pic:blipFill>
                    <a:blip r:embed="rId60"/>
                    <a:stretch>
                      <a:fillRect/>
                    </a:stretch>
                  </pic:blipFill>
                  <pic:spPr>
                    <a:xfrm>
                      <a:off x="0" y="0"/>
                      <a:ext cx="4763165" cy="1533739"/>
                    </a:xfrm>
                    <a:prstGeom prst="rect">
                      <a:avLst/>
                    </a:prstGeom>
                  </pic:spPr>
                </pic:pic>
              </a:graphicData>
            </a:graphic>
          </wp:inline>
        </w:drawing>
      </w:r>
    </w:p>
    <w:p w14:paraId="391C0417" w14:textId="77777777" w:rsidR="009D57EB" w:rsidRPr="00771305" w:rsidRDefault="009D57EB" w:rsidP="00771305">
      <w:pPr>
        <w:pStyle w:val="Prrafodelista"/>
        <w:tabs>
          <w:tab w:val="left" w:pos="0"/>
        </w:tabs>
        <w:spacing w:line="276" w:lineRule="auto"/>
        <w:ind w:left="360"/>
        <w:jc w:val="center"/>
        <w:rPr>
          <w:bCs/>
        </w:rPr>
      </w:pPr>
      <w:r w:rsidRPr="00771305">
        <w:rPr>
          <w:bCs/>
          <w:noProof/>
          <w:lang w:val="es-CO" w:eastAsia="es-CO"/>
        </w:rPr>
        <w:drawing>
          <wp:inline distT="0" distB="0" distL="0" distR="0" wp14:anchorId="27CEE45B" wp14:editId="471B3EFD">
            <wp:extent cx="4753638" cy="2743583"/>
            <wp:effectExtent l="0" t="0" r="0" b="0"/>
            <wp:docPr id="41544759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47596" name="Imagen 1" descr="Tabla&#10;&#10;Descripción generada automáticamente"/>
                    <pic:cNvPicPr/>
                  </pic:nvPicPr>
                  <pic:blipFill>
                    <a:blip r:embed="rId61"/>
                    <a:stretch>
                      <a:fillRect/>
                    </a:stretch>
                  </pic:blipFill>
                  <pic:spPr>
                    <a:xfrm>
                      <a:off x="0" y="0"/>
                      <a:ext cx="4753638" cy="2743583"/>
                    </a:xfrm>
                    <a:prstGeom prst="rect">
                      <a:avLst/>
                    </a:prstGeom>
                  </pic:spPr>
                </pic:pic>
              </a:graphicData>
            </a:graphic>
          </wp:inline>
        </w:drawing>
      </w:r>
    </w:p>
    <w:p w14:paraId="02D5B4A9" w14:textId="77777777" w:rsidR="009D57EB" w:rsidRPr="00273C70" w:rsidRDefault="009D57EB" w:rsidP="00771305">
      <w:pPr>
        <w:tabs>
          <w:tab w:val="left" w:pos="0"/>
        </w:tabs>
        <w:spacing w:after="0" w:line="276" w:lineRule="auto"/>
        <w:jc w:val="center"/>
        <w:rPr>
          <w:rFonts w:ascii="Times New Roman" w:hAnsi="Times New Roman"/>
          <w:szCs w:val="24"/>
        </w:rPr>
      </w:pPr>
      <w:r w:rsidRPr="00273C70">
        <w:rPr>
          <w:rFonts w:ascii="Times New Roman" w:hAnsi="Times New Roman"/>
          <w:szCs w:val="24"/>
        </w:rPr>
        <w:t xml:space="preserve">Fuente: Informe condiciones de Salud – Medical </w:t>
      </w:r>
      <w:proofErr w:type="spellStart"/>
      <w:r w:rsidRPr="00273C70">
        <w:rPr>
          <w:rFonts w:ascii="Times New Roman" w:hAnsi="Times New Roman"/>
          <w:szCs w:val="24"/>
        </w:rPr>
        <w:t>Protection</w:t>
      </w:r>
      <w:proofErr w:type="spellEnd"/>
      <w:r w:rsidRPr="00273C70">
        <w:rPr>
          <w:rFonts w:ascii="Times New Roman" w:hAnsi="Times New Roman"/>
          <w:szCs w:val="24"/>
        </w:rPr>
        <w:t xml:space="preserve"> 2022-2023</w:t>
      </w:r>
    </w:p>
    <w:p w14:paraId="43A79A75" w14:textId="77777777" w:rsidR="009D57EB" w:rsidRPr="00771305" w:rsidRDefault="009D57EB" w:rsidP="00771305">
      <w:pPr>
        <w:tabs>
          <w:tab w:val="left" w:pos="0"/>
        </w:tabs>
        <w:spacing w:after="0" w:line="276" w:lineRule="auto"/>
        <w:jc w:val="both"/>
        <w:rPr>
          <w:rFonts w:ascii="Times New Roman" w:hAnsi="Times New Roman"/>
          <w:bCs/>
          <w:szCs w:val="24"/>
        </w:rPr>
      </w:pPr>
    </w:p>
    <w:p w14:paraId="536DE8A6" w14:textId="10267FBC" w:rsidR="00C25842" w:rsidRPr="00771305" w:rsidRDefault="00C25842" w:rsidP="00771305">
      <w:pPr>
        <w:tabs>
          <w:tab w:val="left" w:pos="0"/>
        </w:tabs>
        <w:spacing w:after="0" w:line="276" w:lineRule="auto"/>
        <w:jc w:val="both"/>
        <w:rPr>
          <w:rFonts w:ascii="Times New Roman" w:hAnsi="Times New Roman"/>
          <w:bCs/>
          <w:szCs w:val="24"/>
        </w:rPr>
      </w:pPr>
      <w:r w:rsidRPr="00771305">
        <w:rPr>
          <w:rFonts w:ascii="Times New Roman" w:hAnsi="Times New Roman"/>
          <w:bCs/>
          <w:szCs w:val="24"/>
        </w:rPr>
        <w:t xml:space="preserve">Según el Diagnostico de Salud del Trabajo, la morbilidad de la población </w:t>
      </w:r>
      <w:r w:rsidR="007F6A45" w:rsidRPr="00771305">
        <w:rPr>
          <w:rFonts w:ascii="Times New Roman" w:hAnsi="Times New Roman"/>
          <w:bCs/>
          <w:szCs w:val="24"/>
        </w:rPr>
        <w:t xml:space="preserve">de la entidad, de acuerdo con los parámetros y Paraclínicos </w:t>
      </w:r>
      <w:r w:rsidRPr="00771305">
        <w:rPr>
          <w:rFonts w:ascii="Times New Roman" w:hAnsi="Times New Roman"/>
          <w:bCs/>
          <w:szCs w:val="24"/>
        </w:rPr>
        <w:t>son:</w:t>
      </w:r>
    </w:p>
    <w:p w14:paraId="133A6888" w14:textId="02E747BC" w:rsidR="007F6A45" w:rsidRPr="00771305" w:rsidRDefault="00CB6DCC" w:rsidP="00771305">
      <w:pPr>
        <w:tabs>
          <w:tab w:val="left" w:pos="0"/>
        </w:tabs>
        <w:spacing w:after="0" w:line="276" w:lineRule="auto"/>
        <w:jc w:val="center"/>
        <w:rPr>
          <w:rFonts w:ascii="Times New Roman" w:hAnsi="Times New Roman"/>
          <w:bCs/>
          <w:szCs w:val="24"/>
        </w:rPr>
      </w:pPr>
      <w:r w:rsidRPr="00771305">
        <w:rPr>
          <w:rFonts w:ascii="Times New Roman" w:hAnsi="Times New Roman"/>
          <w:noProof/>
          <w:lang w:eastAsia="es-CO"/>
        </w:rPr>
        <w:drawing>
          <wp:inline distT="0" distB="0" distL="0" distR="0" wp14:anchorId="7DB7A706" wp14:editId="224C7997">
            <wp:extent cx="5200650" cy="2105025"/>
            <wp:effectExtent l="0" t="0" r="0" b="9525"/>
            <wp:docPr id="203923454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4541" name="Imagen 1" descr="Interfaz de usuario gráfica, Texto, Aplicación, Correo electrónico&#10;&#10;Descripción generada automáticamente"/>
                    <pic:cNvPicPr/>
                  </pic:nvPicPr>
                  <pic:blipFill>
                    <a:blip r:embed="rId62"/>
                    <a:stretch>
                      <a:fillRect/>
                    </a:stretch>
                  </pic:blipFill>
                  <pic:spPr>
                    <a:xfrm>
                      <a:off x="0" y="0"/>
                      <a:ext cx="5200650" cy="2105025"/>
                    </a:xfrm>
                    <a:prstGeom prst="rect">
                      <a:avLst/>
                    </a:prstGeom>
                  </pic:spPr>
                </pic:pic>
              </a:graphicData>
            </a:graphic>
          </wp:inline>
        </w:drawing>
      </w:r>
    </w:p>
    <w:p w14:paraId="6458FEEA" w14:textId="6C4B7EA3" w:rsidR="00CB6DCC" w:rsidRPr="00771305" w:rsidRDefault="00AB5B89" w:rsidP="00771305">
      <w:pPr>
        <w:tabs>
          <w:tab w:val="left" w:pos="0"/>
        </w:tabs>
        <w:spacing w:after="0" w:line="276" w:lineRule="auto"/>
        <w:jc w:val="center"/>
        <w:rPr>
          <w:rFonts w:ascii="Times New Roman" w:hAnsi="Times New Roman"/>
          <w:bCs/>
          <w:szCs w:val="24"/>
        </w:rPr>
      </w:pPr>
      <w:r w:rsidRPr="00771305">
        <w:rPr>
          <w:rFonts w:ascii="Times New Roman" w:hAnsi="Times New Roman"/>
          <w:noProof/>
          <w:lang w:eastAsia="es-CO"/>
        </w:rPr>
        <w:drawing>
          <wp:inline distT="0" distB="0" distL="0" distR="0" wp14:anchorId="274615D3" wp14:editId="46BFF4A0">
            <wp:extent cx="5200650" cy="1657350"/>
            <wp:effectExtent l="0" t="0" r="0" b="0"/>
            <wp:docPr id="1094802848" name="Imagen 1" descr="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02848" name="Imagen 1" descr="Texto, Aplicación&#10;&#10;Descripción generada automáticamente con confianza media"/>
                    <pic:cNvPicPr/>
                  </pic:nvPicPr>
                  <pic:blipFill>
                    <a:blip r:embed="rId63"/>
                    <a:stretch>
                      <a:fillRect/>
                    </a:stretch>
                  </pic:blipFill>
                  <pic:spPr>
                    <a:xfrm>
                      <a:off x="0" y="0"/>
                      <a:ext cx="5200650" cy="1657350"/>
                    </a:xfrm>
                    <a:prstGeom prst="rect">
                      <a:avLst/>
                    </a:prstGeom>
                  </pic:spPr>
                </pic:pic>
              </a:graphicData>
            </a:graphic>
          </wp:inline>
        </w:drawing>
      </w:r>
    </w:p>
    <w:p w14:paraId="2B054BAD" w14:textId="77777777" w:rsidR="00273C70" w:rsidRPr="00273C70" w:rsidRDefault="00273C70" w:rsidP="00273C70">
      <w:pPr>
        <w:tabs>
          <w:tab w:val="left" w:pos="0"/>
        </w:tabs>
        <w:spacing w:after="0" w:line="276" w:lineRule="auto"/>
        <w:jc w:val="center"/>
        <w:rPr>
          <w:rFonts w:ascii="Times New Roman" w:hAnsi="Times New Roman"/>
          <w:szCs w:val="24"/>
        </w:rPr>
      </w:pPr>
      <w:r w:rsidRPr="00273C70">
        <w:rPr>
          <w:rFonts w:ascii="Times New Roman" w:hAnsi="Times New Roman"/>
          <w:szCs w:val="24"/>
        </w:rPr>
        <w:t xml:space="preserve">Fuente: Informe condiciones de Salud – Medical </w:t>
      </w:r>
      <w:proofErr w:type="spellStart"/>
      <w:r w:rsidRPr="00273C70">
        <w:rPr>
          <w:rFonts w:ascii="Times New Roman" w:hAnsi="Times New Roman"/>
          <w:szCs w:val="24"/>
        </w:rPr>
        <w:t>Protection</w:t>
      </w:r>
      <w:proofErr w:type="spellEnd"/>
      <w:r w:rsidRPr="00273C70">
        <w:rPr>
          <w:rFonts w:ascii="Times New Roman" w:hAnsi="Times New Roman"/>
          <w:szCs w:val="24"/>
        </w:rPr>
        <w:t xml:space="preserve"> 2022-2023</w:t>
      </w:r>
    </w:p>
    <w:p w14:paraId="5DC00D5C" w14:textId="77777777" w:rsidR="008B322B" w:rsidRPr="00273C70" w:rsidRDefault="008B322B" w:rsidP="00771305">
      <w:pPr>
        <w:pStyle w:val="Prrafodelista"/>
        <w:tabs>
          <w:tab w:val="left" w:pos="0"/>
        </w:tabs>
        <w:spacing w:line="276" w:lineRule="auto"/>
        <w:ind w:left="360"/>
        <w:jc w:val="both"/>
        <w:rPr>
          <w:bCs/>
          <w:lang w:val="es-CO"/>
        </w:rPr>
      </w:pPr>
    </w:p>
    <w:p w14:paraId="04A9165B" w14:textId="188FDABB" w:rsidR="008B322B" w:rsidRPr="00771305" w:rsidRDefault="008B322B" w:rsidP="00771305">
      <w:pPr>
        <w:pStyle w:val="Prrafodelista"/>
        <w:tabs>
          <w:tab w:val="left" w:pos="0"/>
        </w:tabs>
        <w:spacing w:line="276" w:lineRule="auto"/>
        <w:ind w:left="360"/>
        <w:jc w:val="both"/>
        <w:rPr>
          <w:bCs/>
        </w:rPr>
      </w:pPr>
      <w:r w:rsidRPr="00771305">
        <w:rPr>
          <w:bCs/>
        </w:rPr>
        <w:t>Teniendo en cuenta la información anterior</w:t>
      </w:r>
      <w:r w:rsidR="00B43CF1" w:rsidRPr="00771305">
        <w:rPr>
          <w:bCs/>
        </w:rPr>
        <w:t>, las conclusiones y recomendaciones son:</w:t>
      </w:r>
    </w:p>
    <w:p w14:paraId="511715E9" w14:textId="1C9BDB0F" w:rsidR="0024259E" w:rsidRPr="00771305" w:rsidRDefault="0024259E" w:rsidP="00771305">
      <w:pPr>
        <w:tabs>
          <w:tab w:val="left" w:pos="0"/>
        </w:tabs>
        <w:spacing w:after="0" w:line="276" w:lineRule="auto"/>
        <w:jc w:val="both"/>
        <w:rPr>
          <w:rFonts w:ascii="Times New Roman" w:hAnsi="Times New Roman"/>
          <w:bCs/>
          <w:szCs w:val="24"/>
        </w:rPr>
      </w:pPr>
    </w:p>
    <w:p w14:paraId="190FFF12" w14:textId="5393E3DB" w:rsidR="009018E6" w:rsidRPr="00771305" w:rsidRDefault="00401FA3" w:rsidP="0019317A">
      <w:pPr>
        <w:pStyle w:val="Prrafodelista"/>
        <w:numPr>
          <w:ilvl w:val="0"/>
          <w:numId w:val="19"/>
        </w:numPr>
        <w:tabs>
          <w:tab w:val="left" w:pos="0"/>
        </w:tabs>
        <w:spacing w:line="276" w:lineRule="auto"/>
        <w:jc w:val="both"/>
        <w:rPr>
          <w:bCs/>
        </w:rPr>
      </w:pPr>
      <w:r>
        <w:rPr>
          <w:bCs/>
        </w:rPr>
        <w:t>Se evidencia</w:t>
      </w:r>
      <w:r w:rsidR="009018E6" w:rsidRPr="00771305">
        <w:rPr>
          <w:bCs/>
        </w:rPr>
        <w:t xml:space="preserve"> el consumo de alcohol de forma social con desconocimiento del tema referente a las enfermedades asociadas; se recomienda por lo tanto realizar capacitación en el tema específico para el personal, conociendo el alcance de un cambio en la cultura local. </w:t>
      </w:r>
    </w:p>
    <w:p w14:paraId="6B26080F" w14:textId="7653D688" w:rsidR="00817610" w:rsidRPr="00771305" w:rsidRDefault="00401FA3" w:rsidP="0019317A">
      <w:pPr>
        <w:pStyle w:val="Prrafodelista"/>
        <w:numPr>
          <w:ilvl w:val="0"/>
          <w:numId w:val="19"/>
        </w:numPr>
        <w:tabs>
          <w:tab w:val="left" w:pos="0"/>
        </w:tabs>
        <w:spacing w:line="276" w:lineRule="auto"/>
        <w:jc w:val="both"/>
        <w:rPr>
          <w:bCs/>
        </w:rPr>
      </w:pPr>
      <w:r>
        <w:rPr>
          <w:bCs/>
        </w:rPr>
        <w:t>F</w:t>
      </w:r>
      <w:r w:rsidR="009018E6" w:rsidRPr="00771305">
        <w:rPr>
          <w:bCs/>
        </w:rPr>
        <w:t xml:space="preserve">ortalecer nexos administrativos con las </w:t>
      </w:r>
      <w:proofErr w:type="spellStart"/>
      <w:r w:rsidR="009018E6" w:rsidRPr="00771305">
        <w:rPr>
          <w:bCs/>
        </w:rPr>
        <w:t>EPS</w:t>
      </w:r>
      <w:r w:rsidR="004B2124" w:rsidRPr="00771305">
        <w:rPr>
          <w:bCs/>
        </w:rPr>
        <w:t>s</w:t>
      </w:r>
      <w:proofErr w:type="spellEnd"/>
      <w:r w:rsidR="009018E6" w:rsidRPr="00771305">
        <w:rPr>
          <w:bCs/>
        </w:rPr>
        <w:t xml:space="preserve"> del personal para definir las actividades y servicios en los</w:t>
      </w:r>
      <w:r w:rsidR="00817610" w:rsidRPr="00771305">
        <w:rPr>
          <w:bCs/>
        </w:rPr>
        <w:t xml:space="preserve"> </w:t>
      </w:r>
      <w:r w:rsidR="009018E6" w:rsidRPr="00771305">
        <w:rPr>
          <w:bCs/>
        </w:rPr>
        <w:t xml:space="preserve">posibles eventos por enfermedades generales según el análisis de Morbilidad. </w:t>
      </w:r>
    </w:p>
    <w:p w14:paraId="69B211E0" w14:textId="61E1E8AD" w:rsidR="00817610" w:rsidRPr="00771305" w:rsidRDefault="009018E6" w:rsidP="0019317A">
      <w:pPr>
        <w:pStyle w:val="Prrafodelista"/>
        <w:numPr>
          <w:ilvl w:val="0"/>
          <w:numId w:val="19"/>
        </w:numPr>
        <w:tabs>
          <w:tab w:val="left" w:pos="0"/>
        </w:tabs>
        <w:spacing w:line="276" w:lineRule="auto"/>
        <w:jc w:val="both"/>
        <w:rPr>
          <w:bCs/>
        </w:rPr>
      </w:pPr>
      <w:r w:rsidRPr="00771305">
        <w:rPr>
          <w:bCs/>
        </w:rPr>
        <w:t>Fortalecer nexos administrativos con la ARL al servicio de la Población Labor</w:t>
      </w:r>
      <w:r w:rsidR="00817610" w:rsidRPr="00771305">
        <w:rPr>
          <w:bCs/>
        </w:rPr>
        <w:t>al</w:t>
      </w:r>
      <w:r w:rsidRPr="00771305">
        <w:rPr>
          <w:bCs/>
        </w:rPr>
        <w:t xml:space="preserve"> para continuar con la mejora en la cobertura</w:t>
      </w:r>
      <w:r w:rsidR="00817610" w:rsidRPr="00771305">
        <w:rPr>
          <w:bCs/>
        </w:rPr>
        <w:t xml:space="preserve"> </w:t>
      </w:r>
      <w:r w:rsidRPr="00771305">
        <w:rPr>
          <w:bCs/>
        </w:rPr>
        <w:t>de las actividades de Promoción y Prevención,</w:t>
      </w:r>
      <w:r w:rsidR="005C577F" w:rsidRPr="00771305">
        <w:rPr>
          <w:bCs/>
        </w:rPr>
        <w:t xml:space="preserve"> c</w:t>
      </w:r>
      <w:r w:rsidRPr="00771305">
        <w:rPr>
          <w:bCs/>
        </w:rPr>
        <w:t xml:space="preserve">apacitaciones y eventos relacionados obligatorios como lo establece la Norma. </w:t>
      </w:r>
    </w:p>
    <w:p w14:paraId="25B7AF7F" w14:textId="76730EA5" w:rsidR="009A37CD" w:rsidRPr="00771305" w:rsidRDefault="009018E6" w:rsidP="0019317A">
      <w:pPr>
        <w:pStyle w:val="Prrafodelista"/>
        <w:numPr>
          <w:ilvl w:val="0"/>
          <w:numId w:val="19"/>
        </w:numPr>
        <w:tabs>
          <w:tab w:val="left" w:pos="0"/>
        </w:tabs>
        <w:spacing w:line="276" w:lineRule="auto"/>
        <w:jc w:val="both"/>
        <w:rPr>
          <w:bCs/>
        </w:rPr>
      </w:pPr>
      <w:r w:rsidRPr="00771305">
        <w:rPr>
          <w:bCs/>
        </w:rPr>
        <w:t xml:space="preserve">Implementar y </w:t>
      </w:r>
      <w:r w:rsidR="005C577F" w:rsidRPr="00771305">
        <w:rPr>
          <w:bCs/>
        </w:rPr>
        <w:t>e</w:t>
      </w:r>
      <w:r w:rsidRPr="00771305">
        <w:rPr>
          <w:bCs/>
        </w:rPr>
        <w:t>jecutar los diferentes PVE en Cabeza de un Médico Laboral con el objetivo de controlar y disminuir las patologías presentes en el personal y así evitar el aumento en su Morbilidad que ocasiona Ausentismo y las posibles pérdidas económicas.</w:t>
      </w:r>
    </w:p>
    <w:p w14:paraId="5E387E4D" w14:textId="10C28E22" w:rsidR="009A37CD" w:rsidRPr="00771305" w:rsidRDefault="009018E6" w:rsidP="0019317A">
      <w:pPr>
        <w:pStyle w:val="Prrafodelista"/>
        <w:numPr>
          <w:ilvl w:val="0"/>
          <w:numId w:val="19"/>
        </w:numPr>
        <w:tabs>
          <w:tab w:val="left" w:pos="0"/>
        </w:tabs>
        <w:spacing w:line="276" w:lineRule="auto"/>
        <w:jc w:val="both"/>
        <w:rPr>
          <w:bCs/>
        </w:rPr>
      </w:pPr>
      <w:r w:rsidRPr="00771305">
        <w:rPr>
          <w:bCs/>
        </w:rPr>
        <w:t xml:space="preserve">Implementar y Ejecutar el PVE Osteomuscular y </w:t>
      </w:r>
      <w:r w:rsidR="005C4DC8" w:rsidRPr="00771305">
        <w:rPr>
          <w:bCs/>
        </w:rPr>
        <w:t>m</w:t>
      </w:r>
      <w:r w:rsidRPr="00771305">
        <w:rPr>
          <w:bCs/>
        </w:rPr>
        <w:t xml:space="preserve">anejo de </w:t>
      </w:r>
      <w:r w:rsidR="005C4DC8" w:rsidRPr="00771305">
        <w:rPr>
          <w:bCs/>
        </w:rPr>
        <w:t>c</w:t>
      </w:r>
      <w:r w:rsidRPr="00771305">
        <w:rPr>
          <w:bCs/>
        </w:rPr>
        <w:t xml:space="preserve">argas de forma inmediata, con el objetivo de disminuir la morbilidad a corto, mediano y largo plazo y generar la cultura del autocuidado. </w:t>
      </w:r>
    </w:p>
    <w:p w14:paraId="2C10A6DD" w14:textId="2C65077A" w:rsidR="009A37CD" w:rsidRPr="00771305" w:rsidRDefault="009018E6" w:rsidP="0019317A">
      <w:pPr>
        <w:pStyle w:val="Prrafodelista"/>
        <w:numPr>
          <w:ilvl w:val="0"/>
          <w:numId w:val="19"/>
        </w:numPr>
        <w:tabs>
          <w:tab w:val="left" w:pos="0"/>
        </w:tabs>
        <w:spacing w:line="276" w:lineRule="auto"/>
        <w:jc w:val="both"/>
        <w:rPr>
          <w:bCs/>
        </w:rPr>
      </w:pPr>
      <w:r w:rsidRPr="00771305">
        <w:rPr>
          <w:bCs/>
        </w:rPr>
        <w:t xml:space="preserve">Establecer un Programa de motivación e incentivos para gestar la cultura del no </w:t>
      </w:r>
      <w:r w:rsidR="005C4DC8" w:rsidRPr="00771305">
        <w:rPr>
          <w:bCs/>
        </w:rPr>
        <w:t>c</w:t>
      </w:r>
      <w:r w:rsidRPr="00771305">
        <w:rPr>
          <w:bCs/>
        </w:rPr>
        <w:t xml:space="preserve">onsumo de </w:t>
      </w:r>
      <w:r w:rsidR="005C4DC8" w:rsidRPr="00771305">
        <w:rPr>
          <w:bCs/>
        </w:rPr>
        <w:t>a</w:t>
      </w:r>
      <w:r w:rsidRPr="00771305">
        <w:rPr>
          <w:bCs/>
        </w:rPr>
        <w:t xml:space="preserve">lcohol y la </w:t>
      </w:r>
      <w:r w:rsidR="005C4DC8" w:rsidRPr="00771305">
        <w:rPr>
          <w:bCs/>
        </w:rPr>
        <w:t>p</w:t>
      </w:r>
      <w:r w:rsidRPr="00771305">
        <w:rPr>
          <w:bCs/>
        </w:rPr>
        <w:t xml:space="preserve">ráctica </w:t>
      </w:r>
      <w:r w:rsidR="005C4DC8" w:rsidRPr="00771305">
        <w:rPr>
          <w:bCs/>
        </w:rPr>
        <w:t>d</w:t>
      </w:r>
      <w:r w:rsidRPr="00771305">
        <w:rPr>
          <w:bCs/>
        </w:rPr>
        <w:t xml:space="preserve">eportiva en la </w:t>
      </w:r>
      <w:r w:rsidR="005C4DC8" w:rsidRPr="00771305">
        <w:rPr>
          <w:bCs/>
        </w:rPr>
        <w:t>entidad</w:t>
      </w:r>
      <w:r w:rsidRPr="00771305">
        <w:rPr>
          <w:bCs/>
        </w:rPr>
        <w:t xml:space="preserve">. </w:t>
      </w:r>
    </w:p>
    <w:p w14:paraId="1EFE21DC" w14:textId="77777777" w:rsidR="00160E9F" w:rsidRPr="00771305" w:rsidRDefault="009018E6" w:rsidP="0019317A">
      <w:pPr>
        <w:pStyle w:val="Prrafodelista"/>
        <w:numPr>
          <w:ilvl w:val="0"/>
          <w:numId w:val="19"/>
        </w:numPr>
        <w:tabs>
          <w:tab w:val="left" w:pos="0"/>
        </w:tabs>
        <w:spacing w:line="276" w:lineRule="auto"/>
        <w:jc w:val="both"/>
        <w:rPr>
          <w:bCs/>
        </w:rPr>
      </w:pPr>
      <w:r w:rsidRPr="00771305">
        <w:rPr>
          <w:bCs/>
        </w:rPr>
        <w:t>Establecer un Programa de motivación e incentivos para el manejo de la Higiene Postural.</w:t>
      </w:r>
    </w:p>
    <w:p w14:paraId="3CC04E67" w14:textId="77777777" w:rsidR="00160E9F" w:rsidRPr="00771305" w:rsidRDefault="009018E6" w:rsidP="0019317A">
      <w:pPr>
        <w:pStyle w:val="Prrafodelista"/>
        <w:numPr>
          <w:ilvl w:val="0"/>
          <w:numId w:val="19"/>
        </w:numPr>
        <w:tabs>
          <w:tab w:val="left" w:pos="0"/>
        </w:tabs>
        <w:spacing w:line="276" w:lineRule="auto"/>
        <w:jc w:val="both"/>
        <w:rPr>
          <w:bCs/>
        </w:rPr>
      </w:pPr>
      <w:r w:rsidRPr="00771305">
        <w:rPr>
          <w:bCs/>
        </w:rPr>
        <w:t xml:space="preserve">Establecer los profesiogramas a las variaciones según la morbilidad de la empresa. </w:t>
      </w:r>
    </w:p>
    <w:p w14:paraId="3B561257" w14:textId="77777777" w:rsidR="00A43245" w:rsidRPr="00771305" w:rsidRDefault="00A43245" w:rsidP="00771305">
      <w:pPr>
        <w:pStyle w:val="Prrafodelista"/>
        <w:tabs>
          <w:tab w:val="left" w:pos="0"/>
        </w:tabs>
        <w:spacing w:line="276" w:lineRule="auto"/>
        <w:ind w:left="360"/>
        <w:jc w:val="both"/>
        <w:rPr>
          <w:bCs/>
        </w:rPr>
      </w:pPr>
    </w:p>
    <w:p w14:paraId="10D00E80" w14:textId="1E9859E8" w:rsidR="0096384A" w:rsidRPr="00771305" w:rsidRDefault="00BD72AD" w:rsidP="0019317A">
      <w:pPr>
        <w:pStyle w:val="Ttulo1"/>
        <w:numPr>
          <w:ilvl w:val="1"/>
          <w:numId w:val="23"/>
        </w:numPr>
        <w:spacing w:before="0"/>
        <w:jc w:val="both"/>
        <w:rPr>
          <w:rFonts w:ascii="Times New Roman" w:hAnsi="Times New Roman"/>
          <w:szCs w:val="24"/>
        </w:rPr>
      </w:pPr>
      <w:bookmarkStart w:id="117" w:name="_Toc157177452"/>
      <w:r w:rsidRPr="00771305">
        <w:rPr>
          <w:rFonts w:ascii="Times New Roman" w:hAnsi="Times New Roman"/>
          <w:szCs w:val="24"/>
        </w:rPr>
        <w:t xml:space="preserve">APORTES DE LOS SERVIDORES A TRAVÉS DE ENCUESTA REALIZADA POR EL COPASST </w:t>
      </w:r>
      <w:r w:rsidR="0096384A" w:rsidRPr="00771305">
        <w:rPr>
          <w:rFonts w:ascii="Times New Roman" w:hAnsi="Times New Roman"/>
          <w:szCs w:val="24"/>
        </w:rPr>
        <w:t>PARA IDENTIFICACIÓN DE NECESIDADES</w:t>
      </w:r>
      <w:bookmarkEnd w:id="117"/>
      <w:r w:rsidR="0096384A" w:rsidRPr="00771305">
        <w:rPr>
          <w:rFonts w:ascii="Times New Roman" w:hAnsi="Times New Roman"/>
          <w:szCs w:val="24"/>
        </w:rPr>
        <w:t xml:space="preserve"> </w:t>
      </w:r>
    </w:p>
    <w:p w14:paraId="7014013D" w14:textId="77777777" w:rsidR="0096384A" w:rsidRPr="00771305" w:rsidRDefault="0096384A" w:rsidP="00771305">
      <w:pPr>
        <w:spacing w:after="0" w:line="276" w:lineRule="auto"/>
        <w:rPr>
          <w:rFonts w:ascii="Times New Roman" w:hAnsi="Times New Roman"/>
          <w:lang w:eastAsia="es-CO"/>
        </w:rPr>
      </w:pPr>
    </w:p>
    <w:p w14:paraId="3AFEABDA" w14:textId="51A080DA" w:rsidR="0096384A" w:rsidRPr="00771305" w:rsidRDefault="00844977" w:rsidP="00771305">
      <w:pPr>
        <w:spacing w:after="0" w:line="276" w:lineRule="auto"/>
        <w:jc w:val="both"/>
        <w:rPr>
          <w:rFonts w:ascii="Times New Roman" w:hAnsi="Times New Roman"/>
          <w:lang w:eastAsia="es-CO"/>
        </w:rPr>
      </w:pPr>
      <w:r w:rsidRPr="00771305">
        <w:rPr>
          <w:rFonts w:ascii="Times New Roman" w:hAnsi="Times New Roman"/>
          <w:lang w:eastAsia="es-CO"/>
        </w:rPr>
        <w:t xml:space="preserve">El Comité Paritario de Seguridad y Salud en el Trabajo, dentro de las actividades realizadas </w:t>
      </w:r>
      <w:r w:rsidR="007339D3" w:rsidRPr="00771305">
        <w:rPr>
          <w:rFonts w:ascii="Times New Roman" w:hAnsi="Times New Roman"/>
          <w:lang w:eastAsia="es-CO"/>
        </w:rPr>
        <w:t xml:space="preserve">en su plan de trabajo, planteó </w:t>
      </w:r>
      <w:r w:rsidR="0090202D" w:rsidRPr="00771305">
        <w:rPr>
          <w:rFonts w:ascii="Times New Roman" w:hAnsi="Times New Roman"/>
          <w:lang w:eastAsia="es-CO"/>
        </w:rPr>
        <w:t xml:space="preserve">en el mes de octubre </w:t>
      </w:r>
      <w:r w:rsidR="007339D3" w:rsidRPr="00771305">
        <w:rPr>
          <w:rFonts w:ascii="Times New Roman" w:hAnsi="Times New Roman"/>
          <w:lang w:eastAsia="es-CO"/>
        </w:rPr>
        <w:t>una encuesta a los servidores, con el fin de ide</w:t>
      </w:r>
      <w:r w:rsidR="0090202D" w:rsidRPr="00771305">
        <w:rPr>
          <w:rFonts w:ascii="Times New Roman" w:hAnsi="Times New Roman"/>
          <w:lang w:eastAsia="es-CO"/>
        </w:rPr>
        <w:t xml:space="preserve">ntificar las necesidades de capacitación desde SST, la encuesta fue diligenciada por </w:t>
      </w:r>
      <w:r w:rsidR="00CC6D63" w:rsidRPr="00771305">
        <w:rPr>
          <w:rFonts w:ascii="Times New Roman" w:hAnsi="Times New Roman"/>
          <w:lang w:eastAsia="es-CO"/>
        </w:rPr>
        <w:t xml:space="preserve">44 servidores, </w:t>
      </w:r>
      <w:r w:rsidR="00A346B7" w:rsidRPr="00771305">
        <w:rPr>
          <w:rFonts w:ascii="Times New Roman" w:hAnsi="Times New Roman"/>
          <w:lang w:eastAsia="es-CO"/>
        </w:rPr>
        <w:t>y se encuentran las siguientes recomendaciones</w:t>
      </w:r>
      <w:r w:rsidR="00464BFD" w:rsidRPr="00771305">
        <w:rPr>
          <w:rFonts w:ascii="Times New Roman" w:hAnsi="Times New Roman"/>
          <w:lang w:eastAsia="es-CO"/>
        </w:rPr>
        <w:t xml:space="preserve"> de capacitaciones</w:t>
      </w:r>
      <w:r w:rsidR="00A346B7" w:rsidRPr="00771305">
        <w:rPr>
          <w:rFonts w:ascii="Times New Roman" w:hAnsi="Times New Roman"/>
          <w:lang w:eastAsia="es-CO"/>
        </w:rPr>
        <w:t>:</w:t>
      </w:r>
    </w:p>
    <w:p w14:paraId="67DD9BC2" w14:textId="3E6AA55E" w:rsidR="00DB52DE" w:rsidRPr="00771305" w:rsidRDefault="00DB52DE" w:rsidP="0019317A">
      <w:pPr>
        <w:pStyle w:val="Prrafodelista"/>
        <w:numPr>
          <w:ilvl w:val="0"/>
          <w:numId w:val="19"/>
        </w:numPr>
        <w:spacing w:line="276" w:lineRule="auto"/>
        <w:jc w:val="both"/>
        <w:rPr>
          <w:lang w:eastAsia="es-CO"/>
        </w:rPr>
      </w:pPr>
      <w:r w:rsidRPr="00771305">
        <w:rPr>
          <w:lang w:eastAsia="es-CO"/>
        </w:rPr>
        <w:t>Hábitos de vida saludable (alimentación saludable, actividad física, salud cardiovascular, cuidado visual, cuidado auditivo, prevención del consumo de sustancias psicoactivas, alcohol y tabaco</w:t>
      </w:r>
      <w:r w:rsidR="00B50227" w:rsidRPr="00771305">
        <w:rPr>
          <w:lang w:eastAsia="es-CO"/>
        </w:rPr>
        <w:t>.</w:t>
      </w:r>
    </w:p>
    <w:p w14:paraId="700A21E5" w14:textId="1C56CAAA" w:rsidR="00DB52DE" w:rsidRPr="00771305" w:rsidRDefault="00DB52DE" w:rsidP="0019317A">
      <w:pPr>
        <w:pStyle w:val="Prrafodelista"/>
        <w:numPr>
          <w:ilvl w:val="0"/>
          <w:numId w:val="19"/>
        </w:numPr>
        <w:spacing w:line="276" w:lineRule="auto"/>
        <w:jc w:val="both"/>
        <w:rPr>
          <w:lang w:eastAsia="es-CO"/>
        </w:rPr>
      </w:pPr>
      <w:r w:rsidRPr="00771305">
        <w:rPr>
          <w:lang w:eastAsia="es-CO"/>
        </w:rPr>
        <w:t>Primeros auxilios</w:t>
      </w:r>
      <w:r w:rsidR="00B50227" w:rsidRPr="00771305">
        <w:rPr>
          <w:lang w:eastAsia="es-CO"/>
        </w:rPr>
        <w:t>.</w:t>
      </w:r>
    </w:p>
    <w:p w14:paraId="35A68A8E" w14:textId="77777777" w:rsidR="00DB52DE" w:rsidRPr="00771305" w:rsidRDefault="00DB52DE" w:rsidP="0019317A">
      <w:pPr>
        <w:pStyle w:val="Prrafodelista"/>
        <w:numPr>
          <w:ilvl w:val="0"/>
          <w:numId w:val="19"/>
        </w:numPr>
        <w:spacing w:line="276" w:lineRule="auto"/>
        <w:jc w:val="both"/>
        <w:rPr>
          <w:lang w:eastAsia="es-CO"/>
        </w:rPr>
      </w:pPr>
      <w:r w:rsidRPr="00771305">
        <w:rPr>
          <w:lang w:eastAsia="es-CO"/>
        </w:rPr>
        <w:t>¿Qué es un riesgo psicosocial y cómo prevenirlo?</w:t>
      </w:r>
    </w:p>
    <w:p w14:paraId="2332F871" w14:textId="48A99920" w:rsidR="00DB52DE" w:rsidRPr="00771305" w:rsidRDefault="00DB52DE" w:rsidP="0019317A">
      <w:pPr>
        <w:pStyle w:val="Prrafodelista"/>
        <w:numPr>
          <w:ilvl w:val="0"/>
          <w:numId w:val="19"/>
        </w:numPr>
        <w:spacing w:line="276" w:lineRule="auto"/>
        <w:jc w:val="both"/>
        <w:rPr>
          <w:lang w:eastAsia="es-CO"/>
        </w:rPr>
      </w:pPr>
      <w:r w:rsidRPr="00771305">
        <w:rPr>
          <w:lang w:eastAsia="es-CO"/>
        </w:rPr>
        <w:t>Riesgos laborales en oficina y terreno</w:t>
      </w:r>
      <w:r w:rsidR="00B50227" w:rsidRPr="00771305">
        <w:rPr>
          <w:lang w:eastAsia="es-CO"/>
        </w:rPr>
        <w:t>.</w:t>
      </w:r>
    </w:p>
    <w:p w14:paraId="6E4EDCDA" w14:textId="2D643166" w:rsidR="00DB52DE" w:rsidRPr="00771305" w:rsidRDefault="00DB52DE" w:rsidP="0019317A">
      <w:pPr>
        <w:pStyle w:val="Prrafodelista"/>
        <w:numPr>
          <w:ilvl w:val="0"/>
          <w:numId w:val="19"/>
        </w:numPr>
        <w:spacing w:line="276" w:lineRule="auto"/>
        <w:jc w:val="both"/>
        <w:rPr>
          <w:lang w:eastAsia="es-CO"/>
        </w:rPr>
      </w:pPr>
      <w:r w:rsidRPr="00771305">
        <w:rPr>
          <w:lang w:eastAsia="es-CO"/>
        </w:rPr>
        <w:t>Generalidades a tener en cuenta en caso de diferentes emergencias</w:t>
      </w:r>
      <w:r w:rsidR="00B50227" w:rsidRPr="00771305">
        <w:rPr>
          <w:lang w:eastAsia="es-CO"/>
        </w:rPr>
        <w:t>.</w:t>
      </w:r>
    </w:p>
    <w:p w14:paraId="05766D10" w14:textId="77C7E88C" w:rsidR="00DB52DE" w:rsidRPr="00771305" w:rsidRDefault="00DB52DE" w:rsidP="0019317A">
      <w:pPr>
        <w:pStyle w:val="Prrafodelista"/>
        <w:numPr>
          <w:ilvl w:val="0"/>
          <w:numId w:val="19"/>
        </w:numPr>
        <w:spacing w:line="276" w:lineRule="auto"/>
        <w:jc w:val="both"/>
        <w:rPr>
          <w:lang w:eastAsia="es-CO"/>
        </w:rPr>
      </w:pPr>
      <w:r w:rsidRPr="00771305">
        <w:rPr>
          <w:lang w:eastAsia="es-CO"/>
        </w:rPr>
        <w:t>Prevención, preparación y respuesta ante emergencias</w:t>
      </w:r>
      <w:r w:rsidR="00B50227" w:rsidRPr="00771305">
        <w:rPr>
          <w:lang w:eastAsia="es-CO"/>
        </w:rPr>
        <w:t>.</w:t>
      </w:r>
    </w:p>
    <w:p w14:paraId="286D16B2" w14:textId="77777777" w:rsidR="00DB52DE" w:rsidRPr="00771305" w:rsidRDefault="00DB52DE" w:rsidP="0019317A">
      <w:pPr>
        <w:pStyle w:val="Prrafodelista"/>
        <w:numPr>
          <w:ilvl w:val="0"/>
          <w:numId w:val="19"/>
        </w:numPr>
        <w:spacing w:line="276" w:lineRule="auto"/>
        <w:jc w:val="both"/>
        <w:rPr>
          <w:lang w:eastAsia="es-CO"/>
        </w:rPr>
      </w:pPr>
      <w:r w:rsidRPr="00771305">
        <w:rPr>
          <w:lang w:eastAsia="es-CO"/>
        </w:rPr>
        <w:t>¿Qué responsabilidades tienen los trabajadores con el sistema de seguridad y salud en el trabajo?</w:t>
      </w:r>
    </w:p>
    <w:p w14:paraId="064C8024" w14:textId="464DA045" w:rsidR="00DB52DE" w:rsidRPr="00771305" w:rsidRDefault="00DB52DE" w:rsidP="0019317A">
      <w:pPr>
        <w:pStyle w:val="Prrafodelista"/>
        <w:numPr>
          <w:ilvl w:val="0"/>
          <w:numId w:val="19"/>
        </w:numPr>
        <w:spacing w:line="276" w:lineRule="auto"/>
        <w:jc w:val="both"/>
        <w:rPr>
          <w:lang w:eastAsia="es-CO"/>
        </w:rPr>
      </w:pPr>
      <w:r w:rsidRPr="00771305">
        <w:rPr>
          <w:lang w:eastAsia="es-CO"/>
        </w:rPr>
        <w:t>Accidentes e incidentes de trabajo y su reporte</w:t>
      </w:r>
      <w:r w:rsidR="00F86537" w:rsidRPr="00771305">
        <w:rPr>
          <w:lang w:eastAsia="es-CO"/>
        </w:rPr>
        <w:t>.</w:t>
      </w:r>
    </w:p>
    <w:p w14:paraId="6E333914" w14:textId="2B0A4691" w:rsidR="003B57B6" w:rsidRPr="00771305" w:rsidRDefault="00DB52DE" w:rsidP="0019317A">
      <w:pPr>
        <w:pStyle w:val="Prrafodelista"/>
        <w:numPr>
          <w:ilvl w:val="0"/>
          <w:numId w:val="19"/>
        </w:numPr>
        <w:spacing w:line="276" w:lineRule="auto"/>
        <w:jc w:val="both"/>
        <w:rPr>
          <w:lang w:eastAsia="es-CO"/>
        </w:rPr>
      </w:pPr>
      <w:r w:rsidRPr="00771305">
        <w:rPr>
          <w:lang w:eastAsia="es-CO"/>
        </w:rPr>
        <w:t>Importancia de las pausas activas y la actividad física</w:t>
      </w:r>
      <w:r w:rsidR="00F86537" w:rsidRPr="00771305">
        <w:rPr>
          <w:lang w:eastAsia="es-CO"/>
        </w:rPr>
        <w:t>.</w:t>
      </w:r>
    </w:p>
    <w:p w14:paraId="7646AF2D" w14:textId="6713A3C9" w:rsidR="00A67852" w:rsidRPr="00771305" w:rsidRDefault="00A67852" w:rsidP="0019317A">
      <w:pPr>
        <w:pStyle w:val="Prrafodelista"/>
        <w:numPr>
          <w:ilvl w:val="0"/>
          <w:numId w:val="19"/>
        </w:numPr>
        <w:spacing w:line="276" w:lineRule="auto"/>
        <w:jc w:val="both"/>
        <w:rPr>
          <w:lang w:eastAsia="es-CO"/>
        </w:rPr>
      </w:pPr>
      <w:r w:rsidRPr="00771305">
        <w:rPr>
          <w:lang w:eastAsia="es-CO"/>
        </w:rPr>
        <w:t>Manejo del estrés, relaciones humanas, convivencia sana y buen trato en equipos de trabajo</w:t>
      </w:r>
      <w:r w:rsidR="00A76696" w:rsidRPr="00771305">
        <w:rPr>
          <w:lang w:eastAsia="es-CO"/>
        </w:rPr>
        <w:t>.</w:t>
      </w:r>
    </w:p>
    <w:p w14:paraId="67D72003" w14:textId="4C5CE634" w:rsidR="00A76696" w:rsidRPr="00771305" w:rsidRDefault="00A76696" w:rsidP="0019317A">
      <w:pPr>
        <w:pStyle w:val="Prrafodelista"/>
        <w:numPr>
          <w:ilvl w:val="0"/>
          <w:numId w:val="19"/>
        </w:numPr>
        <w:spacing w:line="276" w:lineRule="auto"/>
        <w:jc w:val="both"/>
        <w:rPr>
          <w:lang w:eastAsia="es-CO"/>
        </w:rPr>
      </w:pPr>
      <w:r w:rsidRPr="00771305">
        <w:rPr>
          <w:lang w:eastAsia="es-CO"/>
        </w:rPr>
        <w:t>Ambiente laboral y manejo de emociones.</w:t>
      </w:r>
    </w:p>
    <w:p w14:paraId="1DCDA9F2" w14:textId="2D0E24E8" w:rsidR="00A346B7" w:rsidRPr="00771305" w:rsidRDefault="00A76696" w:rsidP="0019317A">
      <w:pPr>
        <w:pStyle w:val="Prrafodelista"/>
        <w:numPr>
          <w:ilvl w:val="0"/>
          <w:numId w:val="19"/>
        </w:numPr>
        <w:spacing w:line="276" w:lineRule="auto"/>
        <w:jc w:val="both"/>
        <w:rPr>
          <w:lang w:eastAsia="es-CO"/>
        </w:rPr>
      </w:pPr>
      <w:r w:rsidRPr="00771305">
        <w:rPr>
          <w:lang w:eastAsia="es-CO"/>
        </w:rPr>
        <w:t xml:space="preserve">La disposición de los botiquines, ¿qué elementos deben tener incluidos? ¿en qué tamaño? ¿qué cantidades? ¿cada cuanto se validan por </w:t>
      </w:r>
      <w:r w:rsidR="00F25CBD" w:rsidRPr="00771305">
        <w:rPr>
          <w:lang w:eastAsia="es-CO"/>
        </w:rPr>
        <w:t>vencimiento?</w:t>
      </w:r>
    </w:p>
    <w:p w14:paraId="2C039E0B" w14:textId="5AD9B51D" w:rsidR="00A76696" w:rsidRPr="00771305" w:rsidRDefault="006712CF" w:rsidP="0019317A">
      <w:pPr>
        <w:pStyle w:val="Prrafodelista"/>
        <w:numPr>
          <w:ilvl w:val="0"/>
          <w:numId w:val="19"/>
        </w:numPr>
        <w:spacing w:line="276" w:lineRule="auto"/>
        <w:jc w:val="both"/>
        <w:rPr>
          <w:lang w:eastAsia="es-CO"/>
        </w:rPr>
      </w:pPr>
      <w:r w:rsidRPr="00771305">
        <w:rPr>
          <w:lang w:eastAsia="es-CO"/>
        </w:rPr>
        <w:t>SST en teletrabajo.</w:t>
      </w:r>
    </w:p>
    <w:p w14:paraId="798BB372" w14:textId="77777777" w:rsidR="00266A8A" w:rsidRPr="00771305" w:rsidRDefault="00266A8A" w:rsidP="00771305">
      <w:pPr>
        <w:pStyle w:val="Ttulo1"/>
        <w:spacing w:before="0"/>
        <w:ind w:left="360"/>
        <w:jc w:val="both"/>
        <w:rPr>
          <w:rFonts w:ascii="Times New Roman" w:hAnsi="Times New Roman"/>
          <w:szCs w:val="24"/>
        </w:rPr>
      </w:pPr>
    </w:p>
    <w:p w14:paraId="16C6CB6D" w14:textId="06D37712" w:rsidR="009D7949" w:rsidRPr="00771305" w:rsidRDefault="00C967BA" w:rsidP="0019317A">
      <w:pPr>
        <w:pStyle w:val="Ttulo1"/>
        <w:numPr>
          <w:ilvl w:val="1"/>
          <w:numId w:val="23"/>
        </w:numPr>
        <w:spacing w:before="0"/>
        <w:jc w:val="both"/>
        <w:rPr>
          <w:rFonts w:ascii="Times New Roman" w:hAnsi="Times New Roman"/>
          <w:szCs w:val="24"/>
        </w:rPr>
      </w:pPr>
      <w:bookmarkStart w:id="118" w:name="_Toc157177453"/>
      <w:r w:rsidRPr="00771305">
        <w:rPr>
          <w:rFonts w:ascii="Times New Roman" w:hAnsi="Times New Roman"/>
          <w:szCs w:val="24"/>
        </w:rPr>
        <w:t xml:space="preserve">SOLICITUDES REALIZADAS POR LOS COMITÉS, SINDICATOS Y OTROS GRUPOS DE INTERÉS </w:t>
      </w:r>
      <w:r w:rsidR="00BD72AD" w:rsidRPr="00771305">
        <w:rPr>
          <w:rFonts w:ascii="Times New Roman" w:hAnsi="Times New Roman"/>
          <w:szCs w:val="24"/>
        </w:rPr>
        <w:t>A TRAVÉS DE LAS MESAS DE TRABAJO DE IDENTIFICACIÓN DE NECESIDADES</w:t>
      </w:r>
      <w:bookmarkEnd w:id="118"/>
    </w:p>
    <w:p w14:paraId="6376D209" w14:textId="77777777" w:rsidR="009D7949" w:rsidRPr="00771305" w:rsidRDefault="009D7949" w:rsidP="00771305">
      <w:pPr>
        <w:spacing w:after="0" w:line="276" w:lineRule="auto"/>
        <w:rPr>
          <w:rFonts w:ascii="Times New Roman" w:hAnsi="Times New Roman"/>
          <w:szCs w:val="24"/>
          <w:lang w:eastAsia="es-CO"/>
        </w:rPr>
      </w:pPr>
    </w:p>
    <w:p w14:paraId="6064A15F" w14:textId="3492902B" w:rsidR="009D7949" w:rsidRPr="00771305" w:rsidRDefault="009D7949"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 xml:space="preserve">Conforme con la identificación de necesidades de bienestar social </w:t>
      </w:r>
      <w:r w:rsidR="00266A8A" w:rsidRPr="00771305">
        <w:rPr>
          <w:rFonts w:ascii="Times New Roman" w:hAnsi="Times New Roman"/>
          <w:szCs w:val="24"/>
          <w:lang w:eastAsia="es-CO"/>
        </w:rPr>
        <w:t xml:space="preserve">y capacitación </w:t>
      </w:r>
      <w:r w:rsidRPr="00771305">
        <w:rPr>
          <w:rFonts w:ascii="Times New Roman" w:hAnsi="Times New Roman"/>
          <w:szCs w:val="24"/>
          <w:lang w:eastAsia="es-CO"/>
        </w:rPr>
        <w:t xml:space="preserve">relacionadas en las mesas de trabajo realizadas el </w:t>
      </w:r>
      <w:r w:rsidR="00FB5CC2" w:rsidRPr="00771305">
        <w:rPr>
          <w:rFonts w:ascii="Times New Roman" w:hAnsi="Times New Roman"/>
          <w:szCs w:val="24"/>
          <w:lang w:eastAsia="es-CO"/>
        </w:rPr>
        <w:t>23, 24 y 25</w:t>
      </w:r>
      <w:r w:rsidRPr="00771305">
        <w:rPr>
          <w:rFonts w:ascii="Times New Roman" w:hAnsi="Times New Roman"/>
          <w:szCs w:val="24"/>
          <w:lang w:eastAsia="es-CO"/>
        </w:rPr>
        <w:t xml:space="preserve"> de octubre de </w:t>
      </w:r>
      <w:r w:rsidR="00FB5CC2" w:rsidRPr="00771305">
        <w:rPr>
          <w:rFonts w:ascii="Times New Roman" w:hAnsi="Times New Roman"/>
          <w:szCs w:val="24"/>
          <w:lang w:eastAsia="es-CO"/>
        </w:rPr>
        <w:t>2023</w:t>
      </w:r>
      <w:r w:rsidRPr="00771305">
        <w:rPr>
          <w:rFonts w:ascii="Times New Roman" w:hAnsi="Times New Roman"/>
          <w:szCs w:val="24"/>
          <w:lang w:eastAsia="es-CO"/>
        </w:rPr>
        <w:t>, y una vez evaluadas dentro la pertinencia a los programas de gestión de SST, se considera incluir dentro del plan de seguridad y salud en el trabajo las siguientes actividades sugeridas:</w:t>
      </w:r>
    </w:p>
    <w:p w14:paraId="0F8FAE41" w14:textId="77777777" w:rsidR="009D7949" w:rsidRPr="00771305" w:rsidRDefault="009D7949" w:rsidP="00771305">
      <w:pPr>
        <w:pStyle w:val="Prrafodelista"/>
        <w:spacing w:line="276" w:lineRule="auto"/>
        <w:ind w:left="720"/>
        <w:rPr>
          <w:b/>
          <w:bCs/>
          <w:lang w:eastAsia="es-CO"/>
        </w:rPr>
      </w:pPr>
    </w:p>
    <w:p w14:paraId="6CFAECAE" w14:textId="62BCBCEC" w:rsidR="008E5051" w:rsidRPr="00771305" w:rsidRDefault="008E5051" w:rsidP="0019317A">
      <w:pPr>
        <w:pStyle w:val="Prrafodelista"/>
        <w:numPr>
          <w:ilvl w:val="0"/>
          <w:numId w:val="14"/>
        </w:numPr>
        <w:spacing w:line="276" w:lineRule="auto"/>
        <w:jc w:val="both"/>
        <w:rPr>
          <w:bCs/>
          <w:lang w:eastAsia="es-CO"/>
        </w:rPr>
      </w:pPr>
      <w:r w:rsidRPr="00771305">
        <w:rPr>
          <w:bCs/>
          <w:lang w:eastAsia="es-CO"/>
        </w:rPr>
        <w:t xml:space="preserve">Capacitación Liderazgo: Comité de convivencia Laboral </w:t>
      </w:r>
    </w:p>
    <w:p w14:paraId="479DEF9D" w14:textId="4D4AAC55" w:rsidR="008E5051" w:rsidRPr="00771305" w:rsidRDefault="00913740" w:rsidP="0019317A">
      <w:pPr>
        <w:pStyle w:val="Prrafodelista"/>
        <w:numPr>
          <w:ilvl w:val="0"/>
          <w:numId w:val="14"/>
        </w:numPr>
        <w:spacing w:line="276" w:lineRule="auto"/>
        <w:jc w:val="both"/>
        <w:rPr>
          <w:bCs/>
          <w:lang w:eastAsia="es-CO"/>
        </w:rPr>
      </w:pPr>
      <w:r w:rsidRPr="00771305">
        <w:rPr>
          <w:bCs/>
          <w:lang w:eastAsia="es-CO"/>
        </w:rPr>
        <w:t xml:space="preserve">Capacitación Resolución de conflictos </w:t>
      </w:r>
    </w:p>
    <w:p w14:paraId="6662F6D9" w14:textId="39DBE013" w:rsidR="00913740" w:rsidRPr="00771305" w:rsidRDefault="00913740" w:rsidP="0019317A">
      <w:pPr>
        <w:pStyle w:val="Prrafodelista"/>
        <w:numPr>
          <w:ilvl w:val="0"/>
          <w:numId w:val="14"/>
        </w:numPr>
        <w:spacing w:line="276" w:lineRule="auto"/>
        <w:jc w:val="both"/>
        <w:rPr>
          <w:bCs/>
          <w:lang w:eastAsia="es-CO"/>
        </w:rPr>
      </w:pPr>
      <w:r w:rsidRPr="00771305">
        <w:rPr>
          <w:bCs/>
          <w:lang w:eastAsia="es-CO"/>
        </w:rPr>
        <w:t>Capacitación comunicación asertiva organizacional</w:t>
      </w:r>
    </w:p>
    <w:p w14:paraId="2189ACC9" w14:textId="6AA9916F" w:rsidR="00297D16" w:rsidRPr="00771305" w:rsidRDefault="00297D16" w:rsidP="0019317A">
      <w:pPr>
        <w:pStyle w:val="Prrafodelista"/>
        <w:numPr>
          <w:ilvl w:val="0"/>
          <w:numId w:val="14"/>
        </w:numPr>
        <w:spacing w:line="276" w:lineRule="auto"/>
        <w:jc w:val="both"/>
        <w:rPr>
          <w:bCs/>
          <w:lang w:eastAsia="es-CO"/>
        </w:rPr>
      </w:pPr>
      <w:r w:rsidRPr="00771305">
        <w:rPr>
          <w:bCs/>
          <w:lang w:eastAsia="es-CO"/>
        </w:rPr>
        <w:t xml:space="preserve">Manejo de estrés y autocontrol  </w:t>
      </w:r>
    </w:p>
    <w:p w14:paraId="306A56B4" w14:textId="2CF14C10" w:rsidR="00297D16" w:rsidRPr="00771305" w:rsidRDefault="00297D16" w:rsidP="0019317A">
      <w:pPr>
        <w:pStyle w:val="Prrafodelista"/>
        <w:numPr>
          <w:ilvl w:val="0"/>
          <w:numId w:val="14"/>
        </w:numPr>
        <w:spacing w:line="276" w:lineRule="auto"/>
        <w:jc w:val="both"/>
        <w:rPr>
          <w:bCs/>
          <w:lang w:eastAsia="es-CO"/>
        </w:rPr>
      </w:pPr>
      <w:r w:rsidRPr="00771305">
        <w:rPr>
          <w:bCs/>
          <w:lang w:eastAsia="es-CO"/>
        </w:rPr>
        <w:t>Talleres de manejo de estrés y situaciones problema</w:t>
      </w:r>
    </w:p>
    <w:p w14:paraId="52A6695A" w14:textId="39E01E02" w:rsidR="00297D16" w:rsidRPr="00771305" w:rsidRDefault="002774DE" w:rsidP="0019317A">
      <w:pPr>
        <w:pStyle w:val="Prrafodelista"/>
        <w:numPr>
          <w:ilvl w:val="0"/>
          <w:numId w:val="14"/>
        </w:numPr>
        <w:spacing w:line="276" w:lineRule="auto"/>
        <w:jc w:val="both"/>
        <w:rPr>
          <w:bCs/>
          <w:lang w:eastAsia="es-CO"/>
        </w:rPr>
      </w:pPr>
      <w:r w:rsidRPr="00771305">
        <w:rPr>
          <w:bCs/>
          <w:lang w:eastAsia="es-CO"/>
        </w:rPr>
        <w:t>Inteligencia emocional</w:t>
      </w:r>
    </w:p>
    <w:p w14:paraId="2CECD9DD" w14:textId="36B62E66" w:rsidR="002774DE" w:rsidRPr="00771305" w:rsidRDefault="0070548F" w:rsidP="0019317A">
      <w:pPr>
        <w:pStyle w:val="Prrafodelista"/>
        <w:numPr>
          <w:ilvl w:val="0"/>
          <w:numId w:val="14"/>
        </w:numPr>
        <w:spacing w:line="276" w:lineRule="auto"/>
        <w:jc w:val="both"/>
        <w:rPr>
          <w:bCs/>
          <w:lang w:eastAsia="es-CO"/>
        </w:rPr>
      </w:pPr>
      <w:r w:rsidRPr="00771305">
        <w:rPr>
          <w:bCs/>
          <w:lang w:eastAsia="es-CO"/>
        </w:rPr>
        <w:t>Trabajo en Equipo</w:t>
      </w:r>
    </w:p>
    <w:p w14:paraId="649C8717" w14:textId="3507CC76" w:rsidR="0070548F" w:rsidRPr="00771305" w:rsidRDefault="0070548F" w:rsidP="0019317A">
      <w:pPr>
        <w:pStyle w:val="Prrafodelista"/>
        <w:numPr>
          <w:ilvl w:val="0"/>
          <w:numId w:val="14"/>
        </w:numPr>
        <w:spacing w:line="276" w:lineRule="auto"/>
        <w:jc w:val="both"/>
        <w:rPr>
          <w:bCs/>
          <w:lang w:eastAsia="es-CO"/>
        </w:rPr>
      </w:pPr>
      <w:r w:rsidRPr="00771305">
        <w:rPr>
          <w:bCs/>
          <w:lang w:eastAsia="es-CO"/>
        </w:rPr>
        <w:t>Administración del tiempo</w:t>
      </w:r>
    </w:p>
    <w:p w14:paraId="125091CA" w14:textId="0EEA09E8" w:rsidR="0070548F" w:rsidRPr="00771305" w:rsidRDefault="0070548F" w:rsidP="0019317A">
      <w:pPr>
        <w:pStyle w:val="Prrafodelista"/>
        <w:numPr>
          <w:ilvl w:val="0"/>
          <w:numId w:val="14"/>
        </w:numPr>
        <w:spacing w:line="276" w:lineRule="auto"/>
        <w:jc w:val="both"/>
        <w:rPr>
          <w:bCs/>
          <w:lang w:eastAsia="es-CO"/>
        </w:rPr>
      </w:pPr>
      <w:r w:rsidRPr="00771305">
        <w:rPr>
          <w:bCs/>
          <w:lang w:eastAsia="es-CO"/>
        </w:rPr>
        <w:t>Identificación y apoyo en atención de emergencias psicológicas, como medidas de prevención</w:t>
      </w:r>
    </w:p>
    <w:p w14:paraId="16760EAB" w14:textId="071F92F9" w:rsidR="00FE5337" w:rsidRPr="00771305" w:rsidRDefault="00FE5337" w:rsidP="0019317A">
      <w:pPr>
        <w:pStyle w:val="Prrafodelista"/>
        <w:numPr>
          <w:ilvl w:val="0"/>
          <w:numId w:val="14"/>
        </w:numPr>
        <w:spacing w:line="276" w:lineRule="auto"/>
        <w:jc w:val="both"/>
        <w:rPr>
          <w:bCs/>
          <w:lang w:eastAsia="es-CO"/>
        </w:rPr>
      </w:pPr>
      <w:r w:rsidRPr="00771305">
        <w:rPr>
          <w:bCs/>
          <w:lang w:eastAsia="es-CO"/>
        </w:rPr>
        <w:t>Manejo de emociones con herramientas prácticas</w:t>
      </w:r>
    </w:p>
    <w:p w14:paraId="3FD6DF2D" w14:textId="002915A2" w:rsidR="00FE5337" w:rsidRPr="00771305" w:rsidRDefault="00FE5337" w:rsidP="0019317A">
      <w:pPr>
        <w:pStyle w:val="Prrafodelista"/>
        <w:numPr>
          <w:ilvl w:val="0"/>
          <w:numId w:val="14"/>
        </w:numPr>
        <w:spacing w:line="276" w:lineRule="auto"/>
        <w:jc w:val="both"/>
        <w:rPr>
          <w:bCs/>
          <w:lang w:eastAsia="es-CO"/>
        </w:rPr>
      </w:pPr>
      <w:r w:rsidRPr="00771305">
        <w:rPr>
          <w:bCs/>
          <w:lang w:eastAsia="es-CO"/>
        </w:rPr>
        <w:t>Manejo de la frustración en las diferentes dimensiones</w:t>
      </w:r>
    </w:p>
    <w:p w14:paraId="58DC297F" w14:textId="0338604F" w:rsidR="00E40013" w:rsidRPr="00771305" w:rsidRDefault="00E40013" w:rsidP="0019317A">
      <w:pPr>
        <w:pStyle w:val="Prrafodelista"/>
        <w:numPr>
          <w:ilvl w:val="0"/>
          <w:numId w:val="14"/>
        </w:numPr>
        <w:spacing w:line="276" w:lineRule="auto"/>
        <w:jc w:val="both"/>
        <w:rPr>
          <w:bCs/>
          <w:lang w:eastAsia="es-CO"/>
        </w:rPr>
      </w:pPr>
      <w:r w:rsidRPr="00771305">
        <w:rPr>
          <w:bCs/>
          <w:lang w:eastAsia="es-CO"/>
        </w:rPr>
        <w:t>Talleres orientados a fomentar competencias como respeto, imparcialidad, tolerancia, serenidad, con el fin de fortalecer las relaciones interpersonales.</w:t>
      </w:r>
    </w:p>
    <w:p w14:paraId="5B108F61" w14:textId="4B695644" w:rsidR="00E40013" w:rsidRPr="00771305" w:rsidRDefault="00F23AFC" w:rsidP="0019317A">
      <w:pPr>
        <w:pStyle w:val="Prrafodelista"/>
        <w:numPr>
          <w:ilvl w:val="0"/>
          <w:numId w:val="14"/>
        </w:numPr>
        <w:spacing w:line="276" w:lineRule="auto"/>
        <w:jc w:val="both"/>
        <w:rPr>
          <w:bCs/>
          <w:lang w:eastAsia="es-CO"/>
        </w:rPr>
      </w:pPr>
      <w:r w:rsidRPr="00771305">
        <w:rPr>
          <w:bCs/>
          <w:lang w:eastAsia="es-CO"/>
        </w:rPr>
        <w:t>Que son los riesgos: biomecánico, psicosocial, público</w:t>
      </w:r>
      <w:r w:rsidR="001B78D6" w:rsidRPr="00771305">
        <w:rPr>
          <w:bCs/>
          <w:lang w:eastAsia="es-CO"/>
        </w:rPr>
        <w:t>, físico, eléctri</w:t>
      </w:r>
      <w:r w:rsidR="00EF55A6" w:rsidRPr="00771305">
        <w:rPr>
          <w:bCs/>
          <w:lang w:eastAsia="es-CO"/>
        </w:rPr>
        <w:t>co</w:t>
      </w:r>
      <w:r w:rsidRPr="00771305">
        <w:rPr>
          <w:bCs/>
          <w:lang w:eastAsia="es-CO"/>
        </w:rPr>
        <w:t>.</w:t>
      </w:r>
    </w:p>
    <w:p w14:paraId="2E1C5209" w14:textId="13AF9121" w:rsidR="00F23AFC" w:rsidRPr="00771305" w:rsidRDefault="00D23D00" w:rsidP="0019317A">
      <w:pPr>
        <w:pStyle w:val="Prrafodelista"/>
        <w:numPr>
          <w:ilvl w:val="0"/>
          <w:numId w:val="14"/>
        </w:numPr>
        <w:spacing w:line="276" w:lineRule="auto"/>
        <w:jc w:val="both"/>
        <w:rPr>
          <w:bCs/>
          <w:lang w:eastAsia="es-CO"/>
        </w:rPr>
      </w:pPr>
      <w:r w:rsidRPr="00771305">
        <w:rPr>
          <w:bCs/>
          <w:lang w:eastAsia="es-CO"/>
        </w:rPr>
        <w:t xml:space="preserve">Accidentes de trabajo: </w:t>
      </w:r>
      <w:r w:rsidR="00AC77DC" w:rsidRPr="00771305">
        <w:rPr>
          <w:bCs/>
          <w:lang w:eastAsia="es-CO"/>
        </w:rPr>
        <w:t xml:space="preserve">proceso y </w:t>
      </w:r>
      <w:r w:rsidRPr="00771305">
        <w:rPr>
          <w:bCs/>
          <w:lang w:eastAsia="es-CO"/>
        </w:rPr>
        <w:t>línea</w:t>
      </w:r>
      <w:r w:rsidR="00AC77DC" w:rsidRPr="00771305">
        <w:rPr>
          <w:bCs/>
          <w:lang w:eastAsia="es-CO"/>
        </w:rPr>
        <w:t>s</w:t>
      </w:r>
      <w:r w:rsidRPr="00771305">
        <w:rPr>
          <w:bCs/>
          <w:lang w:eastAsia="es-CO"/>
        </w:rPr>
        <w:t xml:space="preserve"> para reportar, </w:t>
      </w:r>
      <w:r w:rsidR="0086171C" w:rsidRPr="00771305">
        <w:rPr>
          <w:bCs/>
          <w:lang w:eastAsia="es-CO"/>
        </w:rPr>
        <w:t>¿Cuáles accidentes deben reportarse y a quién?</w:t>
      </w:r>
    </w:p>
    <w:p w14:paraId="7F602556" w14:textId="615FAA56" w:rsidR="00EF55A6" w:rsidRPr="00771305" w:rsidRDefault="00EF55A6" w:rsidP="0019317A">
      <w:pPr>
        <w:pStyle w:val="Prrafodelista"/>
        <w:numPr>
          <w:ilvl w:val="0"/>
          <w:numId w:val="14"/>
        </w:numPr>
        <w:spacing w:line="276" w:lineRule="auto"/>
        <w:jc w:val="both"/>
        <w:rPr>
          <w:bCs/>
          <w:lang w:eastAsia="es-CO"/>
        </w:rPr>
      </w:pPr>
      <w:r w:rsidRPr="00771305">
        <w:rPr>
          <w:bCs/>
          <w:lang w:eastAsia="es-CO"/>
        </w:rPr>
        <w:t xml:space="preserve">Qué hacer en caso de emergencias </w:t>
      </w:r>
    </w:p>
    <w:p w14:paraId="31AE47F0" w14:textId="74A7ADF4" w:rsidR="00EF55A6" w:rsidRPr="00771305" w:rsidRDefault="00EF55A6" w:rsidP="0019317A">
      <w:pPr>
        <w:pStyle w:val="Prrafodelista"/>
        <w:numPr>
          <w:ilvl w:val="0"/>
          <w:numId w:val="14"/>
        </w:numPr>
        <w:spacing w:line="276" w:lineRule="auto"/>
        <w:jc w:val="both"/>
        <w:rPr>
          <w:bCs/>
          <w:lang w:eastAsia="es-CO"/>
        </w:rPr>
      </w:pPr>
      <w:r w:rsidRPr="00771305">
        <w:rPr>
          <w:bCs/>
          <w:lang w:eastAsia="es-CO"/>
        </w:rPr>
        <w:t>Funciones y responsabilidades del Comité de Convivencia Laboral, COPASST y Brigada de emergencias.</w:t>
      </w:r>
    </w:p>
    <w:p w14:paraId="4B2269E8" w14:textId="1C9DE89F" w:rsidR="00EF55A6" w:rsidRPr="00771305" w:rsidRDefault="00AC77DC" w:rsidP="0019317A">
      <w:pPr>
        <w:pStyle w:val="Prrafodelista"/>
        <w:numPr>
          <w:ilvl w:val="0"/>
          <w:numId w:val="14"/>
        </w:numPr>
        <w:spacing w:line="276" w:lineRule="auto"/>
        <w:jc w:val="both"/>
        <w:rPr>
          <w:bCs/>
          <w:lang w:eastAsia="es-CO"/>
        </w:rPr>
      </w:pPr>
      <w:r w:rsidRPr="00771305">
        <w:rPr>
          <w:bCs/>
          <w:lang w:eastAsia="es-CO"/>
        </w:rPr>
        <w:t>Actos y condiciones inseguras.</w:t>
      </w:r>
    </w:p>
    <w:p w14:paraId="0BB5DA26" w14:textId="0EFC8E71" w:rsidR="00AC77DC" w:rsidRPr="00771305" w:rsidRDefault="001C063F" w:rsidP="0019317A">
      <w:pPr>
        <w:pStyle w:val="Prrafodelista"/>
        <w:numPr>
          <w:ilvl w:val="0"/>
          <w:numId w:val="14"/>
        </w:numPr>
        <w:spacing w:line="276" w:lineRule="auto"/>
        <w:jc w:val="both"/>
        <w:rPr>
          <w:bCs/>
          <w:lang w:eastAsia="es-CO"/>
        </w:rPr>
      </w:pPr>
      <w:r w:rsidRPr="00771305">
        <w:rPr>
          <w:bCs/>
          <w:lang w:eastAsia="es-CO"/>
        </w:rPr>
        <w:t>¿Cómo actuar en caso de alguna preexistencia médica y su relación con la labor?</w:t>
      </w:r>
    </w:p>
    <w:p w14:paraId="7C6F8886" w14:textId="7F3D3A93" w:rsidR="0086171C" w:rsidRPr="00771305" w:rsidRDefault="003F6CA5" w:rsidP="0019317A">
      <w:pPr>
        <w:pStyle w:val="Prrafodelista"/>
        <w:numPr>
          <w:ilvl w:val="0"/>
          <w:numId w:val="14"/>
        </w:numPr>
        <w:spacing w:line="276" w:lineRule="auto"/>
        <w:jc w:val="both"/>
        <w:rPr>
          <w:bCs/>
          <w:lang w:eastAsia="es-CO"/>
        </w:rPr>
      </w:pPr>
      <w:r w:rsidRPr="00771305">
        <w:rPr>
          <w:bCs/>
          <w:lang w:eastAsia="es-CO"/>
        </w:rPr>
        <w:t>Acoso laboral, sexual, ciber acoso y abuso de poder.</w:t>
      </w:r>
    </w:p>
    <w:p w14:paraId="41A6392A" w14:textId="20774A85" w:rsidR="009D7949" w:rsidRPr="00771305" w:rsidRDefault="00B00DD6" w:rsidP="0019317A">
      <w:pPr>
        <w:pStyle w:val="Prrafodelista"/>
        <w:numPr>
          <w:ilvl w:val="0"/>
          <w:numId w:val="14"/>
        </w:numPr>
        <w:spacing w:line="276" w:lineRule="auto"/>
        <w:jc w:val="both"/>
        <w:rPr>
          <w:bCs/>
          <w:lang w:eastAsia="es-CO"/>
        </w:rPr>
      </w:pPr>
      <w:r w:rsidRPr="00771305">
        <w:rPr>
          <w:bCs/>
          <w:lang w:eastAsia="es-CO"/>
        </w:rPr>
        <w:t>Liderazgo y gestión de los equipos.</w:t>
      </w:r>
      <w:bookmarkStart w:id="119" w:name="_Toc125563293"/>
    </w:p>
    <w:p w14:paraId="1519BEB2" w14:textId="77777777" w:rsidR="0061587D" w:rsidRPr="00771305" w:rsidRDefault="0061587D" w:rsidP="00771305">
      <w:pPr>
        <w:pStyle w:val="Prrafodelista"/>
        <w:spacing w:line="276" w:lineRule="auto"/>
        <w:ind w:left="360"/>
        <w:jc w:val="both"/>
        <w:rPr>
          <w:bCs/>
          <w:lang w:eastAsia="es-CO"/>
        </w:rPr>
      </w:pPr>
    </w:p>
    <w:p w14:paraId="20EBDC32" w14:textId="672BF104" w:rsidR="009D7949" w:rsidRPr="00771305" w:rsidRDefault="009D7949" w:rsidP="0019317A">
      <w:pPr>
        <w:pStyle w:val="Ttulo1"/>
        <w:numPr>
          <w:ilvl w:val="1"/>
          <w:numId w:val="23"/>
        </w:numPr>
        <w:spacing w:before="0"/>
        <w:jc w:val="both"/>
        <w:rPr>
          <w:rFonts w:ascii="Times New Roman" w:hAnsi="Times New Roman"/>
          <w:szCs w:val="24"/>
        </w:rPr>
      </w:pPr>
      <w:bookmarkStart w:id="120" w:name="_Toc157177454"/>
      <w:r w:rsidRPr="00771305">
        <w:rPr>
          <w:rFonts w:ascii="Times New Roman" w:hAnsi="Times New Roman"/>
          <w:szCs w:val="24"/>
        </w:rPr>
        <w:t>APORTE DEL COMITÉ PARITARIO DE SEGURIDAD Y SALUD EN EL TRABAJO</w:t>
      </w:r>
      <w:bookmarkEnd w:id="119"/>
      <w:bookmarkEnd w:id="120"/>
      <w:r w:rsidRPr="00771305">
        <w:rPr>
          <w:rFonts w:ascii="Times New Roman" w:hAnsi="Times New Roman"/>
          <w:szCs w:val="24"/>
        </w:rPr>
        <w:t xml:space="preserve"> </w:t>
      </w:r>
    </w:p>
    <w:p w14:paraId="136B3F23" w14:textId="77777777" w:rsidR="009D7949" w:rsidRPr="00771305" w:rsidRDefault="009D7949" w:rsidP="00771305">
      <w:pPr>
        <w:spacing w:after="0" w:line="276" w:lineRule="auto"/>
        <w:rPr>
          <w:rFonts w:ascii="Times New Roman" w:hAnsi="Times New Roman"/>
          <w:szCs w:val="24"/>
          <w:lang w:eastAsia="es-CO"/>
        </w:rPr>
      </w:pPr>
    </w:p>
    <w:p w14:paraId="1461D472" w14:textId="65028987" w:rsidR="009D7949" w:rsidRPr="00771305" w:rsidRDefault="00D40D2E"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 xml:space="preserve">En el mes de noviembre </w:t>
      </w:r>
      <w:r w:rsidR="00256C84" w:rsidRPr="00771305">
        <w:rPr>
          <w:rFonts w:ascii="Times New Roman" w:hAnsi="Times New Roman"/>
          <w:szCs w:val="24"/>
          <w:lang w:eastAsia="es-CO"/>
        </w:rPr>
        <w:t xml:space="preserve">2023 </w:t>
      </w:r>
      <w:r w:rsidRPr="00771305">
        <w:rPr>
          <w:rFonts w:ascii="Times New Roman" w:hAnsi="Times New Roman"/>
          <w:szCs w:val="24"/>
          <w:lang w:eastAsia="es-CO"/>
        </w:rPr>
        <w:t>s</w:t>
      </w:r>
      <w:r w:rsidR="009D7949" w:rsidRPr="00771305">
        <w:rPr>
          <w:rFonts w:ascii="Times New Roman" w:hAnsi="Times New Roman"/>
          <w:szCs w:val="24"/>
          <w:lang w:eastAsia="es-CO"/>
        </w:rPr>
        <w:t xml:space="preserve">e realizó </w:t>
      </w:r>
      <w:r w:rsidR="00183341" w:rsidRPr="00771305">
        <w:rPr>
          <w:rFonts w:ascii="Times New Roman" w:hAnsi="Times New Roman"/>
          <w:szCs w:val="24"/>
          <w:lang w:eastAsia="es-CO"/>
        </w:rPr>
        <w:t xml:space="preserve">una encuesta a los integrantes del Comité Paritario de Seguridad y Salud en el Trabajo </w:t>
      </w:r>
      <w:r w:rsidR="00B57C7A" w:rsidRPr="00771305">
        <w:rPr>
          <w:rFonts w:ascii="Times New Roman" w:hAnsi="Times New Roman"/>
          <w:szCs w:val="24"/>
          <w:lang w:eastAsia="es-CO"/>
        </w:rPr>
        <w:t xml:space="preserve">con el fin de identificar las </w:t>
      </w:r>
      <w:r w:rsidR="009D7949" w:rsidRPr="00771305">
        <w:rPr>
          <w:rFonts w:ascii="Times New Roman" w:hAnsi="Times New Roman"/>
          <w:szCs w:val="24"/>
          <w:lang w:eastAsia="es-CO"/>
        </w:rPr>
        <w:t xml:space="preserve">propuestas del COPASST al plan de trabajo anual </w:t>
      </w:r>
      <w:r w:rsidRPr="00771305">
        <w:rPr>
          <w:rFonts w:ascii="Times New Roman" w:hAnsi="Times New Roman"/>
          <w:szCs w:val="24"/>
          <w:lang w:eastAsia="es-CO"/>
        </w:rPr>
        <w:t>SST</w:t>
      </w:r>
      <w:r w:rsidR="009D7949" w:rsidRPr="00771305">
        <w:rPr>
          <w:rFonts w:ascii="Times New Roman" w:hAnsi="Times New Roman"/>
          <w:szCs w:val="24"/>
          <w:lang w:eastAsia="es-CO"/>
        </w:rPr>
        <w:t>, donde los integrantes del Comité propusieron las siguientes actividades:</w:t>
      </w:r>
    </w:p>
    <w:p w14:paraId="081FCBC5" w14:textId="77777777" w:rsidR="009D7949" w:rsidRPr="00771305" w:rsidRDefault="009D7949" w:rsidP="00771305">
      <w:pPr>
        <w:spacing w:after="0" w:line="276" w:lineRule="auto"/>
        <w:rPr>
          <w:rFonts w:ascii="Times New Roman" w:hAnsi="Times New Roman"/>
          <w:szCs w:val="24"/>
          <w:lang w:eastAsia="es-CO"/>
        </w:rPr>
      </w:pPr>
    </w:p>
    <w:p w14:paraId="794D2006" w14:textId="7E67C096" w:rsidR="00F6091B" w:rsidRDefault="00273C70" w:rsidP="00771305">
      <w:pPr>
        <w:spacing w:after="0" w:line="276" w:lineRule="auto"/>
        <w:jc w:val="both"/>
        <w:rPr>
          <w:rFonts w:ascii="Times New Roman" w:hAnsi="Times New Roman"/>
          <w:i/>
          <w:iCs/>
          <w:lang w:val="es-MX" w:eastAsia="es-CO"/>
        </w:rPr>
      </w:pPr>
      <w:proofErr w:type="gramStart"/>
      <w:r>
        <w:rPr>
          <w:rFonts w:ascii="Times New Roman" w:hAnsi="Times New Roman"/>
          <w:i/>
          <w:iCs/>
          <w:lang w:val="es-MX" w:eastAsia="es-CO"/>
        </w:rPr>
        <w:t>Actividades a</w:t>
      </w:r>
      <w:r w:rsidR="00F6091B" w:rsidRPr="00771305">
        <w:rPr>
          <w:rFonts w:ascii="Times New Roman" w:hAnsi="Times New Roman"/>
          <w:i/>
          <w:iCs/>
          <w:lang w:val="es-MX" w:eastAsia="es-CO"/>
        </w:rPr>
        <w:t xml:space="preserve"> implementar</w:t>
      </w:r>
      <w:proofErr w:type="gramEnd"/>
      <w:r w:rsidR="00F6091B" w:rsidRPr="00771305">
        <w:rPr>
          <w:rFonts w:ascii="Times New Roman" w:hAnsi="Times New Roman"/>
          <w:i/>
          <w:iCs/>
          <w:lang w:val="es-MX" w:eastAsia="es-CO"/>
        </w:rPr>
        <w:t xml:space="preserve"> en la Entidad, para procurar la seguridad y salud de nuestros servidores públicos, contratistas y terceros:</w:t>
      </w:r>
    </w:p>
    <w:p w14:paraId="6D542FAD" w14:textId="77777777" w:rsidR="00273C70" w:rsidRPr="00771305" w:rsidRDefault="00273C70" w:rsidP="00771305">
      <w:pPr>
        <w:spacing w:after="0" w:line="276" w:lineRule="auto"/>
        <w:jc w:val="both"/>
        <w:rPr>
          <w:rFonts w:ascii="Times New Roman" w:hAnsi="Times New Roman"/>
          <w:i/>
          <w:iCs/>
          <w:lang w:val="es-MX" w:eastAsia="es-CO"/>
        </w:rPr>
      </w:pPr>
    </w:p>
    <w:p w14:paraId="15DC0DDD" w14:textId="0C9633C7" w:rsidR="00256C84" w:rsidRPr="00771305" w:rsidRDefault="00256C84" w:rsidP="0019317A">
      <w:pPr>
        <w:pStyle w:val="Prrafodelista"/>
        <w:numPr>
          <w:ilvl w:val="0"/>
          <w:numId w:val="21"/>
        </w:numPr>
        <w:spacing w:line="276" w:lineRule="auto"/>
        <w:jc w:val="both"/>
        <w:rPr>
          <w:lang w:val="es-MX" w:eastAsia="es-CO"/>
        </w:rPr>
      </w:pPr>
      <w:r w:rsidRPr="00771305">
        <w:rPr>
          <w:lang w:val="es-MX" w:eastAsia="es-CO"/>
        </w:rPr>
        <w:t>Seguimiento periódico a los puestos de trabajo.</w:t>
      </w:r>
    </w:p>
    <w:p w14:paraId="360C8957" w14:textId="77777777" w:rsidR="00256C84" w:rsidRPr="00771305" w:rsidRDefault="00256C84" w:rsidP="0019317A">
      <w:pPr>
        <w:pStyle w:val="Prrafodelista"/>
        <w:numPr>
          <w:ilvl w:val="0"/>
          <w:numId w:val="21"/>
        </w:numPr>
        <w:spacing w:line="276" w:lineRule="auto"/>
        <w:jc w:val="both"/>
        <w:rPr>
          <w:lang w:val="es-MX" w:eastAsia="es-CO"/>
        </w:rPr>
      </w:pPr>
      <w:r w:rsidRPr="00771305">
        <w:rPr>
          <w:lang w:val="es-MX" w:eastAsia="es-CO"/>
        </w:rPr>
        <w:t>Mejores planes de emergencia, mejor comunicación de SST, Ir más allá de lo que ordena la norma y tener en cuenta las solicitudes de los funcionarios.</w:t>
      </w:r>
    </w:p>
    <w:p w14:paraId="19FD8EF9" w14:textId="77777777" w:rsidR="00256C84" w:rsidRPr="00771305" w:rsidRDefault="00256C84" w:rsidP="0019317A">
      <w:pPr>
        <w:pStyle w:val="Prrafodelista"/>
        <w:numPr>
          <w:ilvl w:val="0"/>
          <w:numId w:val="21"/>
        </w:numPr>
        <w:spacing w:line="276" w:lineRule="auto"/>
        <w:jc w:val="both"/>
        <w:rPr>
          <w:lang w:val="es-MX" w:eastAsia="es-CO"/>
        </w:rPr>
      </w:pPr>
      <w:r w:rsidRPr="00771305">
        <w:rPr>
          <w:lang w:val="es-MX" w:eastAsia="es-CO"/>
        </w:rPr>
        <w:t>Fortalecer la inducción SST a nivel territorial a contratistas y terceros. Todas actividades lúdicas.</w:t>
      </w:r>
    </w:p>
    <w:p w14:paraId="2F629B0F" w14:textId="4017776D" w:rsidR="00256C84" w:rsidRPr="00771305" w:rsidRDefault="00256C84" w:rsidP="0019317A">
      <w:pPr>
        <w:pStyle w:val="Prrafodelista"/>
        <w:numPr>
          <w:ilvl w:val="0"/>
          <w:numId w:val="21"/>
        </w:numPr>
        <w:spacing w:line="276" w:lineRule="auto"/>
        <w:jc w:val="both"/>
        <w:rPr>
          <w:lang w:val="es-MX" w:eastAsia="es-CO"/>
        </w:rPr>
      </w:pPr>
      <w:r w:rsidRPr="00771305">
        <w:rPr>
          <w:lang w:val="es-MX" w:eastAsia="es-CO"/>
        </w:rPr>
        <w:t xml:space="preserve">Entrega de material impreso de capacitaciones y condiciones de este tipo de procesos. </w:t>
      </w:r>
    </w:p>
    <w:p w14:paraId="505610E3" w14:textId="6BF4D43C" w:rsidR="00256C84" w:rsidRPr="00771305" w:rsidRDefault="00256C84" w:rsidP="0019317A">
      <w:pPr>
        <w:pStyle w:val="Prrafodelista"/>
        <w:numPr>
          <w:ilvl w:val="0"/>
          <w:numId w:val="21"/>
        </w:numPr>
        <w:spacing w:line="276" w:lineRule="auto"/>
        <w:jc w:val="both"/>
        <w:rPr>
          <w:lang w:val="es-MX" w:eastAsia="es-CO"/>
        </w:rPr>
      </w:pPr>
      <w:r w:rsidRPr="00771305">
        <w:rPr>
          <w:lang w:val="es-MX" w:eastAsia="es-CO"/>
        </w:rPr>
        <w:t>Seguir capacitando sobre las funciones y acciones de vigilancia y gestiones que se pueden desarrollar desde este comit</w:t>
      </w:r>
      <w:r w:rsidR="00E60AA2" w:rsidRPr="00771305">
        <w:rPr>
          <w:lang w:val="es-MX" w:eastAsia="es-CO"/>
        </w:rPr>
        <w:t>é.</w:t>
      </w:r>
    </w:p>
    <w:p w14:paraId="71D488C5" w14:textId="4AB89B69" w:rsidR="00256C84" w:rsidRPr="00771305" w:rsidRDefault="00256C84" w:rsidP="0019317A">
      <w:pPr>
        <w:pStyle w:val="Prrafodelista"/>
        <w:numPr>
          <w:ilvl w:val="0"/>
          <w:numId w:val="21"/>
        </w:numPr>
        <w:spacing w:line="276" w:lineRule="auto"/>
        <w:jc w:val="both"/>
        <w:rPr>
          <w:lang w:val="es-MX" w:eastAsia="es-CO"/>
        </w:rPr>
      </w:pPr>
      <w:r w:rsidRPr="00771305">
        <w:rPr>
          <w:lang w:val="es-MX" w:eastAsia="es-CO"/>
        </w:rPr>
        <w:t xml:space="preserve">Mejor coordinación entre el área </w:t>
      </w:r>
      <w:r w:rsidR="00A07CE7" w:rsidRPr="00771305">
        <w:rPr>
          <w:lang w:val="es-MX" w:eastAsia="es-CO"/>
        </w:rPr>
        <w:t xml:space="preserve">de </w:t>
      </w:r>
      <w:r w:rsidRPr="00771305">
        <w:rPr>
          <w:lang w:val="es-MX" w:eastAsia="es-CO"/>
        </w:rPr>
        <w:t>SST y de gestión corporativa para atender con inmediatez situaciones que pongan en riesgo la salud de los trabajadores, así como la revisión y reemplazo de elementos de oficina</w:t>
      </w:r>
      <w:r w:rsidR="008D54A8" w:rsidRPr="00771305">
        <w:rPr>
          <w:lang w:val="es-MX" w:eastAsia="es-CO"/>
        </w:rPr>
        <w:t>.</w:t>
      </w:r>
    </w:p>
    <w:p w14:paraId="37077B8B" w14:textId="3745DA73" w:rsidR="00AF2CE8" w:rsidRPr="00771305" w:rsidRDefault="00AF2CE8" w:rsidP="0019317A">
      <w:pPr>
        <w:pStyle w:val="Prrafodelista"/>
        <w:numPr>
          <w:ilvl w:val="0"/>
          <w:numId w:val="21"/>
        </w:numPr>
        <w:spacing w:line="276" w:lineRule="auto"/>
        <w:jc w:val="both"/>
        <w:rPr>
          <w:lang w:val="es-MX" w:eastAsia="es-CO"/>
        </w:rPr>
      </w:pPr>
      <w:r w:rsidRPr="00771305">
        <w:rPr>
          <w:lang w:val="es-MX" w:eastAsia="es-CO"/>
        </w:rPr>
        <w:t>Reporte de accidentes e incidentes, actitudes y buenas prácticas durante una emergencia.</w:t>
      </w:r>
    </w:p>
    <w:p w14:paraId="313A9F38" w14:textId="46B7EC72" w:rsidR="00B1522E" w:rsidRPr="00771305" w:rsidRDefault="00B1522E" w:rsidP="0019317A">
      <w:pPr>
        <w:pStyle w:val="Prrafodelista"/>
        <w:numPr>
          <w:ilvl w:val="0"/>
          <w:numId w:val="21"/>
        </w:numPr>
        <w:tabs>
          <w:tab w:val="left" w:pos="0"/>
        </w:tabs>
        <w:spacing w:line="276" w:lineRule="auto"/>
        <w:jc w:val="both"/>
        <w:rPr>
          <w:bCs/>
        </w:rPr>
      </w:pPr>
      <w:r w:rsidRPr="00771305">
        <w:rPr>
          <w:bCs/>
        </w:rPr>
        <w:t>Verificación de pisos y cintas antideslizantes en pisos para evitar caídas.</w:t>
      </w:r>
    </w:p>
    <w:p w14:paraId="2E9BFCB6" w14:textId="665999DF" w:rsidR="00B1522E" w:rsidRPr="00771305" w:rsidRDefault="002339A2" w:rsidP="0019317A">
      <w:pPr>
        <w:pStyle w:val="Prrafodelista"/>
        <w:numPr>
          <w:ilvl w:val="0"/>
          <w:numId w:val="21"/>
        </w:numPr>
        <w:spacing w:line="276" w:lineRule="auto"/>
        <w:jc w:val="both"/>
        <w:rPr>
          <w:lang w:val="es-MX" w:eastAsia="es-CO"/>
        </w:rPr>
      </w:pPr>
      <w:r w:rsidRPr="00771305">
        <w:rPr>
          <w:lang w:val="es-MX" w:eastAsia="es-CO"/>
        </w:rPr>
        <w:t>Verificación y revisión de la calidad de los elementos de trabajo, así como mantenimientos preventivos y correctivos de los elementos de trabajo y mobiliario para evitar y mitigar posibles riesgos de fallas en estos.</w:t>
      </w:r>
    </w:p>
    <w:p w14:paraId="63A24129" w14:textId="77777777" w:rsidR="00E60AA2" w:rsidRPr="00771305" w:rsidRDefault="00E60AA2" w:rsidP="00771305">
      <w:pPr>
        <w:pStyle w:val="Prrafodelista"/>
        <w:spacing w:line="276" w:lineRule="auto"/>
        <w:ind w:left="360"/>
        <w:jc w:val="both"/>
        <w:rPr>
          <w:lang w:val="es-MX" w:eastAsia="es-CO"/>
        </w:rPr>
      </w:pPr>
    </w:p>
    <w:p w14:paraId="189AA197" w14:textId="2CA45B53" w:rsidR="009D7949" w:rsidRDefault="00D30EC6" w:rsidP="00771305">
      <w:pPr>
        <w:tabs>
          <w:tab w:val="left" w:pos="0"/>
        </w:tabs>
        <w:spacing w:after="0" w:line="276" w:lineRule="auto"/>
        <w:jc w:val="both"/>
        <w:rPr>
          <w:rFonts w:ascii="Times New Roman" w:hAnsi="Times New Roman"/>
          <w:bCs/>
          <w:i/>
          <w:iCs/>
        </w:rPr>
      </w:pPr>
      <w:proofErr w:type="gramStart"/>
      <w:r w:rsidRPr="00771305">
        <w:rPr>
          <w:rFonts w:ascii="Times New Roman" w:hAnsi="Times New Roman"/>
          <w:bCs/>
          <w:i/>
          <w:iCs/>
        </w:rPr>
        <w:t xml:space="preserve">Capacitaciones </w:t>
      </w:r>
      <w:r w:rsidR="00273C70">
        <w:rPr>
          <w:rFonts w:ascii="Times New Roman" w:hAnsi="Times New Roman"/>
          <w:bCs/>
          <w:i/>
          <w:iCs/>
        </w:rPr>
        <w:t>a</w:t>
      </w:r>
      <w:r w:rsidRPr="00771305">
        <w:rPr>
          <w:rFonts w:ascii="Times New Roman" w:hAnsi="Times New Roman"/>
          <w:bCs/>
          <w:i/>
          <w:iCs/>
        </w:rPr>
        <w:t xml:space="preserve"> realizar</w:t>
      </w:r>
      <w:proofErr w:type="gramEnd"/>
      <w:r w:rsidRPr="00771305">
        <w:rPr>
          <w:rFonts w:ascii="Times New Roman" w:hAnsi="Times New Roman"/>
          <w:bCs/>
          <w:i/>
          <w:iCs/>
        </w:rPr>
        <w:t xml:space="preserve"> a los colaboradores de la Entidad con el fin de promover la seguridad y salud de nuestros servidores y contratistas</w:t>
      </w:r>
      <w:r w:rsidR="003A4E6E" w:rsidRPr="00771305">
        <w:rPr>
          <w:rFonts w:ascii="Times New Roman" w:hAnsi="Times New Roman"/>
          <w:bCs/>
          <w:i/>
          <w:iCs/>
        </w:rPr>
        <w:t>:</w:t>
      </w:r>
    </w:p>
    <w:p w14:paraId="385052FF" w14:textId="77777777" w:rsidR="00273C70" w:rsidRPr="00771305" w:rsidRDefault="00273C70" w:rsidP="00771305">
      <w:pPr>
        <w:tabs>
          <w:tab w:val="left" w:pos="0"/>
        </w:tabs>
        <w:spacing w:after="0" w:line="276" w:lineRule="auto"/>
        <w:jc w:val="both"/>
        <w:rPr>
          <w:rFonts w:ascii="Times New Roman" w:hAnsi="Times New Roman"/>
          <w:bCs/>
          <w:i/>
          <w:iCs/>
        </w:rPr>
      </w:pPr>
    </w:p>
    <w:p w14:paraId="004DAA31" w14:textId="77777777" w:rsidR="00380BAE" w:rsidRPr="00771305" w:rsidRDefault="003A4E6E" w:rsidP="0019317A">
      <w:pPr>
        <w:pStyle w:val="Prrafodelista"/>
        <w:numPr>
          <w:ilvl w:val="0"/>
          <w:numId w:val="36"/>
        </w:numPr>
        <w:tabs>
          <w:tab w:val="left" w:pos="0"/>
        </w:tabs>
        <w:spacing w:line="276" w:lineRule="auto"/>
        <w:jc w:val="both"/>
        <w:rPr>
          <w:bCs/>
        </w:rPr>
      </w:pPr>
      <w:r w:rsidRPr="00771305">
        <w:rPr>
          <w:bCs/>
        </w:rPr>
        <w:t>Capacitaciones presenciales sobre postura y hábitos que prevengan enfermedades por posturas</w:t>
      </w:r>
      <w:r w:rsidR="00380BAE" w:rsidRPr="00771305">
        <w:rPr>
          <w:bCs/>
        </w:rPr>
        <w:t>.</w:t>
      </w:r>
    </w:p>
    <w:p w14:paraId="13BFD0F1" w14:textId="77777777" w:rsidR="00380BAE" w:rsidRPr="00771305" w:rsidRDefault="003A4E6E" w:rsidP="0019317A">
      <w:pPr>
        <w:pStyle w:val="Prrafodelista"/>
        <w:numPr>
          <w:ilvl w:val="0"/>
          <w:numId w:val="36"/>
        </w:numPr>
        <w:tabs>
          <w:tab w:val="left" w:pos="0"/>
        </w:tabs>
        <w:spacing w:line="276" w:lineRule="auto"/>
        <w:jc w:val="both"/>
        <w:rPr>
          <w:bCs/>
        </w:rPr>
      </w:pPr>
      <w:r w:rsidRPr="00771305">
        <w:rPr>
          <w:bCs/>
        </w:rPr>
        <w:t xml:space="preserve">Manejo de emergencia, primeros auxilios, ambiente de trabajo y ergonomía. </w:t>
      </w:r>
    </w:p>
    <w:p w14:paraId="4D147F65" w14:textId="77777777" w:rsidR="00380BAE" w:rsidRPr="00771305" w:rsidRDefault="003A4E6E" w:rsidP="0019317A">
      <w:pPr>
        <w:pStyle w:val="Prrafodelista"/>
        <w:numPr>
          <w:ilvl w:val="0"/>
          <w:numId w:val="36"/>
        </w:numPr>
        <w:tabs>
          <w:tab w:val="left" w:pos="0"/>
        </w:tabs>
        <w:spacing w:line="276" w:lineRule="auto"/>
        <w:jc w:val="both"/>
        <w:rPr>
          <w:bCs/>
        </w:rPr>
      </w:pPr>
      <w:r w:rsidRPr="00771305">
        <w:rPr>
          <w:bCs/>
        </w:rPr>
        <w:t xml:space="preserve">Actividades lúdicas para reportar incidentes y accidentes de trabajo. Detectar riesgos y peligros en sus lugares de trabajo y reportar al jefe inmediato y/o </w:t>
      </w:r>
      <w:proofErr w:type="spellStart"/>
      <w:r w:rsidRPr="00771305">
        <w:rPr>
          <w:bCs/>
        </w:rPr>
        <w:t>Copasst</w:t>
      </w:r>
      <w:proofErr w:type="spellEnd"/>
      <w:r w:rsidRPr="00771305">
        <w:rPr>
          <w:bCs/>
        </w:rPr>
        <w:t>.</w:t>
      </w:r>
    </w:p>
    <w:p w14:paraId="12E41073" w14:textId="77777777" w:rsidR="00B1522E" w:rsidRPr="00771305" w:rsidRDefault="003A4E6E" w:rsidP="0019317A">
      <w:pPr>
        <w:pStyle w:val="Prrafodelista"/>
        <w:numPr>
          <w:ilvl w:val="0"/>
          <w:numId w:val="36"/>
        </w:numPr>
        <w:tabs>
          <w:tab w:val="left" w:pos="0"/>
        </w:tabs>
        <w:spacing w:line="276" w:lineRule="auto"/>
        <w:jc w:val="both"/>
        <w:rPr>
          <w:bCs/>
        </w:rPr>
      </w:pPr>
      <w:r w:rsidRPr="00771305">
        <w:rPr>
          <w:bCs/>
        </w:rPr>
        <w:t>Manejo de espacios ergonómicamente configurados y libres para el normal desempeño de las labores.</w:t>
      </w:r>
    </w:p>
    <w:p w14:paraId="40C5A611" w14:textId="642F10D2" w:rsidR="00AD5D6E" w:rsidRPr="00771305" w:rsidRDefault="00AD5D6E" w:rsidP="0019317A">
      <w:pPr>
        <w:pStyle w:val="Prrafodelista"/>
        <w:numPr>
          <w:ilvl w:val="0"/>
          <w:numId w:val="36"/>
        </w:numPr>
        <w:tabs>
          <w:tab w:val="left" w:pos="0"/>
        </w:tabs>
        <w:spacing w:line="276" w:lineRule="auto"/>
        <w:jc w:val="both"/>
        <w:rPr>
          <w:bCs/>
        </w:rPr>
      </w:pPr>
      <w:r w:rsidRPr="00771305">
        <w:rPr>
          <w:bCs/>
        </w:rPr>
        <w:t>Reporte de accidentes e incidentes, actitudes y buenas prácticas durante una emergencia.</w:t>
      </w:r>
    </w:p>
    <w:p w14:paraId="0917E8CE" w14:textId="77777777" w:rsidR="00111F83" w:rsidRPr="00771305" w:rsidRDefault="00111F83" w:rsidP="00771305">
      <w:pPr>
        <w:tabs>
          <w:tab w:val="left" w:pos="0"/>
        </w:tabs>
        <w:spacing w:after="0" w:line="276" w:lineRule="auto"/>
        <w:jc w:val="both"/>
        <w:rPr>
          <w:rFonts w:ascii="Times New Roman" w:hAnsi="Times New Roman"/>
          <w:bCs/>
          <w:i/>
          <w:iCs/>
        </w:rPr>
      </w:pPr>
    </w:p>
    <w:p w14:paraId="29007AED" w14:textId="5C48C628" w:rsidR="00E753A0" w:rsidRDefault="00E753A0" w:rsidP="00771305">
      <w:pPr>
        <w:tabs>
          <w:tab w:val="left" w:pos="0"/>
        </w:tabs>
        <w:spacing w:after="0" w:line="276" w:lineRule="auto"/>
        <w:jc w:val="both"/>
        <w:rPr>
          <w:rFonts w:ascii="Times New Roman" w:hAnsi="Times New Roman"/>
          <w:bCs/>
          <w:i/>
          <w:iCs/>
        </w:rPr>
      </w:pPr>
      <w:r w:rsidRPr="00771305">
        <w:rPr>
          <w:rFonts w:ascii="Times New Roman" w:hAnsi="Times New Roman"/>
          <w:bCs/>
          <w:i/>
          <w:iCs/>
        </w:rPr>
        <w:t>Capacitaciones para los integrantes del COPASST:</w:t>
      </w:r>
    </w:p>
    <w:p w14:paraId="6EE6DCB2" w14:textId="77777777" w:rsidR="00273C70" w:rsidRPr="00771305" w:rsidRDefault="00273C70" w:rsidP="00771305">
      <w:pPr>
        <w:tabs>
          <w:tab w:val="left" w:pos="0"/>
        </w:tabs>
        <w:spacing w:after="0" w:line="276" w:lineRule="auto"/>
        <w:jc w:val="both"/>
        <w:rPr>
          <w:rFonts w:ascii="Times New Roman" w:hAnsi="Times New Roman"/>
          <w:bCs/>
          <w:i/>
          <w:iCs/>
        </w:rPr>
      </w:pPr>
    </w:p>
    <w:p w14:paraId="37B22415" w14:textId="60626D5F" w:rsidR="00DB4D57" w:rsidRPr="00771305" w:rsidRDefault="00DB4D57" w:rsidP="0019317A">
      <w:pPr>
        <w:pStyle w:val="Prrafodelista"/>
        <w:numPr>
          <w:ilvl w:val="0"/>
          <w:numId w:val="37"/>
        </w:numPr>
        <w:tabs>
          <w:tab w:val="left" w:pos="0"/>
        </w:tabs>
        <w:spacing w:line="276" w:lineRule="auto"/>
        <w:jc w:val="both"/>
        <w:rPr>
          <w:bCs/>
        </w:rPr>
      </w:pPr>
      <w:r w:rsidRPr="00771305">
        <w:rPr>
          <w:bCs/>
        </w:rPr>
        <w:t xml:space="preserve">Inspecciones, responsabilidades del </w:t>
      </w:r>
      <w:r w:rsidR="00DF793E" w:rsidRPr="00771305">
        <w:rPr>
          <w:bCs/>
        </w:rPr>
        <w:t>COPPAST</w:t>
      </w:r>
      <w:r w:rsidRPr="00771305">
        <w:rPr>
          <w:bCs/>
        </w:rPr>
        <w:t xml:space="preserve"> y de SST</w:t>
      </w:r>
    </w:p>
    <w:p w14:paraId="481EF8F1" w14:textId="77777777" w:rsidR="00DB4D57" w:rsidRPr="00771305" w:rsidRDefault="00DB4D57" w:rsidP="0019317A">
      <w:pPr>
        <w:pStyle w:val="Prrafodelista"/>
        <w:numPr>
          <w:ilvl w:val="0"/>
          <w:numId w:val="37"/>
        </w:numPr>
        <w:tabs>
          <w:tab w:val="left" w:pos="0"/>
        </w:tabs>
        <w:spacing w:line="276" w:lineRule="auto"/>
        <w:jc w:val="both"/>
        <w:rPr>
          <w:bCs/>
        </w:rPr>
      </w:pPr>
      <w:r w:rsidRPr="00771305">
        <w:rPr>
          <w:bCs/>
        </w:rPr>
        <w:t>Conocimiento normativo, alcances del SST, manejo de emergencia y primeros auxilios.</w:t>
      </w:r>
    </w:p>
    <w:p w14:paraId="6741220B" w14:textId="77777777" w:rsidR="00DB4D57" w:rsidRPr="00771305" w:rsidRDefault="00DB4D57" w:rsidP="0019317A">
      <w:pPr>
        <w:pStyle w:val="Prrafodelista"/>
        <w:numPr>
          <w:ilvl w:val="0"/>
          <w:numId w:val="37"/>
        </w:numPr>
        <w:tabs>
          <w:tab w:val="left" w:pos="0"/>
        </w:tabs>
        <w:spacing w:line="276" w:lineRule="auto"/>
        <w:jc w:val="both"/>
        <w:rPr>
          <w:bCs/>
        </w:rPr>
      </w:pPr>
      <w:r w:rsidRPr="00771305">
        <w:rPr>
          <w:bCs/>
        </w:rPr>
        <w:t>Fortalecer los temas de accidentes e incidentes de trabajo, inspecciones y detección de peligros y riesgos a la salud.</w:t>
      </w:r>
    </w:p>
    <w:p w14:paraId="48C400CC" w14:textId="27CFD503" w:rsidR="00DB4D57" w:rsidRPr="00771305" w:rsidRDefault="00DB4D57" w:rsidP="0019317A">
      <w:pPr>
        <w:pStyle w:val="Prrafodelista"/>
        <w:numPr>
          <w:ilvl w:val="0"/>
          <w:numId w:val="37"/>
        </w:numPr>
        <w:tabs>
          <w:tab w:val="left" w:pos="0"/>
        </w:tabs>
        <w:spacing w:line="276" w:lineRule="auto"/>
        <w:jc w:val="both"/>
        <w:rPr>
          <w:bCs/>
        </w:rPr>
      </w:pPr>
      <w:r w:rsidRPr="00771305">
        <w:rPr>
          <w:bCs/>
        </w:rPr>
        <w:t xml:space="preserve">Mayores detalles sobre mecanismos de elección y designación del comité de </w:t>
      </w:r>
      <w:r w:rsidR="00DF793E" w:rsidRPr="00771305">
        <w:rPr>
          <w:bCs/>
        </w:rPr>
        <w:t xml:space="preserve">COPASST </w:t>
      </w:r>
      <w:r w:rsidRPr="00771305">
        <w:rPr>
          <w:bCs/>
        </w:rPr>
        <w:t>que estén acorde con la norma de funcionarios vs personal de la entidad incluyendo a los funcionarios y contratistas y hacer las consultas requeridas para cumplir con lo requerido en la norma.</w:t>
      </w:r>
    </w:p>
    <w:p w14:paraId="61D721BC" w14:textId="225F752B" w:rsidR="00DB4D57" w:rsidRPr="00771305" w:rsidRDefault="00DB4D57" w:rsidP="0019317A">
      <w:pPr>
        <w:pStyle w:val="Prrafodelista"/>
        <w:numPr>
          <w:ilvl w:val="0"/>
          <w:numId w:val="37"/>
        </w:numPr>
        <w:tabs>
          <w:tab w:val="left" w:pos="0"/>
        </w:tabs>
        <w:spacing w:line="276" w:lineRule="auto"/>
        <w:jc w:val="both"/>
        <w:rPr>
          <w:bCs/>
        </w:rPr>
      </w:pPr>
      <w:r w:rsidRPr="00771305">
        <w:rPr>
          <w:bCs/>
        </w:rPr>
        <w:t>Ampliar la capacitación en normativa y alcances del accionar del COPASST y su vinculación con el área SST</w:t>
      </w:r>
    </w:p>
    <w:p w14:paraId="3696F188" w14:textId="77777777" w:rsidR="0026049D" w:rsidRPr="00771305" w:rsidRDefault="0026049D" w:rsidP="00771305">
      <w:pPr>
        <w:spacing w:after="0" w:line="276" w:lineRule="auto"/>
        <w:jc w:val="both"/>
        <w:rPr>
          <w:rFonts w:ascii="Times New Roman" w:hAnsi="Times New Roman"/>
          <w:bCs/>
          <w:szCs w:val="24"/>
          <w:lang w:val="es-ES"/>
        </w:rPr>
      </w:pPr>
    </w:p>
    <w:p w14:paraId="57BCB06B" w14:textId="77777777" w:rsidR="0026049D" w:rsidRPr="00771305" w:rsidRDefault="0026049D" w:rsidP="0019317A">
      <w:pPr>
        <w:pStyle w:val="Ttulo3"/>
        <w:numPr>
          <w:ilvl w:val="1"/>
          <w:numId w:val="23"/>
        </w:numPr>
        <w:spacing w:before="0" w:after="0"/>
        <w:rPr>
          <w:rFonts w:ascii="Times New Roman" w:hAnsi="Times New Roman"/>
          <w:sz w:val="24"/>
          <w:szCs w:val="24"/>
        </w:rPr>
      </w:pPr>
      <w:bookmarkStart w:id="121" w:name="_Toc125563288"/>
      <w:bookmarkStart w:id="122" w:name="_Toc157177455"/>
      <w:r w:rsidRPr="00771305">
        <w:rPr>
          <w:rFonts w:ascii="Times New Roman" w:hAnsi="Times New Roman"/>
          <w:sz w:val="24"/>
          <w:szCs w:val="24"/>
        </w:rPr>
        <w:t>ACCIDENTALIDAD Y ENFERMEDADES LABORALES</w:t>
      </w:r>
      <w:bookmarkEnd w:id="121"/>
      <w:bookmarkEnd w:id="122"/>
    </w:p>
    <w:p w14:paraId="7CC8D3AE" w14:textId="77777777" w:rsidR="0026049D" w:rsidRPr="00771305" w:rsidRDefault="0026049D" w:rsidP="00771305">
      <w:pPr>
        <w:spacing w:after="0" w:line="276" w:lineRule="auto"/>
        <w:rPr>
          <w:rFonts w:ascii="Times New Roman" w:hAnsi="Times New Roman"/>
          <w:szCs w:val="24"/>
          <w:lang w:val="x-none" w:eastAsia="es-CO"/>
        </w:rPr>
      </w:pPr>
    </w:p>
    <w:p w14:paraId="3F6DC01C" w14:textId="0CF25251" w:rsidR="0026049D" w:rsidRPr="00273C70" w:rsidRDefault="0026049D" w:rsidP="0019317A">
      <w:pPr>
        <w:pStyle w:val="Prrafodelista"/>
        <w:numPr>
          <w:ilvl w:val="2"/>
          <w:numId w:val="23"/>
        </w:numPr>
        <w:spacing w:line="276" w:lineRule="auto"/>
        <w:jc w:val="both"/>
        <w:rPr>
          <w:b/>
          <w:lang w:eastAsia="es-CO"/>
        </w:rPr>
      </w:pPr>
      <w:bookmarkStart w:id="123" w:name="_Toc125563289"/>
      <w:r w:rsidRPr="00771305">
        <w:rPr>
          <w:rFonts w:eastAsia="Calibri"/>
          <w:b/>
          <w:lang w:eastAsia="es-CO"/>
        </w:rPr>
        <w:t>Accidentalidad</w:t>
      </w:r>
      <w:bookmarkEnd w:id="123"/>
      <w:r w:rsidRPr="00771305">
        <w:rPr>
          <w:rFonts w:eastAsia="Calibri"/>
          <w:b/>
          <w:lang w:eastAsia="es-CO"/>
        </w:rPr>
        <w:t xml:space="preserve"> </w:t>
      </w:r>
    </w:p>
    <w:p w14:paraId="474C9F7A" w14:textId="77777777" w:rsidR="00273C70" w:rsidRPr="00771305" w:rsidRDefault="00273C70" w:rsidP="00B8402C">
      <w:pPr>
        <w:pStyle w:val="Prrafodelista"/>
        <w:spacing w:line="276" w:lineRule="auto"/>
        <w:ind w:left="720"/>
        <w:jc w:val="both"/>
        <w:rPr>
          <w:b/>
          <w:lang w:eastAsia="es-CO"/>
        </w:rPr>
      </w:pPr>
    </w:p>
    <w:p w14:paraId="706FBC6C" w14:textId="628B09C7" w:rsidR="0026049D" w:rsidRPr="00771305" w:rsidRDefault="0026049D" w:rsidP="00B8402C">
      <w:pPr>
        <w:spacing w:after="0" w:line="276" w:lineRule="auto"/>
        <w:jc w:val="both"/>
        <w:rPr>
          <w:rFonts w:ascii="Times New Roman" w:hAnsi="Times New Roman"/>
          <w:szCs w:val="24"/>
          <w:lang w:eastAsia="es-CO"/>
        </w:rPr>
      </w:pPr>
      <w:r w:rsidRPr="00771305">
        <w:rPr>
          <w:rFonts w:ascii="Times New Roman" w:hAnsi="Times New Roman"/>
          <w:szCs w:val="24"/>
          <w:lang w:eastAsia="es-CO"/>
        </w:rPr>
        <w:t>Para la formulación del plan de Seguridad y Salud en el Trabajo del año 202</w:t>
      </w:r>
      <w:r w:rsidR="00776F82" w:rsidRPr="00771305">
        <w:rPr>
          <w:rFonts w:ascii="Times New Roman" w:hAnsi="Times New Roman"/>
          <w:szCs w:val="24"/>
          <w:lang w:eastAsia="es-CO"/>
        </w:rPr>
        <w:t>4</w:t>
      </w:r>
      <w:r w:rsidRPr="00771305">
        <w:rPr>
          <w:rFonts w:ascii="Times New Roman" w:hAnsi="Times New Roman"/>
          <w:szCs w:val="24"/>
          <w:lang w:eastAsia="es-CO"/>
        </w:rPr>
        <w:t>, se analizaron las estadísticas de accidentalidad presentadas en la vigencia 202</w:t>
      </w:r>
      <w:r w:rsidR="00776F82" w:rsidRPr="00771305">
        <w:rPr>
          <w:rFonts w:ascii="Times New Roman" w:hAnsi="Times New Roman"/>
          <w:szCs w:val="24"/>
          <w:lang w:eastAsia="es-CO"/>
        </w:rPr>
        <w:t>3</w:t>
      </w:r>
      <w:r w:rsidRPr="00771305">
        <w:rPr>
          <w:rFonts w:ascii="Times New Roman" w:hAnsi="Times New Roman"/>
          <w:szCs w:val="24"/>
          <w:lang w:eastAsia="es-CO"/>
        </w:rPr>
        <w:t xml:space="preserve">, a continuación, se presentan los aspectos con mayor relevancia acerca del comportamiento del indicador de A.T: </w:t>
      </w:r>
    </w:p>
    <w:p w14:paraId="099C7BAA" w14:textId="77777777" w:rsidR="0026049D" w:rsidRPr="00771305" w:rsidRDefault="0026049D" w:rsidP="00B8402C">
      <w:pPr>
        <w:spacing w:after="0" w:line="276" w:lineRule="auto"/>
        <w:jc w:val="both"/>
        <w:rPr>
          <w:rFonts w:ascii="Times New Roman" w:hAnsi="Times New Roman"/>
          <w:szCs w:val="24"/>
          <w:lang w:eastAsia="es-CO"/>
        </w:rPr>
      </w:pPr>
    </w:p>
    <w:p w14:paraId="5340E91F" w14:textId="0C2888AC" w:rsidR="0026049D" w:rsidRPr="00771305" w:rsidRDefault="0026049D" w:rsidP="00B8402C">
      <w:pPr>
        <w:spacing w:after="0" w:line="276" w:lineRule="auto"/>
        <w:jc w:val="both"/>
        <w:rPr>
          <w:rFonts w:ascii="Times New Roman" w:hAnsi="Times New Roman"/>
          <w:szCs w:val="24"/>
          <w:lang w:eastAsia="es-CO"/>
        </w:rPr>
      </w:pPr>
      <w:r w:rsidRPr="00771305">
        <w:rPr>
          <w:rFonts w:ascii="Times New Roman" w:hAnsi="Times New Roman"/>
          <w:szCs w:val="24"/>
          <w:lang w:eastAsia="es-CO"/>
        </w:rPr>
        <w:t>Respecto al indicador de frecuencia de accidentalidad, en el año 202</w:t>
      </w:r>
      <w:r w:rsidR="00776F82" w:rsidRPr="00771305">
        <w:rPr>
          <w:rFonts w:ascii="Times New Roman" w:hAnsi="Times New Roman"/>
          <w:szCs w:val="24"/>
          <w:lang w:eastAsia="es-CO"/>
        </w:rPr>
        <w:t>3</w:t>
      </w:r>
      <w:r w:rsidRPr="00771305">
        <w:rPr>
          <w:rFonts w:ascii="Times New Roman" w:hAnsi="Times New Roman"/>
          <w:szCs w:val="24"/>
          <w:lang w:eastAsia="es-CO"/>
        </w:rPr>
        <w:t xml:space="preserve"> se presentaron 8 accidentes de trabajo, los accidentes se presentaron por sedes de trabajo de la siguiente manera:</w:t>
      </w:r>
    </w:p>
    <w:p w14:paraId="7C3C2539" w14:textId="77777777" w:rsidR="0026049D" w:rsidRPr="00B8402C" w:rsidRDefault="0026049D" w:rsidP="00B8402C">
      <w:pPr>
        <w:spacing w:after="0" w:line="276" w:lineRule="auto"/>
        <w:jc w:val="both"/>
        <w:rPr>
          <w:rFonts w:ascii="Times New Roman" w:hAnsi="Times New Roman"/>
          <w:sz w:val="10"/>
          <w:szCs w:val="10"/>
          <w:lang w:eastAsia="es-CO"/>
        </w:rPr>
      </w:pPr>
    </w:p>
    <w:p w14:paraId="2A6CE92E" w14:textId="212B16A4" w:rsidR="0026049D" w:rsidRPr="00771305" w:rsidRDefault="002D5E92" w:rsidP="00B8402C">
      <w:pPr>
        <w:spacing w:after="0" w:line="276" w:lineRule="auto"/>
        <w:jc w:val="center"/>
        <w:rPr>
          <w:rFonts w:ascii="Times New Roman" w:hAnsi="Times New Roman"/>
          <w:szCs w:val="24"/>
          <w:lang w:eastAsia="es-CO"/>
        </w:rPr>
      </w:pPr>
      <w:r w:rsidRPr="00771305">
        <w:rPr>
          <w:rFonts w:ascii="Times New Roman" w:hAnsi="Times New Roman"/>
          <w:noProof/>
          <w:lang w:eastAsia="es-CO"/>
        </w:rPr>
        <w:drawing>
          <wp:inline distT="0" distB="0" distL="0" distR="0" wp14:anchorId="0D1061E8" wp14:editId="2C395CA0">
            <wp:extent cx="3448050" cy="1885950"/>
            <wp:effectExtent l="0" t="0" r="0" b="0"/>
            <wp:docPr id="1986533642" name="Gráfico 1">
              <a:extLst xmlns:a="http://schemas.openxmlformats.org/drawingml/2006/main">
                <a:ext uri="{FF2B5EF4-FFF2-40B4-BE49-F238E27FC236}">
                  <a16:creationId xmlns:a16="http://schemas.microsoft.com/office/drawing/2014/main" id="{509ED4D8-F885-2752-EA6D-80607A6BA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F3A4BB9" w14:textId="39AB7CE1" w:rsidR="0026049D" w:rsidRPr="00771305" w:rsidRDefault="0026049D" w:rsidP="00B8402C">
      <w:pPr>
        <w:spacing w:after="0" w:line="276" w:lineRule="auto"/>
        <w:jc w:val="center"/>
        <w:rPr>
          <w:rFonts w:ascii="Times New Roman" w:hAnsi="Times New Roman"/>
          <w:szCs w:val="24"/>
          <w:lang w:eastAsia="es-CO"/>
        </w:rPr>
      </w:pPr>
      <w:r w:rsidRPr="00B8402C">
        <w:rPr>
          <w:rFonts w:ascii="Times New Roman" w:hAnsi="Times New Roman"/>
          <w:szCs w:val="24"/>
          <w:lang w:eastAsia="es-CO"/>
        </w:rPr>
        <w:t>Fuente.</w:t>
      </w:r>
      <w:r w:rsidR="00626F85" w:rsidRPr="00771305">
        <w:rPr>
          <w:rFonts w:ascii="Times New Roman" w:hAnsi="Times New Roman"/>
          <w:szCs w:val="24"/>
          <w:lang w:eastAsia="es-CO"/>
        </w:rPr>
        <w:t xml:space="preserve"> </w:t>
      </w:r>
      <w:r w:rsidRPr="00771305">
        <w:rPr>
          <w:rFonts w:ascii="Times New Roman" w:hAnsi="Times New Roman"/>
          <w:szCs w:val="24"/>
          <w:lang w:eastAsia="es-CO"/>
        </w:rPr>
        <w:t xml:space="preserve">Indicador A.T </w:t>
      </w:r>
      <w:r w:rsidR="00626F85" w:rsidRPr="00771305">
        <w:rPr>
          <w:rFonts w:ascii="Times New Roman" w:hAnsi="Times New Roman"/>
          <w:szCs w:val="24"/>
          <w:lang w:eastAsia="es-CO"/>
        </w:rPr>
        <w:t>2023</w:t>
      </w:r>
    </w:p>
    <w:p w14:paraId="6A77D305" w14:textId="77777777" w:rsidR="0026049D" w:rsidRPr="00771305" w:rsidRDefault="0026049D" w:rsidP="00B8402C">
      <w:pPr>
        <w:spacing w:after="0" w:line="276" w:lineRule="auto"/>
        <w:jc w:val="both"/>
        <w:rPr>
          <w:rFonts w:ascii="Times New Roman" w:hAnsi="Times New Roman"/>
          <w:szCs w:val="24"/>
          <w:lang w:eastAsia="es-CO"/>
        </w:rPr>
      </w:pPr>
    </w:p>
    <w:p w14:paraId="15B2E1FE" w14:textId="716FC65C" w:rsidR="00303FEF" w:rsidRDefault="00303FEF" w:rsidP="00B8402C">
      <w:pPr>
        <w:spacing w:after="0" w:line="276" w:lineRule="auto"/>
        <w:jc w:val="both"/>
        <w:rPr>
          <w:rFonts w:ascii="Times New Roman" w:hAnsi="Times New Roman"/>
          <w:szCs w:val="24"/>
          <w:lang w:eastAsia="es-CO"/>
        </w:rPr>
      </w:pPr>
      <w:r w:rsidRPr="00771305">
        <w:rPr>
          <w:rFonts w:ascii="Times New Roman" w:hAnsi="Times New Roman"/>
          <w:szCs w:val="24"/>
          <w:lang w:eastAsia="es-CO"/>
        </w:rPr>
        <w:t xml:space="preserve">Se evidencia </w:t>
      </w:r>
      <w:r w:rsidR="008C6D3E" w:rsidRPr="00771305">
        <w:rPr>
          <w:rFonts w:ascii="Times New Roman" w:hAnsi="Times New Roman"/>
          <w:szCs w:val="24"/>
          <w:lang w:eastAsia="es-CO"/>
        </w:rPr>
        <w:t>que,</w:t>
      </w:r>
      <w:r w:rsidRPr="00771305">
        <w:rPr>
          <w:rFonts w:ascii="Times New Roman" w:hAnsi="Times New Roman"/>
          <w:szCs w:val="24"/>
          <w:lang w:eastAsia="es-CO"/>
        </w:rPr>
        <w:t xml:space="preserve"> de los 8 </w:t>
      </w:r>
      <w:r w:rsidR="008C6D3E" w:rsidRPr="00771305">
        <w:rPr>
          <w:rFonts w:ascii="Times New Roman" w:hAnsi="Times New Roman"/>
          <w:szCs w:val="24"/>
          <w:lang w:eastAsia="es-CO"/>
        </w:rPr>
        <w:t xml:space="preserve">accidentes de trabajo </w:t>
      </w:r>
      <w:r w:rsidR="002432F3" w:rsidRPr="00771305">
        <w:rPr>
          <w:rFonts w:ascii="Times New Roman" w:hAnsi="Times New Roman"/>
          <w:szCs w:val="24"/>
          <w:lang w:eastAsia="es-CO"/>
        </w:rPr>
        <w:t>reportados</w:t>
      </w:r>
      <w:r w:rsidRPr="00771305">
        <w:rPr>
          <w:rFonts w:ascii="Times New Roman" w:hAnsi="Times New Roman"/>
          <w:szCs w:val="24"/>
          <w:lang w:eastAsia="es-CO"/>
        </w:rPr>
        <w:t>, 5 se</w:t>
      </w:r>
      <w:r w:rsidR="00F34054" w:rsidRPr="00771305">
        <w:rPr>
          <w:rFonts w:ascii="Times New Roman" w:hAnsi="Times New Roman"/>
          <w:szCs w:val="24"/>
          <w:lang w:eastAsia="es-CO"/>
        </w:rPr>
        <w:t xml:space="preserve"> </w:t>
      </w:r>
      <w:r w:rsidRPr="00771305">
        <w:rPr>
          <w:rFonts w:ascii="Times New Roman" w:hAnsi="Times New Roman"/>
          <w:szCs w:val="24"/>
          <w:lang w:eastAsia="es-CO"/>
        </w:rPr>
        <w:t xml:space="preserve">han presentado en la Ciudad de Cartagena, lo que ha conllevado a </w:t>
      </w:r>
      <w:r w:rsidR="00F34054" w:rsidRPr="00771305">
        <w:rPr>
          <w:rFonts w:ascii="Times New Roman" w:hAnsi="Times New Roman"/>
          <w:szCs w:val="24"/>
          <w:lang w:eastAsia="es-CO"/>
        </w:rPr>
        <w:t xml:space="preserve">realizar un proceso de seguimiento y capacitación a los colaboradores de la Sede, teniendo en cuenta el análisis de las </w:t>
      </w:r>
      <w:r w:rsidR="008C6D3E" w:rsidRPr="00771305">
        <w:rPr>
          <w:rFonts w:ascii="Times New Roman" w:hAnsi="Times New Roman"/>
          <w:szCs w:val="24"/>
          <w:lang w:eastAsia="es-CO"/>
        </w:rPr>
        <w:t>investigaciones realizadas durante el año</w:t>
      </w:r>
      <w:r w:rsidR="002432F3" w:rsidRPr="00771305">
        <w:rPr>
          <w:rFonts w:ascii="Times New Roman" w:hAnsi="Times New Roman"/>
          <w:szCs w:val="24"/>
          <w:lang w:eastAsia="es-CO"/>
        </w:rPr>
        <w:t xml:space="preserve">; de igual forma se hace necesario continuar con el proceso de formación sobre prevención de accidentes y reporte </w:t>
      </w:r>
      <w:r w:rsidR="002F172F" w:rsidRPr="00771305">
        <w:rPr>
          <w:rFonts w:ascii="Times New Roman" w:hAnsi="Times New Roman"/>
          <w:szCs w:val="24"/>
          <w:lang w:eastAsia="es-CO"/>
        </w:rPr>
        <w:t>de estos</w:t>
      </w:r>
      <w:r w:rsidR="00D55194" w:rsidRPr="00771305">
        <w:rPr>
          <w:rFonts w:ascii="Times New Roman" w:hAnsi="Times New Roman"/>
          <w:szCs w:val="24"/>
          <w:lang w:eastAsia="es-CO"/>
        </w:rPr>
        <w:t xml:space="preserve"> a todos los colaboradores</w:t>
      </w:r>
      <w:r w:rsidR="008C6D3E" w:rsidRPr="00771305">
        <w:rPr>
          <w:rFonts w:ascii="Times New Roman" w:hAnsi="Times New Roman"/>
          <w:szCs w:val="24"/>
          <w:lang w:eastAsia="es-CO"/>
        </w:rPr>
        <w:t>.</w:t>
      </w:r>
    </w:p>
    <w:p w14:paraId="7D9BFC95" w14:textId="77777777" w:rsidR="002C7CD4" w:rsidRDefault="002C7CD4" w:rsidP="00B8402C">
      <w:pPr>
        <w:spacing w:after="0" w:line="276" w:lineRule="auto"/>
        <w:jc w:val="both"/>
        <w:rPr>
          <w:rFonts w:ascii="Times New Roman" w:hAnsi="Times New Roman"/>
          <w:szCs w:val="24"/>
          <w:lang w:eastAsia="es-CO"/>
        </w:rPr>
      </w:pPr>
    </w:p>
    <w:p w14:paraId="11E7465A" w14:textId="77777777" w:rsidR="0026049D" w:rsidRPr="00771305" w:rsidRDefault="0026049D"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La clasificación de los eventos por factor de riesgo se dio de la siguiente manera:</w:t>
      </w:r>
    </w:p>
    <w:p w14:paraId="6161C878" w14:textId="76EC5975" w:rsidR="0026049D" w:rsidRPr="00B8402C" w:rsidRDefault="0026049D" w:rsidP="00771305">
      <w:pPr>
        <w:spacing w:after="0" w:line="276" w:lineRule="auto"/>
        <w:jc w:val="center"/>
        <w:rPr>
          <w:rFonts w:ascii="Times New Roman" w:hAnsi="Times New Roman"/>
          <w:sz w:val="10"/>
          <w:szCs w:val="10"/>
          <w:lang w:eastAsia="es-CO"/>
        </w:rPr>
      </w:pPr>
    </w:p>
    <w:p w14:paraId="12493762" w14:textId="0CCFCF71" w:rsidR="00A9355D" w:rsidRPr="00771305" w:rsidRDefault="00A9355D" w:rsidP="00771305">
      <w:pPr>
        <w:spacing w:after="0" w:line="276" w:lineRule="auto"/>
        <w:jc w:val="center"/>
        <w:rPr>
          <w:rFonts w:ascii="Times New Roman" w:hAnsi="Times New Roman"/>
          <w:b/>
          <w:szCs w:val="24"/>
          <w:lang w:eastAsia="es-CO"/>
        </w:rPr>
      </w:pPr>
      <w:r w:rsidRPr="00771305">
        <w:rPr>
          <w:rFonts w:ascii="Times New Roman" w:hAnsi="Times New Roman"/>
          <w:noProof/>
          <w:lang w:eastAsia="es-CO"/>
        </w:rPr>
        <w:drawing>
          <wp:inline distT="0" distB="0" distL="0" distR="0" wp14:anchorId="1B55DA40" wp14:editId="4B8DDDD7">
            <wp:extent cx="4267200" cy="2371725"/>
            <wp:effectExtent l="0" t="0" r="0" b="9525"/>
            <wp:docPr id="82797218" name="Gráfico 1">
              <a:extLst xmlns:a="http://schemas.openxmlformats.org/drawingml/2006/main">
                <a:ext uri="{FF2B5EF4-FFF2-40B4-BE49-F238E27FC236}">
                  <a16:creationId xmlns:a16="http://schemas.microsoft.com/office/drawing/2014/main" id="{5DDE3D71-5198-06DE-492B-1B1BAF94B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F548E5D" w14:textId="6C058679" w:rsidR="0026049D" w:rsidRPr="00771305" w:rsidRDefault="0026049D" w:rsidP="00771305">
      <w:pPr>
        <w:spacing w:after="0" w:line="276" w:lineRule="auto"/>
        <w:jc w:val="center"/>
        <w:rPr>
          <w:rFonts w:ascii="Times New Roman" w:hAnsi="Times New Roman"/>
          <w:szCs w:val="24"/>
          <w:lang w:eastAsia="es-CO"/>
        </w:rPr>
      </w:pPr>
      <w:r w:rsidRPr="00B8402C">
        <w:rPr>
          <w:rFonts w:ascii="Times New Roman" w:hAnsi="Times New Roman"/>
          <w:szCs w:val="24"/>
          <w:lang w:eastAsia="es-CO"/>
        </w:rPr>
        <w:t>Fuente. Indicador</w:t>
      </w:r>
      <w:r w:rsidRPr="00771305">
        <w:rPr>
          <w:rFonts w:ascii="Times New Roman" w:hAnsi="Times New Roman"/>
          <w:szCs w:val="24"/>
          <w:lang w:eastAsia="es-CO"/>
        </w:rPr>
        <w:t xml:space="preserve"> A.T </w:t>
      </w:r>
      <w:r w:rsidR="00D23FA8" w:rsidRPr="00771305">
        <w:rPr>
          <w:rFonts w:ascii="Times New Roman" w:hAnsi="Times New Roman"/>
          <w:szCs w:val="24"/>
          <w:lang w:eastAsia="es-CO"/>
        </w:rPr>
        <w:t>2023</w:t>
      </w:r>
    </w:p>
    <w:p w14:paraId="69E67FC4" w14:textId="77777777" w:rsidR="0026049D" w:rsidRPr="00771305" w:rsidRDefault="0026049D" w:rsidP="00771305">
      <w:pPr>
        <w:spacing w:after="0" w:line="276" w:lineRule="auto"/>
        <w:jc w:val="center"/>
        <w:rPr>
          <w:rFonts w:ascii="Times New Roman" w:hAnsi="Times New Roman"/>
          <w:szCs w:val="24"/>
          <w:lang w:eastAsia="es-CO"/>
        </w:rPr>
      </w:pPr>
    </w:p>
    <w:p w14:paraId="05EDDA3B" w14:textId="5CA26ECE" w:rsidR="00D55194" w:rsidRPr="00771305" w:rsidRDefault="0086311C"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 xml:space="preserve">Los accidentes presentados durante el año 2023 están relacionados en un </w:t>
      </w:r>
      <w:r w:rsidR="00633178" w:rsidRPr="00771305">
        <w:rPr>
          <w:rFonts w:ascii="Times New Roman" w:hAnsi="Times New Roman"/>
          <w:szCs w:val="24"/>
          <w:lang w:eastAsia="es-CO"/>
        </w:rPr>
        <w:t>37.5% a riesgo locativo</w:t>
      </w:r>
      <w:r w:rsidR="00B079A8" w:rsidRPr="00771305">
        <w:rPr>
          <w:rFonts w:ascii="Times New Roman" w:hAnsi="Times New Roman"/>
          <w:szCs w:val="24"/>
          <w:lang w:eastAsia="es-CO"/>
        </w:rPr>
        <w:t xml:space="preserve"> -</w:t>
      </w:r>
      <w:r w:rsidR="00633178" w:rsidRPr="00771305">
        <w:rPr>
          <w:rFonts w:ascii="Times New Roman" w:hAnsi="Times New Roman"/>
          <w:szCs w:val="24"/>
          <w:lang w:eastAsia="es-CO"/>
        </w:rPr>
        <w:t xml:space="preserve"> interno a la entidad</w:t>
      </w:r>
      <w:r w:rsidR="00B079A8" w:rsidRPr="00771305">
        <w:rPr>
          <w:rFonts w:ascii="Times New Roman" w:hAnsi="Times New Roman"/>
          <w:szCs w:val="24"/>
          <w:lang w:eastAsia="es-CO"/>
        </w:rPr>
        <w:t>:</w:t>
      </w:r>
      <w:r w:rsidR="00633178" w:rsidRPr="00771305">
        <w:rPr>
          <w:rFonts w:ascii="Times New Roman" w:hAnsi="Times New Roman"/>
          <w:szCs w:val="24"/>
          <w:lang w:eastAsia="es-CO"/>
        </w:rPr>
        <w:t xml:space="preserve"> caídas al mismo nivel</w:t>
      </w:r>
      <w:r w:rsidR="005C560D" w:rsidRPr="00771305">
        <w:rPr>
          <w:rFonts w:ascii="Times New Roman" w:hAnsi="Times New Roman"/>
          <w:szCs w:val="24"/>
          <w:lang w:eastAsia="es-CO"/>
        </w:rPr>
        <w:t xml:space="preserve"> y</w:t>
      </w:r>
      <w:r w:rsidR="00633178" w:rsidRPr="00771305">
        <w:rPr>
          <w:rFonts w:ascii="Times New Roman" w:hAnsi="Times New Roman"/>
          <w:szCs w:val="24"/>
          <w:lang w:eastAsia="es-CO"/>
        </w:rPr>
        <w:t xml:space="preserve"> </w:t>
      </w:r>
      <w:r w:rsidR="0022597A" w:rsidRPr="00771305">
        <w:rPr>
          <w:rFonts w:ascii="Times New Roman" w:hAnsi="Times New Roman"/>
          <w:szCs w:val="24"/>
          <w:lang w:eastAsia="es-CO"/>
        </w:rPr>
        <w:t xml:space="preserve">con un 25% caídas al mismo nivel: </w:t>
      </w:r>
      <w:r w:rsidR="00B079A8" w:rsidRPr="00771305">
        <w:rPr>
          <w:rFonts w:ascii="Times New Roman" w:hAnsi="Times New Roman"/>
          <w:szCs w:val="24"/>
          <w:lang w:eastAsia="es-CO"/>
        </w:rPr>
        <w:t xml:space="preserve">mal paso al caminar; </w:t>
      </w:r>
      <w:r w:rsidR="00151B5E" w:rsidRPr="00771305">
        <w:rPr>
          <w:rFonts w:ascii="Times New Roman" w:hAnsi="Times New Roman"/>
          <w:szCs w:val="24"/>
          <w:lang w:eastAsia="es-CO"/>
        </w:rPr>
        <w:t xml:space="preserve">por lo que se requiere realizar capacitación y </w:t>
      </w:r>
      <w:r w:rsidR="001E35F6" w:rsidRPr="00771305">
        <w:rPr>
          <w:rFonts w:ascii="Times New Roman" w:hAnsi="Times New Roman"/>
          <w:szCs w:val="24"/>
          <w:lang w:eastAsia="es-CO"/>
        </w:rPr>
        <w:t>campañas informativas relacionadas con</w:t>
      </w:r>
      <w:r w:rsidR="00151B5E" w:rsidRPr="00771305">
        <w:rPr>
          <w:rFonts w:ascii="Times New Roman" w:hAnsi="Times New Roman"/>
          <w:szCs w:val="24"/>
          <w:lang w:eastAsia="es-CO"/>
        </w:rPr>
        <w:t xml:space="preserve"> prevención de caídas al mismo nivel </w:t>
      </w:r>
      <w:r w:rsidR="00B2063D" w:rsidRPr="00771305">
        <w:rPr>
          <w:rFonts w:ascii="Times New Roman" w:hAnsi="Times New Roman"/>
          <w:szCs w:val="24"/>
          <w:lang w:eastAsia="es-CO"/>
        </w:rPr>
        <w:t>a todos los colaboradores de la entidad.</w:t>
      </w:r>
    </w:p>
    <w:p w14:paraId="30357EAB" w14:textId="77777777" w:rsidR="0086311C" w:rsidRPr="00771305" w:rsidRDefault="0086311C" w:rsidP="00771305">
      <w:pPr>
        <w:spacing w:after="0" w:line="276" w:lineRule="auto"/>
        <w:jc w:val="both"/>
        <w:rPr>
          <w:rFonts w:ascii="Times New Roman" w:hAnsi="Times New Roman"/>
          <w:szCs w:val="24"/>
          <w:lang w:eastAsia="es-CO"/>
        </w:rPr>
      </w:pPr>
    </w:p>
    <w:p w14:paraId="4AC07751" w14:textId="7FD37A0C" w:rsidR="0026049D" w:rsidRPr="00771305" w:rsidRDefault="00B2063D"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Durante el año 2023 n</w:t>
      </w:r>
      <w:r w:rsidR="0026049D" w:rsidRPr="00771305">
        <w:rPr>
          <w:rFonts w:ascii="Times New Roman" w:hAnsi="Times New Roman"/>
          <w:szCs w:val="24"/>
          <w:lang w:eastAsia="es-CO"/>
        </w:rPr>
        <w:t>o se han presentado accidentes mortales.</w:t>
      </w:r>
    </w:p>
    <w:p w14:paraId="54AE3498" w14:textId="77777777" w:rsidR="0026049D" w:rsidRPr="00771305" w:rsidRDefault="0026049D" w:rsidP="00771305">
      <w:pPr>
        <w:spacing w:after="0" w:line="276" w:lineRule="auto"/>
        <w:jc w:val="both"/>
        <w:rPr>
          <w:rFonts w:ascii="Times New Roman" w:hAnsi="Times New Roman"/>
          <w:szCs w:val="24"/>
          <w:lang w:eastAsia="es-CO"/>
        </w:rPr>
      </w:pPr>
    </w:p>
    <w:p w14:paraId="0235CFF6" w14:textId="77777777" w:rsidR="00B8402C" w:rsidRDefault="0026049D"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Todos los eventos fueron investigados y de allí se identificaron oportunidades de capacitación y lecciones aprendidas para prevención de los demás funcionarios de la Entidad.</w:t>
      </w:r>
    </w:p>
    <w:p w14:paraId="1441F4AD" w14:textId="0E984258" w:rsidR="00A80A39" w:rsidRDefault="0026049D"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 xml:space="preserve"> </w:t>
      </w:r>
    </w:p>
    <w:p w14:paraId="249613FF" w14:textId="77777777" w:rsidR="00D23FA8" w:rsidRPr="00771305" w:rsidRDefault="00D23FA8" w:rsidP="00771305">
      <w:pPr>
        <w:pStyle w:val="Prrafodelista"/>
        <w:spacing w:line="276" w:lineRule="auto"/>
        <w:jc w:val="center"/>
      </w:pPr>
      <w:r w:rsidRPr="00771305">
        <w:rPr>
          <w:noProof/>
          <w:lang w:val="es-CO" w:eastAsia="es-CO"/>
        </w:rPr>
        <w:drawing>
          <wp:inline distT="0" distB="0" distL="0" distR="0" wp14:anchorId="4227692B" wp14:editId="6BA48290">
            <wp:extent cx="3686175" cy="2095500"/>
            <wp:effectExtent l="0" t="0" r="9525" b="0"/>
            <wp:docPr id="2002827217" name="Chart 1">
              <a:extLst xmlns:a="http://schemas.openxmlformats.org/drawingml/2006/main">
                <a:ext uri="{FF2B5EF4-FFF2-40B4-BE49-F238E27FC236}">
                  <a16:creationId xmlns:a16="http://schemas.microsoft.com/office/drawing/2014/main" id="{DE2E6387-482D-4BFF-97B4-0584A960C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1AA1289" w14:textId="5D838113" w:rsidR="00D23FA8" w:rsidRDefault="00D23FA8" w:rsidP="00771305">
      <w:pPr>
        <w:pStyle w:val="Prrafodelista"/>
        <w:spacing w:line="276" w:lineRule="auto"/>
        <w:jc w:val="center"/>
      </w:pPr>
      <w:r w:rsidRPr="00771305">
        <w:t>Fuente: Sistema Alista ARL Positiva</w:t>
      </w:r>
    </w:p>
    <w:p w14:paraId="18FB9C7B" w14:textId="77777777" w:rsidR="00B8402C" w:rsidRPr="00771305" w:rsidRDefault="00B8402C" w:rsidP="00771305">
      <w:pPr>
        <w:pStyle w:val="Prrafodelista"/>
        <w:spacing w:line="276" w:lineRule="auto"/>
        <w:jc w:val="center"/>
      </w:pPr>
    </w:p>
    <w:p w14:paraId="0D9CF63D" w14:textId="47E4EC97" w:rsidR="005C475C" w:rsidRDefault="00FB37F3" w:rsidP="00752ECD">
      <w:pPr>
        <w:spacing w:after="0" w:line="276" w:lineRule="auto"/>
        <w:jc w:val="both"/>
        <w:rPr>
          <w:rFonts w:ascii="Times New Roman" w:hAnsi="Times New Roman"/>
          <w:lang w:eastAsia="es-CO"/>
        </w:rPr>
      </w:pPr>
      <w:r w:rsidRPr="00771305">
        <w:rPr>
          <w:rFonts w:ascii="Times New Roman" w:hAnsi="Times New Roman"/>
          <w:lang w:eastAsia="es-CO"/>
        </w:rPr>
        <w:t xml:space="preserve">Se </w:t>
      </w:r>
      <w:r w:rsidR="004371AE" w:rsidRPr="00771305">
        <w:rPr>
          <w:rFonts w:ascii="Times New Roman" w:hAnsi="Times New Roman"/>
          <w:lang w:eastAsia="es-CO"/>
        </w:rPr>
        <w:t>observa una d</w:t>
      </w:r>
      <w:r w:rsidRPr="00771305">
        <w:rPr>
          <w:rFonts w:ascii="Times New Roman" w:hAnsi="Times New Roman"/>
          <w:lang w:eastAsia="es-CO"/>
        </w:rPr>
        <w:t>isminución de los accidentes de trabajo y del índice de severidad, lo cual impacta directamente la disponibilidad del talento humano de los equipos, esto puede tener relación con el trabajo en casa desarrollado en época de pandemia, sin embargo, se evidencia que en el retorno a la presencialidad se sigue presentado menor frecuencia de accidentalidad, que puede estar relacionado con las actividades de promoción y prevención realizadas durante la vigencia.</w:t>
      </w:r>
    </w:p>
    <w:p w14:paraId="34553905" w14:textId="77777777" w:rsidR="00752ECD" w:rsidRPr="00771305" w:rsidRDefault="00752ECD" w:rsidP="00752ECD">
      <w:pPr>
        <w:spacing w:after="0" w:line="276" w:lineRule="auto"/>
        <w:jc w:val="both"/>
        <w:rPr>
          <w:rFonts w:ascii="Times New Roman" w:hAnsi="Times New Roman"/>
          <w:szCs w:val="24"/>
          <w:lang w:eastAsia="es-CO"/>
        </w:rPr>
      </w:pPr>
    </w:p>
    <w:p w14:paraId="3797ADC1" w14:textId="77777777" w:rsidR="0026049D" w:rsidRPr="00771305" w:rsidRDefault="0026049D" w:rsidP="00752ECD">
      <w:pPr>
        <w:spacing w:after="0" w:line="276" w:lineRule="auto"/>
        <w:jc w:val="both"/>
        <w:rPr>
          <w:rFonts w:ascii="Times New Roman" w:hAnsi="Times New Roman"/>
          <w:szCs w:val="24"/>
          <w:lang w:eastAsia="es-CO"/>
        </w:rPr>
      </w:pPr>
      <w:r w:rsidRPr="00771305">
        <w:rPr>
          <w:rFonts w:ascii="Times New Roman" w:hAnsi="Times New Roman"/>
          <w:szCs w:val="24"/>
          <w:lang w:eastAsia="es-CO"/>
        </w:rPr>
        <w:t>Por lo anterior, es importante seguir trabajando en el autocuidado, identificación de comportamientos y riesgos y en el reporte de incidentes laborales; así como fortalecer las capacitaciones relacionadas con el riesgo locativo: caídas a nivel y riesgo biológico: mordeduras, debido a que se presenta con mayor frecuencia como causa de la accidentalidad.</w:t>
      </w:r>
    </w:p>
    <w:p w14:paraId="50F18B18" w14:textId="77777777" w:rsidR="0026049D" w:rsidRPr="00771305" w:rsidRDefault="0026049D" w:rsidP="00752ECD">
      <w:pPr>
        <w:spacing w:after="0" w:line="276" w:lineRule="auto"/>
        <w:jc w:val="both"/>
        <w:rPr>
          <w:rFonts w:ascii="Times New Roman" w:hAnsi="Times New Roman"/>
          <w:szCs w:val="24"/>
          <w:lang w:eastAsia="es-CO"/>
        </w:rPr>
      </w:pPr>
    </w:p>
    <w:p w14:paraId="5D720A95" w14:textId="77777777" w:rsidR="0026049D" w:rsidRPr="00771305" w:rsidRDefault="0026049D" w:rsidP="0019317A">
      <w:pPr>
        <w:pStyle w:val="Prrafodelista"/>
        <w:numPr>
          <w:ilvl w:val="2"/>
          <w:numId w:val="23"/>
        </w:numPr>
        <w:spacing w:line="276" w:lineRule="auto"/>
        <w:jc w:val="both"/>
        <w:rPr>
          <w:b/>
          <w:bCs/>
          <w:lang w:eastAsia="es-CO"/>
        </w:rPr>
      </w:pPr>
      <w:bookmarkStart w:id="124" w:name="_Toc125563290"/>
      <w:r w:rsidRPr="00771305">
        <w:rPr>
          <w:rFonts w:eastAsia="Calibri"/>
          <w:b/>
          <w:lang w:eastAsia="es-CO"/>
        </w:rPr>
        <w:t>Enfermedades laborales.</w:t>
      </w:r>
      <w:bookmarkEnd w:id="124"/>
    </w:p>
    <w:p w14:paraId="7B0CE16C" w14:textId="77777777" w:rsidR="0026049D" w:rsidRPr="00771305" w:rsidRDefault="0026049D" w:rsidP="00752ECD">
      <w:pPr>
        <w:spacing w:after="0" w:line="276" w:lineRule="auto"/>
        <w:jc w:val="both"/>
        <w:rPr>
          <w:rFonts w:ascii="Times New Roman" w:hAnsi="Times New Roman"/>
          <w:b/>
          <w:bCs/>
          <w:szCs w:val="24"/>
          <w:lang w:eastAsia="es-CO"/>
        </w:rPr>
      </w:pPr>
    </w:p>
    <w:p w14:paraId="3830F0A2" w14:textId="61511759" w:rsidR="0026049D" w:rsidRDefault="0026049D" w:rsidP="00752ECD">
      <w:pPr>
        <w:spacing w:after="0" w:line="276" w:lineRule="auto"/>
        <w:jc w:val="both"/>
        <w:rPr>
          <w:rFonts w:ascii="Times New Roman" w:hAnsi="Times New Roman"/>
          <w:szCs w:val="24"/>
          <w:lang w:eastAsia="es-CO"/>
        </w:rPr>
      </w:pPr>
      <w:r w:rsidRPr="00771305">
        <w:rPr>
          <w:rFonts w:ascii="Times New Roman" w:hAnsi="Times New Roman"/>
          <w:szCs w:val="24"/>
          <w:lang w:eastAsia="es-CO"/>
        </w:rPr>
        <w:t xml:space="preserve">De acuerdo con el reporte de la ARL de la mesa laboral realizada en el mes de </w:t>
      </w:r>
      <w:r w:rsidR="00C61490" w:rsidRPr="00771305">
        <w:rPr>
          <w:rFonts w:ascii="Times New Roman" w:hAnsi="Times New Roman"/>
          <w:szCs w:val="24"/>
          <w:lang w:eastAsia="es-CO"/>
        </w:rPr>
        <w:t>noviem</w:t>
      </w:r>
      <w:r w:rsidRPr="00771305">
        <w:rPr>
          <w:rFonts w:ascii="Times New Roman" w:hAnsi="Times New Roman"/>
          <w:szCs w:val="24"/>
          <w:lang w:eastAsia="es-CO"/>
        </w:rPr>
        <w:t>bre de 202</w:t>
      </w:r>
      <w:r w:rsidR="00C61490" w:rsidRPr="00771305">
        <w:rPr>
          <w:rFonts w:ascii="Times New Roman" w:hAnsi="Times New Roman"/>
          <w:szCs w:val="24"/>
          <w:lang w:eastAsia="es-CO"/>
        </w:rPr>
        <w:t>3</w:t>
      </w:r>
      <w:r w:rsidRPr="00771305">
        <w:rPr>
          <w:rFonts w:ascii="Times New Roman" w:hAnsi="Times New Roman"/>
          <w:szCs w:val="24"/>
          <w:lang w:eastAsia="es-CO"/>
        </w:rPr>
        <w:t>, los diagnósticos que se tienen a la fecha en firme con calificación de origen laboral son los siguientes:</w:t>
      </w:r>
    </w:p>
    <w:p w14:paraId="7FFAA512" w14:textId="77777777" w:rsidR="002C7CD4" w:rsidRDefault="002C7CD4" w:rsidP="00752ECD">
      <w:pPr>
        <w:spacing w:after="0" w:line="276" w:lineRule="auto"/>
        <w:jc w:val="both"/>
        <w:rPr>
          <w:rFonts w:ascii="Times New Roman" w:hAnsi="Times New Roman"/>
          <w:szCs w:val="24"/>
          <w:lang w:eastAsia="es-CO"/>
        </w:rPr>
      </w:pPr>
    </w:p>
    <w:p w14:paraId="6686A61C" w14:textId="77777777" w:rsidR="002C7CD4" w:rsidRPr="00771305" w:rsidRDefault="002C7CD4" w:rsidP="00752ECD">
      <w:pPr>
        <w:spacing w:after="0" w:line="276" w:lineRule="auto"/>
        <w:jc w:val="both"/>
        <w:rPr>
          <w:rFonts w:ascii="Times New Roman" w:hAnsi="Times New Roman"/>
          <w:szCs w:val="24"/>
          <w:lang w:eastAsia="es-CO"/>
        </w:rPr>
      </w:pPr>
    </w:p>
    <w:p w14:paraId="488C4F31" w14:textId="77777777" w:rsidR="0026049D" w:rsidRPr="00752ECD" w:rsidRDefault="0026049D" w:rsidP="00752ECD">
      <w:pPr>
        <w:spacing w:after="0" w:line="276" w:lineRule="auto"/>
        <w:jc w:val="both"/>
        <w:rPr>
          <w:rFonts w:ascii="Times New Roman" w:hAnsi="Times New Roman"/>
          <w:sz w:val="10"/>
          <w:szCs w:val="10"/>
          <w:lang w:eastAsia="es-CO"/>
        </w:rPr>
      </w:pPr>
    </w:p>
    <w:tbl>
      <w:tblPr>
        <w:tblW w:w="6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1"/>
      </w:tblGrid>
      <w:tr w:rsidR="0026049D" w:rsidRPr="00771305" w14:paraId="6F214F08" w14:textId="77777777" w:rsidTr="00752ECD">
        <w:trPr>
          <w:trHeight w:val="336"/>
          <w:jc w:val="center"/>
        </w:trPr>
        <w:tc>
          <w:tcPr>
            <w:tcW w:w="6931" w:type="dxa"/>
            <w:shd w:val="clear" w:color="000000" w:fill="3366FF"/>
            <w:vAlign w:val="bottom"/>
            <w:hideMark/>
          </w:tcPr>
          <w:p w14:paraId="49C6EA8F" w14:textId="77777777" w:rsidR="0026049D" w:rsidRPr="00771305" w:rsidRDefault="0026049D" w:rsidP="00752ECD">
            <w:pPr>
              <w:spacing w:after="0" w:line="276" w:lineRule="auto"/>
              <w:jc w:val="center"/>
              <w:rPr>
                <w:rFonts w:ascii="Times New Roman" w:eastAsia="Times New Roman" w:hAnsi="Times New Roman"/>
                <w:szCs w:val="24"/>
                <w:lang w:val="es-ES" w:eastAsia="es-ES"/>
              </w:rPr>
            </w:pPr>
            <w:r w:rsidRPr="00771305">
              <w:rPr>
                <w:rFonts w:ascii="Times New Roman" w:eastAsia="Times New Roman" w:hAnsi="Times New Roman"/>
                <w:szCs w:val="24"/>
                <w:lang w:val="es-ES" w:eastAsia="es-ES"/>
              </w:rPr>
              <w:t>Nombre de DX del Siniestro</w:t>
            </w:r>
          </w:p>
        </w:tc>
      </w:tr>
      <w:tr w:rsidR="0026049D" w:rsidRPr="00771305" w14:paraId="516892D2" w14:textId="77777777" w:rsidTr="00752ECD">
        <w:trPr>
          <w:trHeight w:val="336"/>
          <w:jc w:val="center"/>
        </w:trPr>
        <w:tc>
          <w:tcPr>
            <w:tcW w:w="6931" w:type="dxa"/>
            <w:shd w:val="clear" w:color="000000" w:fill="FFFFFF"/>
            <w:hideMark/>
          </w:tcPr>
          <w:p w14:paraId="6BE1D300" w14:textId="36E01EF4" w:rsidR="0026049D" w:rsidRPr="00771305" w:rsidRDefault="009E657F" w:rsidP="00752ECD">
            <w:pPr>
              <w:spacing w:after="0" w:line="276" w:lineRule="auto"/>
              <w:rPr>
                <w:rFonts w:ascii="Times New Roman" w:eastAsia="Times New Roman" w:hAnsi="Times New Roman"/>
                <w:szCs w:val="24"/>
                <w:lang w:val="es-ES" w:eastAsia="es-ES"/>
              </w:rPr>
            </w:pPr>
            <w:r w:rsidRPr="00771305">
              <w:rPr>
                <w:rFonts w:ascii="Times New Roman" w:hAnsi="Times New Roman"/>
                <w:szCs w:val="24"/>
              </w:rPr>
              <w:t>T</w:t>
            </w:r>
            <w:r w:rsidR="0026049D" w:rsidRPr="00771305">
              <w:rPr>
                <w:rFonts w:ascii="Times New Roman" w:hAnsi="Times New Roman"/>
                <w:szCs w:val="24"/>
              </w:rPr>
              <w:t xml:space="preserve">enosinovitis de estiloides radial (de </w:t>
            </w:r>
            <w:proofErr w:type="spellStart"/>
            <w:r w:rsidR="0026049D" w:rsidRPr="00771305">
              <w:rPr>
                <w:rFonts w:ascii="Times New Roman" w:hAnsi="Times New Roman"/>
                <w:szCs w:val="24"/>
              </w:rPr>
              <w:t>quervain</w:t>
            </w:r>
            <w:proofErr w:type="spellEnd"/>
            <w:r w:rsidR="0026049D" w:rsidRPr="00771305">
              <w:rPr>
                <w:rFonts w:ascii="Times New Roman" w:hAnsi="Times New Roman"/>
                <w:szCs w:val="24"/>
              </w:rPr>
              <w:t>) derecho</w:t>
            </w:r>
          </w:p>
        </w:tc>
      </w:tr>
      <w:tr w:rsidR="0026049D" w:rsidRPr="00771305" w14:paraId="7743B537" w14:textId="77777777" w:rsidTr="00752ECD">
        <w:trPr>
          <w:trHeight w:val="336"/>
          <w:jc w:val="center"/>
        </w:trPr>
        <w:tc>
          <w:tcPr>
            <w:tcW w:w="6931" w:type="dxa"/>
            <w:shd w:val="clear" w:color="auto" w:fill="auto"/>
            <w:hideMark/>
          </w:tcPr>
          <w:p w14:paraId="095AB0F7" w14:textId="77777777" w:rsidR="0026049D" w:rsidRPr="00771305" w:rsidRDefault="0026049D" w:rsidP="00752ECD">
            <w:pPr>
              <w:spacing w:after="0" w:line="276" w:lineRule="auto"/>
              <w:rPr>
                <w:rFonts w:ascii="Times New Roman" w:eastAsia="Times New Roman" w:hAnsi="Times New Roman"/>
                <w:szCs w:val="24"/>
                <w:lang w:val="es-ES" w:eastAsia="es-ES"/>
              </w:rPr>
            </w:pPr>
            <w:r w:rsidRPr="00771305">
              <w:rPr>
                <w:rFonts w:ascii="Times New Roman" w:hAnsi="Times New Roman"/>
                <w:szCs w:val="24"/>
              </w:rPr>
              <w:t>Tercer dedo en gatillo - izquierda</w:t>
            </w:r>
          </w:p>
        </w:tc>
      </w:tr>
    </w:tbl>
    <w:p w14:paraId="7B8BF5BD" w14:textId="1A64C8CC" w:rsidR="0026049D" w:rsidRPr="00771305" w:rsidRDefault="0026049D" w:rsidP="00752ECD">
      <w:pPr>
        <w:spacing w:after="0" w:line="276" w:lineRule="auto"/>
        <w:jc w:val="center"/>
        <w:rPr>
          <w:rFonts w:ascii="Times New Roman" w:hAnsi="Times New Roman"/>
          <w:szCs w:val="24"/>
          <w:lang w:eastAsia="es-CO"/>
        </w:rPr>
      </w:pPr>
      <w:r w:rsidRPr="00771305">
        <w:rPr>
          <w:rFonts w:ascii="Times New Roman" w:hAnsi="Times New Roman"/>
          <w:b/>
          <w:bCs/>
          <w:szCs w:val="24"/>
          <w:lang w:eastAsia="es-CO"/>
        </w:rPr>
        <w:t>Fuente</w:t>
      </w:r>
      <w:r w:rsidRPr="00771305">
        <w:rPr>
          <w:rFonts w:ascii="Times New Roman" w:hAnsi="Times New Roman"/>
          <w:szCs w:val="24"/>
          <w:lang w:eastAsia="es-CO"/>
        </w:rPr>
        <w:t xml:space="preserve">. Informe Gestión del Siniestro ARL Positiva – </w:t>
      </w:r>
      <w:r w:rsidR="00DB4CD2" w:rsidRPr="00771305">
        <w:rPr>
          <w:rFonts w:ascii="Times New Roman" w:hAnsi="Times New Roman"/>
          <w:szCs w:val="24"/>
          <w:lang w:eastAsia="es-CO"/>
        </w:rPr>
        <w:t>noviembre 2023</w:t>
      </w:r>
      <w:r w:rsidRPr="00771305">
        <w:rPr>
          <w:rFonts w:ascii="Times New Roman" w:hAnsi="Times New Roman"/>
          <w:szCs w:val="24"/>
          <w:lang w:eastAsia="es-CO"/>
        </w:rPr>
        <w:t>.</w:t>
      </w:r>
    </w:p>
    <w:p w14:paraId="435F501E" w14:textId="77777777" w:rsidR="0026049D" w:rsidRPr="00771305" w:rsidRDefault="0026049D" w:rsidP="00752ECD">
      <w:pPr>
        <w:spacing w:after="0" w:line="276" w:lineRule="auto"/>
        <w:jc w:val="both"/>
        <w:rPr>
          <w:rFonts w:ascii="Times New Roman" w:hAnsi="Times New Roman"/>
          <w:szCs w:val="24"/>
          <w:lang w:eastAsia="es-CO"/>
        </w:rPr>
      </w:pPr>
    </w:p>
    <w:p w14:paraId="3A915D80" w14:textId="6CCDC3C4" w:rsidR="0026049D" w:rsidRPr="00771305" w:rsidRDefault="0026049D" w:rsidP="00752ECD">
      <w:pPr>
        <w:spacing w:after="0" w:line="276" w:lineRule="auto"/>
        <w:jc w:val="both"/>
        <w:rPr>
          <w:rFonts w:ascii="Times New Roman" w:hAnsi="Times New Roman"/>
          <w:szCs w:val="24"/>
          <w:lang w:eastAsia="es-CO"/>
        </w:rPr>
      </w:pPr>
      <w:r w:rsidRPr="00771305">
        <w:rPr>
          <w:rFonts w:ascii="Times New Roman" w:hAnsi="Times New Roman"/>
          <w:szCs w:val="24"/>
          <w:lang w:eastAsia="es-CO"/>
        </w:rPr>
        <w:t>Por lo anterior, se hace necesario continuar con las actividades del Programa de Vigilancia</w:t>
      </w:r>
      <w:r w:rsidR="00752ECD">
        <w:rPr>
          <w:rFonts w:ascii="Times New Roman" w:hAnsi="Times New Roman"/>
          <w:szCs w:val="24"/>
          <w:lang w:eastAsia="es-CO"/>
        </w:rPr>
        <w:t xml:space="preserve"> Epidemiológico de desórdenes mú</w:t>
      </w:r>
      <w:r w:rsidRPr="00771305">
        <w:rPr>
          <w:rFonts w:ascii="Times New Roman" w:hAnsi="Times New Roman"/>
          <w:szCs w:val="24"/>
          <w:lang w:eastAsia="es-CO"/>
        </w:rPr>
        <w:t>sculo esqueléticos.</w:t>
      </w:r>
    </w:p>
    <w:p w14:paraId="75BCBFBA" w14:textId="77777777" w:rsidR="0026049D" w:rsidRPr="00771305" w:rsidRDefault="0026049D" w:rsidP="00752ECD">
      <w:pPr>
        <w:spacing w:after="0" w:line="276" w:lineRule="auto"/>
        <w:jc w:val="both"/>
        <w:rPr>
          <w:rFonts w:ascii="Times New Roman" w:hAnsi="Times New Roman"/>
          <w:szCs w:val="24"/>
          <w:lang w:eastAsia="es-CO"/>
        </w:rPr>
      </w:pPr>
    </w:p>
    <w:p w14:paraId="651446AB" w14:textId="77777777" w:rsidR="0026049D" w:rsidRPr="002C7CD4" w:rsidRDefault="0026049D" w:rsidP="0019317A">
      <w:pPr>
        <w:pStyle w:val="Prrafodelista"/>
        <w:numPr>
          <w:ilvl w:val="2"/>
          <w:numId w:val="23"/>
        </w:numPr>
        <w:spacing w:line="276" w:lineRule="auto"/>
        <w:jc w:val="both"/>
        <w:rPr>
          <w:b/>
          <w:lang w:eastAsia="es-CO"/>
        </w:rPr>
      </w:pPr>
      <w:bookmarkStart w:id="125" w:name="_Toc125563291"/>
      <w:r w:rsidRPr="00771305">
        <w:rPr>
          <w:rFonts w:eastAsia="Calibri"/>
          <w:b/>
          <w:lang w:eastAsia="es-CO"/>
        </w:rPr>
        <w:t>Ausentismo por causa médica</w:t>
      </w:r>
      <w:bookmarkEnd w:id="125"/>
    </w:p>
    <w:p w14:paraId="3F745B67" w14:textId="77777777" w:rsidR="002C7CD4" w:rsidRPr="00771305" w:rsidRDefault="002C7CD4" w:rsidP="002C7CD4">
      <w:pPr>
        <w:pStyle w:val="Prrafodelista"/>
        <w:spacing w:line="276" w:lineRule="auto"/>
        <w:ind w:left="720"/>
        <w:jc w:val="both"/>
        <w:rPr>
          <w:b/>
          <w:lang w:eastAsia="es-CO"/>
        </w:rPr>
      </w:pPr>
    </w:p>
    <w:p w14:paraId="55E7F0F3" w14:textId="097DC2B7" w:rsidR="0026049D" w:rsidRPr="00771305" w:rsidRDefault="00F31A3B" w:rsidP="00771305">
      <w:pPr>
        <w:spacing w:after="0" w:line="276" w:lineRule="auto"/>
        <w:jc w:val="center"/>
        <w:rPr>
          <w:rFonts w:ascii="Times New Roman" w:hAnsi="Times New Roman"/>
          <w:szCs w:val="24"/>
          <w:lang w:eastAsia="es-CO"/>
        </w:rPr>
      </w:pPr>
      <w:r w:rsidRPr="00771305">
        <w:rPr>
          <w:rFonts w:ascii="Times New Roman" w:hAnsi="Times New Roman"/>
          <w:noProof/>
          <w:lang w:eastAsia="es-CO"/>
        </w:rPr>
        <w:drawing>
          <wp:inline distT="0" distB="0" distL="0" distR="0" wp14:anchorId="38A39250" wp14:editId="58D27DBD">
            <wp:extent cx="4152900" cy="2019300"/>
            <wp:effectExtent l="0" t="0" r="0" b="0"/>
            <wp:docPr id="1453093911" name="Gráfico 1">
              <a:extLst xmlns:a="http://schemas.openxmlformats.org/drawingml/2006/main">
                <a:ext uri="{FF2B5EF4-FFF2-40B4-BE49-F238E27FC236}">
                  <a16:creationId xmlns:a16="http://schemas.microsoft.com/office/drawing/2014/main" id="{58ED6553-B53C-6942-6E1B-AFB46069A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E138A85" w14:textId="77777777" w:rsidR="0026049D" w:rsidRPr="00771305" w:rsidRDefault="0026049D" w:rsidP="00771305">
      <w:pPr>
        <w:spacing w:after="0" w:line="276" w:lineRule="auto"/>
        <w:jc w:val="center"/>
        <w:rPr>
          <w:rFonts w:ascii="Times New Roman" w:hAnsi="Times New Roman"/>
          <w:szCs w:val="24"/>
          <w:lang w:eastAsia="es-CO"/>
        </w:rPr>
      </w:pPr>
      <w:r w:rsidRPr="00771305">
        <w:rPr>
          <w:rFonts w:ascii="Times New Roman" w:hAnsi="Times New Roman"/>
          <w:b/>
          <w:szCs w:val="24"/>
          <w:lang w:eastAsia="es-CO"/>
        </w:rPr>
        <w:t>Fuente</w:t>
      </w:r>
      <w:r w:rsidRPr="00771305">
        <w:rPr>
          <w:rFonts w:ascii="Times New Roman" w:hAnsi="Times New Roman"/>
          <w:szCs w:val="24"/>
          <w:lang w:eastAsia="es-CO"/>
        </w:rPr>
        <w:t xml:space="preserve">. Informe de Incapacidades </w:t>
      </w:r>
    </w:p>
    <w:p w14:paraId="43E922BB" w14:textId="77777777" w:rsidR="002C7CD4" w:rsidRDefault="002C7CD4" w:rsidP="00771305">
      <w:pPr>
        <w:spacing w:after="0" w:line="276" w:lineRule="auto"/>
        <w:jc w:val="both"/>
        <w:rPr>
          <w:rFonts w:ascii="Times New Roman" w:hAnsi="Times New Roman"/>
          <w:szCs w:val="24"/>
          <w:lang w:eastAsia="es-CO"/>
        </w:rPr>
      </w:pPr>
    </w:p>
    <w:p w14:paraId="74748BBC" w14:textId="6DE34C0B" w:rsidR="0026049D" w:rsidRPr="00771305" w:rsidRDefault="0026049D"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Durante el año 202</w:t>
      </w:r>
      <w:r w:rsidR="00F31A3B" w:rsidRPr="00771305">
        <w:rPr>
          <w:rFonts w:ascii="Times New Roman" w:hAnsi="Times New Roman"/>
          <w:szCs w:val="24"/>
          <w:lang w:eastAsia="es-CO"/>
        </w:rPr>
        <w:t>3</w:t>
      </w:r>
      <w:r w:rsidRPr="00771305">
        <w:rPr>
          <w:rFonts w:ascii="Times New Roman" w:hAnsi="Times New Roman"/>
          <w:szCs w:val="24"/>
          <w:lang w:eastAsia="es-CO"/>
        </w:rPr>
        <w:t xml:space="preserve"> se presentaron 1</w:t>
      </w:r>
      <w:r w:rsidR="00F31A3B" w:rsidRPr="00771305">
        <w:rPr>
          <w:rFonts w:ascii="Times New Roman" w:hAnsi="Times New Roman"/>
          <w:szCs w:val="24"/>
          <w:lang w:eastAsia="es-CO"/>
        </w:rPr>
        <w:t>8</w:t>
      </w:r>
      <w:r w:rsidRPr="00771305">
        <w:rPr>
          <w:rFonts w:ascii="Times New Roman" w:hAnsi="Times New Roman"/>
          <w:szCs w:val="24"/>
          <w:lang w:eastAsia="es-CO"/>
        </w:rPr>
        <w:t xml:space="preserve">3 incapacidades por enfermedad general </w:t>
      </w:r>
      <w:r w:rsidR="00F31A3B" w:rsidRPr="00771305">
        <w:rPr>
          <w:rFonts w:ascii="Times New Roman" w:hAnsi="Times New Roman"/>
          <w:szCs w:val="24"/>
          <w:lang w:eastAsia="es-CO"/>
        </w:rPr>
        <w:t xml:space="preserve">correspondiente al 100%, no se evidencian incapacidades </w:t>
      </w:r>
      <w:r w:rsidRPr="00771305">
        <w:rPr>
          <w:rFonts w:ascii="Times New Roman" w:hAnsi="Times New Roman"/>
          <w:szCs w:val="24"/>
          <w:lang w:eastAsia="es-CO"/>
        </w:rPr>
        <w:t>por enfermedad laboral</w:t>
      </w:r>
      <w:r w:rsidR="0082323D" w:rsidRPr="00771305">
        <w:rPr>
          <w:rFonts w:ascii="Times New Roman" w:hAnsi="Times New Roman"/>
          <w:szCs w:val="24"/>
          <w:lang w:eastAsia="es-CO"/>
        </w:rPr>
        <w:t>.</w:t>
      </w:r>
    </w:p>
    <w:p w14:paraId="36219CD0" w14:textId="77777777" w:rsidR="0026049D" w:rsidRPr="00771305" w:rsidRDefault="0026049D" w:rsidP="00771305">
      <w:pPr>
        <w:spacing w:after="0" w:line="276" w:lineRule="auto"/>
        <w:jc w:val="both"/>
        <w:rPr>
          <w:rFonts w:ascii="Times New Roman" w:hAnsi="Times New Roman"/>
          <w:szCs w:val="24"/>
          <w:lang w:eastAsia="es-CO"/>
        </w:rPr>
      </w:pPr>
    </w:p>
    <w:p w14:paraId="4289B898" w14:textId="427F41FE" w:rsidR="0026049D" w:rsidRPr="00771305" w:rsidRDefault="009A5943" w:rsidP="00771305">
      <w:pPr>
        <w:spacing w:after="0" w:line="276" w:lineRule="auto"/>
        <w:jc w:val="center"/>
        <w:rPr>
          <w:rFonts w:ascii="Times New Roman" w:hAnsi="Times New Roman"/>
          <w:szCs w:val="24"/>
          <w:lang w:eastAsia="es-CO"/>
        </w:rPr>
      </w:pPr>
      <w:r w:rsidRPr="00771305">
        <w:rPr>
          <w:rFonts w:ascii="Times New Roman" w:hAnsi="Times New Roman"/>
          <w:noProof/>
          <w:lang w:eastAsia="es-CO"/>
        </w:rPr>
        <w:drawing>
          <wp:inline distT="0" distB="0" distL="0" distR="0" wp14:anchorId="27137821" wp14:editId="643FF2AE">
            <wp:extent cx="5314950" cy="2247900"/>
            <wp:effectExtent l="0" t="0" r="0" b="0"/>
            <wp:docPr id="1637354106" name="Gráfico 1">
              <a:extLst xmlns:a="http://schemas.openxmlformats.org/drawingml/2006/main">
                <a:ext uri="{FF2B5EF4-FFF2-40B4-BE49-F238E27FC236}">
                  <a16:creationId xmlns:a16="http://schemas.microsoft.com/office/drawing/2014/main" id="{C4C4A7A1-7FF6-FC44-9EF7-C9D4634C0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87B81AD" w14:textId="06D79799" w:rsidR="0026049D" w:rsidRPr="00771305" w:rsidRDefault="0026049D" w:rsidP="00771305">
      <w:pPr>
        <w:spacing w:after="0" w:line="276" w:lineRule="auto"/>
        <w:jc w:val="center"/>
        <w:rPr>
          <w:rFonts w:ascii="Times New Roman" w:hAnsi="Times New Roman"/>
          <w:szCs w:val="24"/>
          <w:lang w:eastAsia="es-CO"/>
        </w:rPr>
      </w:pPr>
      <w:r w:rsidRPr="003932AB">
        <w:rPr>
          <w:rFonts w:ascii="Times New Roman" w:hAnsi="Times New Roman"/>
          <w:szCs w:val="24"/>
          <w:lang w:eastAsia="es-CO"/>
        </w:rPr>
        <w:t>Fuente.</w:t>
      </w:r>
      <w:r w:rsidRPr="00771305">
        <w:rPr>
          <w:rFonts w:ascii="Times New Roman" w:hAnsi="Times New Roman"/>
          <w:szCs w:val="24"/>
          <w:lang w:eastAsia="es-CO"/>
        </w:rPr>
        <w:t xml:space="preserve"> Informe de Incapacidades </w:t>
      </w:r>
      <w:r w:rsidR="009A5943" w:rsidRPr="00771305">
        <w:rPr>
          <w:rFonts w:ascii="Times New Roman" w:hAnsi="Times New Roman"/>
          <w:szCs w:val="24"/>
          <w:lang w:eastAsia="es-CO"/>
        </w:rPr>
        <w:t>2023</w:t>
      </w:r>
    </w:p>
    <w:p w14:paraId="7DF93E13" w14:textId="3D761751" w:rsidR="0026049D" w:rsidRPr="00771305" w:rsidRDefault="0026049D"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Se evidencia que el mayor porcentaje de incapacidades hace referencia a enfermedades de tipo respiratorio, a nivel osteomuscular</w:t>
      </w:r>
      <w:r w:rsidR="00855562" w:rsidRPr="00771305">
        <w:rPr>
          <w:rFonts w:ascii="Times New Roman" w:hAnsi="Times New Roman"/>
          <w:szCs w:val="24"/>
          <w:lang w:eastAsia="es-CO"/>
        </w:rPr>
        <w:t xml:space="preserve"> y gastritis</w:t>
      </w:r>
      <w:r w:rsidRPr="00771305">
        <w:rPr>
          <w:rFonts w:ascii="Times New Roman" w:hAnsi="Times New Roman"/>
          <w:szCs w:val="24"/>
          <w:lang w:eastAsia="es-CO"/>
        </w:rPr>
        <w:t xml:space="preserve">; por lo tanto, es importante continuar realizando actividades relacionadas con la implementación del protocolo </w:t>
      </w:r>
      <w:r w:rsidR="001A6F67" w:rsidRPr="00771305">
        <w:rPr>
          <w:rFonts w:ascii="Times New Roman" w:hAnsi="Times New Roman"/>
          <w:szCs w:val="24"/>
          <w:lang w:eastAsia="es-CO"/>
        </w:rPr>
        <w:t>respiratorio, autocuidado</w:t>
      </w:r>
      <w:r w:rsidRPr="00771305">
        <w:rPr>
          <w:rFonts w:ascii="Times New Roman" w:hAnsi="Times New Roman"/>
          <w:szCs w:val="24"/>
          <w:lang w:eastAsia="es-CO"/>
        </w:rPr>
        <w:t>, promoción y prevención de la salud, y actividades específicas con respecto al Programa de vigilancia</w:t>
      </w:r>
      <w:r w:rsidR="00752ECD">
        <w:rPr>
          <w:rFonts w:ascii="Times New Roman" w:hAnsi="Times New Roman"/>
          <w:szCs w:val="24"/>
          <w:lang w:eastAsia="es-CO"/>
        </w:rPr>
        <w:t xml:space="preserve"> epidemiológico de desórdenes mú</w:t>
      </w:r>
      <w:r w:rsidRPr="00771305">
        <w:rPr>
          <w:rFonts w:ascii="Times New Roman" w:hAnsi="Times New Roman"/>
          <w:szCs w:val="24"/>
          <w:lang w:eastAsia="es-CO"/>
        </w:rPr>
        <w:t>sculo esqueléticos.</w:t>
      </w:r>
    </w:p>
    <w:p w14:paraId="11EFC64B" w14:textId="060CFD31" w:rsidR="0026049D" w:rsidRDefault="0026049D" w:rsidP="00771305">
      <w:pPr>
        <w:tabs>
          <w:tab w:val="left" w:pos="0"/>
        </w:tabs>
        <w:spacing w:after="0" w:line="276" w:lineRule="auto"/>
        <w:jc w:val="both"/>
        <w:rPr>
          <w:rFonts w:ascii="Times New Roman" w:hAnsi="Times New Roman"/>
          <w:bCs/>
        </w:rPr>
      </w:pPr>
    </w:p>
    <w:p w14:paraId="47E4779E" w14:textId="77777777" w:rsidR="00A821E7" w:rsidRPr="00771305" w:rsidRDefault="00A821E7" w:rsidP="0019317A">
      <w:pPr>
        <w:pStyle w:val="Ttulo1"/>
        <w:numPr>
          <w:ilvl w:val="1"/>
          <w:numId w:val="23"/>
        </w:numPr>
        <w:spacing w:before="0"/>
        <w:rPr>
          <w:rFonts w:ascii="Times New Roman" w:hAnsi="Times New Roman"/>
          <w:szCs w:val="24"/>
        </w:rPr>
      </w:pPr>
      <w:bookmarkStart w:id="126" w:name="_Toc125563294"/>
      <w:bookmarkStart w:id="127" w:name="_Toc157177456"/>
      <w:r w:rsidRPr="00771305">
        <w:rPr>
          <w:rFonts w:ascii="Times New Roman" w:hAnsi="Times New Roman"/>
          <w:szCs w:val="24"/>
        </w:rPr>
        <w:t>INDICADORES DEL SG-SST</w:t>
      </w:r>
      <w:bookmarkEnd w:id="126"/>
      <w:bookmarkEnd w:id="127"/>
    </w:p>
    <w:p w14:paraId="22CDD5A5" w14:textId="77777777" w:rsidR="00A821E7" w:rsidRPr="00771305" w:rsidRDefault="00A821E7" w:rsidP="00A821E7">
      <w:pPr>
        <w:spacing w:after="0" w:line="276" w:lineRule="auto"/>
        <w:rPr>
          <w:rFonts w:ascii="Times New Roman" w:hAnsi="Times New Roman"/>
          <w:szCs w:val="24"/>
          <w:lang w:eastAsia="es-CO"/>
        </w:rPr>
      </w:pPr>
    </w:p>
    <w:p w14:paraId="20D5E731" w14:textId="1A578C5A" w:rsidR="003932AB" w:rsidRDefault="003932AB" w:rsidP="003932AB">
      <w:pPr>
        <w:spacing w:after="0" w:line="276" w:lineRule="auto"/>
        <w:jc w:val="both"/>
        <w:rPr>
          <w:rFonts w:ascii="Times New Roman" w:hAnsi="Times New Roman"/>
          <w:szCs w:val="24"/>
          <w:lang w:eastAsia="es-CO"/>
        </w:rPr>
      </w:pPr>
      <w:r>
        <w:rPr>
          <w:rFonts w:ascii="Times New Roman" w:hAnsi="Times New Roman"/>
          <w:szCs w:val="24"/>
          <w:lang w:eastAsia="es-CO"/>
        </w:rPr>
        <w:t>En la Entidad s</w:t>
      </w:r>
      <w:r w:rsidRPr="003932AB">
        <w:rPr>
          <w:rFonts w:ascii="Times New Roman" w:hAnsi="Times New Roman"/>
          <w:szCs w:val="24"/>
          <w:lang w:eastAsia="es-CO"/>
        </w:rPr>
        <w:t xml:space="preserve">e han adoptado los indicadores del Sistema de Gestión de la Seguridad y Salud en el Trabajo SG–SST, los cuales están definidos </w:t>
      </w:r>
      <w:r>
        <w:rPr>
          <w:rFonts w:ascii="Times New Roman" w:hAnsi="Times New Roman"/>
          <w:szCs w:val="24"/>
          <w:lang w:eastAsia="es-CO"/>
        </w:rPr>
        <w:t>en el</w:t>
      </w:r>
      <w:r w:rsidRPr="003932AB">
        <w:rPr>
          <w:rFonts w:ascii="Times New Roman" w:hAnsi="Times New Roman"/>
          <w:szCs w:val="24"/>
          <w:lang w:eastAsia="es-CO"/>
        </w:rPr>
        <w:t xml:space="preserve"> Decreto </w:t>
      </w:r>
      <w:r>
        <w:rPr>
          <w:rFonts w:ascii="Times New Roman" w:hAnsi="Times New Roman"/>
          <w:szCs w:val="24"/>
          <w:lang w:eastAsia="es-CO"/>
        </w:rPr>
        <w:t xml:space="preserve">1072 </w:t>
      </w:r>
      <w:r w:rsidRPr="003932AB">
        <w:rPr>
          <w:rFonts w:ascii="Times New Roman" w:hAnsi="Times New Roman"/>
          <w:szCs w:val="24"/>
          <w:lang w:eastAsia="es-CO"/>
        </w:rPr>
        <w:t xml:space="preserve">de 2015 </w:t>
      </w:r>
      <w:r>
        <w:rPr>
          <w:rFonts w:ascii="Times New Roman" w:hAnsi="Times New Roman"/>
          <w:szCs w:val="24"/>
          <w:lang w:eastAsia="es-CO"/>
        </w:rPr>
        <w:t>y</w:t>
      </w:r>
      <w:r w:rsidRPr="003932AB">
        <w:rPr>
          <w:rFonts w:ascii="Times New Roman" w:hAnsi="Times New Roman"/>
          <w:szCs w:val="24"/>
          <w:lang w:eastAsia="es-CO"/>
        </w:rPr>
        <w:t xml:space="preserve"> la Resolución 0312 de 2019</w:t>
      </w:r>
      <w:r>
        <w:rPr>
          <w:rFonts w:ascii="Times New Roman" w:hAnsi="Times New Roman"/>
          <w:szCs w:val="24"/>
          <w:lang w:eastAsia="es-CO"/>
        </w:rPr>
        <w:t>, de la siguiente manera:</w:t>
      </w:r>
    </w:p>
    <w:p w14:paraId="2BB01E9B" w14:textId="77777777" w:rsidR="003932AB" w:rsidRDefault="003932AB" w:rsidP="003932AB">
      <w:pPr>
        <w:spacing w:after="0" w:line="276" w:lineRule="auto"/>
        <w:jc w:val="both"/>
        <w:rPr>
          <w:rFonts w:ascii="Times New Roman" w:hAnsi="Times New Roman"/>
          <w:szCs w:val="24"/>
          <w:lang w:eastAsia="es-CO"/>
        </w:rPr>
      </w:pPr>
    </w:p>
    <w:tbl>
      <w:tblPr>
        <w:tblpPr w:leftFromText="141" w:rightFromText="141" w:vertAnchor="text" w:horzAnchor="page" w:tblpX="1601" w:tblpY="6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2141"/>
        <w:gridCol w:w="673"/>
        <w:gridCol w:w="850"/>
        <w:gridCol w:w="2410"/>
        <w:gridCol w:w="1278"/>
      </w:tblGrid>
      <w:tr w:rsidR="003932AB" w:rsidRPr="00C01904" w14:paraId="1D0E0269" w14:textId="77777777" w:rsidTr="00674C2D">
        <w:trPr>
          <w:trHeight w:val="558"/>
          <w:tblHeader/>
        </w:trPr>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018AC8" w14:textId="2550B486" w:rsidR="003932AB" w:rsidRPr="00C01904" w:rsidRDefault="003932AB" w:rsidP="003932AB">
            <w:pPr>
              <w:spacing w:after="0"/>
              <w:ind w:firstLine="22"/>
              <w:jc w:val="center"/>
              <w:rPr>
                <w:rFonts w:ascii="Times New Roman" w:eastAsia="Times New Roman" w:hAnsi="Times New Roman"/>
                <w:b/>
                <w:bCs/>
                <w:sz w:val="22"/>
              </w:rPr>
            </w:pPr>
            <w:r w:rsidRPr="00C01904">
              <w:rPr>
                <w:rFonts w:ascii="Times New Roman" w:eastAsia="Times New Roman" w:hAnsi="Times New Roman"/>
                <w:b/>
                <w:sz w:val="22"/>
              </w:rPr>
              <w:t>Nombre del indicador</w:t>
            </w:r>
          </w:p>
        </w:tc>
        <w:tc>
          <w:tcPr>
            <w:tcW w:w="21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35E9B5" w14:textId="77777777" w:rsidR="003932AB" w:rsidRPr="00C01904" w:rsidRDefault="003932AB" w:rsidP="003932AB">
            <w:pPr>
              <w:spacing w:after="0"/>
              <w:jc w:val="center"/>
              <w:rPr>
                <w:rFonts w:ascii="Times New Roman" w:eastAsia="Times New Roman" w:hAnsi="Times New Roman"/>
                <w:b/>
                <w:bCs/>
                <w:sz w:val="22"/>
              </w:rPr>
            </w:pPr>
            <w:r w:rsidRPr="00C01904">
              <w:rPr>
                <w:rFonts w:ascii="Times New Roman" w:eastAsia="Times New Roman" w:hAnsi="Times New Roman"/>
                <w:b/>
                <w:bCs/>
                <w:sz w:val="22"/>
              </w:rPr>
              <w:t>Interpretación del indicador</w:t>
            </w:r>
          </w:p>
        </w:tc>
        <w:tc>
          <w:tcPr>
            <w:tcW w:w="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D8B756" w14:textId="70DA3209" w:rsidR="003932AB" w:rsidRPr="00C01904" w:rsidRDefault="003932AB" w:rsidP="003932AB">
            <w:pPr>
              <w:spacing w:after="0"/>
              <w:jc w:val="center"/>
              <w:rPr>
                <w:rFonts w:ascii="Times New Roman" w:eastAsia="Times New Roman" w:hAnsi="Times New Roman"/>
                <w:b/>
                <w:bCs/>
                <w:sz w:val="22"/>
              </w:rPr>
            </w:pPr>
            <w:r w:rsidRPr="00C01904">
              <w:rPr>
                <w:rFonts w:ascii="Times New Roman" w:eastAsia="Times New Roman" w:hAnsi="Times New Roman"/>
                <w:b/>
                <w:bCs/>
                <w:sz w:val="22"/>
              </w:rPr>
              <w:t>Tipo</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FE1CE3" w14:textId="77777777" w:rsidR="003932AB" w:rsidRPr="00C01904" w:rsidRDefault="003932AB" w:rsidP="003932AB">
            <w:pPr>
              <w:spacing w:after="0"/>
              <w:ind w:left="34" w:right="-135" w:hanging="142"/>
              <w:jc w:val="center"/>
              <w:rPr>
                <w:rFonts w:ascii="Times New Roman" w:eastAsia="Times New Roman" w:hAnsi="Times New Roman"/>
                <w:b/>
                <w:bCs/>
                <w:sz w:val="22"/>
              </w:rPr>
            </w:pPr>
            <w:r w:rsidRPr="00C01904">
              <w:rPr>
                <w:rFonts w:ascii="Times New Roman" w:eastAsia="Times New Roman" w:hAnsi="Times New Roman"/>
                <w:b/>
                <w:sz w:val="22"/>
              </w:rPr>
              <w:t>Meta</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A6DE3F" w14:textId="77777777" w:rsidR="003932AB" w:rsidRPr="00C01904" w:rsidRDefault="003932AB" w:rsidP="003932AB">
            <w:pPr>
              <w:spacing w:after="0"/>
              <w:ind w:left="142" w:right="178"/>
              <w:jc w:val="center"/>
              <w:rPr>
                <w:rFonts w:ascii="Times New Roman" w:eastAsia="Times New Roman" w:hAnsi="Times New Roman"/>
                <w:b/>
                <w:bCs/>
                <w:sz w:val="22"/>
              </w:rPr>
            </w:pPr>
            <w:r w:rsidRPr="00C01904">
              <w:rPr>
                <w:rFonts w:ascii="Times New Roman" w:eastAsia="Times New Roman" w:hAnsi="Times New Roman"/>
                <w:b/>
                <w:sz w:val="22"/>
              </w:rPr>
              <w:t>Fórmula</w:t>
            </w:r>
          </w:p>
        </w:tc>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A8F00D" w14:textId="77777777" w:rsidR="003932AB" w:rsidRPr="00C01904" w:rsidRDefault="003932AB" w:rsidP="00674C2D">
            <w:pPr>
              <w:spacing w:after="0"/>
              <w:ind w:left="-114" w:right="-110"/>
              <w:jc w:val="center"/>
              <w:rPr>
                <w:rFonts w:ascii="Times New Roman" w:eastAsia="Times New Roman" w:hAnsi="Times New Roman"/>
                <w:b/>
                <w:bCs/>
                <w:sz w:val="22"/>
              </w:rPr>
            </w:pPr>
            <w:r w:rsidRPr="00C01904">
              <w:rPr>
                <w:rFonts w:ascii="Times New Roman" w:eastAsia="Times New Roman" w:hAnsi="Times New Roman"/>
                <w:b/>
                <w:bCs/>
                <w:sz w:val="22"/>
              </w:rPr>
              <w:t>Frecuencia</w:t>
            </w:r>
          </w:p>
        </w:tc>
      </w:tr>
      <w:tr w:rsidR="00C01904" w:rsidRPr="00C01904" w14:paraId="24184AFD"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3D7F27E6"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Cumplimiento de requisitos de estructura del SG SST</w:t>
            </w:r>
          </w:p>
        </w:tc>
        <w:tc>
          <w:tcPr>
            <w:tcW w:w="2141" w:type="dxa"/>
            <w:tcBorders>
              <w:top w:val="single" w:sz="4" w:space="0" w:color="auto"/>
              <w:left w:val="single" w:sz="4" w:space="0" w:color="auto"/>
              <w:bottom w:val="single" w:sz="4" w:space="0" w:color="auto"/>
              <w:right w:val="single" w:sz="4" w:space="0" w:color="auto"/>
            </w:tcBorders>
            <w:vAlign w:val="center"/>
          </w:tcPr>
          <w:p w14:paraId="522A6D68"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cumplimiento</w:t>
            </w:r>
          </w:p>
          <w:p w14:paraId="40B41A3B"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de criterios de estructura</w:t>
            </w:r>
          </w:p>
          <w:p w14:paraId="585F0F0A"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para el Sistema de Gestión</w:t>
            </w:r>
          </w:p>
          <w:p w14:paraId="56883E5B" w14:textId="5AD3E9E1" w:rsidR="003932AB" w:rsidRPr="00C01904" w:rsidRDefault="003932AB" w:rsidP="00C01904">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de Seguridad y Salud en el</w:t>
            </w:r>
            <w:r w:rsidR="00C01904" w:rsidRPr="00C01904">
              <w:rPr>
                <w:rFonts w:ascii="Times New Roman" w:eastAsia="Times New Roman" w:hAnsi="Times New Roman"/>
                <w:color w:val="000000"/>
                <w:sz w:val="22"/>
                <w:lang w:eastAsia="es-ES"/>
              </w:rPr>
              <w:t xml:space="preserve"> </w:t>
            </w:r>
            <w:r w:rsidRPr="00C01904">
              <w:rPr>
                <w:rFonts w:ascii="Times New Roman" w:eastAsia="Times New Roman" w:hAnsi="Times New Roman"/>
                <w:color w:val="000000"/>
                <w:sz w:val="22"/>
                <w:lang w:eastAsia="es-ES"/>
              </w:rPr>
              <w:t>Trabajo.</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43CD0538"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Estructura</w:t>
            </w:r>
          </w:p>
        </w:tc>
        <w:tc>
          <w:tcPr>
            <w:tcW w:w="850" w:type="dxa"/>
            <w:tcBorders>
              <w:top w:val="single" w:sz="4" w:space="0" w:color="auto"/>
              <w:left w:val="single" w:sz="4" w:space="0" w:color="auto"/>
              <w:bottom w:val="single" w:sz="4" w:space="0" w:color="auto"/>
              <w:right w:val="single" w:sz="4" w:space="0" w:color="auto"/>
            </w:tcBorders>
            <w:vAlign w:val="center"/>
          </w:tcPr>
          <w:p w14:paraId="2B4E1F38"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6F107411"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criterios legales de estructura del SG SST cumplidos / Número total de criterios legales de estructura del SG SST</w:t>
            </w:r>
          </w:p>
        </w:tc>
        <w:tc>
          <w:tcPr>
            <w:tcW w:w="1278" w:type="dxa"/>
            <w:tcBorders>
              <w:top w:val="single" w:sz="4" w:space="0" w:color="auto"/>
              <w:left w:val="single" w:sz="4" w:space="0" w:color="auto"/>
              <w:bottom w:val="single" w:sz="4" w:space="0" w:color="auto"/>
              <w:right w:val="single" w:sz="4" w:space="0" w:color="auto"/>
            </w:tcBorders>
            <w:vAlign w:val="center"/>
          </w:tcPr>
          <w:p w14:paraId="6541B060"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Semestral</w:t>
            </w:r>
          </w:p>
        </w:tc>
      </w:tr>
      <w:tr w:rsidR="00C01904" w:rsidRPr="00C01904" w14:paraId="2E32F1D7"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530185E7"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Evaluación inicial SG SST</w:t>
            </w:r>
          </w:p>
        </w:tc>
        <w:tc>
          <w:tcPr>
            <w:tcW w:w="2141" w:type="dxa"/>
            <w:tcBorders>
              <w:top w:val="single" w:sz="4" w:space="0" w:color="auto"/>
              <w:left w:val="single" w:sz="4" w:space="0" w:color="auto"/>
              <w:bottom w:val="single" w:sz="4" w:space="0" w:color="auto"/>
              <w:right w:val="single" w:sz="4" w:space="0" w:color="auto"/>
            </w:tcBorders>
            <w:vAlign w:val="center"/>
          </w:tcPr>
          <w:p w14:paraId="7C7ADF62"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cumplimiento de los requisitos mínimos de la Resolución 0312 de 2019 del SG SST en la organización.</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10D8A518"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Proceso</w:t>
            </w:r>
          </w:p>
        </w:tc>
        <w:tc>
          <w:tcPr>
            <w:tcW w:w="850" w:type="dxa"/>
            <w:tcBorders>
              <w:top w:val="single" w:sz="4" w:space="0" w:color="auto"/>
              <w:left w:val="single" w:sz="4" w:space="0" w:color="auto"/>
              <w:bottom w:val="single" w:sz="4" w:space="0" w:color="auto"/>
              <w:right w:val="single" w:sz="4" w:space="0" w:color="auto"/>
            </w:tcBorders>
            <w:vAlign w:val="center"/>
          </w:tcPr>
          <w:p w14:paraId="6242522C"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22565485" w14:textId="324E1812" w:rsidR="003932AB" w:rsidRPr="00C01904" w:rsidRDefault="003932AB" w:rsidP="00C01904">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estándares que presentan cumplimiento de la Resolución 0312 de 2019 / Número total de estándares mínimos de la</w:t>
            </w:r>
            <w:r w:rsidR="00C01904" w:rsidRPr="00C01904">
              <w:rPr>
                <w:rFonts w:ascii="Times New Roman" w:eastAsia="Times New Roman" w:hAnsi="Times New Roman"/>
                <w:color w:val="000000"/>
                <w:sz w:val="22"/>
                <w:lang w:eastAsia="es-ES"/>
              </w:rPr>
              <w:t xml:space="preserve"> </w:t>
            </w:r>
            <w:r w:rsidRPr="00C01904">
              <w:rPr>
                <w:rFonts w:ascii="Times New Roman" w:eastAsia="Times New Roman" w:hAnsi="Times New Roman"/>
                <w:color w:val="000000"/>
                <w:sz w:val="22"/>
                <w:lang w:eastAsia="es-ES"/>
              </w:rPr>
              <w:t>Resolución 0312 de 2019.</w:t>
            </w:r>
            <w:r w:rsidR="00C01904" w:rsidRPr="00C01904">
              <w:rPr>
                <w:rFonts w:ascii="Times New Roman" w:eastAsia="Times New Roman" w:hAnsi="Times New Roman"/>
                <w:color w:val="000000"/>
                <w:sz w:val="22"/>
                <w:lang w:eastAsia="es-ES"/>
              </w:rPr>
              <w:t xml:space="preserve"> </w:t>
            </w:r>
          </w:p>
        </w:tc>
        <w:tc>
          <w:tcPr>
            <w:tcW w:w="1278" w:type="dxa"/>
            <w:tcBorders>
              <w:top w:val="single" w:sz="4" w:space="0" w:color="auto"/>
              <w:left w:val="single" w:sz="4" w:space="0" w:color="auto"/>
              <w:bottom w:val="single" w:sz="4" w:space="0" w:color="auto"/>
              <w:right w:val="single" w:sz="4" w:space="0" w:color="auto"/>
            </w:tcBorders>
            <w:vAlign w:val="center"/>
          </w:tcPr>
          <w:p w14:paraId="64F53659"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Anual</w:t>
            </w:r>
          </w:p>
        </w:tc>
      </w:tr>
      <w:tr w:rsidR="00C01904" w:rsidRPr="00C01904" w14:paraId="0B8109C9"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73748218"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Ejecución del plan de trabajo anual</w:t>
            </w:r>
          </w:p>
        </w:tc>
        <w:tc>
          <w:tcPr>
            <w:tcW w:w="2141" w:type="dxa"/>
            <w:tcBorders>
              <w:top w:val="single" w:sz="4" w:space="0" w:color="auto"/>
              <w:left w:val="single" w:sz="4" w:space="0" w:color="auto"/>
              <w:bottom w:val="single" w:sz="4" w:space="0" w:color="auto"/>
              <w:right w:val="single" w:sz="4" w:space="0" w:color="auto"/>
            </w:tcBorders>
            <w:vAlign w:val="center"/>
          </w:tcPr>
          <w:p w14:paraId="57AFCD60"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ejecución del Plan de Trabajo Anual del SG SST</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0E66C30E"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Proceso</w:t>
            </w:r>
          </w:p>
        </w:tc>
        <w:tc>
          <w:tcPr>
            <w:tcW w:w="850" w:type="dxa"/>
            <w:tcBorders>
              <w:top w:val="single" w:sz="4" w:space="0" w:color="auto"/>
              <w:left w:val="single" w:sz="4" w:space="0" w:color="auto"/>
              <w:bottom w:val="single" w:sz="4" w:space="0" w:color="auto"/>
              <w:right w:val="single" w:sz="4" w:space="0" w:color="auto"/>
            </w:tcBorders>
            <w:vAlign w:val="center"/>
          </w:tcPr>
          <w:p w14:paraId="1755A823"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4C1FF518"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actividades del Plan de Trabajo del SGSST ejecutadas en el periodo / Número de actividades del Plan de Trabajo del SGSST programadas en el periodo</w:t>
            </w:r>
          </w:p>
        </w:tc>
        <w:tc>
          <w:tcPr>
            <w:tcW w:w="1278" w:type="dxa"/>
            <w:tcBorders>
              <w:top w:val="single" w:sz="4" w:space="0" w:color="auto"/>
              <w:left w:val="single" w:sz="4" w:space="0" w:color="auto"/>
              <w:bottom w:val="single" w:sz="4" w:space="0" w:color="auto"/>
              <w:right w:val="single" w:sz="4" w:space="0" w:color="auto"/>
            </w:tcBorders>
            <w:vAlign w:val="center"/>
          </w:tcPr>
          <w:p w14:paraId="010A8445"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Semestral</w:t>
            </w:r>
          </w:p>
        </w:tc>
      </w:tr>
      <w:tr w:rsidR="00C01904" w:rsidRPr="00C01904" w14:paraId="543C63A9"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706118C5"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Ejecución del plan de capacitación</w:t>
            </w:r>
          </w:p>
        </w:tc>
        <w:tc>
          <w:tcPr>
            <w:tcW w:w="2141" w:type="dxa"/>
            <w:tcBorders>
              <w:top w:val="single" w:sz="4" w:space="0" w:color="auto"/>
              <w:left w:val="single" w:sz="4" w:space="0" w:color="auto"/>
              <w:bottom w:val="single" w:sz="4" w:space="0" w:color="auto"/>
              <w:right w:val="single" w:sz="4" w:space="0" w:color="auto"/>
            </w:tcBorders>
            <w:vAlign w:val="center"/>
          </w:tcPr>
          <w:p w14:paraId="58001E1C"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ejecución del Plan de Capacitación del SG SST</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179006FE"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Proceso</w:t>
            </w:r>
          </w:p>
        </w:tc>
        <w:tc>
          <w:tcPr>
            <w:tcW w:w="850" w:type="dxa"/>
            <w:tcBorders>
              <w:top w:val="single" w:sz="4" w:space="0" w:color="auto"/>
              <w:left w:val="single" w:sz="4" w:space="0" w:color="auto"/>
              <w:bottom w:val="single" w:sz="4" w:space="0" w:color="auto"/>
              <w:right w:val="single" w:sz="4" w:space="0" w:color="auto"/>
            </w:tcBorders>
            <w:vAlign w:val="center"/>
          </w:tcPr>
          <w:p w14:paraId="0B690A8E"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80%</w:t>
            </w:r>
          </w:p>
        </w:tc>
        <w:tc>
          <w:tcPr>
            <w:tcW w:w="2410" w:type="dxa"/>
            <w:tcBorders>
              <w:top w:val="single" w:sz="4" w:space="0" w:color="auto"/>
              <w:left w:val="single" w:sz="4" w:space="0" w:color="auto"/>
              <w:bottom w:val="single" w:sz="4" w:space="0" w:color="auto"/>
              <w:right w:val="single" w:sz="4" w:space="0" w:color="auto"/>
            </w:tcBorders>
            <w:vAlign w:val="center"/>
          </w:tcPr>
          <w:p w14:paraId="7900066E" w14:textId="35A03C5E" w:rsidR="003932AB" w:rsidRPr="00C01904" w:rsidRDefault="003932AB" w:rsidP="00C01904">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actividades del Plan de capacitación del SGSST ejecutadas en el periodo / Número de actividades del Plan de</w:t>
            </w:r>
            <w:r w:rsidR="00C01904" w:rsidRPr="00C01904">
              <w:rPr>
                <w:rFonts w:ascii="Times New Roman" w:eastAsia="Times New Roman" w:hAnsi="Times New Roman"/>
                <w:color w:val="000000"/>
                <w:sz w:val="22"/>
                <w:lang w:eastAsia="es-ES"/>
              </w:rPr>
              <w:t xml:space="preserve"> </w:t>
            </w:r>
            <w:r w:rsidRPr="00C01904">
              <w:rPr>
                <w:rFonts w:ascii="Times New Roman" w:eastAsia="Times New Roman" w:hAnsi="Times New Roman"/>
                <w:color w:val="000000"/>
                <w:sz w:val="22"/>
                <w:lang w:eastAsia="es-ES"/>
              </w:rPr>
              <w:t>capacitación del SGSST programadas en el periodo</w:t>
            </w:r>
          </w:p>
        </w:tc>
        <w:tc>
          <w:tcPr>
            <w:tcW w:w="1278" w:type="dxa"/>
            <w:tcBorders>
              <w:top w:val="single" w:sz="4" w:space="0" w:color="auto"/>
              <w:left w:val="single" w:sz="4" w:space="0" w:color="auto"/>
              <w:bottom w:val="single" w:sz="4" w:space="0" w:color="auto"/>
              <w:right w:val="single" w:sz="4" w:space="0" w:color="auto"/>
            </w:tcBorders>
            <w:vAlign w:val="center"/>
          </w:tcPr>
          <w:p w14:paraId="1103A778"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Trimestral</w:t>
            </w:r>
          </w:p>
        </w:tc>
      </w:tr>
      <w:tr w:rsidR="00C01904" w:rsidRPr="00C01904" w14:paraId="558B54C8"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2BC825A9"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Evaluación de las condiciones de salud de los colaboradores</w:t>
            </w:r>
          </w:p>
        </w:tc>
        <w:tc>
          <w:tcPr>
            <w:tcW w:w="2141" w:type="dxa"/>
            <w:tcBorders>
              <w:top w:val="single" w:sz="4" w:space="0" w:color="auto"/>
              <w:left w:val="single" w:sz="4" w:space="0" w:color="auto"/>
              <w:bottom w:val="single" w:sz="4" w:space="0" w:color="auto"/>
              <w:right w:val="single" w:sz="4" w:space="0" w:color="auto"/>
            </w:tcBorders>
            <w:vAlign w:val="center"/>
          </w:tcPr>
          <w:p w14:paraId="38598103"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Colaboradores a quienes se les realiza evaluación de las condiciones de salud en el periodo</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5CB727E8"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Proceso</w:t>
            </w:r>
          </w:p>
        </w:tc>
        <w:tc>
          <w:tcPr>
            <w:tcW w:w="850" w:type="dxa"/>
            <w:tcBorders>
              <w:top w:val="single" w:sz="4" w:space="0" w:color="auto"/>
              <w:left w:val="single" w:sz="4" w:space="0" w:color="auto"/>
              <w:bottom w:val="single" w:sz="4" w:space="0" w:color="auto"/>
              <w:right w:val="single" w:sz="4" w:space="0" w:color="auto"/>
            </w:tcBorders>
            <w:vAlign w:val="center"/>
          </w:tcPr>
          <w:p w14:paraId="7982C49F"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28BE03B2"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colaboradores a quienes se les evaluaron sus condiciones de salud en el periodo / Número de Colaboradores de la Entidad programados en el periodo</w:t>
            </w:r>
          </w:p>
        </w:tc>
        <w:tc>
          <w:tcPr>
            <w:tcW w:w="1278" w:type="dxa"/>
            <w:tcBorders>
              <w:top w:val="single" w:sz="4" w:space="0" w:color="auto"/>
              <w:left w:val="single" w:sz="4" w:space="0" w:color="auto"/>
              <w:bottom w:val="single" w:sz="4" w:space="0" w:color="auto"/>
              <w:right w:val="single" w:sz="4" w:space="0" w:color="auto"/>
            </w:tcBorders>
            <w:vAlign w:val="center"/>
          </w:tcPr>
          <w:p w14:paraId="1CA087ED"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Anual</w:t>
            </w:r>
          </w:p>
        </w:tc>
      </w:tr>
      <w:tr w:rsidR="00C01904" w:rsidRPr="00C01904" w14:paraId="6C4924C7"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5D4053A6"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Evaluación de las condiciones de trabajo de los colaboradores</w:t>
            </w:r>
          </w:p>
        </w:tc>
        <w:tc>
          <w:tcPr>
            <w:tcW w:w="2141" w:type="dxa"/>
            <w:tcBorders>
              <w:top w:val="single" w:sz="4" w:space="0" w:color="auto"/>
              <w:left w:val="single" w:sz="4" w:space="0" w:color="auto"/>
              <w:bottom w:val="single" w:sz="4" w:space="0" w:color="auto"/>
              <w:right w:val="single" w:sz="4" w:space="0" w:color="auto"/>
            </w:tcBorders>
            <w:vAlign w:val="center"/>
          </w:tcPr>
          <w:p w14:paraId="07D5DCBA"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Colaboradores a quienes se les realiza evaluación de las condiciones de trabajo en el periodo</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328181BF"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Proceso</w:t>
            </w:r>
          </w:p>
        </w:tc>
        <w:tc>
          <w:tcPr>
            <w:tcW w:w="850" w:type="dxa"/>
            <w:tcBorders>
              <w:top w:val="single" w:sz="4" w:space="0" w:color="auto"/>
              <w:left w:val="single" w:sz="4" w:space="0" w:color="auto"/>
              <w:bottom w:val="single" w:sz="4" w:space="0" w:color="auto"/>
              <w:right w:val="single" w:sz="4" w:space="0" w:color="auto"/>
            </w:tcBorders>
            <w:vAlign w:val="center"/>
          </w:tcPr>
          <w:p w14:paraId="2D5B3C60"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20280D5D"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colaboradores a quienes se les evaluaron sus condiciones de trabajo en el periodo / Número de Colaboradores de la Entidad programados en el periodo</w:t>
            </w:r>
          </w:p>
        </w:tc>
        <w:tc>
          <w:tcPr>
            <w:tcW w:w="1278" w:type="dxa"/>
            <w:tcBorders>
              <w:top w:val="single" w:sz="4" w:space="0" w:color="auto"/>
              <w:left w:val="single" w:sz="4" w:space="0" w:color="auto"/>
              <w:bottom w:val="single" w:sz="4" w:space="0" w:color="auto"/>
              <w:right w:val="single" w:sz="4" w:space="0" w:color="auto"/>
            </w:tcBorders>
            <w:vAlign w:val="center"/>
          </w:tcPr>
          <w:p w14:paraId="3B955E22"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Anual</w:t>
            </w:r>
          </w:p>
        </w:tc>
      </w:tr>
      <w:tr w:rsidR="00C01904" w:rsidRPr="00C01904" w14:paraId="7D42B335"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4D14CBBF"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Cumplimiento en la investigación de incidentes, accidentes y enfermedades laborales</w:t>
            </w:r>
          </w:p>
        </w:tc>
        <w:tc>
          <w:tcPr>
            <w:tcW w:w="2141" w:type="dxa"/>
            <w:tcBorders>
              <w:top w:val="single" w:sz="4" w:space="0" w:color="auto"/>
              <w:left w:val="single" w:sz="4" w:space="0" w:color="auto"/>
              <w:bottom w:val="single" w:sz="4" w:space="0" w:color="auto"/>
              <w:right w:val="single" w:sz="4" w:space="0" w:color="auto"/>
            </w:tcBorders>
            <w:vAlign w:val="center"/>
          </w:tcPr>
          <w:p w14:paraId="31D93621"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cumplimiento en la investigación oportuna de los incidentes, accidentes y enfermedades laborales</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74FE5E5C"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Proceso</w:t>
            </w:r>
          </w:p>
        </w:tc>
        <w:tc>
          <w:tcPr>
            <w:tcW w:w="850" w:type="dxa"/>
            <w:tcBorders>
              <w:top w:val="single" w:sz="4" w:space="0" w:color="auto"/>
              <w:left w:val="single" w:sz="4" w:space="0" w:color="auto"/>
              <w:bottom w:val="single" w:sz="4" w:space="0" w:color="auto"/>
              <w:right w:val="single" w:sz="4" w:space="0" w:color="auto"/>
            </w:tcBorders>
            <w:vAlign w:val="center"/>
          </w:tcPr>
          <w:p w14:paraId="5D76EF79"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36CDDF22"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incidentes, accidentes y enfermedades laborales investigados oportunamente en el periodo / Número de total de incidentes, accidentes y enfermedades laborales investigados en el periodo.</w:t>
            </w:r>
          </w:p>
        </w:tc>
        <w:tc>
          <w:tcPr>
            <w:tcW w:w="1278" w:type="dxa"/>
            <w:tcBorders>
              <w:top w:val="single" w:sz="4" w:space="0" w:color="auto"/>
              <w:left w:val="single" w:sz="4" w:space="0" w:color="auto"/>
              <w:bottom w:val="single" w:sz="4" w:space="0" w:color="auto"/>
              <w:right w:val="single" w:sz="4" w:space="0" w:color="auto"/>
            </w:tcBorders>
            <w:vAlign w:val="center"/>
          </w:tcPr>
          <w:p w14:paraId="12F5DD97"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Mensual</w:t>
            </w:r>
          </w:p>
        </w:tc>
      </w:tr>
      <w:tr w:rsidR="00C01904" w:rsidRPr="00C01904" w14:paraId="19A641FD"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02E1F1CB"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Cumplimiento de los objetivos en seguridad y salud en el trabajo</w:t>
            </w:r>
          </w:p>
        </w:tc>
        <w:tc>
          <w:tcPr>
            <w:tcW w:w="2141" w:type="dxa"/>
            <w:tcBorders>
              <w:top w:val="single" w:sz="4" w:space="0" w:color="auto"/>
              <w:left w:val="single" w:sz="4" w:space="0" w:color="auto"/>
              <w:bottom w:val="single" w:sz="4" w:space="0" w:color="auto"/>
              <w:right w:val="single" w:sz="4" w:space="0" w:color="auto"/>
            </w:tcBorders>
            <w:vAlign w:val="center"/>
          </w:tcPr>
          <w:p w14:paraId="31059DD6"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cumplimiento de los objetivos planteados en el Sistema de Gestión de Seguridad y Salud en el Trabajo.</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3F84F136"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Resultado</w:t>
            </w:r>
          </w:p>
        </w:tc>
        <w:tc>
          <w:tcPr>
            <w:tcW w:w="850" w:type="dxa"/>
            <w:tcBorders>
              <w:top w:val="single" w:sz="4" w:space="0" w:color="auto"/>
              <w:left w:val="single" w:sz="4" w:space="0" w:color="auto"/>
              <w:bottom w:val="single" w:sz="4" w:space="0" w:color="auto"/>
              <w:right w:val="single" w:sz="4" w:space="0" w:color="auto"/>
            </w:tcBorders>
            <w:vAlign w:val="center"/>
          </w:tcPr>
          <w:p w14:paraId="6A26869F"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63077214"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No. de objetivos del SG SST cumplidos / No. total de objetivos del SG SST</w:t>
            </w:r>
          </w:p>
        </w:tc>
        <w:tc>
          <w:tcPr>
            <w:tcW w:w="1278" w:type="dxa"/>
            <w:tcBorders>
              <w:top w:val="single" w:sz="4" w:space="0" w:color="auto"/>
              <w:left w:val="single" w:sz="4" w:space="0" w:color="auto"/>
              <w:bottom w:val="single" w:sz="4" w:space="0" w:color="auto"/>
              <w:right w:val="single" w:sz="4" w:space="0" w:color="auto"/>
            </w:tcBorders>
            <w:vAlign w:val="center"/>
          </w:tcPr>
          <w:p w14:paraId="2FB04DD2"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Anual</w:t>
            </w:r>
          </w:p>
        </w:tc>
      </w:tr>
      <w:tr w:rsidR="00C01904" w:rsidRPr="00C01904" w14:paraId="59CB1D7E"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1A3E5271"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Evaluación de acciones de mejora</w:t>
            </w:r>
          </w:p>
        </w:tc>
        <w:tc>
          <w:tcPr>
            <w:tcW w:w="2141" w:type="dxa"/>
            <w:tcBorders>
              <w:top w:val="single" w:sz="4" w:space="0" w:color="auto"/>
              <w:left w:val="single" w:sz="4" w:space="0" w:color="auto"/>
              <w:bottom w:val="single" w:sz="4" w:space="0" w:color="auto"/>
              <w:right w:val="single" w:sz="4" w:space="0" w:color="auto"/>
            </w:tcBorders>
            <w:vAlign w:val="center"/>
          </w:tcPr>
          <w:p w14:paraId="63ED701F"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la gestión de las acciones de mejora de las investigaciones de los incidentes, accidentes de trabajo y enfermedades laborales, así como, de las inspecciones de seguridad.</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26F34282"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Resultado</w:t>
            </w:r>
          </w:p>
        </w:tc>
        <w:tc>
          <w:tcPr>
            <w:tcW w:w="850" w:type="dxa"/>
            <w:tcBorders>
              <w:top w:val="single" w:sz="4" w:space="0" w:color="auto"/>
              <w:left w:val="single" w:sz="4" w:space="0" w:color="auto"/>
              <w:bottom w:val="single" w:sz="4" w:space="0" w:color="auto"/>
              <w:right w:val="single" w:sz="4" w:space="0" w:color="auto"/>
            </w:tcBorders>
            <w:vAlign w:val="center"/>
          </w:tcPr>
          <w:p w14:paraId="5D4B489F"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2C2DDBF9"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No. de acciones de mejora gestionadas / No. total de acciones de mejora identificadas</w:t>
            </w:r>
          </w:p>
        </w:tc>
        <w:tc>
          <w:tcPr>
            <w:tcW w:w="1278" w:type="dxa"/>
            <w:tcBorders>
              <w:top w:val="single" w:sz="4" w:space="0" w:color="auto"/>
              <w:left w:val="single" w:sz="4" w:space="0" w:color="auto"/>
              <w:bottom w:val="single" w:sz="4" w:space="0" w:color="auto"/>
              <w:right w:val="single" w:sz="4" w:space="0" w:color="auto"/>
            </w:tcBorders>
            <w:vAlign w:val="center"/>
          </w:tcPr>
          <w:p w14:paraId="765C9B9F"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Semestral</w:t>
            </w:r>
          </w:p>
        </w:tc>
      </w:tr>
      <w:tr w:rsidR="00C01904" w:rsidRPr="00C01904" w14:paraId="00957598"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603758FE"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Cumplimiento de programas de vigilancia epidemiológica</w:t>
            </w:r>
          </w:p>
        </w:tc>
        <w:tc>
          <w:tcPr>
            <w:tcW w:w="2141" w:type="dxa"/>
            <w:tcBorders>
              <w:top w:val="single" w:sz="4" w:space="0" w:color="auto"/>
              <w:left w:val="single" w:sz="4" w:space="0" w:color="auto"/>
              <w:bottom w:val="single" w:sz="4" w:space="0" w:color="auto"/>
              <w:right w:val="single" w:sz="4" w:space="0" w:color="auto"/>
            </w:tcBorders>
            <w:vAlign w:val="center"/>
          </w:tcPr>
          <w:p w14:paraId="465DE988"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El cumplimiento de los programas de vigilancia epidemiológica de la salud de los trabajadores, acorde con las características, peligros y riesgos de la entidad.</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1BD4D768"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Resultado</w:t>
            </w:r>
          </w:p>
        </w:tc>
        <w:tc>
          <w:tcPr>
            <w:tcW w:w="850" w:type="dxa"/>
            <w:tcBorders>
              <w:top w:val="single" w:sz="4" w:space="0" w:color="auto"/>
              <w:left w:val="single" w:sz="4" w:space="0" w:color="auto"/>
              <w:bottom w:val="single" w:sz="4" w:space="0" w:color="auto"/>
              <w:right w:val="single" w:sz="4" w:space="0" w:color="auto"/>
            </w:tcBorders>
            <w:vAlign w:val="center"/>
          </w:tcPr>
          <w:p w14:paraId="4F5871D2"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0F13523E"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programas eficaces para el tratamiento del riesgo a partir de los programas de vigilancia epidemiológica de la salud de los trabajadores / Número de programas para el tratamiento del riesgo a partir de los programas de vigilancia epidemiológica de la salud de los trabajadores</w:t>
            </w:r>
          </w:p>
        </w:tc>
        <w:tc>
          <w:tcPr>
            <w:tcW w:w="1278" w:type="dxa"/>
            <w:tcBorders>
              <w:top w:val="single" w:sz="4" w:space="0" w:color="auto"/>
              <w:left w:val="single" w:sz="4" w:space="0" w:color="auto"/>
              <w:bottom w:val="single" w:sz="4" w:space="0" w:color="auto"/>
              <w:right w:val="single" w:sz="4" w:space="0" w:color="auto"/>
            </w:tcBorders>
            <w:vAlign w:val="center"/>
          </w:tcPr>
          <w:p w14:paraId="7346DCE7"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Anual</w:t>
            </w:r>
          </w:p>
        </w:tc>
      </w:tr>
      <w:tr w:rsidR="00C01904" w:rsidRPr="00C01904" w14:paraId="7D3A9AE7"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00CCFC73"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Frecuencia de accidentes de trabajo</w:t>
            </w:r>
          </w:p>
        </w:tc>
        <w:tc>
          <w:tcPr>
            <w:tcW w:w="2141" w:type="dxa"/>
            <w:tcBorders>
              <w:top w:val="single" w:sz="4" w:space="0" w:color="auto"/>
              <w:left w:val="single" w:sz="4" w:space="0" w:color="auto"/>
              <w:bottom w:val="single" w:sz="4" w:space="0" w:color="auto"/>
              <w:right w:val="single" w:sz="4" w:space="0" w:color="auto"/>
            </w:tcBorders>
            <w:vAlign w:val="center"/>
          </w:tcPr>
          <w:p w14:paraId="52FD6C0B"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Accidentes ocurridos en el periodo por cada 100 colaboradores de tiempo completo</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5F26C409"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Resultado</w:t>
            </w:r>
          </w:p>
        </w:tc>
        <w:tc>
          <w:tcPr>
            <w:tcW w:w="850" w:type="dxa"/>
            <w:tcBorders>
              <w:top w:val="single" w:sz="4" w:space="0" w:color="auto"/>
              <w:left w:val="single" w:sz="4" w:space="0" w:color="auto"/>
              <w:bottom w:val="single" w:sz="4" w:space="0" w:color="auto"/>
              <w:right w:val="single" w:sz="4" w:space="0" w:color="auto"/>
            </w:tcBorders>
            <w:vAlign w:val="center"/>
          </w:tcPr>
          <w:p w14:paraId="6D3B7D49"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10%</w:t>
            </w:r>
          </w:p>
        </w:tc>
        <w:tc>
          <w:tcPr>
            <w:tcW w:w="2410" w:type="dxa"/>
            <w:tcBorders>
              <w:top w:val="single" w:sz="4" w:space="0" w:color="auto"/>
              <w:left w:val="single" w:sz="4" w:space="0" w:color="auto"/>
              <w:bottom w:val="single" w:sz="4" w:space="0" w:color="auto"/>
              <w:right w:val="single" w:sz="4" w:space="0" w:color="auto"/>
            </w:tcBorders>
            <w:vAlign w:val="center"/>
          </w:tcPr>
          <w:p w14:paraId="1E424891"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Accidentes de Trabajo que se presentaron en el mes / Número de colaboradores en el mes</w:t>
            </w:r>
          </w:p>
        </w:tc>
        <w:tc>
          <w:tcPr>
            <w:tcW w:w="1278" w:type="dxa"/>
            <w:tcBorders>
              <w:top w:val="single" w:sz="4" w:space="0" w:color="auto"/>
              <w:left w:val="single" w:sz="4" w:space="0" w:color="auto"/>
              <w:bottom w:val="single" w:sz="4" w:space="0" w:color="auto"/>
              <w:right w:val="single" w:sz="4" w:space="0" w:color="auto"/>
            </w:tcBorders>
            <w:vAlign w:val="center"/>
          </w:tcPr>
          <w:p w14:paraId="6FE69DA4"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Mensual</w:t>
            </w:r>
          </w:p>
        </w:tc>
      </w:tr>
      <w:tr w:rsidR="00C01904" w:rsidRPr="00C01904" w14:paraId="0C28A1F4"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4C5599B6"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Severidad de accidentes de trabajo</w:t>
            </w:r>
          </w:p>
        </w:tc>
        <w:tc>
          <w:tcPr>
            <w:tcW w:w="2141" w:type="dxa"/>
            <w:tcBorders>
              <w:top w:val="single" w:sz="4" w:space="0" w:color="auto"/>
              <w:left w:val="single" w:sz="4" w:space="0" w:color="auto"/>
              <w:bottom w:val="single" w:sz="4" w:space="0" w:color="auto"/>
              <w:right w:val="single" w:sz="4" w:space="0" w:color="auto"/>
            </w:tcBorders>
            <w:vAlign w:val="center"/>
          </w:tcPr>
          <w:p w14:paraId="0AF6B675"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 xml:space="preserve">Número de días de incapacidad por accidentes de trabajo ocurridos en el periodo por cada 100 colaboradores de tiempo completo </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35C26A17"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Resultado</w:t>
            </w:r>
          </w:p>
        </w:tc>
        <w:tc>
          <w:tcPr>
            <w:tcW w:w="850" w:type="dxa"/>
            <w:tcBorders>
              <w:top w:val="single" w:sz="4" w:space="0" w:color="auto"/>
              <w:left w:val="single" w:sz="4" w:space="0" w:color="auto"/>
              <w:bottom w:val="single" w:sz="4" w:space="0" w:color="auto"/>
              <w:right w:val="single" w:sz="4" w:space="0" w:color="auto"/>
            </w:tcBorders>
            <w:vAlign w:val="center"/>
          </w:tcPr>
          <w:p w14:paraId="7E6CC80C"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20%</w:t>
            </w:r>
          </w:p>
        </w:tc>
        <w:tc>
          <w:tcPr>
            <w:tcW w:w="2410" w:type="dxa"/>
            <w:tcBorders>
              <w:top w:val="single" w:sz="4" w:space="0" w:color="auto"/>
              <w:left w:val="single" w:sz="4" w:space="0" w:color="auto"/>
              <w:bottom w:val="single" w:sz="4" w:space="0" w:color="auto"/>
              <w:right w:val="single" w:sz="4" w:space="0" w:color="auto"/>
            </w:tcBorders>
            <w:vAlign w:val="center"/>
          </w:tcPr>
          <w:p w14:paraId="2E437071"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días de incapacidad por accidente de trabajo en el mes + el número de días cargados en el mes / Número de colaboradores en el mes</w:t>
            </w:r>
          </w:p>
        </w:tc>
        <w:tc>
          <w:tcPr>
            <w:tcW w:w="1278" w:type="dxa"/>
            <w:tcBorders>
              <w:top w:val="single" w:sz="4" w:space="0" w:color="auto"/>
              <w:left w:val="single" w:sz="4" w:space="0" w:color="auto"/>
              <w:bottom w:val="single" w:sz="4" w:space="0" w:color="auto"/>
              <w:right w:val="single" w:sz="4" w:space="0" w:color="auto"/>
            </w:tcBorders>
            <w:vAlign w:val="center"/>
          </w:tcPr>
          <w:p w14:paraId="6C3D7118"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Mensual</w:t>
            </w:r>
          </w:p>
        </w:tc>
      </w:tr>
      <w:tr w:rsidR="00C01904" w:rsidRPr="00C01904" w14:paraId="15B0A15B"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0DD9C76A"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Proporción de accidentes de trabajo mortales</w:t>
            </w:r>
          </w:p>
        </w:tc>
        <w:tc>
          <w:tcPr>
            <w:tcW w:w="2141" w:type="dxa"/>
            <w:tcBorders>
              <w:top w:val="single" w:sz="4" w:space="0" w:color="auto"/>
              <w:left w:val="single" w:sz="4" w:space="0" w:color="auto"/>
              <w:bottom w:val="single" w:sz="4" w:space="0" w:color="auto"/>
              <w:right w:val="single" w:sz="4" w:space="0" w:color="auto"/>
            </w:tcBorders>
            <w:vAlign w:val="center"/>
          </w:tcPr>
          <w:p w14:paraId="76C3E2B4"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En el año X% de accidentes de trabajo fueron mortales</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53DD123E"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Resultado</w:t>
            </w:r>
          </w:p>
        </w:tc>
        <w:tc>
          <w:tcPr>
            <w:tcW w:w="850" w:type="dxa"/>
            <w:tcBorders>
              <w:top w:val="single" w:sz="4" w:space="0" w:color="auto"/>
              <w:left w:val="single" w:sz="4" w:space="0" w:color="auto"/>
              <w:bottom w:val="single" w:sz="4" w:space="0" w:color="auto"/>
              <w:right w:val="single" w:sz="4" w:space="0" w:color="auto"/>
            </w:tcBorders>
            <w:vAlign w:val="center"/>
          </w:tcPr>
          <w:p w14:paraId="6311C24B"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0%</w:t>
            </w:r>
          </w:p>
        </w:tc>
        <w:tc>
          <w:tcPr>
            <w:tcW w:w="2410" w:type="dxa"/>
            <w:tcBorders>
              <w:top w:val="single" w:sz="4" w:space="0" w:color="auto"/>
              <w:left w:val="single" w:sz="4" w:space="0" w:color="auto"/>
              <w:bottom w:val="single" w:sz="4" w:space="0" w:color="auto"/>
              <w:right w:val="single" w:sz="4" w:space="0" w:color="auto"/>
            </w:tcBorders>
            <w:vAlign w:val="center"/>
          </w:tcPr>
          <w:p w14:paraId="3B57950F"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accidentes de trabajo mortales que se presentaron en el año / Total de accidentes de trabajo que se presentaron en el año</w:t>
            </w:r>
          </w:p>
        </w:tc>
        <w:tc>
          <w:tcPr>
            <w:tcW w:w="1278" w:type="dxa"/>
            <w:tcBorders>
              <w:top w:val="single" w:sz="4" w:space="0" w:color="auto"/>
              <w:left w:val="single" w:sz="4" w:space="0" w:color="auto"/>
              <w:bottom w:val="single" w:sz="4" w:space="0" w:color="auto"/>
              <w:right w:val="single" w:sz="4" w:space="0" w:color="auto"/>
            </w:tcBorders>
            <w:vAlign w:val="center"/>
          </w:tcPr>
          <w:p w14:paraId="29FE23D0"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Anual</w:t>
            </w:r>
          </w:p>
        </w:tc>
      </w:tr>
      <w:tr w:rsidR="00C01904" w:rsidRPr="00C01904" w14:paraId="0844ED49"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342ADBC7"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Prevalencia de enfermedad laboral</w:t>
            </w:r>
          </w:p>
        </w:tc>
        <w:tc>
          <w:tcPr>
            <w:tcW w:w="2141" w:type="dxa"/>
            <w:tcBorders>
              <w:top w:val="single" w:sz="4" w:space="0" w:color="auto"/>
              <w:left w:val="single" w:sz="4" w:space="0" w:color="auto"/>
              <w:bottom w:val="single" w:sz="4" w:space="0" w:color="auto"/>
              <w:right w:val="single" w:sz="4" w:space="0" w:color="auto"/>
            </w:tcBorders>
            <w:vAlign w:val="center"/>
          </w:tcPr>
          <w:p w14:paraId="6B3E3237"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colaboradores que presenta enfermedad laboral en el periodo evaluado.</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4C19486A"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Resultado</w:t>
            </w:r>
          </w:p>
        </w:tc>
        <w:tc>
          <w:tcPr>
            <w:tcW w:w="850" w:type="dxa"/>
            <w:tcBorders>
              <w:top w:val="single" w:sz="4" w:space="0" w:color="auto"/>
              <w:left w:val="single" w:sz="4" w:space="0" w:color="auto"/>
              <w:bottom w:val="single" w:sz="4" w:space="0" w:color="auto"/>
              <w:right w:val="single" w:sz="4" w:space="0" w:color="auto"/>
            </w:tcBorders>
            <w:vAlign w:val="center"/>
          </w:tcPr>
          <w:p w14:paraId="00FBDBA9"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0%</w:t>
            </w:r>
          </w:p>
        </w:tc>
        <w:tc>
          <w:tcPr>
            <w:tcW w:w="2410" w:type="dxa"/>
            <w:tcBorders>
              <w:top w:val="single" w:sz="4" w:space="0" w:color="auto"/>
              <w:left w:val="single" w:sz="4" w:space="0" w:color="auto"/>
              <w:bottom w:val="single" w:sz="4" w:space="0" w:color="auto"/>
              <w:right w:val="single" w:sz="4" w:space="0" w:color="auto"/>
            </w:tcBorders>
            <w:vAlign w:val="center"/>
          </w:tcPr>
          <w:p w14:paraId="59268B01"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casos nuevos y antiguos de enfermedad laboral en el periodo / Promedio total de trabajadores en el periodo</w:t>
            </w:r>
          </w:p>
        </w:tc>
        <w:tc>
          <w:tcPr>
            <w:tcW w:w="1278" w:type="dxa"/>
            <w:tcBorders>
              <w:top w:val="single" w:sz="4" w:space="0" w:color="auto"/>
              <w:left w:val="single" w:sz="4" w:space="0" w:color="auto"/>
              <w:bottom w:val="single" w:sz="4" w:space="0" w:color="auto"/>
              <w:right w:val="single" w:sz="4" w:space="0" w:color="auto"/>
            </w:tcBorders>
            <w:vAlign w:val="center"/>
          </w:tcPr>
          <w:p w14:paraId="36AF9070"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Anual</w:t>
            </w:r>
          </w:p>
        </w:tc>
      </w:tr>
      <w:tr w:rsidR="00C01904" w:rsidRPr="00C01904" w14:paraId="2AA672F0"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574FBFC4"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Incidencia de enfermedad laboral</w:t>
            </w:r>
          </w:p>
        </w:tc>
        <w:tc>
          <w:tcPr>
            <w:tcW w:w="2141" w:type="dxa"/>
            <w:tcBorders>
              <w:top w:val="single" w:sz="4" w:space="0" w:color="auto"/>
              <w:left w:val="single" w:sz="4" w:space="0" w:color="auto"/>
              <w:bottom w:val="single" w:sz="4" w:space="0" w:color="auto"/>
              <w:right w:val="single" w:sz="4" w:space="0" w:color="auto"/>
            </w:tcBorders>
            <w:vAlign w:val="center"/>
          </w:tcPr>
          <w:p w14:paraId="297CAF86"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Nuevos casos de enfermedad laboral en el periodo evaluado</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2F66820B"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Resultado</w:t>
            </w:r>
          </w:p>
        </w:tc>
        <w:tc>
          <w:tcPr>
            <w:tcW w:w="850" w:type="dxa"/>
            <w:tcBorders>
              <w:top w:val="single" w:sz="4" w:space="0" w:color="auto"/>
              <w:left w:val="single" w:sz="4" w:space="0" w:color="auto"/>
              <w:bottom w:val="single" w:sz="4" w:space="0" w:color="auto"/>
              <w:right w:val="single" w:sz="4" w:space="0" w:color="auto"/>
            </w:tcBorders>
            <w:vAlign w:val="center"/>
          </w:tcPr>
          <w:p w14:paraId="0A97BC16"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0%</w:t>
            </w:r>
          </w:p>
        </w:tc>
        <w:tc>
          <w:tcPr>
            <w:tcW w:w="2410" w:type="dxa"/>
            <w:tcBorders>
              <w:top w:val="single" w:sz="4" w:space="0" w:color="auto"/>
              <w:left w:val="single" w:sz="4" w:space="0" w:color="auto"/>
              <w:bottom w:val="single" w:sz="4" w:space="0" w:color="auto"/>
              <w:right w:val="single" w:sz="4" w:space="0" w:color="auto"/>
            </w:tcBorders>
            <w:vAlign w:val="center"/>
          </w:tcPr>
          <w:p w14:paraId="7A175488"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casos nuevos de enfermedad laboral en el periodo / Promedio total de trabajadores en el periodo</w:t>
            </w:r>
          </w:p>
        </w:tc>
        <w:tc>
          <w:tcPr>
            <w:tcW w:w="1278" w:type="dxa"/>
            <w:tcBorders>
              <w:top w:val="single" w:sz="4" w:space="0" w:color="auto"/>
              <w:left w:val="single" w:sz="4" w:space="0" w:color="auto"/>
              <w:bottom w:val="single" w:sz="4" w:space="0" w:color="auto"/>
              <w:right w:val="single" w:sz="4" w:space="0" w:color="auto"/>
            </w:tcBorders>
            <w:vAlign w:val="center"/>
          </w:tcPr>
          <w:p w14:paraId="6C12DC9D"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Anual</w:t>
            </w:r>
          </w:p>
        </w:tc>
      </w:tr>
      <w:tr w:rsidR="00C01904" w:rsidRPr="00C01904" w14:paraId="697D80DF" w14:textId="77777777" w:rsidTr="00674C2D">
        <w:trPr>
          <w:cantSplit/>
          <w:trHeight w:val="1134"/>
        </w:trPr>
        <w:tc>
          <w:tcPr>
            <w:tcW w:w="1576" w:type="dxa"/>
            <w:tcBorders>
              <w:top w:val="single" w:sz="4" w:space="0" w:color="auto"/>
              <w:left w:val="single" w:sz="4" w:space="0" w:color="auto"/>
              <w:bottom w:val="single" w:sz="4" w:space="0" w:color="auto"/>
              <w:right w:val="single" w:sz="4" w:space="0" w:color="auto"/>
            </w:tcBorders>
            <w:vAlign w:val="center"/>
          </w:tcPr>
          <w:p w14:paraId="4E943D6C" w14:textId="77777777" w:rsidR="003932AB" w:rsidRPr="00C01904" w:rsidRDefault="003932AB" w:rsidP="003932AB">
            <w:pPr>
              <w:spacing w:after="0"/>
              <w:ind w:right="36"/>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Ausentismo por causas relacionadas con la salud</w:t>
            </w:r>
          </w:p>
        </w:tc>
        <w:tc>
          <w:tcPr>
            <w:tcW w:w="2141" w:type="dxa"/>
            <w:tcBorders>
              <w:top w:val="single" w:sz="4" w:space="0" w:color="auto"/>
              <w:left w:val="single" w:sz="4" w:space="0" w:color="auto"/>
              <w:bottom w:val="single" w:sz="4" w:space="0" w:color="auto"/>
              <w:right w:val="single" w:sz="4" w:space="0" w:color="auto"/>
            </w:tcBorders>
            <w:vAlign w:val="center"/>
          </w:tcPr>
          <w:p w14:paraId="28054914" w14:textId="77777777" w:rsidR="003932AB" w:rsidRPr="00C01904" w:rsidRDefault="003932AB" w:rsidP="003932AB">
            <w:pPr>
              <w:spacing w:after="0"/>
              <w:ind w:left="34"/>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Porcentaje de días de ausentismo por incapacidad laboral o común en el periodo evaluado</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14:paraId="6DD14CDE" w14:textId="77777777" w:rsidR="003932AB" w:rsidRPr="00C01904" w:rsidRDefault="003932AB" w:rsidP="003932AB">
            <w:pPr>
              <w:spacing w:after="0"/>
              <w:ind w:left="5" w:right="-84" w:hanging="145"/>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Resultado</w:t>
            </w:r>
          </w:p>
        </w:tc>
        <w:tc>
          <w:tcPr>
            <w:tcW w:w="850" w:type="dxa"/>
            <w:tcBorders>
              <w:top w:val="single" w:sz="4" w:space="0" w:color="auto"/>
              <w:left w:val="single" w:sz="4" w:space="0" w:color="auto"/>
              <w:bottom w:val="single" w:sz="4" w:space="0" w:color="auto"/>
              <w:right w:val="single" w:sz="4" w:space="0" w:color="auto"/>
            </w:tcBorders>
            <w:vAlign w:val="center"/>
          </w:tcPr>
          <w:p w14:paraId="117EE13B" w14:textId="77777777" w:rsidR="003932AB" w:rsidRPr="00C01904" w:rsidRDefault="003932AB" w:rsidP="003932AB">
            <w:pPr>
              <w:spacing w:after="0"/>
              <w:ind w:left="2" w:right="30"/>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30%</w:t>
            </w:r>
          </w:p>
        </w:tc>
        <w:tc>
          <w:tcPr>
            <w:tcW w:w="2410" w:type="dxa"/>
            <w:tcBorders>
              <w:top w:val="single" w:sz="4" w:space="0" w:color="auto"/>
              <w:left w:val="single" w:sz="4" w:space="0" w:color="auto"/>
              <w:bottom w:val="single" w:sz="4" w:space="0" w:color="auto"/>
              <w:right w:val="single" w:sz="4" w:space="0" w:color="auto"/>
            </w:tcBorders>
            <w:vAlign w:val="center"/>
          </w:tcPr>
          <w:p w14:paraId="4B933C38" w14:textId="77777777" w:rsidR="003932AB" w:rsidRPr="00C01904" w:rsidRDefault="003932AB" w:rsidP="003932AB">
            <w:pPr>
              <w:spacing w:after="0"/>
              <w:ind w:left="39" w:right="57"/>
              <w:jc w:val="both"/>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Número de días de ausencia por incapacidad laboral o común en el mes / Número de días de trabajo programados en el mes</w:t>
            </w:r>
          </w:p>
        </w:tc>
        <w:tc>
          <w:tcPr>
            <w:tcW w:w="1278" w:type="dxa"/>
            <w:tcBorders>
              <w:top w:val="single" w:sz="4" w:space="0" w:color="auto"/>
              <w:left w:val="single" w:sz="4" w:space="0" w:color="auto"/>
              <w:bottom w:val="single" w:sz="4" w:space="0" w:color="auto"/>
              <w:right w:val="single" w:sz="4" w:space="0" w:color="auto"/>
            </w:tcBorders>
            <w:vAlign w:val="center"/>
          </w:tcPr>
          <w:p w14:paraId="6A7A1B7D" w14:textId="77777777" w:rsidR="003932AB" w:rsidRPr="00C01904" w:rsidRDefault="003932AB" w:rsidP="003932AB">
            <w:pPr>
              <w:spacing w:after="0"/>
              <w:ind w:left="3"/>
              <w:jc w:val="center"/>
              <w:rPr>
                <w:rFonts w:ascii="Times New Roman" w:eastAsia="Times New Roman" w:hAnsi="Times New Roman"/>
                <w:color w:val="000000"/>
                <w:sz w:val="22"/>
                <w:lang w:eastAsia="es-ES"/>
              </w:rPr>
            </w:pPr>
            <w:r w:rsidRPr="00C01904">
              <w:rPr>
                <w:rFonts w:ascii="Times New Roman" w:eastAsia="Times New Roman" w:hAnsi="Times New Roman"/>
                <w:color w:val="000000"/>
                <w:sz w:val="22"/>
                <w:lang w:eastAsia="es-ES"/>
              </w:rPr>
              <w:t>Mensual</w:t>
            </w:r>
          </w:p>
        </w:tc>
      </w:tr>
    </w:tbl>
    <w:p w14:paraId="56AAA095" w14:textId="77777777" w:rsidR="003932AB" w:rsidRDefault="003932AB" w:rsidP="003932AB">
      <w:pPr>
        <w:spacing w:after="0" w:line="276" w:lineRule="auto"/>
        <w:jc w:val="both"/>
        <w:rPr>
          <w:rFonts w:ascii="Times New Roman" w:hAnsi="Times New Roman"/>
          <w:szCs w:val="24"/>
          <w:lang w:eastAsia="es-CO"/>
        </w:rPr>
      </w:pPr>
    </w:p>
    <w:p w14:paraId="7269443E" w14:textId="6D3CCC45" w:rsidR="00A821E7" w:rsidRPr="00771305" w:rsidRDefault="00A821E7" w:rsidP="00A821E7">
      <w:pPr>
        <w:spacing w:after="0" w:line="276" w:lineRule="auto"/>
        <w:jc w:val="both"/>
        <w:rPr>
          <w:rFonts w:ascii="Times New Roman" w:hAnsi="Times New Roman"/>
          <w:szCs w:val="24"/>
          <w:lang w:eastAsia="es-CO"/>
        </w:rPr>
      </w:pPr>
      <w:r w:rsidRPr="00771305">
        <w:rPr>
          <w:rFonts w:ascii="Times New Roman" w:hAnsi="Times New Roman"/>
          <w:szCs w:val="24"/>
          <w:lang w:eastAsia="es-CO"/>
        </w:rPr>
        <w:t>D</w:t>
      </w:r>
      <w:r w:rsidR="0058634F">
        <w:rPr>
          <w:rFonts w:ascii="Times New Roman" w:hAnsi="Times New Roman"/>
          <w:szCs w:val="24"/>
          <w:lang w:eastAsia="es-CO"/>
        </w:rPr>
        <w:t>urante la vigencia d</w:t>
      </w:r>
      <w:r w:rsidRPr="00771305">
        <w:rPr>
          <w:rFonts w:ascii="Times New Roman" w:hAnsi="Times New Roman"/>
          <w:szCs w:val="24"/>
          <w:lang w:eastAsia="es-CO"/>
        </w:rPr>
        <w:t xml:space="preserve">e </w:t>
      </w:r>
      <w:r w:rsidR="00C01904">
        <w:rPr>
          <w:rFonts w:ascii="Times New Roman" w:hAnsi="Times New Roman"/>
          <w:szCs w:val="24"/>
          <w:lang w:eastAsia="es-CO"/>
        </w:rPr>
        <w:t>los 16</w:t>
      </w:r>
      <w:r w:rsidRPr="00771305">
        <w:rPr>
          <w:rFonts w:ascii="Times New Roman" w:hAnsi="Times New Roman"/>
          <w:szCs w:val="24"/>
          <w:lang w:eastAsia="es-CO"/>
        </w:rPr>
        <w:t xml:space="preserve"> indicadores </w:t>
      </w:r>
      <w:r w:rsidR="00E01CFF">
        <w:rPr>
          <w:rFonts w:ascii="Times New Roman" w:hAnsi="Times New Roman"/>
          <w:szCs w:val="24"/>
          <w:lang w:eastAsia="es-CO"/>
        </w:rPr>
        <w:t xml:space="preserve">de </w:t>
      </w:r>
      <w:r w:rsidR="00E01CFF" w:rsidRPr="00771305">
        <w:rPr>
          <w:rFonts w:ascii="Times New Roman" w:hAnsi="Times New Roman"/>
          <w:szCs w:val="24"/>
          <w:lang w:eastAsia="es-CO"/>
        </w:rPr>
        <w:t xml:space="preserve">estructura, proceso y resultado </w:t>
      </w:r>
      <w:r w:rsidR="00E01CFF">
        <w:rPr>
          <w:rFonts w:ascii="Times New Roman" w:hAnsi="Times New Roman"/>
          <w:szCs w:val="24"/>
          <w:lang w:eastAsia="es-CO"/>
        </w:rPr>
        <w:t xml:space="preserve">programados, se </w:t>
      </w:r>
      <w:r w:rsidR="0058634F">
        <w:rPr>
          <w:rFonts w:ascii="Times New Roman" w:hAnsi="Times New Roman"/>
          <w:szCs w:val="24"/>
          <w:lang w:eastAsia="es-CO"/>
        </w:rPr>
        <w:t xml:space="preserve">cumple con la meta establecida en la </w:t>
      </w:r>
      <w:r w:rsidR="00E01CFF">
        <w:rPr>
          <w:rFonts w:ascii="Times New Roman" w:hAnsi="Times New Roman"/>
          <w:szCs w:val="24"/>
          <w:lang w:eastAsia="es-CO"/>
        </w:rPr>
        <w:t xml:space="preserve">totalidad de </w:t>
      </w:r>
      <w:r w:rsidR="0058634F">
        <w:rPr>
          <w:rFonts w:ascii="Times New Roman" w:hAnsi="Times New Roman"/>
          <w:szCs w:val="24"/>
          <w:lang w:eastAsia="es-CO"/>
        </w:rPr>
        <w:t>los indicadores, p</w:t>
      </w:r>
      <w:r w:rsidRPr="00771305">
        <w:rPr>
          <w:rFonts w:ascii="Times New Roman" w:hAnsi="Times New Roman"/>
          <w:szCs w:val="24"/>
          <w:lang w:eastAsia="es-CO"/>
        </w:rPr>
        <w:t>or lo anterior, se debe continuar con el desarrollo y seguimiento de las actividades de promoción y prevención, encaminadas al cumplimiento de los Programas de vigilancia Epidemiológicos psicosocial y desórdenes musculo esqueléticos, con el fin de continuar con el cumplimiento de estos indicadores.</w:t>
      </w:r>
    </w:p>
    <w:p w14:paraId="3B59EBBC" w14:textId="77777777" w:rsidR="00A821E7" w:rsidRPr="00771305" w:rsidRDefault="00A821E7" w:rsidP="00771305">
      <w:pPr>
        <w:tabs>
          <w:tab w:val="left" w:pos="0"/>
        </w:tabs>
        <w:spacing w:after="0" w:line="276" w:lineRule="auto"/>
        <w:jc w:val="both"/>
        <w:rPr>
          <w:rFonts w:ascii="Times New Roman" w:hAnsi="Times New Roman"/>
          <w:bCs/>
        </w:rPr>
      </w:pPr>
    </w:p>
    <w:p w14:paraId="52CC94E1" w14:textId="0EDD4E96" w:rsidR="009C6085" w:rsidRPr="0058634F" w:rsidRDefault="00AD7FD6" w:rsidP="00771305">
      <w:pPr>
        <w:pStyle w:val="Ttulo1"/>
        <w:spacing w:before="0"/>
        <w:rPr>
          <w:rFonts w:ascii="Times New Roman" w:hAnsi="Times New Roman"/>
          <w:szCs w:val="24"/>
        </w:rPr>
      </w:pPr>
      <w:bookmarkStart w:id="128" w:name="_Toc125563287"/>
      <w:bookmarkStart w:id="129" w:name="_Toc157177457"/>
      <w:r w:rsidRPr="0058634F">
        <w:rPr>
          <w:rFonts w:ascii="Times New Roman" w:hAnsi="Times New Roman"/>
          <w:szCs w:val="24"/>
        </w:rPr>
        <w:t>2.</w:t>
      </w:r>
      <w:r w:rsidR="0058634F" w:rsidRPr="0058634F">
        <w:rPr>
          <w:rFonts w:ascii="Times New Roman" w:hAnsi="Times New Roman"/>
          <w:szCs w:val="24"/>
        </w:rPr>
        <w:t>10</w:t>
      </w:r>
      <w:r w:rsidRPr="0058634F">
        <w:rPr>
          <w:rFonts w:ascii="Times New Roman" w:hAnsi="Times New Roman"/>
          <w:szCs w:val="24"/>
        </w:rPr>
        <w:t xml:space="preserve"> </w:t>
      </w:r>
      <w:r w:rsidR="00CB5B7A" w:rsidRPr="0058634F">
        <w:rPr>
          <w:rFonts w:ascii="Times New Roman" w:hAnsi="Times New Roman"/>
          <w:szCs w:val="24"/>
        </w:rPr>
        <w:t>EVALUACI</w:t>
      </w:r>
      <w:r w:rsidR="00E1247D" w:rsidRPr="0058634F">
        <w:rPr>
          <w:rFonts w:ascii="Times New Roman" w:hAnsi="Times New Roman"/>
          <w:szCs w:val="24"/>
        </w:rPr>
        <w:t>Ó</w:t>
      </w:r>
      <w:r w:rsidR="00CB5B7A" w:rsidRPr="0058634F">
        <w:rPr>
          <w:rFonts w:ascii="Times New Roman" w:hAnsi="Times New Roman"/>
          <w:szCs w:val="24"/>
        </w:rPr>
        <w:t>N DE EST</w:t>
      </w:r>
      <w:r w:rsidR="0066537A" w:rsidRPr="0058634F">
        <w:rPr>
          <w:rFonts w:ascii="Times New Roman" w:hAnsi="Times New Roman"/>
          <w:szCs w:val="24"/>
        </w:rPr>
        <w:t>Á</w:t>
      </w:r>
      <w:r w:rsidR="00CB5B7A" w:rsidRPr="0058634F">
        <w:rPr>
          <w:rFonts w:ascii="Times New Roman" w:hAnsi="Times New Roman"/>
          <w:szCs w:val="24"/>
        </w:rPr>
        <w:t xml:space="preserve">NDARES </w:t>
      </w:r>
      <w:r w:rsidR="005751CB" w:rsidRPr="0058634F">
        <w:rPr>
          <w:rFonts w:ascii="Times New Roman" w:hAnsi="Times New Roman"/>
          <w:szCs w:val="24"/>
        </w:rPr>
        <w:t xml:space="preserve">MÍNIMOS </w:t>
      </w:r>
      <w:r w:rsidR="00CB5B7A" w:rsidRPr="0058634F">
        <w:rPr>
          <w:rFonts w:ascii="Times New Roman" w:hAnsi="Times New Roman"/>
          <w:szCs w:val="24"/>
        </w:rPr>
        <w:t>RESOLUCI</w:t>
      </w:r>
      <w:r w:rsidR="00E1247D" w:rsidRPr="0058634F">
        <w:rPr>
          <w:rFonts w:ascii="Times New Roman" w:hAnsi="Times New Roman"/>
          <w:szCs w:val="24"/>
        </w:rPr>
        <w:t>Ó</w:t>
      </w:r>
      <w:r w:rsidR="00CB5B7A" w:rsidRPr="0058634F">
        <w:rPr>
          <w:rFonts w:ascii="Times New Roman" w:hAnsi="Times New Roman"/>
          <w:szCs w:val="24"/>
        </w:rPr>
        <w:t xml:space="preserve">N </w:t>
      </w:r>
      <w:r w:rsidR="005751CB" w:rsidRPr="0058634F">
        <w:rPr>
          <w:rFonts w:ascii="Times New Roman" w:hAnsi="Times New Roman"/>
          <w:szCs w:val="24"/>
        </w:rPr>
        <w:t>0</w:t>
      </w:r>
      <w:r w:rsidR="00CB5B7A" w:rsidRPr="0058634F">
        <w:rPr>
          <w:rFonts w:ascii="Times New Roman" w:hAnsi="Times New Roman"/>
          <w:szCs w:val="24"/>
        </w:rPr>
        <w:t>312 DE 2</w:t>
      </w:r>
      <w:r w:rsidR="005751CB" w:rsidRPr="0058634F">
        <w:rPr>
          <w:rFonts w:ascii="Times New Roman" w:hAnsi="Times New Roman"/>
          <w:szCs w:val="24"/>
        </w:rPr>
        <w:t>019.</w:t>
      </w:r>
      <w:bookmarkEnd w:id="128"/>
      <w:bookmarkEnd w:id="129"/>
    </w:p>
    <w:p w14:paraId="0D785D73" w14:textId="77777777" w:rsidR="00CB5B7A" w:rsidRPr="0058634F" w:rsidRDefault="00CB5B7A" w:rsidP="00771305">
      <w:pPr>
        <w:spacing w:after="0" w:line="276" w:lineRule="auto"/>
        <w:rPr>
          <w:rFonts w:ascii="Times New Roman" w:hAnsi="Times New Roman"/>
          <w:szCs w:val="24"/>
          <w:lang w:eastAsia="es-CO"/>
        </w:rPr>
      </w:pPr>
    </w:p>
    <w:p w14:paraId="5DA5B2DB" w14:textId="1AB0AD8B" w:rsidR="00CB5B7A" w:rsidRPr="0058634F" w:rsidRDefault="00CB5B7A" w:rsidP="008958FF">
      <w:pPr>
        <w:spacing w:after="0" w:line="276" w:lineRule="auto"/>
        <w:jc w:val="both"/>
        <w:rPr>
          <w:rFonts w:ascii="Times New Roman" w:hAnsi="Times New Roman"/>
          <w:szCs w:val="24"/>
        </w:rPr>
      </w:pPr>
      <w:r w:rsidRPr="0058634F">
        <w:rPr>
          <w:rFonts w:ascii="Times New Roman" w:hAnsi="Times New Roman"/>
          <w:szCs w:val="24"/>
        </w:rPr>
        <w:t xml:space="preserve">La verificación del </w:t>
      </w:r>
      <w:r w:rsidR="00AD7FD6" w:rsidRPr="0058634F">
        <w:rPr>
          <w:rFonts w:ascii="Times New Roman" w:hAnsi="Times New Roman"/>
          <w:szCs w:val="24"/>
        </w:rPr>
        <w:t>cumplimiento de estándares del componente</w:t>
      </w:r>
      <w:r w:rsidRPr="0058634F">
        <w:rPr>
          <w:rFonts w:ascii="Times New Roman" w:hAnsi="Times New Roman"/>
          <w:szCs w:val="24"/>
        </w:rPr>
        <w:t xml:space="preserve"> de Gestión de Seguridad y Salud en el Trabajo se ha realizado mediante diferentes mecanismos como lo son:</w:t>
      </w:r>
    </w:p>
    <w:p w14:paraId="25FA3938" w14:textId="77777777" w:rsidR="00DD1D03" w:rsidRPr="0058634F" w:rsidRDefault="00DD1D03" w:rsidP="008958FF">
      <w:pPr>
        <w:spacing w:after="0" w:line="276" w:lineRule="auto"/>
        <w:jc w:val="both"/>
        <w:rPr>
          <w:rFonts w:ascii="Times New Roman" w:hAnsi="Times New Roman"/>
          <w:szCs w:val="24"/>
        </w:rPr>
      </w:pPr>
    </w:p>
    <w:p w14:paraId="33AD9307" w14:textId="77777777" w:rsidR="008958FF" w:rsidRDefault="008958FF" w:rsidP="0019317A">
      <w:pPr>
        <w:pStyle w:val="Prrafodelista"/>
        <w:numPr>
          <w:ilvl w:val="0"/>
          <w:numId w:val="40"/>
        </w:numPr>
        <w:spacing w:line="276" w:lineRule="auto"/>
        <w:jc w:val="both"/>
        <w:rPr>
          <w:rFonts w:eastAsia="Calibri"/>
          <w:lang w:eastAsia="en-US"/>
        </w:rPr>
      </w:pPr>
      <w:r w:rsidRPr="008958FF">
        <w:rPr>
          <w:rFonts w:eastAsia="Calibri"/>
          <w:lang w:eastAsia="en-US"/>
        </w:rPr>
        <w:t xml:space="preserve">Auditoría interna realizada por la Oficina de Control Interno OCI: Conforme con los resultados de la auditoría interna de objetivo </w:t>
      </w:r>
      <w:r w:rsidRPr="008958FF">
        <w:rPr>
          <w:rFonts w:eastAsia="Calibri"/>
          <w:i/>
          <w:iCs/>
          <w:lang w:eastAsia="en-US"/>
        </w:rPr>
        <w:t>general “Verificar los estándares mínimos del SG-SST establecidos en la Resolución 0312 del 13 de febrero de 2019 y demás normas legales vigentes que la regulan</w:t>
      </w:r>
      <w:r w:rsidRPr="008958FF">
        <w:rPr>
          <w:rFonts w:eastAsia="Calibri"/>
          <w:lang w:eastAsia="en-US"/>
        </w:rPr>
        <w:t xml:space="preserve">” realizada entre el 01 y el 31 de octubre de la presente anualidad,  la OCI concluyó que </w:t>
      </w:r>
      <w:r w:rsidRPr="008958FF">
        <w:rPr>
          <w:rFonts w:eastAsia="Calibri"/>
          <w:i/>
          <w:iCs/>
          <w:lang w:eastAsia="en-US"/>
        </w:rPr>
        <w:t>“A partir de las situaciones evidenciadas en el informe de Auditoría de Gestión al Sistema Gestión de Seguridad y Salud en el Trabajo SG-SST, se evidenció el cumplimiento del 100% de los estándares mínimos establecidos en la Resolución 312 de 2019, así mismo, el Plan de trabajo SG-SST con corte a septiembre 30 de 2023, se evidenció un nivel de ejecución 73% se realizaron 123 actividades de las 168 actividades programadas en la vigencia, quedando 45 para ejecutar en el IV-TRIM2023.”</w:t>
      </w:r>
      <w:r w:rsidRPr="008958FF">
        <w:rPr>
          <w:rFonts w:eastAsia="Calibri"/>
          <w:lang w:eastAsia="en-US"/>
        </w:rPr>
        <w:t xml:space="preserve">, por lo que se hace necesario seguir trabajando arduamente en el cumplimiento de cada estándar con el fin de mantener anualmente esa ponderación reflejada en el bienestar y salud de nuestros servidores.  </w:t>
      </w:r>
    </w:p>
    <w:p w14:paraId="589AAAF0" w14:textId="77777777" w:rsidR="008958FF" w:rsidRDefault="008958FF" w:rsidP="008958FF">
      <w:pPr>
        <w:pStyle w:val="Prrafodelista"/>
        <w:spacing w:line="276" w:lineRule="auto"/>
        <w:ind w:left="360"/>
        <w:jc w:val="both"/>
        <w:rPr>
          <w:rFonts w:eastAsia="Calibri"/>
          <w:lang w:eastAsia="en-US"/>
        </w:rPr>
      </w:pPr>
    </w:p>
    <w:p w14:paraId="37A4FBFF" w14:textId="5F5846A2" w:rsidR="008958FF" w:rsidRPr="008958FF" w:rsidRDefault="008958FF" w:rsidP="008958FF">
      <w:pPr>
        <w:pStyle w:val="Prrafodelista"/>
        <w:spacing w:line="276" w:lineRule="auto"/>
        <w:ind w:left="360"/>
        <w:jc w:val="both"/>
        <w:rPr>
          <w:rFonts w:eastAsia="Calibri"/>
          <w:lang w:eastAsia="en-US"/>
        </w:rPr>
      </w:pPr>
      <w:r w:rsidRPr="008958FF">
        <w:rPr>
          <w:rFonts w:eastAsia="Calibri"/>
          <w:lang w:eastAsia="en-US"/>
        </w:rPr>
        <w:t>De igual forma, la OCI estableció la siguiente oportunidad de mejora:</w:t>
      </w:r>
    </w:p>
    <w:p w14:paraId="4F642F71" w14:textId="77777777" w:rsidR="008958FF" w:rsidRPr="008958FF" w:rsidRDefault="008958FF" w:rsidP="008958FF">
      <w:pPr>
        <w:pStyle w:val="Prrafodelista"/>
        <w:ind w:left="426"/>
        <w:jc w:val="both"/>
        <w:rPr>
          <w:rFonts w:eastAsia="Calibri"/>
          <w:lang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515"/>
        <w:gridCol w:w="567"/>
        <w:gridCol w:w="567"/>
        <w:gridCol w:w="1134"/>
        <w:gridCol w:w="1134"/>
        <w:gridCol w:w="1418"/>
      </w:tblGrid>
      <w:tr w:rsidR="008958FF" w:rsidRPr="00530E9F" w14:paraId="0463ACE2" w14:textId="77777777" w:rsidTr="00530E9F">
        <w:trPr>
          <w:cantSplit/>
          <w:trHeight w:val="1340"/>
          <w:tblHeader/>
        </w:trPr>
        <w:tc>
          <w:tcPr>
            <w:tcW w:w="591" w:type="dxa"/>
            <w:shd w:val="clear" w:color="auto" w:fill="D9D9D9"/>
            <w:vAlign w:val="center"/>
          </w:tcPr>
          <w:p w14:paraId="517CD8AB" w14:textId="77777777" w:rsidR="008958FF" w:rsidRPr="00530E9F" w:rsidRDefault="008958FF" w:rsidP="00530E9F">
            <w:pPr>
              <w:spacing w:after="0"/>
              <w:ind w:right="17"/>
              <w:jc w:val="center"/>
              <w:rPr>
                <w:rFonts w:ascii="Times New Roman" w:hAnsi="Times New Roman"/>
                <w:b/>
                <w:sz w:val="20"/>
                <w:szCs w:val="20"/>
              </w:rPr>
            </w:pPr>
            <w:r w:rsidRPr="00530E9F">
              <w:rPr>
                <w:rFonts w:ascii="Times New Roman" w:hAnsi="Times New Roman"/>
                <w:b/>
                <w:sz w:val="20"/>
                <w:szCs w:val="20"/>
              </w:rPr>
              <w:t xml:space="preserve">No. </w:t>
            </w:r>
          </w:p>
        </w:tc>
        <w:tc>
          <w:tcPr>
            <w:tcW w:w="3515" w:type="dxa"/>
            <w:shd w:val="clear" w:color="auto" w:fill="D9D9D9"/>
            <w:vAlign w:val="center"/>
          </w:tcPr>
          <w:p w14:paraId="3D90F110" w14:textId="77777777" w:rsidR="008958FF" w:rsidRPr="00530E9F" w:rsidRDefault="008958FF" w:rsidP="00530E9F">
            <w:pPr>
              <w:spacing w:after="0"/>
              <w:ind w:right="17"/>
              <w:jc w:val="center"/>
              <w:rPr>
                <w:rFonts w:ascii="Times New Roman" w:hAnsi="Times New Roman"/>
                <w:b/>
                <w:sz w:val="20"/>
                <w:szCs w:val="20"/>
              </w:rPr>
            </w:pPr>
            <w:r w:rsidRPr="00530E9F">
              <w:rPr>
                <w:rFonts w:ascii="Times New Roman" w:hAnsi="Times New Roman"/>
                <w:b/>
                <w:sz w:val="20"/>
                <w:szCs w:val="20"/>
              </w:rPr>
              <w:t>Descripción del Hallazgo</w:t>
            </w:r>
          </w:p>
        </w:tc>
        <w:tc>
          <w:tcPr>
            <w:tcW w:w="567" w:type="dxa"/>
            <w:shd w:val="clear" w:color="auto" w:fill="D9D9D9"/>
            <w:textDirection w:val="btLr"/>
            <w:vAlign w:val="center"/>
          </w:tcPr>
          <w:p w14:paraId="7C7CBD96" w14:textId="77777777" w:rsidR="008958FF" w:rsidRPr="00530E9F" w:rsidRDefault="008958FF" w:rsidP="00530E9F">
            <w:pPr>
              <w:spacing w:after="0"/>
              <w:ind w:left="113" w:right="17"/>
              <w:jc w:val="center"/>
              <w:rPr>
                <w:rFonts w:ascii="Times New Roman" w:hAnsi="Times New Roman"/>
                <w:b/>
                <w:sz w:val="20"/>
                <w:szCs w:val="20"/>
              </w:rPr>
            </w:pPr>
            <w:r w:rsidRPr="00530E9F">
              <w:rPr>
                <w:rFonts w:ascii="Times New Roman" w:hAnsi="Times New Roman"/>
                <w:b/>
                <w:sz w:val="20"/>
                <w:szCs w:val="20"/>
              </w:rPr>
              <w:t>No conformidad</w:t>
            </w:r>
          </w:p>
        </w:tc>
        <w:tc>
          <w:tcPr>
            <w:tcW w:w="567" w:type="dxa"/>
            <w:shd w:val="clear" w:color="auto" w:fill="D9D9D9"/>
            <w:textDirection w:val="btLr"/>
            <w:vAlign w:val="center"/>
          </w:tcPr>
          <w:p w14:paraId="58822E55" w14:textId="77777777" w:rsidR="008958FF" w:rsidRPr="00530E9F" w:rsidRDefault="008958FF" w:rsidP="00530E9F">
            <w:pPr>
              <w:spacing w:after="0"/>
              <w:ind w:left="113" w:right="17"/>
              <w:rPr>
                <w:rFonts w:ascii="Times New Roman" w:hAnsi="Times New Roman"/>
                <w:b/>
                <w:sz w:val="20"/>
                <w:szCs w:val="20"/>
              </w:rPr>
            </w:pPr>
            <w:r w:rsidRPr="00530E9F">
              <w:rPr>
                <w:rFonts w:ascii="Times New Roman" w:hAnsi="Times New Roman"/>
                <w:b/>
                <w:sz w:val="20"/>
                <w:szCs w:val="20"/>
              </w:rPr>
              <w:t>Oportunidad</w:t>
            </w:r>
          </w:p>
          <w:p w14:paraId="1538630D" w14:textId="77777777" w:rsidR="008958FF" w:rsidRPr="00530E9F" w:rsidRDefault="008958FF" w:rsidP="00530E9F">
            <w:pPr>
              <w:spacing w:after="0"/>
              <w:ind w:left="113" w:right="17"/>
              <w:jc w:val="center"/>
              <w:rPr>
                <w:rFonts w:ascii="Times New Roman" w:hAnsi="Times New Roman"/>
                <w:b/>
                <w:sz w:val="20"/>
                <w:szCs w:val="20"/>
              </w:rPr>
            </w:pPr>
          </w:p>
        </w:tc>
        <w:tc>
          <w:tcPr>
            <w:tcW w:w="1134" w:type="dxa"/>
            <w:shd w:val="clear" w:color="auto" w:fill="D9D9D9"/>
            <w:vAlign w:val="center"/>
          </w:tcPr>
          <w:p w14:paraId="2F3C99FA" w14:textId="77777777" w:rsidR="008958FF" w:rsidRPr="00530E9F" w:rsidRDefault="008958FF" w:rsidP="00530E9F">
            <w:pPr>
              <w:spacing w:after="0"/>
              <w:ind w:right="-109"/>
              <w:jc w:val="center"/>
              <w:rPr>
                <w:rFonts w:ascii="Times New Roman" w:hAnsi="Times New Roman"/>
                <w:b/>
                <w:sz w:val="20"/>
                <w:szCs w:val="20"/>
              </w:rPr>
            </w:pPr>
            <w:r w:rsidRPr="00530E9F">
              <w:rPr>
                <w:rFonts w:ascii="Times New Roman" w:hAnsi="Times New Roman"/>
                <w:b/>
                <w:sz w:val="20"/>
                <w:szCs w:val="20"/>
              </w:rPr>
              <w:t>Norma, criterio, Requisito o Documento asociado</w:t>
            </w:r>
          </w:p>
        </w:tc>
        <w:tc>
          <w:tcPr>
            <w:tcW w:w="1134" w:type="dxa"/>
            <w:shd w:val="clear" w:color="auto" w:fill="D9D9D9"/>
            <w:vAlign w:val="center"/>
          </w:tcPr>
          <w:p w14:paraId="42EBE4C3" w14:textId="77777777" w:rsidR="008958FF" w:rsidRPr="00530E9F" w:rsidRDefault="008958FF" w:rsidP="00530E9F">
            <w:pPr>
              <w:spacing w:after="0"/>
              <w:ind w:left="-100" w:right="-103"/>
              <w:jc w:val="center"/>
              <w:rPr>
                <w:rFonts w:ascii="Times New Roman" w:hAnsi="Times New Roman"/>
                <w:b/>
                <w:sz w:val="20"/>
                <w:szCs w:val="20"/>
              </w:rPr>
            </w:pPr>
            <w:r w:rsidRPr="00530E9F">
              <w:rPr>
                <w:rFonts w:ascii="Times New Roman" w:hAnsi="Times New Roman"/>
                <w:b/>
                <w:sz w:val="20"/>
                <w:szCs w:val="20"/>
              </w:rPr>
              <w:t>Área /Cargo Responsable</w:t>
            </w:r>
          </w:p>
        </w:tc>
        <w:tc>
          <w:tcPr>
            <w:tcW w:w="1418" w:type="dxa"/>
            <w:shd w:val="clear" w:color="auto" w:fill="D9D9D9"/>
            <w:vAlign w:val="center"/>
          </w:tcPr>
          <w:p w14:paraId="6EB3D79E" w14:textId="77777777" w:rsidR="008958FF" w:rsidRPr="00530E9F" w:rsidRDefault="008958FF" w:rsidP="00530E9F">
            <w:pPr>
              <w:spacing w:after="0"/>
              <w:ind w:right="17"/>
              <w:jc w:val="center"/>
              <w:rPr>
                <w:rFonts w:ascii="Times New Roman" w:hAnsi="Times New Roman"/>
                <w:b/>
                <w:sz w:val="20"/>
                <w:szCs w:val="20"/>
              </w:rPr>
            </w:pPr>
            <w:r w:rsidRPr="00530E9F">
              <w:rPr>
                <w:rFonts w:ascii="Times New Roman" w:hAnsi="Times New Roman"/>
                <w:b/>
                <w:sz w:val="20"/>
                <w:szCs w:val="20"/>
              </w:rPr>
              <w:t>Anexo Evidencia</w:t>
            </w:r>
          </w:p>
        </w:tc>
      </w:tr>
      <w:tr w:rsidR="008958FF" w:rsidRPr="00530E9F" w14:paraId="5A636901" w14:textId="77777777" w:rsidTr="00530E9F">
        <w:trPr>
          <w:trHeight w:val="1116"/>
        </w:trPr>
        <w:tc>
          <w:tcPr>
            <w:tcW w:w="591" w:type="dxa"/>
            <w:shd w:val="clear" w:color="auto" w:fill="auto"/>
            <w:vAlign w:val="center"/>
          </w:tcPr>
          <w:p w14:paraId="7EEBFD8A" w14:textId="77777777" w:rsidR="008958FF" w:rsidRPr="00530E9F" w:rsidRDefault="008958FF" w:rsidP="00530E9F">
            <w:pPr>
              <w:spacing w:after="0"/>
              <w:ind w:right="17"/>
              <w:jc w:val="center"/>
              <w:rPr>
                <w:rFonts w:ascii="Times New Roman" w:hAnsi="Times New Roman"/>
                <w:sz w:val="20"/>
                <w:szCs w:val="20"/>
              </w:rPr>
            </w:pPr>
            <w:r w:rsidRPr="00530E9F">
              <w:rPr>
                <w:rFonts w:ascii="Times New Roman" w:hAnsi="Times New Roman"/>
                <w:sz w:val="20"/>
                <w:szCs w:val="20"/>
              </w:rPr>
              <w:t>1</w:t>
            </w:r>
          </w:p>
        </w:tc>
        <w:tc>
          <w:tcPr>
            <w:tcW w:w="3515" w:type="dxa"/>
            <w:shd w:val="clear" w:color="auto" w:fill="auto"/>
          </w:tcPr>
          <w:p w14:paraId="3E6A941D" w14:textId="77777777" w:rsidR="008958FF" w:rsidRPr="00530E9F" w:rsidRDefault="008958FF" w:rsidP="00530E9F">
            <w:pPr>
              <w:shd w:val="clear" w:color="auto" w:fill="FFFFFF"/>
              <w:spacing w:after="0"/>
              <w:jc w:val="both"/>
              <w:textAlignment w:val="baseline"/>
              <w:rPr>
                <w:rFonts w:ascii="Times New Roman" w:hAnsi="Times New Roman"/>
                <w:iCs/>
                <w:sz w:val="20"/>
                <w:szCs w:val="20"/>
              </w:rPr>
            </w:pPr>
            <w:r w:rsidRPr="00530E9F">
              <w:rPr>
                <w:rFonts w:ascii="Times New Roman" w:hAnsi="Times New Roman"/>
                <w:iCs/>
                <w:sz w:val="20"/>
                <w:szCs w:val="20"/>
              </w:rPr>
              <w:t xml:space="preserve">(OM) A partir de la Evaluación al SG SST, se observó que se puede mejorar el estándar Gestión de la Salud, Ítems “Registro, reporte e investigación de las enfermedades laborales, los incidentes y accidentes del trabajo” “3.2.2 Investigación de Incidentes, Accidentes y Enfermedades Laborales”, e Implementar en el Instructivo Incidentes/accidentes de trabajo una condición especial de operación en el que se incluya realizar la investigación pertinente dentro de los 15 días calendario o incluso dentro de la semana siguiente a la ocurrencia del accidente. Lo anterior, debido a que se observaron registros del Formato de Investigación y Reporte de Incidentes de Trabajo aplicados a nueve (9) servidores públicos, que se realizaron las investigaciones pertinentes de manera efectiva entre el 14 de diciembre de 2022 y el 8 de agosto de 2023 y conto con la participación de al menos un miembro del COPASST. Sin embargo, las investigaciones de los accidentes de trabajo de los trabajadores Catalina Rodríguez y Rodrigo Bolívar, se realizaron después de los quince (15) días a la ocurrencia de los eventos. </w:t>
            </w:r>
          </w:p>
        </w:tc>
        <w:tc>
          <w:tcPr>
            <w:tcW w:w="567" w:type="dxa"/>
            <w:vAlign w:val="center"/>
          </w:tcPr>
          <w:p w14:paraId="19C0F57A" w14:textId="77777777" w:rsidR="008958FF" w:rsidRPr="00530E9F" w:rsidRDefault="008958FF" w:rsidP="00530E9F">
            <w:pPr>
              <w:shd w:val="clear" w:color="auto" w:fill="FFFFFF"/>
              <w:spacing w:after="0"/>
              <w:jc w:val="center"/>
              <w:textAlignment w:val="baseline"/>
              <w:rPr>
                <w:rFonts w:ascii="Times New Roman" w:hAnsi="Times New Roman"/>
                <w:i/>
                <w:sz w:val="20"/>
                <w:szCs w:val="20"/>
              </w:rPr>
            </w:pPr>
          </w:p>
        </w:tc>
        <w:tc>
          <w:tcPr>
            <w:tcW w:w="567" w:type="dxa"/>
            <w:vAlign w:val="center"/>
          </w:tcPr>
          <w:p w14:paraId="1A96141A" w14:textId="77777777" w:rsidR="008958FF" w:rsidRPr="00530E9F" w:rsidRDefault="008958FF" w:rsidP="00530E9F">
            <w:pPr>
              <w:shd w:val="clear" w:color="auto" w:fill="FFFFFF"/>
              <w:spacing w:after="0"/>
              <w:jc w:val="center"/>
              <w:textAlignment w:val="baseline"/>
              <w:rPr>
                <w:rFonts w:ascii="Times New Roman" w:hAnsi="Times New Roman"/>
                <w:i/>
                <w:sz w:val="20"/>
                <w:szCs w:val="20"/>
              </w:rPr>
            </w:pPr>
            <w:r w:rsidRPr="00530E9F">
              <w:rPr>
                <w:rFonts w:ascii="Times New Roman" w:hAnsi="Times New Roman"/>
                <w:i/>
                <w:sz w:val="20"/>
                <w:szCs w:val="20"/>
              </w:rPr>
              <w:t>X</w:t>
            </w:r>
          </w:p>
        </w:tc>
        <w:tc>
          <w:tcPr>
            <w:tcW w:w="1134" w:type="dxa"/>
            <w:vAlign w:val="center"/>
          </w:tcPr>
          <w:p w14:paraId="0A8DE791" w14:textId="77777777" w:rsidR="008958FF" w:rsidRPr="00530E9F" w:rsidRDefault="008958FF" w:rsidP="00530E9F">
            <w:pPr>
              <w:shd w:val="clear" w:color="auto" w:fill="FFFFFF"/>
              <w:spacing w:after="0"/>
              <w:jc w:val="center"/>
              <w:textAlignment w:val="baseline"/>
              <w:rPr>
                <w:rFonts w:ascii="Times New Roman" w:hAnsi="Times New Roman"/>
                <w:iCs/>
                <w:sz w:val="20"/>
                <w:szCs w:val="20"/>
              </w:rPr>
            </w:pPr>
            <w:r w:rsidRPr="00530E9F">
              <w:rPr>
                <w:rFonts w:ascii="Times New Roman" w:hAnsi="Times New Roman"/>
                <w:iCs/>
                <w:sz w:val="20"/>
                <w:szCs w:val="20"/>
              </w:rPr>
              <w:t>Instructivo Incidentes / Accidentes de Trabajo GTH-09-IN-02</w:t>
            </w:r>
          </w:p>
        </w:tc>
        <w:tc>
          <w:tcPr>
            <w:tcW w:w="1134" w:type="dxa"/>
            <w:vAlign w:val="center"/>
          </w:tcPr>
          <w:p w14:paraId="00F9490C" w14:textId="77777777" w:rsidR="008958FF" w:rsidRPr="00530E9F" w:rsidRDefault="008958FF" w:rsidP="00530E9F">
            <w:pPr>
              <w:shd w:val="clear" w:color="auto" w:fill="FFFFFF"/>
              <w:spacing w:after="0"/>
              <w:jc w:val="center"/>
              <w:textAlignment w:val="baseline"/>
              <w:rPr>
                <w:rFonts w:ascii="Times New Roman" w:hAnsi="Times New Roman"/>
                <w:iCs/>
                <w:sz w:val="20"/>
                <w:szCs w:val="20"/>
              </w:rPr>
            </w:pPr>
            <w:r w:rsidRPr="00530E9F">
              <w:rPr>
                <w:rFonts w:ascii="Times New Roman" w:hAnsi="Times New Roman"/>
                <w:iCs/>
                <w:sz w:val="20"/>
                <w:szCs w:val="20"/>
              </w:rPr>
              <w:t>Subgerencia Talento Humano</w:t>
            </w:r>
          </w:p>
        </w:tc>
        <w:tc>
          <w:tcPr>
            <w:tcW w:w="1418" w:type="dxa"/>
            <w:vAlign w:val="center"/>
          </w:tcPr>
          <w:p w14:paraId="7673FAA4" w14:textId="77777777" w:rsidR="008958FF" w:rsidRPr="00530E9F" w:rsidRDefault="008958FF" w:rsidP="00530E9F">
            <w:pPr>
              <w:shd w:val="clear" w:color="auto" w:fill="FFFFFF"/>
              <w:spacing w:after="0"/>
              <w:jc w:val="center"/>
              <w:textAlignment w:val="baseline"/>
              <w:rPr>
                <w:rFonts w:ascii="Times New Roman" w:hAnsi="Times New Roman"/>
                <w:iCs/>
                <w:sz w:val="20"/>
                <w:szCs w:val="20"/>
              </w:rPr>
            </w:pPr>
            <w:r w:rsidRPr="00530E9F">
              <w:rPr>
                <w:rFonts w:ascii="Times New Roman" w:hAnsi="Times New Roman"/>
                <w:iCs/>
                <w:sz w:val="20"/>
                <w:szCs w:val="20"/>
              </w:rPr>
              <w:t>33. Investigación de incidentes, accidentes de trabajo y las enfermedades cuando sean diagnosticadas como laborales</w:t>
            </w:r>
          </w:p>
        </w:tc>
      </w:tr>
    </w:tbl>
    <w:p w14:paraId="32C0214F" w14:textId="77777777" w:rsidR="008958FF" w:rsidRDefault="008958FF" w:rsidP="008958FF">
      <w:pPr>
        <w:pStyle w:val="Prrafodelista"/>
        <w:jc w:val="center"/>
        <w:rPr>
          <w:rFonts w:ascii="Calibri" w:eastAsia="Calibri" w:hAnsi="Calibri" w:cs="Calibri"/>
          <w:lang w:eastAsia="en-US"/>
        </w:rPr>
      </w:pPr>
    </w:p>
    <w:p w14:paraId="3A364ABA" w14:textId="77777777" w:rsidR="00530E9F" w:rsidRDefault="008958FF" w:rsidP="00530E9F">
      <w:pPr>
        <w:pStyle w:val="Prrafodelista"/>
        <w:ind w:left="426"/>
        <w:jc w:val="both"/>
        <w:rPr>
          <w:rFonts w:eastAsia="Calibri"/>
          <w:lang w:eastAsia="en-US"/>
        </w:rPr>
      </w:pPr>
      <w:r w:rsidRPr="008958FF">
        <w:rPr>
          <w:rFonts w:eastAsia="Calibri"/>
          <w:lang w:eastAsia="en-US"/>
        </w:rPr>
        <w:t>Y las siguientes recomendaciones:</w:t>
      </w:r>
    </w:p>
    <w:p w14:paraId="3E428525" w14:textId="77777777" w:rsidR="00530E9F" w:rsidRDefault="00530E9F" w:rsidP="00530E9F">
      <w:pPr>
        <w:pStyle w:val="Prrafodelista"/>
        <w:ind w:left="426"/>
        <w:jc w:val="both"/>
        <w:rPr>
          <w:rFonts w:eastAsia="Calibri"/>
          <w:lang w:eastAsia="en-US"/>
        </w:rPr>
      </w:pPr>
    </w:p>
    <w:p w14:paraId="7BB7A108" w14:textId="77777777" w:rsidR="00530E9F" w:rsidRDefault="008958FF" w:rsidP="0019317A">
      <w:pPr>
        <w:pStyle w:val="Prrafodelista"/>
        <w:numPr>
          <w:ilvl w:val="0"/>
          <w:numId w:val="39"/>
        </w:numPr>
        <w:jc w:val="both"/>
        <w:rPr>
          <w:rFonts w:eastAsia="Calibri"/>
          <w:lang w:eastAsia="en-US"/>
        </w:rPr>
      </w:pPr>
      <w:r w:rsidRPr="008958FF">
        <w:rPr>
          <w:rFonts w:eastAsia="Calibri"/>
          <w:lang w:eastAsia="en-US"/>
        </w:rPr>
        <w:t>Referente al Ítems estándar “Restricciones y recomendaciones médico laborales” “Adecuar el puesto de trabajo, reubicar al trabajador o realizar la readaptación laboral cuando se requiera”, se recomienda detallar en la Caracterización del Proceso Gestión Servicios Administrativos el uso de las solicitudes de ajustes de puestos de trabajo (recomendaciones de adecuación de puestos de trabajo) como elemento del planear de manera que se tengan en cuenta en la formulación de los planes de mantenimiento locativo, en el Procedimiento Mantenimiento y Adecuaciones Locativas.</w:t>
      </w:r>
    </w:p>
    <w:p w14:paraId="3D22FF03" w14:textId="11657148" w:rsidR="008958FF" w:rsidRPr="00530E9F" w:rsidRDefault="008958FF" w:rsidP="0019317A">
      <w:pPr>
        <w:pStyle w:val="Prrafodelista"/>
        <w:numPr>
          <w:ilvl w:val="0"/>
          <w:numId w:val="39"/>
        </w:numPr>
        <w:jc w:val="both"/>
        <w:rPr>
          <w:rFonts w:eastAsia="Calibri"/>
          <w:lang w:eastAsia="en-US"/>
        </w:rPr>
      </w:pPr>
      <w:r w:rsidRPr="00530E9F">
        <w:rPr>
          <w:rFonts w:eastAsia="Calibri"/>
          <w:lang w:eastAsia="en-US"/>
        </w:rPr>
        <w:t>En el Formato Investigación y Reporte de incidentes de trabajo, identificar en la columna del cargo el rol de cada uno de los participantes de la investigación incluidos los del COPASST, toda vez que se observaron formatos que no permitieron identificar a la persona que actúa en esa calidad en la investigación.</w:t>
      </w:r>
    </w:p>
    <w:p w14:paraId="6FAB6CC7" w14:textId="77777777" w:rsidR="00CB5B7A" w:rsidRPr="008958FF" w:rsidRDefault="00CB5B7A" w:rsidP="00771305">
      <w:pPr>
        <w:spacing w:after="0" w:line="276" w:lineRule="auto"/>
        <w:jc w:val="both"/>
        <w:rPr>
          <w:rFonts w:ascii="Times New Roman" w:hAnsi="Times New Roman"/>
          <w:szCs w:val="24"/>
          <w:lang w:val="es-ES"/>
        </w:rPr>
      </w:pPr>
    </w:p>
    <w:p w14:paraId="1E790E46" w14:textId="3329451F" w:rsidR="00CB5B7A" w:rsidRPr="00771305" w:rsidRDefault="00CB5B7A" w:rsidP="00771305">
      <w:pPr>
        <w:pStyle w:val="Prrafodelista"/>
        <w:numPr>
          <w:ilvl w:val="0"/>
          <w:numId w:val="10"/>
        </w:numPr>
        <w:spacing w:line="276" w:lineRule="auto"/>
        <w:jc w:val="both"/>
      </w:pPr>
      <w:r w:rsidRPr="00771305">
        <w:t>Revisión realizada por el responsable del SGSST</w:t>
      </w:r>
      <w:r w:rsidR="00793BEE" w:rsidRPr="00771305">
        <w:t xml:space="preserve"> y la ARL Positiva: Dando cumplimiento a la resolución </w:t>
      </w:r>
      <w:r w:rsidR="00530E9F">
        <w:t>0</w:t>
      </w:r>
      <w:r w:rsidR="00793BEE" w:rsidRPr="00771305">
        <w:t>312 de 2019, en diciembre de 202</w:t>
      </w:r>
      <w:r w:rsidR="004108C7" w:rsidRPr="00771305">
        <w:t>2</w:t>
      </w:r>
      <w:r w:rsidR="00793BEE" w:rsidRPr="00771305">
        <w:t xml:space="preserve"> se realiza la revisión de los estándares del SGSST, encontrando los siguientes resultados: Recursos 10%, </w:t>
      </w:r>
      <w:r w:rsidR="00C50F27" w:rsidRPr="00771305">
        <w:t>g</w:t>
      </w:r>
      <w:r w:rsidR="00793BEE" w:rsidRPr="00771305">
        <w:t xml:space="preserve">estión </w:t>
      </w:r>
      <w:r w:rsidR="00C50F27" w:rsidRPr="00771305">
        <w:t>i</w:t>
      </w:r>
      <w:r w:rsidR="00793BEE" w:rsidRPr="00771305">
        <w:t xml:space="preserve">ntegral del Sistema de Gestión de la Seguridad y la Salud en el Trabajo 15%, </w:t>
      </w:r>
      <w:r w:rsidR="00C50F27" w:rsidRPr="00771305">
        <w:t>g</w:t>
      </w:r>
      <w:r w:rsidR="00793BEE" w:rsidRPr="00771305">
        <w:t xml:space="preserve">estión de la </w:t>
      </w:r>
      <w:r w:rsidR="00C50F27" w:rsidRPr="00771305">
        <w:t>s</w:t>
      </w:r>
      <w:r w:rsidR="00793BEE" w:rsidRPr="00771305">
        <w:t xml:space="preserve">alud 20%, </w:t>
      </w:r>
      <w:r w:rsidR="00C50F27" w:rsidRPr="00771305">
        <w:t>g</w:t>
      </w:r>
      <w:r w:rsidR="00793BEE" w:rsidRPr="00771305">
        <w:t xml:space="preserve">estión de </w:t>
      </w:r>
      <w:r w:rsidR="00C50F27" w:rsidRPr="00771305">
        <w:t>p</w:t>
      </w:r>
      <w:r w:rsidR="00793BEE" w:rsidRPr="00771305">
        <w:t xml:space="preserve">eligros y </w:t>
      </w:r>
      <w:r w:rsidR="00C50F27" w:rsidRPr="00771305">
        <w:t>r</w:t>
      </w:r>
      <w:r w:rsidR="00793BEE" w:rsidRPr="00771305">
        <w:t xml:space="preserve">iesgos 30% y </w:t>
      </w:r>
      <w:r w:rsidR="00C50F27" w:rsidRPr="00771305">
        <w:t>g</w:t>
      </w:r>
      <w:r w:rsidR="00793BEE" w:rsidRPr="00771305">
        <w:t xml:space="preserve">estión de </w:t>
      </w:r>
      <w:r w:rsidR="00C50F27" w:rsidRPr="00771305">
        <w:t>a</w:t>
      </w:r>
      <w:r w:rsidR="00793BEE" w:rsidRPr="00771305">
        <w:t xml:space="preserve">menazas 10%, </w:t>
      </w:r>
      <w:r w:rsidR="00C50F27" w:rsidRPr="00771305">
        <w:t>m</w:t>
      </w:r>
      <w:r w:rsidR="00793BEE" w:rsidRPr="00771305">
        <w:t xml:space="preserve">ejoramiento </w:t>
      </w:r>
      <w:r w:rsidR="007E53BF" w:rsidRPr="00771305">
        <w:t>1</w:t>
      </w:r>
      <w:r w:rsidR="00793BEE" w:rsidRPr="00771305">
        <w:t>0%</w:t>
      </w:r>
      <w:r w:rsidR="007E53BF" w:rsidRPr="00771305">
        <w:t xml:space="preserve"> y verificación del SGSST 5% para un total del 100%.</w:t>
      </w:r>
    </w:p>
    <w:p w14:paraId="2E526763" w14:textId="77777777" w:rsidR="005360FA" w:rsidRPr="00771305" w:rsidRDefault="005360FA" w:rsidP="00771305">
      <w:pPr>
        <w:spacing w:after="0" w:line="276" w:lineRule="auto"/>
        <w:jc w:val="both"/>
        <w:rPr>
          <w:rFonts w:ascii="Times New Roman" w:eastAsia="Times New Roman" w:hAnsi="Times New Roman"/>
          <w:szCs w:val="24"/>
          <w:lang w:val="es-ES" w:eastAsia="es-ES"/>
        </w:rPr>
      </w:pPr>
    </w:p>
    <w:p w14:paraId="53BF8A4A" w14:textId="75895275" w:rsidR="006161DC" w:rsidRPr="00F76C5F" w:rsidRDefault="002561BE" w:rsidP="00F76C5F">
      <w:pPr>
        <w:spacing w:after="0" w:line="276" w:lineRule="auto"/>
        <w:jc w:val="both"/>
        <w:rPr>
          <w:rFonts w:ascii="Times New Roman" w:eastAsia="Times New Roman" w:hAnsi="Times New Roman"/>
          <w:szCs w:val="24"/>
          <w:lang w:val="es-ES" w:eastAsia="es-ES"/>
        </w:rPr>
      </w:pPr>
      <w:r w:rsidRPr="00771305">
        <w:rPr>
          <w:rFonts w:ascii="Times New Roman" w:eastAsia="Times New Roman" w:hAnsi="Times New Roman"/>
          <w:szCs w:val="24"/>
          <w:lang w:val="es-ES" w:eastAsia="es-ES"/>
        </w:rPr>
        <w:t xml:space="preserve">De acuerdo </w:t>
      </w:r>
      <w:r w:rsidR="00EB7629" w:rsidRPr="00771305">
        <w:rPr>
          <w:rFonts w:ascii="Times New Roman" w:eastAsia="Times New Roman" w:hAnsi="Times New Roman"/>
          <w:szCs w:val="24"/>
          <w:lang w:val="es-ES" w:eastAsia="es-ES"/>
        </w:rPr>
        <w:t>con</w:t>
      </w:r>
      <w:r w:rsidRPr="00771305">
        <w:rPr>
          <w:rFonts w:ascii="Times New Roman" w:eastAsia="Times New Roman" w:hAnsi="Times New Roman"/>
          <w:szCs w:val="24"/>
          <w:lang w:val="es-ES" w:eastAsia="es-ES"/>
        </w:rPr>
        <w:t xml:space="preserve"> los anteriores resultados se formular</w:t>
      </w:r>
      <w:r w:rsidR="009005CD" w:rsidRPr="00771305">
        <w:rPr>
          <w:rFonts w:ascii="Times New Roman" w:eastAsia="Times New Roman" w:hAnsi="Times New Roman"/>
          <w:szCs w:val="24"/>
          <w:lang w:val="es-ES" w:eastAsia="es-ES"/>
        </w:rPr>
        <w:t>á</w:t>
      </w:r>
      <w:r w:rsidRPr="00771305">
        <w:rPr>
          <w:rFonts w:ascii="Times New Roman" w:eastAsia="Times New Roman" w:hAnsi="Times New Roman"/>
          <w:szCs w:val="24"/>
          <w:lang w:val="es-ES" w:eastAsia="es-ES"/>
        </w:rPr>
        <w:t>n actividades</w:t>
      </w:r>
      <w:r w:rsidR="00EB7629" w:rsidRPr="00771305">
        <w:rPr>
          <w:rFonts w:ascii="Times New Roman" w:eastAsia="Times New Roman" w:hAnsi="Times New Roman"/>
          <w:szCs w:val="24"/>
          <w:lang w:val="es-ES" w:eastAsia="es-ES"/>
        </w:rPr>
        <w:t xml:space="preserve"> </w:t>
      </w:r>
      <w:r w:rsidRPr="00771305">
        <w:rPr>
          <w:rFonts w:ascii="Times New Roman" w:eastAsia="Times New Roman" w:hAnsi="Times New Roman"/>
          <w:szCs w:val="24"/>
          <w:lang w:val="es-ES" w:eastAsia="es-ES"/>
        </w:rPr>
        <w:t xml:space="preserve">que </w:t>
      </w:r>
      <w:r w:rsidR="00EB7629" w:rsidRPr="00771305">
        <w:rPr>
          <w:rFonts w:ascii="Times New Roman" w:eastAsia="Times New Roman" w:hAnsi="Times New Roman"/>
          <w:szCs w:val="24"/>
          <w:lang w:val="es-ES" w:eastAsia="es-ES"/>
        </w:rPr>
        <w:t>continúen dando</w:t>
      </w:r>
      <w:r w:rsidRPr="00771305">
        <w:rPr>
          <w:rFonts w:ascii="Times New Roman" w:eastAsia="Times New Roman" w:hAnsi="Times New Roman"/>
          <w:szCs w:val="24"/>
          <w:lang w:val="es-ES" w:eastAsia="es-ES"/>
        </w:rPr>
        <w:t xml:space="preserve"> cumplimiento al ciclo PHVA con el fin de mantener</w:t>
      </w:r>
      <w:r w:rsidR="00EB7629" w:rsidRPr="00771305">
        <w:rPr>
          <w:rFonts w:ascii="Times New Roman" w:eastAsia="Times New Roman" w:hAnsi="Times New Roman"/>
          <w:szCs w:val="24"/>
          <w:lang w:val="es-ES" w:eastAsia="es-ES"/>
        </w:rPr>
        <w:t xml:space="preserve"> la ponderación del 100%</w:t>
      </w:r>
      <w:r w:rsidRPr="00771305">
        <w:rPr>
          <w:rFonts w:ascii="Times New Roman" w:eastAsia="Times New Roman" w:hAnsi="Times New Roman"/>
          <w:szCs w:val="24"/>
          <w:lang w:val="es-ES" w:eastAsia="es-ES"/>
        </w:rPr>
        <w:t xml:space="preserve"> </w:t>
      </w:r>
      <w:r w:rsidR="009005CD" w:rsidRPr="00771305">
        <w:rPr>
          <w:rFonts w:ascii="Times New Roman" w:eastAsia="Times New Roman" w:hAnsi="Times New Roman"/>
          <w:szCs w:val="24"/>
          <w:lang w:val="es-ES" w:eastAsia="es-ES"/>
        </w:rPr>
        <w:t>d</w:t>
      </w:r>
      <w:r w:rsidRPr="00771305">
        <w:rPr>
          <w:rFonts w:ascii="Times New Roman" w:eastAsia="Times New Roman" w:hAnsi="Times New Roman"/>
          <w:szCs w:val="24"/>
          <w:lang w:val="es-ES" w:eastAsia="es-ES"/>
        </w:rPr>
        <w:t>el SG</w:t>
      </w:r>
      <w:r w:rsidR="00C50F27" w:rsidRPr="00771305">
        <w:rPr>
          <w:rFonts w:ascii="Times New Roman" w:eastAsia="Times New Roman" w:hAnsi="Times New Roman"/>
          <w:szCs w:val="24"/>
          <w:lang w:val="es-ES" w:eastAsia="es-ES"/>
        </w:rPr>
        <w:t>-</w:t>
      </w:r>
      <w:r w:rsidRPr="00771305">
        <w:rPr>
          <w:rFonts w:ascii="Times New Roman" w:eastAsia="Times New Roman" w:hAnsi="Times New Roman"/>
          <w:szCs w:val="24"/>
          <w:lang w:val="es-ES" w:eastAsia="es-ES"/>
        </w:rPr>
        <w:t xml:space="preserve">SST de </w:t>
      </w:r>
      <w:r w:rsidRPr="00F76C5F">
        <w:rPr>
          <w:rFonts w:ascii="Times New Roman" w:eastAsia="Times New Roman" w:hAnsi="Times New Roman"/>
          <w:szCs w:val="24"/>
          <w:lang w:val="es-ES" w:eastAsia="es-ES"/>
        </w:rPr>
        <w:t>la entidad.</w:t>
      </w:r>
    </w:p>
    <w:p w14:paraId="19F2A443" w14:textId="72FE0017" w:rsidR="007959A8" w:rsidRDefault="007959A8" w:rsidP="00F76C5F">
      <w:pPr>
        <w:spacing w:after="0" w:line="276" w:lineRule="auto"/>
        <w:jc w:val="both"/>
        <w:rPr>
          <w:rFonts w:ascii="Times New Roman" w:hAnsi="Times New Roman"/>
          <w:szCs w:val="24"/>
        </w:rPr>
      </w:pPr>
    </w:p>
    <w:p w14:paraId="15565E08" w14:textId="2D620D22" w:rsidR="0067683B" w:rsidRDefault="0067683B" w:rsidP="00F76C5F">
      <w:pPr>
        <w:spacing w:after="0" w:line="276" w:lineRule="auto"/>
        <w:jc w:val="both"/>
        <w:rPr>
          <w:rFonts w:ascii="Times New Roman" w:hAnsi="Times New Roman"/>
          <w:szCs w:val="24"/>
        </w:rPr>
      </w:pPr>
    </w:p>
    <w:p w14:paraId="259E9BFB" w14:textId="50D2C2BA" w:rsidR="0067683B" w:rsidRDefault="0067683B" w:rsidP="00F76C5F">
      <w:pPr>
        <w:spacing w:after="0" w:line="276" w:lineRule="auto"/>
        <w:jc w:val="both"/>
        <w:rPr>
          <w:rFonts w:ascii="Times New Roman" w:hAnsi="Times New Roman"/>
          <w:szCs w:val="24"/>
        </w:rPr>
      </w:pPr>
    </w:p>
    <w:p w14:paraId="40852B8B" w14:textId="77777777" w:rsidR="0067683B" w:rsidRDefault="0067683B" w:rsidP="00F76C5F">
      <w:pPr>
        <w:spacing w:after="0" w:line="276" w:lineRule="auto"/>
        <w:jc w:val="both"/>
        <w:rPr>
          <w:rFonts w:ascii="Times New Roman" w:hAnsi="Times New Roman"/>
          <w:szCs w:val="24"/>
        </w:rPr>
      </w:pPr>
    </w:p>
    <w:p w14:paraId="3C92B91D" w14:textId="77777777" w:rsidR="002C7CD4" w:rsidRPr="00F76C5F" w:rsidRDefault="002C7CD4" w:rsidP="00F76C5F">
      <w:pPr>
        <w:spacing w:after="0" w:line="276" w:lineRule="auto"/>
        <w:jc w:val="both"/>
        <w:rPr>
          <w:rFonts w:ascii="Times New Roman" w:hAnsi="Times New Roman"/>
          <w:szCs w:val="24"/>
        </w:rPr>
      </w:pPr>
    </w:p>
    <w:p w14:paraId="28BF33B3" w14:textId="1CA70BB6" w:rsidR="00F76C5F" w:rsidRPr="00F76C5F" w:rsidRDefault="00F76C5F" w:rsidP="0019317A">
      <w:pPr>
        <w:pStyle w:val="Ttulo1"/>
        <w:numPr>
          <w:ilvl w:val="1"/>
          <w:numId w:val="41"/>
        </w:numPr>
        <w:spacing w:before="0"/>
        <w:ind w:left="0" w:firstLine="0"/>
        <w:jc w:val="both"/>
        <w:rPr>
          <w:rFonts w:ascii="Times New Roman" w:eastAsia="Calibri" w:hAnsi="Times New Roman"/>
          <w:lang w:eastAsia="en-US"/>
        </w:rPr>
      </w:pPr>
      <w:bookmarkStart w:id="130" w:name="_Toc125563295"/>
      <w:r w:rsidRPr="00F76C5F">
        <w:rPr>
          <w:rFonts w:ascii="Times New Roman" w:eastAsia="Calibri" w:hAnsi="Times New Roman"/>
          <w:lang w:eastAsia="en-US"/>
        </w:rPr>
        <w:t xml:space="preserve"> </w:t>
      </w:r>
      <w:bookmarkStart w:id="131" w:name="_Toc157177458"/>
      <w:r w:rsidRPr="00F76C5F">
        <w:rPr>
          <w:rFonts w:ascii="Times New Roman" w:eastAsia="Calibri" w:hAnsi="Times New Roman"/>
          <w:lang w:eastAsia="en-US"/>
        </w:rPr>
        <w:t>INFORME ENCUESTA DE SATISFACCIÓN PROCESO DE GESTIÓN DE TALENTO HUMANO</w:t>
      </w:r>
      <w:bookmarkEnd w:id="131"/>
    </w:p>
    <w:p w14:paraId="139CDED8" w14:textId="77777777" w:rsidR="00F76C5F" w:rsidRDefault="00F76C5F" w:rsidP="00F76C5F">
      <w:pPr>
        <w:spacing w:after="0" w:line="276" w:lineRule="auto"/>
        <w:jc w:val="both"/>
        <w:rPr>
          <w:rFonts w:ascii="Times New Roman" w:hAnsi="Times New Roman"/>
        </w:rPr>
      </w:pPr>
    </w:p>
    <w:p w14:paraId="3E8AA5FC" w14:textId="0BF6CB5F" w:rsidR="00F76C5F" w:rsidRDefault="00F76C5F" w:rsidP="00F76C5F">
      <w:pPr>
        <w:spacing w:after="0" w:line="276" w:lineRule="auto"/>
        <w:jc w:val="both"/>
        <w:rPr>
          <w:rFonts w:ascii="Times New Roman" w:hAnsi="Times New Roman"/>
        </w:rPr>
      </w:pPr>
      <w:r>
        <w:rPr>
          <w:rFonts w:ascii="Times New Roman" w:hAnsi="Times New Roman"/>
        </w:rPr>
        <w:t>La Subgerencia de talento Humano realiza la encuesta de satisfacción a los servidores con el fin de identificar las fortalezas y acciones de mejora a implementar, dentro del componente de SST, y de acuerdo con los resultados obtenidos se identifica la siguiente acción de mejora:</w:t>
      </w:r>
    </w:p>
    <w:p w14:paraId="15E4C5C5" w14:textId="77777777" w:rsidR="00F76C5F" w:rsidRDefault="00F76C5F" w:rsidP="00F76C5F">
      <w:pPr>
        <w:spacing w:after="0" w:line="276" w:lineRule="auto"/>
        <w:jc w:val="both"/>
        <w:rPr>
          <w:rFonts w:ascii="Times New Roman" w:hAnsi="Times New Roman"/>
        </w:rPr>
      </w:pPr>
    </w:p>
    <w:p w14:paraId="333DC50A" w14:textId="68BACD40" w:rsidR="00F76C5F" w:rsidRDefault="00F76C5F" w:rsidP="00F76C5F">
      <w:pPr>
        <w:spacing w:after="0" w:line="276" w:lineRule="auto"/>
        <w:jc w:val="both"/>
        <w:rPr>
          <w:rFonts w:ascii="Times New Roman" w:hAnsi="Times New Roman"/>
        </w:rPr>
      </w:pPr>
      <w:r w:rsidRPr="00F76C5F">
        <w:rPr>
          <w:rFonts w:ascii="Times New Roman" w:hAnsi="Times New Roman"/>
        </w:rPr>
        <w:t xml:space="preserve">Fortalecer los canales de comunicación con los servidores, con el fin de dar a conocer el contenido del Plan de SST y </w:t>
      </w:r>
      <w:r w:rsidR="00285F4C">
        <w:rPr>
          <w:rFonts w:ascii="Times New Roman" w:hAnsi="Times New Roman"/>
        </w:rPr>
        <w:t xml:space="preserve">que </w:t>
      </w:r>
      <w:r w:rsidRPr="00F76C5F">
        <w:rPr>
          <w:rFonts w:ascii="Times New Roman" w:hAnsi="Times New Roman"/>
        </w:rPr>
        <w:t>haya claridad en lo que ofrece el Plan para la prevención de las enfermedades causadas por las condiciones de trabajo y para la promoción de la salud de los servidores. Además, buscar estrategias para disminuir el estrés de los servidores y así mejorar la productividad en la realización de las labores propias de cada servidor.</w:t>
      </w:r>
    </w:p>
    <w:p w14:paraId="616103DD" w14:textId="07C68B99" w:rsidR="00285F4C" w:rsidRDefault="00285F4C" w:rsidP="00F76C5F">
      <w:pPr>
        <w:spacing w:after="0" w:line="276" w:lineRule="auto"/>
        <w:jc w:val="both"/>
        <w:rPr>
          <w:rFonts w:ascii="Times New Roman" w:hAnsi="Times New Roman"/>
        </w:rPr>
      </w:pPr>
    </w:p>
    <w:p w14:paraId="66E620BB" w14:textId="0AB4FC78" w:rsidR="00285F4C" w:rsidRPr="004C5331" w:rsidRDefault="00285F4C" w:rsidP="004C5331">
      <w:pPr>
        <w:spacing w:after="0" w:line="276" w:lineRule="auto"/>
        <w:jc w:val="both"/>
        <w:rPr>
          <w:rFonts w:ascii="Times New Roman" w:hAnsi="Times New Roman"/>
          <w:szCs w:val="24"/>
        </w:rPr>
      </w:pPr>
      <w:r>
        <w:rPr>
          <w:rFonts w:ascii="Times New Roman" w:hAnsi="Times New Roman"/>
        </w:rPr>
        <w:t xml:space="preserve">Por lo anterior, se hace necesario socializar a los servidores las actividades realizadas desde el componente, así como el plan de trabajo de SST, de igual forma, es pertinente continuar con el PVE </w:t>
      </w:r>
      <w:r w:rsidRPr="004C5331">
        <w:rPr>
          <w:rFonts w:ascii="Times New Roman" w:hAnsi="Times New Roman"/>
          <w:szCs w:val="24"/>
        </w:rPr>
        <w:t>Psicosocial con el fin de implementar estrategias que permitan disminuir y manejar el estrés en el ámbito laboral.</w:t>
      </w:r>
    </w:p>
    <w:p w14:paraId="63E07684" w14:textId="77777777" w:rsidR="00F76C5F" w:rsidRPr="004C5331" w:rsidRDefault="00F76C5F" w:rsidP="004C5331">
      <w:pPr>
        <w:spacing w:after="0" w:line="276" w:lineRule="auto"/>
        <w:rPr>
          <w:rFonts w:ascii="Times New Roman" w:hAnsi="Times New Roman"/>
          <w:szCs w:val="24"/>
        </w:rPr>
      </w:pPr>
    </w:p>
    <w:p w14:paraId="1318D37B" w14:textId="77777777" w:rsidR="004C5331" w:rsidRPr="004C5331" w:rsidRDefault="004C5331" w:rsidP="0019317A">
      <w:pPr>
        <w:pStyle w:val="Ttulo1"/>
        <w:numPr>
          <w:ilvl w:val="1"/>
          <w:numId w:val="41"/>
        </w:numPr>
        <w:spacing w:before="0"/>
        <w:rPr>
          <w:rFonts w:ascii="Times New Roman" w:hAnsi="Times New Roman"/>
          <w:szCs w:val="24"/>
        </w:rPr>
      </w:pPr>
      <w:r w:rsidRPr="004C5331">
        <w:rPr>
          <w:rFonts w:ascii="Times New Roman" w:hAnsi="Times New Roman"/>
          <w:szCs w:val="24"/>
        </w:rPr>
        <w:t xml:space="preserve"> </w:t>
      </w:r>
      <w:bookmarkStart w:id="132" w:name="_Toc157177459"/>
      <w:r w:rsidRPr="004C5331">
        <w:rPr>
          <w:rFonts w:ascii="Times New Roman" w:hAnsi="Times New Roman"/>
          <w:szCs w:val="24"/>
        </w:rPr>
        <w:t>Autodiagnóstico de MIPG - Matriz de la Gestión Estratégica de Talento Humano</w:t>
      </w:r>
      <w:bookmarkEnd w:id="132"/>
      <w:r w:rsidR="00400206" w:rsidRPr="004C5331">
        <w:rPr>
          <w:rFonts w:ascii="Times New Roman" w:hAnsi="Times New Roman"/>
          <w:szCs w:val="24"/>
        </w:rPr>
        <w:t xml:space="preserve"> </w:t>
      </w:r>
    </w:p>
    <w:p w14:paraId="3990B104" w14:textId="77777777" w:rsidR="004C5331" w:rsidRDefault="004C5331" w:rsidP="004C5331">
      <w:pPr>
        <w:spacing w:after="0" w:line="276" w:lineRule="auto"/>
        <w:rPr>
          <w:rFonts w:ascii="Times New Roman" w:hAnsi="Times New Roman"/>
          <w:szCs w:val="24"/>
        </w:rPr>
      </w:pPr>
    </w:p>
    <w:p w14:paraId="59EEAFA7" w14:textId="20C1BEAA" w:rsidR="006824C2" w:rsidRDefault="004C5331" w:rsidP="004C5331">
      <w:pPr>
        <w:spacing w:after="0" w:line="276" w:lineRule="auto"/>
        <w:jc w:val="both"/>
        <w:rPr>
          <w:rFonts w:ascii="Times New Roman" w:hAnsi="Times New Roman"/>
          <w:szCs w:val="24"/>
        </w:rPr>
      </w:pPr>
      <w:r>
        <w:rPr>
          <w:rFonts w:ascii="Times New Roman" w:hAnsi="Times New Roman"/>
          <w:szCs w:val="24"/>
        </w:rPr>
        <w:t>Teniendo en cuenta l</w:t>
      </w:r>
      <w:r w:rsidR="006824C2">
        <w:rPr>
          <w:rFonts w:ascii="Times New Roman" w:hAnsi="Times New Roman"/>
          <w:szCs w:val="24"/>
        </w:rPr>
        <w:t xml:space="preserve">os resultados </w:t>
      </w:r>
      <w:r>
        <w:rPr>
          <w:rFonts w:ascii="Times New Roman" w:hAnsi="Times New Roman"/>
          <w:szCs w:val="24"/>
        </w:rPr>
        <w:t>del autodiagnóstico de</w:t>
      </w:r>
      <w:r w:rsidR="006824C2">
        <w:rPr>
          <w:rFonts w:ascii="Times New Roman" w:hAnsi="Times New Roman"/>
          <w:szCs w:val="24"/>
        </w:rPr>
        <w:t xml:space="preserve"> MIPG, se planteas las siguientes alternativas de mejora a implementar en el 2024:</w:t>
      </w:r>
    </w:p>
    <w:p w14:paraId="43BC3C3A" w14:textId="27BBC6CD" w:rsidR="006824C2" w:rsidRDefault="006824C2" w:rsidP="004C5331">
      <w:pPr>
        <w:spacing w:after="0" w:line="276" w:lineRule="auto"/>
        <w:jc w:val="both"/>
        <w:rPr>
          <w:rFonts w:ascii="Times New Roman" w:hAnsi="Times New Roman"/>
          <w:szCs w:val="24"/>
        </w:rPr>
      </w:pPr>
    </w:p>
    <w:p w14:paraId="5C3AA69C" w14:textId="77777777" w:rsidR="006824C2" w:rsidRDefault="006824C2" w:rsidP="0019317A">
      <w:pPr>
        <w:pStyle w:val="Prrafodelista"/>
        <w:numPr>
          <w:ilvl w:val="0"/>
          <w:numId w:val="42"/>
        </w:numPr>
        <w:tabs>
          <w:tab w:val="left" w:pos="142"/>
        </w:tabs>
        <w:spacing w:line="276" w:lineRule="auto"/>
        <w:ind w:left="0" w:firstLine="0"/>
        <w:jc w:val="both"/>
      </w:pPr>
      <w:r w:rsidRPr="006824C2">
        <w:t>Implementar las recomendaciones generadas en el diagnóstico de accesibilidad y análisis de puestos de trabajo y medir su impacto.</w:t>
      </w:r>
    </w:p>
    <w:p w14:paraId="4CA37B0D" w14:textId="2A6E157A" w:rsidR="006824C2" w:rsidRPr="006824C2" w:rsidRDefault="006824C2" w:rsidP="0019317A">
      <w:pPr>
        <w:pStyle w:val="Prrafodelista"/>
        <w:numPr>
          <w:ilvl w:val="0"/>
          <w:numId w:val="42"/>
        </w:numPr>
        <w:tabs>
          <w:tab w:val="left" w:pos="142"/>
        </w:tabs>
        <w:spacing w:line="276" w:lineRule="auto"/>
        <w:ind w:left="0" w:firstLine="0"/>
        <w:jc w:val="both"/>
      </w:pPr>
      <w:r w:rsidRPr="006824C2">
        <w:t>Incluir en los procesos de selección para vinculación provisional a personas en condición de discapacidad y darles prelación para su vinculación, siempre y cuando cumplan los requisitos para el desempeño de los cargos.</w:t>
      </w:r>
    </w:p>
    <w:bookmarkEnd w:id="130"/>
    <w:p w14:paraId="19F6EF3E" w14:textId="77777777" w:rsidR="00B328C2" w:rsidRPr="00771305" w:rsidRDefault="00B328C2" w:rsidP="00771305">
      <w:pPr>
        <w:spacing w:after="0" w:line="276" w:lineRule="auto"/>
        <w:jc w:val="both"/>
        <w:rPr>
          <w:rFonts w:ascii="Times New Roman" w:hAnsi="Times New Roman"/>
          <w:szCs w:val="24"/>
          <w:lang w:eastAsia="es-CO"/>
        </w:rPr>
      </w:pPr>
    </w:p>
    <w:p w14:paraId="114C6430" w14:textId="77777777" w:rsidR="00805D65" w:rsidRPr="00771305" w:rsidRDefault="00805D65" w:rsidP="00771305">
      <w:pPr>
        <w:spacing w:after="0" w:line="276" w:lineRule="auto"/>
        <w:ind w:left="426"/>
        <w:jc w:val="both"/>
        <w:rPr>
          <w:rFonts w:ascii="Times New Roman" w:eastAsia="Times New Roman" w:hAnsi="Times New Roman"/>
          <w:szCs w:val="24"/>
          <w:lang w:eastAsia="es-CO"/>
        </w:rPr>
      </w:pPr>
    </w:p>
    <w:p w14:paraId="3AAC48CC" w14:textId="77777777" w:rsidR="005A15B0" w:rsidRPr="00771305" w:rsidRDefault="005A15B0" w:rsidP="00771305">
      <w:pPr>
        <w:spacing w:after="0" w:line="276" w:lineRule="auto"/>
        <w:rPr>
          <w:rFonts w:ascii="Times New Roman" w:hAnsi="Times New Roman"/>
          <w:szCs w:val="24"/>
        </w:rPr>
      </w:pPr>
      <w:r w:rsidRPr="00771305">
        <w:rPr>
          <w:rFonts w:ascii="Times New Roman" w:hAnsi="Times New Roman"/>
          <w:szCs w:val="24"/>
        </w:rPr>
        <w:br w:type="page"/>
      </w:r>
    </w:p>
    <w:p w14:paraId="7E719F42" w14:textId="44483A06" w:rsidR="005A15B0" w:rsidRPr="00771305" w:rsidRDefault="005A15B0" w:rsidP="0019317A">
      <w:pPr>
        <w:pStyle w:val="Ttulo1"/>
        <w:numPr>
          <w:ilvl w:val="0"/>
          <w:numId w:val="41"/>
        </w:numPr>
        <w:spacing w:before="0"/>
        <w:jc w:val="center"/>
        <w:rPr>
          <w:rFonts w:ascii="Times New Roman" w:eastAsia="Calibri" w:hAnsi="Times New Roman"/>
          <w:szCs w:val="24"/>
        </w:rPr>
      </w:pPr>
      <w:bookmarkStart w:id="133" w:name="_Toc125563296"/>
      <w:bookmarkStart w:id="134" w:name="_Toc157177460"/>
      <w:r w:rsidRPr="00771305">
        <w:rPr>
          <w:rFonts w:ascii="Times New Roman" w:eastAsia="Calibri" w:hAnsi="Times New Roman"/>
          <w:szCs w:val="24"/>
        </w:rPr>
        <w:t xml:space="preserve">PLAN DE TRABAJO </w:t>
      </w:r>
      <w:r w:rsidR="00FE7D34" w:rsidRPr="00771305">
        <w:rPr>
          <w:rFonts w:ascii="Times New Roman" w:eastAsia="Calibri" w:hAnsi="Times New Roman"/>
          <w:szCs w:val="24"/>
        </w:rPr>
        <w:t>DEL SISTEMA DE GESTIÓN DE SEGURIDAD Y SALUD EN EL TRABAJO</w:t>
      </w:r>
      <w:bookmarkEnd w:id="133"/>
      <w:bookmarkEnd w:id="134"/>
    </w:p>
    <w:p w14:paraId="21E6D5EB" w14:textId="77777777" w:rsidR="00DA78DD" w:rsidRPr="00771305" w:rsidRDefault="00DA78DD" w:rsidP="00771305">
      <w:pPr>
        <w:spacing w:after="0" w:line="276" w:lineRule="auto"/>
        <w:rPr>
          <w:rFonts w:ascii="Times New Roman" w:hAnsi="Times New Roman"/>
          <w:lang w:eastAsia="es-CO"/>
        </w:rPr>
      </w:pPr>
    </w:p>
    <w:p w14:paraId="7751BDB8" w14:textId="021667AF" w:rsidR="00161484" w:rsidRPr="00771305" w:rsidRDefault="00A6335B" w:rsidP="00771305">
      <w:pPr>
        <w:spacing w:after="0" w:line="276" w:lineRule="auto"/>
        <w:jc w:val="both"/>
        <w:rPr>
          <w:rFonts w:ascii="Times New Roman" w:hAnsi="Times New Roman"/>
          <w:szCs w:val="24"/>
          <w:lang w:eastAsia="es-CO"/>
        </w:rPr>
      </w:pPr>
      <w:r w:rsidRPr="00771305">
        <w:rPr>
          <w:rFonts w:ascii="Times New Roman" w:hAnsi="Times New Roman"/>
          <w:szCs w:val="24"/>
          <w:lang w:eastAsia="es-CO"/>
        </w:rPr>
        <w:t xml:space="preserve">El alcance del plan de trabajo definido se encuentra enmarcado dentro los diferentes programas de gestión como lo son: </w:t>
      </w:r>
    </w:p>
    <w:p w14:paraId="30944312" w14:textId="77777777" w:rsidR="00DA78DD" w:rsidRPr="00771305" w:rsidRDefault="00DA78DD" w:rsidP="00771305">
      <w:pPr>
        <w:spacing w:after="0" w:line="276" w:lineRule="auto"/>
        <w:jc w:val="both"/>
        <w:rPr>
          <w:rFonts w:ascii="Times New Roman" w:hAnsi="Times New Roman"/>
          <w:szCs w:val="24"/>
          <w:lang w:eastAsia="es-CO"/>
        </w:rPr>
      </w:pPr>
    </w:p>
    <w:p w14:paraId="21736D84" w14:textId="60BAE856" w:rsidR="00161484" w:rsidRPr="00771305" w:rsidRDefault="00A6335B" w:rsidP="0019317A">
      <w:pPr>
        <w:pStyle w:val="Prrafodelista"/>
        <w:numPr>
          <w:ilvl w:val="0"/>
          <w:numId w:val="15"/>
        </w:numPr>
        <w:spacing w:line="276" w:lineRule="auto"/>
        <w:rPr>
          <w:rFonts w:eastAsia="Calibri"/>
          <w:lang w:val="es-CO" w:eastAsia="es-CO"/>
        </w:rPr>
      </w:pPr>
      <w:r w:rsidRPr="00771305">
        <w:rPr>
          <w:rFonts w:eastAsia="Calibri"/>
          <w:lang w:val="es-CO" w:eastAsia="es-CO"/>
        </w:rPr>
        <w:t>Gestión Integral en Salud</w:t>
      </w:r>
      <w:r w:rsidR="009E0B6E" w:rsidRPr="00771305">
        <w:rPr>
          <w:rFonts w:eastAsia="Calibri"/>
          <w:lang w:val="es-CO" w:eastAsia="es-CO"/>
        </w:rPr>
        <w:t>.</w:t>
      </w:r>
    </w:p>
    <w:p w14:paraId="6D693FF5" w14:textId="7441CADE" w:rsidR="00161484" w:rsidRPr="00771305" w:rsidRDefault="00A6335B" w:rsidP="0019317A">
      <w:pPr>
        <w:pStyle w:val="Prrafodelista"/>
        <w:numPr>
          <w:ilvl w:val="0"/>
          <w:numId w:val="15"/>
        </w:numPr>
        <w:spacing w:line="276" w:lineRule="auto"/>
        <w:rPr>
          <w:rFonts w:eastAsia="Calibri"/>
          <w:lang w:val="es-CO" w:eastAsia="es-CO"/>
        </w:rPr>
      </w:pPr>
      <w:r w:rsidRPr="00771305">
        <w:rPr>
          <w:rFonts w:eastAsia="Calibri"/>
          <w:lang w:val="es-CO" w:eastAsia="es-CO"/>
        </w:rPr>
        <w:t>Gestión en el fortalecimiento y conocimiento del SG-SST</w:t>
      </w:r>
      <w:r w:rsidR="009E0B6E" w:rsidRPr="00771305">
        <w:rPr>
          <w:rFonts w:eastAsia="Calibri"/>
          <w:lang w:val="es-CO" w:eastAsia="es-CO"/>
        </w:rPr>
        <w:t>.</w:t>
      </w:r>
    </w:p>
    <w:p w14:paraId="0A4A7752" w14:textId="496834FA" w:rsidR="00161484" w:rsidRPr="00771305" w:rsidRDefault="006824C2" w:rsidP="0019317A">
      <w:pPr>
        <w:pStyle w:val="Prrafodelista"/>
        <w:numPr>
          <w:ilvl w:val="0"/>
          <w:numId w:val="15"/>
        </w:numPr>
        <w:spacing w:line="276" w:lineRule="auto"/>
        <w:rPr>
          <w:rFonts w:eastAsia="Calibri"/>
          <w:lang w:val="es-CO" w:eastAsia="es-CO"/>
        </w:rPr>
      </w:pPr>
      <w:r>
        <w:rPr>
          <w:rFonts w:eastAsia="Calibri"/>
          <w:lang w:val="es-CO" w:eastAsia="es-CO"/>
        </w:rPr>
        <w:t>Gestión en la Prevención Preparación y</w:t>
      </w:r>
      <w:r w:rsidR="00A6335B" w:rsidRPr="00771305">
        <w:rPr>
          <w:rFonts w:eastAsia="Calibri"/>
          <w:lang w:val="es-CO" w:eastAsia="es-CO"/>
        </w:rPr>
        <w:t xml:space="preserve"> Respuesta ante Emergencias</w:t>
      </w:r>
      <w:r w:rsidR="009E0B6E" w:rsidRPr="00771305">
        <w:rPr>
          <w:rFonts w:eastAsia="Calibri"/>
          <w:lang w:val="es-CO" w:eastAsia="es-CO"/>
        </w:rPr>
        <w:t>.</w:t>
      </w:r>
    </w:p>
    <w:p w14:paraId="5C5DAC5D" w14:textId="527BFEB6" w:rsidR="00161484" w:rsidRPr="00771305" w:rsidRDefault="00A6335B" w:rsidP="0019317A">
      <w:pPr>
        <w:pStyle w:val="Prrafodelista"/>
        <w:numPr>
          <w:ilvl w:val="0"/>
          <w:numId w:val="15"/>
        </w:numPr>
        <w:spacing w:line="276" w:lineRule="auto"/>
        <w:rPr>
          <w:rFonts w:eastAsia="Calibri"/>
          <w:lang w:val="es-CO" w:eastAsia="es-CO"/>
        </w:rPr>
      </w:pPr>
      <w:r w:rsidRPr="00771305">
        <w:rPr>
          <w:rFonts w:eastAsia="Calibri"/>
          <w:lang w:val="es-CO" w:eastAsia="es-CO"/>
        </w:rPr>
        <w:t>Gestión en la Seguridad en el lugar de trabajo</w:t>
      </w:r>
      <w:r w:rsidR="009E0B6E" w:rsidRPr="00771305">
        <w:rPr>
          <w:rFonts w:eastAsia="Calibri"/>
          <w:lang w:val="es-CO" w:eastAsia="es-CO"/>
        </w:rPr>
        <w:t>.</w:t>
      </w:r>
    </w:p>
    <w:p w14:paraId="2411933C" w14:textId="19974C7A" w:rsidR="00A6335B" w:rsidRPr="00771305" w:rsidRDefault="00A6335B" w:rsidP="0019317A">
      <w:pPr>
        <w:pStyle w:val="Prrafodelista"/>
        <w:numPr>
          <w:ilvl w:val="0"/>
          <w:numId w:val="15"/>
        </w:numPr>
        <w:spacing w:line="276" w:lineRule="auto"/>
        <w:rPr>
          <w:rFonts w:eastAsia="Calibri"/>
          <w:lang w:val="es-CO" w:eastAsia="es-CO"/>
        </w:rPr>
      </w:pPr>
      <w:r w:rsidRPr="00771305">
        <w:rPr>
          <w:rFonts w:eastAsia="Calibri"/>
          <w:lang w:val="es-CO" w:eastAsia="es-CO"/>
        </w:rPr>
        <w:t>Gestión en la mejora de la seguridad y salud en el trabajo.</w:t>
      </w:r>
    </w:p>
    <w:p w14:paraId="007E5535" w14:textId="77777777" w:rsidR="00161484" w:rsidRPr="00771305" w:rsidRDefault="00161484" w:rsidP="00771305">
      <w:pPr>
        <w:pStyle w:val="Prrafodelista"/>
        <w:spacing w:line="276" w:lineRule="auto"/>
        <w:ind w:left="720"/>
        <w:rPr>
          <w:lang w:eastAsia="es-CO"/>
        </w:rPr>
      </w:pPr>
    </w:p>
    <w:p w14:paraId="514A25D5" w14:textId="76D035B6" w:rsidR="005A15B0" w:rsidRPr="00771305" w:rsidRDefault="005B2441" w:rsidP="00771305">
      <w:pPr>
        <w:spacing w:after="0" w:line="276" w:lineRule="auto"/>
        <w:jc w:val="both"/>
        <w:rPr>
          <w:rFonts w:ascii="Times New Roman" w:eastAsia="Times New Roman" w:hAnsi="Times New Roman"/>
          <w:szCs w:val="24"/>
          <w:lang w:eastAsia="es-CO"/>
        </w:rPr>
      </w:pPr>
      <w:r w:rsidRPr="00771305">
        <w:rPr>
          <w:rFonts w:ascii="Times New Roman" w:eastAsia="Times New Roman" w:hAnsi="Times New Roman"/>
          <w:szCs w:val="24"/>
          <w:lang w:eastAsia="es-CO"/>
        </w:rPr>
        <w:t>Para el 202</w:t>
      </w:r>
      <w:r w:rsidR="00C65E78">
        <w:rPr>
          <w:rFonts w:ascii="Times New Roman" w:eastAsia="Times New Roman" w:hAnsi="Times New Roman"/>
          <w:szCs w:val="24"/>
          <w:lang w:eastAsia="es-CO"/>
        </w:rPr>
        <w:t>4</w:t>
      </w:r>
      <w:r w:rsidR="009D3C85" w:rsidRPr="00771305">
        <w:rPr>
          <w:rFonts w:ascii="Times New Roman" w:eastAsia="Times New Roman" w:hAnsi="Times New Roman"/>
          <w:szCs w:val="24"/>
          <w:lang w:eastAsia="es-CO"/>
        </w:rPr>
        <w:t>, se establecen las actividades en el cronograma adjunto enmarcados de la siguiente manera:</w:t>
      </w:r>
    </w:p>
    <w:p w14:paraId="53CED6A8" w14:textId="77777777" w:rsidR="00C75A57" w:rsidRPr="00771305" w:rsidRDefault="00C75A57" w:rsidP="00771305">
      <w:pPr>
        <w:spacing w:after="0" w:line="276" w:lineRule="auto"/>
        <w:jc w:val="both"/>
        <w:rPr>
          <w:rFonts w:ascii="Times New Roman" w:eastAsia="Times New Roman" w:hAnsi="Times New Roman"/>
          <w:szCs w:val="24"/>
          <w:lang w:eastAsia="es-CO"/>
        </w:rPr>
      </w:pPr>
    </w:p>
    <w:p w14:paraId="026B5EB9" w14:textId="30857876" w:rsidR="000800DD" w:rsidRPr="00771305" w:rsidRDefault="00A15385" w:rsidP="00771305">
      <w:pPr>
        <w:pStyle w:val="Ttulo2"/>
        <w:spacing w:before="0" w:line="276" w:lineRule="auto"/>
        <w:rPr>
          <w:rStyle w:val="Ttulo1Car"/>
          <w:rFonts w:ascii="Times New Roman" w:eastAsia="Calibri" w:hAnsi="Times New Roman"/>
          <w:color w:val="auto"/>
          <w:szCs w:val="24"/>
        </w:rPr>
      </w:pPr>
      <w:bookmarkStart w:id="135" w:name="_Toc125563297"/>
      <w:bookmarkStart w:id="136" w:name="_Toc157177461"/>
      <w:r w:rsidRPr="00771305">
        <w:rPr>
          <w:rStyle w:val="Ttulo1Car"/>
          <w:rFonts w:ascii="Times New Roman" w:eastAsia="Calibri" w:hAnsi="Times New Roman"/>
          <w:b/>
          <w:color w:val="auto"/>
          <w:szCs w:val="24"/>
        </w:rPr>
        <w:t>3.1. GESTIÓN INTEGRAL EN SALUD</w:t>
      </w:r>
      <w:r w:rsidR="00794811" w:rsidRPr="00771305">
        <w:rPr>
          <w:rStyle w:val="Ttulo1Car"/>
          <w:rFonts w:ascii="Times New Roman" w:eastAsia="Calibri" w:hAnsi="Times New Roman"/>
          <w:b/>
          <w:color w:val="auto"/>
          <w:szCs w:val="24"/>
        </w:rPr>
        <w:t>:</w:t>
      </w:r>
      <w:bookmarkEnd w:id="135"/>
      <w:bookmarkEnd w:id="136"/>
    </w:p>
    <w:p w14:paraId="52485F94" w14:textId="77777777" w:rsidR="00794811" w:rsidRPr="00771305" w:rsidRDefault="00794811" w:rsidP="00771305">
      <w:pPr>
        <w:spacing w:after="0" w:line="276" w:lineRule="auto"/>
        <w:jc w:val="both"/>
        <w:rPr>
          <w:rFonts w:ascii="Times New Roman" w:eastAsia="Times New Roman" w:hAnsi="Times New Roman"/>
          <w:b/>
          <w:bCs/>
          <w:szCs w:val="24"/>
          <w:lang w:eastAsia="es-CO"/>
        </w:rPr>
      </w:pPr>
    </w:p>
    <w:p w14:paraId="67A0EB2A" w14:textId="77777777" w:rsidR="00934DD9" w:rsidRDefault="00BB636B" w:rsidP="00BB636B">
      <w:pPr>
        <w:autoSpaceDE w:val="0"/>
        <w:autoSpaceDN w:val="0"/>
        <w:adjustRightInd w:val="0"/>
        <w:spacing w:after="0" w:line="276" w:lineRule="auto"/>
        <w:jc w:val="both"/>
        <w:rPr>
          <w:rFonts w:ascii="Times New Roman" w:hAnsi="Times New Roman"/>
          <w:szCs w:val="24"/>
          <w:lang w:val="es-ES" w:eastAsia="es-ES"/>
        </w:rPr>
      </w:pPr>
      <w:r>
        <w:rPr>
          <w:rFonts w:ascii="Times New Roman" w:hAnsi="Times New Roman"/>
          <w:szCs w:val="24"/>
          <w:lang w:val="es-ES" w:eastAsia="es-ES"/>
        </w:rPr>
        <w:t>E</w:t>
      </w:r>
      <w:r w:rsidRPr="00771305">
        <w:rPr>
          <w:rFonts w:ascii="Times New Roman" w:hAnsi="Times New Roman"/>
          <w:szCs w:val="24"/>
          <w:lang w:val="es-ES" w:eastAsia="es-ES"/>
        </w:rPr>
        <w:t>ste programa de gestión está orientado al cumplimiento del objetivo del SGSST</w:t>
      </w:r>
      <w:r>
        <w:rPr>
          <w:rFonts w:ascii="Times New Roman" w:hAnsi="Times New Roman"/>
          <w:szCs w:val="24"/>
          <w:lang w:val="es-ES" w:eastAsia="es-ES"/>
        </w:rPr>
        <w:t>:</w:t>
      </w:r>
      <w:r w:rsidRPr="00771305">
        <w:rPr>
          <w:rFonts w:ascii="Times New Roman" w:hAnsi="Times New Roman"/>
          <w:szCs w:val="24"/>
          <w:lang w:val="es-ES" w:eastAsia="es-ES"/>
        </w:rPr>
        <w:t xml:space="preserve"> “</w:t>
      </w:r>
      <w:r w:rsidRPr="00771305">
        <w:rPr>
          <w:rFonts w:ascii="Times New Roman" w:hAnsi="Times New Roman"/>
          <w:i/>
          <w:iCs/>
          <w:szCs w:val="24"/>
        </w:rPr>
        <w:t>Fomentar la salud de los colaboradores minimizando los casos de incidencia y prevalencia por factor osteomuscular y psicosocial</w:t>
      </w:r>
      <w:r w:rsidRPr="00771305">
        <w:rPr>
          <w:rFonts w:ascii="Times New Roman" w:hAnsi="Times New Roman"/>
          <w:szCs w:val="24"/>
        </w:rPr>
        <w:t>.”</w:t>
      </w:r>
      <w:r w:rsidRPr="00771305">
        <w:rPr>
          <w:rFonts w:ascii="Times New Roman" w:hAnsi="Times New Roman"/>
          <w:szCs w:val="24"/>
          <w:lang w:val="es-ES" w:eastAsia="es-ES"/>
        </w:rPr>
        <w:t xml:space="preserve">, el cual se desarrolla con apoyo integral de los componentes de bienestar y capacitación, la Administradora de Riesgos Laborales y con recursos asignados a SST. </w:t>
      </w:r>
    </w:p>
    <w:p w14:paraId="5656FADC" w14:textId="77777777" w:rsidR="00934DD9" w:rsidRDefault="00934DD9" w:rsidP="00BB636B">
      <w:pPr>
        <w:autoSpaceDE w:val="0"/>
        <w:autoSpaceDN w:val="0"/>
        <w:adjustRightInd w:val="0"/>
        <w:spacing w:after="0" w:line="276" w:lineRule="auto"/>
        <w:jc w:val="both"/>
        <w:rPr>
          <w:rFonts w:ascii="Times New Roman" w:hAnsi="Times New Roman"/>
          <w:szCs w:val="24"/>
          <w:lang w:val="es-ES" w:eastAsia="es-ES"/>
        </w:rPr>
      </w:pPr>
    </w:p>
    <w:p w14:paraId="5CC45005" w14:textId="3D598D36" w:rsidR="00934DD9" w:rsidRDefault="00BB636B" w:rsidP="00934DD9">
      <w:pPr>
        <w:spacing w:after="0" w:line="276" w:lineRule="auto"/>
        <w:jc w:val="both"/>
        <w:rPr>
          <w:rFonts w:ascii="Times New Roman" w:hAnsi="Times New Roman"/>
          <w:szCs w:val="24"/>
          <w:lang w:val="es-ES" w:eastAsia="es-ES"/>
        </w:rPr>
      </w:pPr>
      <w:r w:rsidRPr="00771305">
        <w:rPr>
          <w:rFonts w:ascii="Times New Roman" w:hAnsi="Times New Roman"/>
          <w:szCs w:val="24"/>
          <w:lang w:val="es-ES" w:eastAsia="es-ES"/>
        </w:rPr>
        <w:t xml:space="preserve">La definición de actividades está direccionada a contribuir con el bienestar integral de los colaboradores de la UAECD; en coherencia con la definición que da la </w:t>
      </w:r>
      <w:r w:rsidRPr="00771305">
        <w:rPr>
          <w:rFonts w:ascii="Times New Roman" w:hAnsi="Times New Roman"/>
          <w:szCs w:val="24"/>
          <w:lang w:eastAsia="es-ES"/>
        </w:rPr>
        <w:t xml:space="preserve">Organización Mundial de la Salud en donde indica </w:t>
      </w:r>
      <w:r>
        <w:rPr>
          <w:rFonts w:ascii="Times New Roman" w:hAnsi="Times New Roman"/>
          <w:szCs w:val="24"/>
          <w:lang w:eastAsia="es-ES"/>
        </w:rPr>
        <w:t>que, l</w:t>
      </w:r>
      <w:r w:rsidRPr="00771305">
        <w:rPr>
          <w:rFonts w:ascii="Times New Roman" w:hAnsi="Times New Roman"/>
          <w:szCs w:val="24"/>
          <w:lang w:eastAsia="es-ES"/>
        </w:rPr>
        <w:t xml:space="preserve">a salud </w:t>
      </w:r>
      <w:r w:rsidRPr="00BB636B">
        <w:rPr>
          <w:rFonts w:ascii="Times New Roman" w:hAnsi="Times New Roman"/>
          <w:szCs w:val="24"/>
          <w:lang w:eastAsia="es-ES"/>
        </w:rPr>
        <w:t xml:space="preserve">es </w:t>
      </w:r>
      <w:r w:rsidRPr="00BB636B">
        <w:rPr>
          <w:rFonts w:ascii="Times New Roman" w:hAnsi="Times New Roman"/>
          <w:bCs/>
          <w:i/>
          <w:iCs/>
          <w:szCs w:val="24"/>
          <w:lang w:eastAsia="es-ES"/>
        </w:rPr>
        <w:t>“Un estado de completo bienestar físico, mental y social, y no solamente la ausencia de afecciones o enfermedades”</w:t>
      </w:r>
      <w:r w:rsidRPr="00BB636B">
        <w:rPr>
          <w:rFonts w:ascii="Times New Roman" w:hAnsi="Times New Roman"/>
          <w:szCs w:val="24"/>
          <w:lang w:eastAsia="es-ES"/>
        </w:rPr>
        <w:t>.</w:t>
      </w:r>
      <w:r w:rsidR="00934DD9">
        <w:rPr>
          <w:rFonts w:ascii="Times New Roman" w:hAnsi="Times New Roman"/>
          <w:szCs w:val="24"/>
          <w:lang w:eastAsia="es-ES"/>
        </w:rPr>
        <w:t xml:space="preserve"> Por lo tanto,</w:t>
      </w:r>
      <w:r w:rsidR="00934DD9" w:rsidRPr="00BB636B">
        <w:rPr>
          <w:rFonts w:ascii="Times New Roman" w:hAnsi="Times New Roman"/>
          <w:szCs w:val="24"/>
          <w:lang w:val="es-ES" w:eastAsia="es-ES"/>
        </w:rPr>
        <w:t xml:space="preserve"> </w:t>
      </w:r>
      <w:r w:rsidR="00934DD9">
        <w:rPr>
          <w:rFonts w:ascii="Times New Roman" w:hAnsi="Times New Roman"/>
          <w:szCs w:val="24"/>
          <w:lang w:val="es-ES" w:eastAsia="es-ES"/>
        </w:rPr>
        <w:t xml:space="preserve">en </w:t>
      </w:r>
      <w:r w:rsidR="00934DD9" w:rsidRPr="00BB636B">
        <w:rPr>
          <w:rFonts w:ascii="Times New Roman" w:hAnsi="Times New Roman"/>
          <w:szCs w:val="24"/>
          <w:lang w:val="es-ES" w:eastAsia="es-ES"/>
        </w:rPr>
        <w:t>la Unidad Administrativa</w:t>
      </w:r>
      <w:r w:rsidR="00934DD9">
        <w:rPr>
          <w:rFonts w:ascii="Times New Roman" w:hAnsi="Times New Roman"/>
          <w:szCs w:val="24"/>
          <w:lang w:val="es-ES" w:eastAsia="es-ES"/>
        </w:rPr>
        <w:t xml:space="preserve"> Especial de Catastro Distrital, desde la </w:t>
      </w:r>
      <w:r w:rsidR="00934DD9" w:rsidRPr="00BB636B">
        <w:rPr>
          <w:rFonts w:ascii="Times New Roman" w:hAnsi="Times New Roman"/>
          <w:szCs w:val="24"/>
          <w:lang w:val="es-ES" w:eastAsia="es-ES"/>
        </w:rPr>
        <w:t>Subgerencia de Talento Humano</w:t>
      </w:r>
      <w:r w:rsidR="00934DD9">
        <w:rPr>
          <w:rFonts w:ascii="Times New Roman" w:hAnsi="Times New Roman"/>
          <w:szCs w:val="24"/>
          <w:lang w:val="es-ES" w:eastAsia="es-ES"/>
        </w:rPr>
        <w:t xml:space="preserve">, componente de </w:t>
      </w:r>
      <w:r w:rsidR="00934DD9" w:rsidRPr="00BB636B">
        <w:rPr>
          <w:rFonts w:ascii="Times New Roman" w:hAnsi="Times New Roman"/>
          <w:szCs w:val="24"/>
          <w:lang w:val="es-ES" w:eastAsia="es-ES"/>
        </w:rPr>
        <w:t>Seguridad y Salud en el Trabajo</w:t>
      </w:r>
      <w:r w:rsidR="00934DD9">
        <w:rPr>
          <w:rFonts w:ascii="Times New Roman" w:hAnsi="Times New Roman"/>
          <w:szCs w:val="24"/>
          <w:lang w:val="es-ES" w:eastAsia="es-ES"/>
        </w:rPr>
        <w:t xml:space="preserve"> </w:t>
      </w:r>
      <w:r w:rsidR="00934DD9" w:rsidRPr="00BB636B">
        <w:rPr>
          <w:rFonts w:ascii="Times New Roman" w:hAnsi="Times New Roman"/>
          <w:szCs w:val="24"/>
          <w:lang w:val="es-ES" w:eastAsia="es-ES"/>
        </w:rPr>
        <w:t>se planean, desarrollan y mejoran de forma continua actividades</w:t>
      </w:r>
      <w:r w:rsidR="00934DD9">
        <w:rPr>
          <w:rFonts w:ascii="Times New Roman" w:hAnsi="Times New Roman"/>
          <w:szCs w:val="24"/>
          <w:lang w:val="es-ES" w:eastAsia="es-ES"/>
        </w:rPr>
        <w:t xml:space="preserve"> </w:t>
      </w:r>
      <w:r w:rsidR="00934DD9" w:rsidRPr="00BB636B">
        <w:rPr>
          <w:rFonts w:ascii="Times New Roman" w:hAnsi="Times New Roman"/>
          <w:szCs w:val="24"/>
          <w:lang w:val="es-ES" w:eastAsia="es-ES"/>
        </w:rPr>
        <w:t>dirigidas a la promoción de hábitos de vida saludable, prevención de accidentes y enfermedades laborales y mitigación de todos aquellos riesgos que puedan afectar negativamente el bienestar integral de los colaboradores.</w:t>
      </w:r>
    </w:p>
    <w:p w14:paraId="407305AE" w14:textId="06CFD826" w:rsidR="00BB636B" w:rsidRPr="00934DD9" w:rsidRDefault="00BB636B" w:rsidP="00BB636B">
      <w:pPr>
        <w:autoSpaceDE w:val="0"/>
        <w:autoSpaceDN w:val="0"/>
        <w:adjustRightInd w:val="0"/>
        <w:spacing w:after="0" w:line="276" w:lineRule="auto"/>
        <w:jc w:val="both"/>
        <w:rPr>
          <w:rFonts w:ascii="Times New Roman" w:hAnsi="Times New Roman"/>
          <w:szCs w:val="24"/>
          <w:lang w:val="es-ES" w:eastAsia="es-ES"/>
        </w:rPr>
      </w:pPr>
    </w:p>
    <w:p w14:paraId="2231C5A5" w14:textId="77777777" w:rsidR="00934DD9" w:rsidRDefault="00BB636B" w:rsidP="00BB636B">
      <w:pPr>
        <w:spacing w:after="0" w:line="276" w:lineRule="auto"/>
        <w:jc w:val="both"/>
        <w:rPr>
          <w:rFonts w:ascii="Times New Roman" w:hAnsi="Times New Roman"/>
          <w:szCs w:val="24"/>
        </w:rPr>
      </w:pPr>
      <w:r w:rsidRPr="00771305">
        <w:rPr>
          <w:rFonts w:ascii="Times New Roman" w:hAnsi="Times New Roman"/>
          <w:szCs w:val="24"/>
        </w:rPr>
        <w:t xml:space="preserve">Al observar el panorama general de salud de los colaboradores de la entidad se logran identificar patologías que </w:t>
      </w:r>
      <w:r w:rsidR="00934DD9">
        <w:rPr>
          <w:rFonts w:ascii="Times New Roman" w:hAnsi="Times New Roman"/>
          <w:szCs w:val="24"/>
        </w:rPr>
        <w:t>demandan</w:t>
      </w:r>
      <w:r w:rsidRPr="00771305">
        <w:rPr>
          <w:rFonts w:ascii="Times New Roman" w:hAnsi="Times New Roman"/>
          <w:szCs w:val="24"/>
        </w:rPr>
        <w:t xml:space="preserve"> un abordaje importante, es por ello que se requiere trabajar en un sistema que busque generar consciencia, informar, sensibilizar, fomentar y generar cambios de comportamiento, para que las personas puedan identificar hábitos de vida nocivos para su salud, corregirlos </w:t>
      </w:r>
      <w:r w:rsidR="00934DD9">
        <w:rPr>
          <w:rFonts w:ascii="Times New Roman" w:hAnsi="Times New Roman"/>
          <w:szCs w:val="24"/>
        </w:rPr>
        <w:t>e</w:t>
      </w:r>
      <w:r w:rsidRPr="00771305">
        <w:rPr>
          <w:rFonts w:ascii="Times New Roman" w:hAnsi="Times New Roman"/>
          <w:szCs w:val="24"/>
        </w:rPr>
        <w:t xml:space="preserve"> incorporar en sus patrones de comportamiento cotidianos, prácticas saludables que contribuyan con la conservación de la salud y el control de las enfermedades presentes</w:t>
      </w:r>
      <w:r w:rsidR="00934DD9">
        <w:rPr>
          <w:rFonts w:ascii="Times New Roman" w:hAnsi="Times New Roman"/>
          <w:szCs w:val="24"/>
        </w:rPr>
        <w:t xml:space="preserve"> a través de actividades tales como:</w:t>
      </w:r>
    </w:p>
    <w:p w14:paraId="068B37C8" w14:textId="77777777" w:rsidR="00934DD9" w:rsidRDefault="00934DD9" w:rsidP="00BB636B">
      <w:pPr>
        <w:spacing w:after="0" w:line="276" w:lineRule="auto"/>
        <w:jc w:val="both"/>
        <w:rPr>
          <w:rFonts w:ascii="Times New Roman" w:hAnsi="Times New Roman"/>
          <w:szCs w:val="24"/>
        </w:rPr>
      </w:pPr>
    </w:p>
    <w:p w14:paraId="6F99111C" w14:textId="03DC9146" w:rsidR="00934DD9" w:rsidRDefault="00C95C40" w:rsidP="0019317A">
      <w:pPr>
        <w:pStyle w:val="Prrafodelista"/>
        <w:numPr>
          <w:ilvl w:val="0"/>
          <w:numId w:val="43"/>
        </w:numPr>
        <w:spacing w:line="276" w:lineRule="auto"/>
        <w:jc w:val="both"/>
      </w:pPr>
      <w:r>
        <w:t>Realización de</w:t>
      </w:r>
      <w:r w:rsidR="00934DD9">
        <w:t xml:space="preserve"> exámenes médicos ocupacionales de ingreso, periód</w:t>
      </w:r>
      <w:r w:rsidR="004C6281">
        <w:t>icos, egreso y post incapacidad.</w:t>
      </w:r>
    </w:p>
    <w:p w14:paraId="6F3CF0A3" w14:textId="7468FD0D" w:rsidR="00D849C3" w:rsidRPr="00C95C40" w:rsidRDefault="00C95C40" w:rsidP="0019317A">
      <w:pPr>
        <w:pStyle w:val="Prrafodelista"/>
        <w:numPr>
          <w:ilvl w:val="0"/>
          <w:numId w:val="43"/>
        </w:numPr>
        <w:spacing w:line="276" w:lineRule="auto"/>
        <w:jc w:val="both"/>
        <w:rPr>
          <w:lang w:val="es-MX"/>
        </w:rPr>
      </w:pPr>
      <w:r>
        <w:t xml:space="preserve">Desarrollo de actividades de prevención de enfermedades laborales y promoción de la salud, a través </w:t>
      </w:r>
      <w:r w:rsidRPr="00E20F80">
        <w:rPr>
          <w:lang w:val="es-CO"/>
        </w:rPr>
        <w:t xml:space="preserve">del </w:t>
      </w:r>
      <w:r>
        <w:rPr>
          <w:lang w:val="es-CO"/>
        </w:rPr>
        <w:t>Sistema de Vigilancia Epidemiológico: desórdenes músculo esqueléticos</w:t>
      </w:r>
      <w:r>
        <w:t xml:space="preserve"> por medio de la implementación del Plan de pausas activas y Escuelas terapéuticas de miembros superiores, inferiores y espalda, así como la promoción de la actividad física.</w:t>
      </w:r>
    </w:p>
    <w:p w14:paraId="490CE076" w14:textId="6F7B57A4" w:rsidR="00C95C40" w:rsidRPr="00E20F80" w:rsidRDefault="00C95C40" w:rsidP="0019317A">
      <w:pPr>
        <w:pStyle w:val="Prrafodelista"/>
        <w:numPr>
          <w:ilvl w:val="0"/>
          <w:numId w:val="43"/>
        </w:numPr>
        <w:spacing w:line="276" w:lineRule="auto"/>
        <w:jc w:val="both"/>
        <w:rPr>
          <w:lang w:val="es-MX"/>
        </w:rPr>
      </w:pPr>
      <w:r>
        <w:t>Implementación del Programa de vigilancia epidemiológica psicosocial con el fin de generar acciones para la apropiación de un ambiente de trabajo y clima organizacional que permitan la prevención del acoso laboral y el manejo del estrés, manejo de la carga laboral.</w:t>
      </w:r>
    </w:p>
    <w:p w14:paraId="6C9A9443" w14:textId="4861FAD6" w:rsidR="00D849C3" w:rsidRPr="004C6281" w:rsidRDefault="00D849C3" w:rsidP="0019317A">
      <w:pPr>
        <w:pStyle w:val="Prrafodelista"/>
        <w:numPr>
          <w:ilvl w:val="0"/>
          <w:numId w:val="43"/>
        </w:numPr>
        <w:spacing w:line="276" w:lineRule="auto"/>
        <w:jc w:val="both"/>
        <w:rPr>
          <w:lang w:val="es-MX"/>
        </w:rPr>
      </w:pPr>
      <w:r w:rsidRPr="004C6281">
        <w:rPr>
          <w:lang w:val="es-CO"/>
        </w:rPr>
        <w:t>Seguimiento a condiciones de salud e identificación de necesidades específicas</w:t>
      </w:r>
      <w:r w:rsidR="004C6281">
        <w:rPr>
          <w:lang w:val="es-CO"/>
        </w:rPr>
        <w:t>.</w:t>
      </w:r>
    </w:p>
    <w:p w14:paraId="5B949092" w14:textId="0D6E166F" w:rsidR="004C6281" w:rsidRPr="00934DD9" w:rsidRDefault="004C6281" w:rsidP="0019317A">
      <w:pPr>
        <w:pStyle w:val="Prrafodelista"/>
        <w:numPr>
          <w:ilvl w:val="0"/>
          <w:numId w:val="43"/>
        </w:numPr>
        <w:spacing w:line="276" w:lineRule="auto"/>
        <w:jc w:val="both"/>
      </w:pPr>
      <w:r>
        <w:rPr>
          <w:lang w:val="es-CO"/>
        </w:rPr>
        <w:t>Programación y desarrollo de la Sem</w:t>
      </w:r>
      <w:r w:rsidR="00D849C3" w:rsidRPr="004C6281">
        <w:rPr>
          <w:lang w:val="es-CO"/>
        </w:rPr>
        <w:t>ana de la salud</w:t>
      </w:r>
      <w:r>
        <w:rPr>
          <w:lang w:val="es-CO"/>
        </w:rPr>
        <w:t xml:space="preserve"> y el bienestar integral.</w:t>
      </w:r>
    </w:p>
    <w:p w14:paraId="75E8C267" w14:textId="77777777" w:rsidR="00934DD9" w:rsidRPr="00771305" w:rsidRDefault="00934DD9" w:rsidP="00BB636B">
      <w:pPr>
        <w:spacing w:after="0" w:line="276" w:lineRule="auto"/>
        <w:jc w:val="both"/>
        <w:rPr>
          <w:rFonts w:ascii="Times New Roman" w:hAnsi="Times New Roman"/>
          <w:szCs w:val="24"/>
        </w:rPr>
      </w:pPr>
    </w:p>
    <w:p w14:paraId="30BA678A" w14:textId="0D5880C6" w:rsidR="00130E18" w:rsidRPr="00771305" w:rsidRDefault="00A15385" w:rsidP="00771305">
      <w:pPr>
        <w:pStyle w:val="Prrafodelista"/>
        <w:numPr>
          <w:ilvl w:val="1"/>
          <w:numId w:val="9"/>
        </w:numPr>
        <w:spacing w:line="276" w:lineRule="auto"/>
        <w:jc w:val="both"/>
        <w:rPr>
          <w:b/>
        </w:rPr>
      </w:pPr>
      <w:bookmarkStart w:id="137" w:name="_Toc125563298"/>
      <w:bookmarkStart w:id="138" w:name="_Toc157177462"/>
      <w:r w:rsidRPr="00771305">
        <w:rPr>
          <w:rStyle w:val="Ttulo1Car"/>
          <w:rFonts w:ascii="Times New Roman" w:eastAsia="Calibri" w:hAnsi="Times New Roman"/>
          <w:bCs w:val="0"/>
          <w:szCs w:val="24"/>
        </w:rPr>
        <w:t>GESTIÓN EN EL FORTALECIMIENTO Y CONOCIMIENTO DEL SG-SST</w:t>
      </w:r>
      <w:bookmarkEnd w:id="137"/>
      <w:bookmarkEnd w:id="138"/>
      <w:r w:rsidR="00DC67D5" w:rsidRPr="00771305">
        <w:rPr>
          <w:b/>
        </w:rPr>
        <w:t xml:space="preserve"> </w:t>
      </w:r>
    </w:p>
    <w:p w14:paraId="51D11344" w14:textId="77777777" w:rsidR="00C75A57" w:rsidRPr="00771305" w:rsidRDefault="00C75A57" w:rsidP="00771305">
      <w:pPr>
        <w:pStyle w:val="Prrafodelista"/>
        <w:spacing w:line="276" w:lineRule="auto"/>
        <w:ind w:left="360"/>
        <w:jc w:val="both"/>
        <w:rPr>
          <w:b/>
          <w:bCs/>
        </w:rPr>
      </w:pPr>
    </w:p>
    <w:p w14:paraId="15F2AA14" w14:textId="4426769D" w:rsidR="00AB0729" w:rsidRDefault="00460421" w:rsidP="00460421">
      <w:pPr>
        <w:spacing w:after="0" w:line="276" w:lineRule="auto"/>
        <w:jc w:val="both"/>
        <w:rPr>
          <w:rFonts w:ascii="Times New Roman" w:hAnsi="Times New Roman"/>
          <w:szCs w:val="24"/>
        </w:rPr>
      </w:pPr>
      <w:r>
        <w:rPr>
          <w:rFonts w:ascii="Times New Roman" w:hAnsi="Times New Roman"/>
          <w:szCs w:val="24"/>
          <w:lang w:val="es-ES"/>
        </w:rPr>
        <w:t xml:space="preserve">Este programa está orientado a fortalecer el SG SST a través del </w:t>
      </w:r>
      <w:r w:rsidR="005C2963" w:rsidRPr="00771305">
        <w:rPr>
          <w:rFonts w:ascii="Times New Roman" w:hAnsi="Times New Roman"/>
          <w:szCs w:val="24"/>
        </w:rPr>
        <w:t xml:space="preserve">cumplimiento del </w:t>
      </w:r>
      <w:r>
        <w:rPr>
          <w:rFonts w:ascii="Times New Roman" w:hAnsi="Times New Roman"/>
          <w:szCs w:val="24"/>
        </w:rPr>
        <w:t>objetivo:</w:t>
      </w:r>
      <w:r w:rsidR="00AB0729">
        <w:rPr>
          <w:rFonts w:ascii="Times New Roman" w:hAnsi="Times New Roman"/>
          <w:szCs w:val="24"/>
        </w:rPr>
        <w:t xml:space="preserve"> </w:t>
      </w:r>
      <w:r w:rsidR="00E42473" w:rsidRPr="00771305">
        <w:rPr>
          <w:rFonts w:ascii="Times New Roman" w:hAnsi="Times New Roman"/>
          <w:szCs w:val="24"/>
        </w:rPr>
        <w:t>“</w:t>
      </w:r>
      <w:r w:rsidR="00E42473" w:rsidRPr="00771305">
        <w:rPr>
          <w:rFonts w:ascii="Times New Roman" w:hAnsi="Times New Roman"/>
          <w:i/>
          <w:iCs/>
          <w:szCs w:val="24"/>
        </w:rPr>
        <w:t>Garantizar el cumplimiento de los requisitos legales y otros aplicables a la Entidad</w:t>
      </w:r>
      <w:r w:rsidR="005C2963" w:rsidRPr="00771305">
        <w:rPr>
          <w:rFonts w:ascii="Times New Roman" w:hAnsi="Times New Roman"/>
          <w:szCs w:val="24"/>
        </w:rPr>
        <w:t>”</w:t>
      </w:r>
      <w:r w:rsidR="00AB0729">
        <w:rPr>
          <w:rFonts w:ascii="Times New Roman" w:hAnsi="Times New Roman"/>
          <w:szCs w:val="24"/>
        </w:rPr>
        <w:t xml:space="preserve"> </w:t>
      </w:r>
      <w:r w:rsidR="00C95C40">
        <w:rPr>
          <w:rFonts w:ascii="Times New Roman" w:hAnsi="Times New Roman"/>
          <w:szCs w:val="24"/>
        </w:rPr>
        <w:t xml:space="preserve">por medio </w:t>
      </w:r>
      <w:r w:rsidR="00AB0729">
        <w:rPr>
          <w:rFonts w:ascii="Times New Roman" w:hAnsi="Times New Roman"/>
          <w:szCs w:val="24"/>
        </w:rPr>
        <w:t>de actividades tales como:</w:t>
      </w:r>
    </w:p>
    <w:p w14:paraId="2862D7E1" w14:textId="0D920974" w:rsidR="00AB0729" w:rsidRDefault="00AB0729" w:rsidP="00460421">
      <w:pPr>
        <w:spacing w:after="0" w:line="276" w:lineRule="auto"/>
        <w:jc w:val="both"/>
        <w:rPr>
          <w:rFonts w:ascii="Times New Roman" w:hAnsi="Times New Roman"/>
          <w:szCs w:val="24"/>
        </w:rPr>
      </w:pPr>
    </w:p>
    <w:p w14:paraId="72473112" w14:textId="3DA830F6" w:rsidR="00D849C3" w:rsidRPr="00AB0729" w:rsidRDefault="00AB0729" w:rsidP="0019317A">
      <w:pPr>
        <w:numPr>
          <w:ilvl w:val="0"/>
          <w:numId w:val="44"/>
        </w:numPr>
        <w:spacing w:after="0" w:line="276" w:lineRule="auto"/>
        <w:jc w:val="both"/>
        <w:rPr>
          <w:rFonts w:ascii="Times New Roman" w:hAnsi="Times New Roman"/>
          <w:szCs w:val="24"/>
          <w:lang w:val="es-MX"/>
        </w:rPr>
      </w:pPr>
      <w:r>
        <w:rPr>
          <w:rFonts w:ascii="Times New Roman" w:hAnsi="Times New Roman"/>
          <w:szCs w:val="24"/>
        </w:rPr>
        <w:t>Actualiza</w:t>
      </w:r>
      <w:r w:rsidR="00C95C40">
        <w:rPr>
          <w:rFonts w:ascii="Times New Roman" w:hAnsi="Times New Roman"/>
          <w:szCs w:val="24"/>
        </w:rPr>
        <w:t>ción de</w:t>
      </w:r>
      <w:r>
        <w:rPr>
          <w:rFonts w:ascii="Times New Roman" w:hAnsi="Times New Roman"/>
          <w:szCs w:val="24"/>
        </w:rPr>
        <w:t xml:space="preserve"> los documentos</w:t>
      </w:r>
      <w:r w:rsidR="00D849C3" w:rsidRPr="00AB0729">
        <w:rPr>
          <w:rFonts w:ascii="Times New Roman" w:hAnsi="Times New Roman"/>
          <w:szCs w:val="24"/>
        </w:rPr>
        <w:t xml:space="preserve"> del SGSST (</w:t>
      </w:r>
      <w:r>
        <w:rPr>
          <w:rFonts w:ascii="Times New Roman" w:hAnsi="Times New Roman"/>
          <w:szCs w:val="24"/>
        </w:rPr>
        <w:t>procedimiento e instructivos,</w:t>
      </w:r>
      <w:r w:rsidR="00D849C3" w:rsidRPr="00AB0729">
        <w:rPr>
          <w:rFonts w:ascii="Times New Roman" w:hAnsi="Times New Roman"/>
          <w:szCs w:val="24"/>
        </w:rPr>
        <w:t xml:space="preserve"> protocolo</w:t>
      </w:r>
      <w:r>
        <w:rPr>
          <w:rFonts w:ascii="Times New Roman" w:hAnsi="Times New Roman"/>
          <w:szCs w:val="24"/>
        </w:rPr>
        <w:t>s</w:t>
      </w:r>
      <w:r w:rsidR="00D849C3" w:rsidRPr="00AB0729">
        <w:rPr>
          <w:rFonts w:ascii="Times New Roman" w:hAnsi="Times New Roman"/>
          <w:szCs w:val="24"/>
        </w:rPr>
        <w:t>, normograma</w:t>
      </w:r>
      <w:r>
        <w:rPr>
          <w:rFonts w:ascii="Times New Roman" w:hAnsi="Times New Roman"/>
          <w:szCs w:val="24"/>
        </w:rPr>
        <w:t>, entre otros).</w:t>
      </w:r>
    </w:p>
    <w:p w14:paraId="4F56BD03" w14:textId="6F642D0E" w:rsidR="00AB0729" w:rsidRDefault="00CE015B" w:rsidP="0019317A">
      <w:pPr>
        <w:numPr>
          <w:ilvl w:val="0"/>
          <w:numId w:val="44"/>
        </w:numPr>
        <w:spacing w:after="0" w:line="276" w:lineRule="auto"/>
        <w:jc w:val="both"/>
        <w:rPr>
          <w:rFonts w:ascii="Times New Roman" w:hAnsi="Times New Roman"/>
          <w:szCs w:val="24"/>
          <w:lang w:val="es-MX"/>
        </w:rPr>
      </w:pPr>
      <w:r>
        <w:rPr>
          <w:rFonts w:ascii="Times New Roman" w:hAnsi="Times New Roman"/>
          <w:szCs w:val="24"/>
          <w:lang w:val="es-MX"/>
        </w:rPr>
        <w:t>Actualización de</w:t>
      </w:r>
      <w:r w:rsidR="00AB0729" w:rsidRPr="00AB0729">
        <w:rPr>
          <w:rFonts w:ascii="Times New Roman" w:hAnsi="Times New Roman"/>
          <w:szCs w:val="24"/>
          <w:lang w:val="es-MX"/>
        </w:rPr>
        <w:t xml:space="preserve"> la matriz de identificación de peligros, valoración de riesgos y establecimiento de controles, de acuerdo con las necesidades </w:t>
      </w:r>
      <w:r w:rsidR="00AB0729">
        <w:rPr>
          <w:rFonts w:ascii="Times New Roman" w:hAnsi="Times New Roman"/>
          <w:szCs w:val="24"/>
          <w:lang w:val="es-MX"/>
        </w:rPr>
        <w:t>identificadas.</w:t>
      </w:r>
    </w:p>
    <w:p w14:paraId="60372B06" w14:textId="787B764A" w:rsidR="00AB0729" w:rsidRDefault="00AB0729" w:rsidP="0019317A">
      <w:pPr>
        <w:numPr>
          <w:ilvl w:val="0"/>
          <w:numId w:val="44"/>
        </w:numPr>
        <w:spacing w:after="0" w:line="276" w:lineRule="auto"/>
        <w:jc w:val="both"/>
        <w:rPr>
          <w:rFonts w:ascii="Times New Roman" w:hAnsi="Times New Roman"/>
          <w:szCs w:val="24"/>
          <w:lang w:val="es-MX"/>
        </w:rPr>
      </w:pPr>
      <w:r w:rsidRPr="00AB0729">
        <w:rPr>
          <w:rFonts w:ascii="Times New Roman" w:hAnsi="Times New Roman"/>
          <w:szCs w:val="24"/>
          <w:lang w:val="es-MX"/>
        </w:rPr>
        <w:t>Identifica</w:t>
      </w:r>
      <w:r w:rsidR="00CE015B">
        <w:rPr>
          <w:rFonts w:ascii="Times New Roman" w:hAnsi="Times New Roman"/>
          <w:szCs w:val="24"/>
          <w:lang w:val="es-MX"/>
        </w:rPr>
        <w:t>ción de</w:t>
      </w:r>
      <w:r w:rsidRPr="00AB0729">
        <w:rPr>
          <w:rFonts w:ascii="Times New Roman" w:hAnsi="Times New Roman"/>
          <w:szCs w:val="24"/>
          <w:lang w:val="es-MX"/>
        </w:rPr>
        <w:t xml:space="preserve"> los controles de los riesgos valorados y evaluados. </w:t>
      </w:r>
    </w:p>
    <w:p w14:paraId="62AA979F" w14:textId="7F17F7DF" w:rsidR="00AB0729" w:rsidRPr="00AB0729" w:rsidRDefault="00CE015B" w:rsidP="0019317A">
      <w:pPr>
        <w:numPr>
          <w:ilvl w:val="0"/>
          <w:numId w:val="44"/>
        </w:numPr>
        <w:spacing w:after="0" w:line="276" w:lineRule="auto"/>
        <w:jc w:val="both"/>
        <w:rPr>
          <w:rFonts w:ascii="Times New Roman" w:hAnsi="Times New Roman"/>
          <w:szCs w:val="24"/>
          <w:lang w:val="es-MX"/>
        </w:rPr>
      </w:pPr>
      <w:r>
        <w:rPr>
          <w:rFonts w:ascii="Times New Roman" w:hAnsi="Times New Roman"/>
          <w:szCs w:val="24"/>
          <w:lang w:val="es-MX"/>
        </w:rPr>
        <w:t>Implementación de</w:t>
      </w:r>
      <w:r w:rsidR="00AB0729" w:rsidRPr="00AB0729">
        <w:rPr>
          <w:rFonts w:ascii="Times New Roman" w:hAnsi="Times New Roman"/>
          <w:szCs w:val="24"/>
          <w:lang w:val="es-MX"/>
        </w:rPr>
        <w:t xml:space="preserve"> las actividades de promoción para la mitigación los riesgos priorizados.</w:t>
      </w:r>
    </w:p>
    <w:p w14:paraId="3DDD01C7" w14:textId="4BB3A8E7" w:rsidR="00AB0729" w:rsidRDefault="00AB0729" w:rsidP="0019317A">
      <w:pPr>
        <w:numPr>
          <w:ilvl w:val="0"/>
          <w:numId w:val="44"/>
        </w:numPr>
        <w:spacing w:after="0" w:line="276" w:lineRule="auto"/>
        <w:jc w:val="both"/>
        <w:rPr>
          <w:rFonts w:ascii="Times New Roman" w:hAnsi="Times New Roman"/>
          <w:szCs w:val="24"/>
          <w:lang w:val="es-MX"/>
        </w:rPr>
      </w:pPr>
      <w:r>
        <w:rPr>
          <w:rFonts w:ascii="Times New Roman" w:hAnsi="Times New Roman"/>
          <w:szCs w:val="24"/>
          <w:lang w:val="es-MX"/>
        </w:rPr>
        <w:t>Actualiza</w:t>
      </w:r>
      <w:r w:rsidR="00CE015B">
        <w:rPr>
          <w:rFonts w:ascii="Times New Roman" w:hAnsi="Times New Roman"/>
          <w:szCs w:val="24"/>
          <w:lang w:val="es-MX"/>
        </w:rPr>
        <w:t>ción</w:t>
      </w:r>
      <w:r>
        <w:rPr>
          <w:rFonts w:ascii="Times New Roman" w:hAnsi="Times New Roman"/>
          <w:szCs w:val="24"/>
          <w:lang w:val="es-MX"/>
        </w:rPr>
        <w:t xml:space="preserve"> </w:t>
      </w:r>
      <w:r w:rsidR="00CE015B">
        <w:rPr>
          <w:rFonts w:ascii="Times New Roman" w:hAnsi="Times New Roman"/>
          <w:szCs w:val="24"/>
          <w:lang w:val="es-MX"/>
        </w:rPr>
        <w:t>d</w:t>
      </w:r>
      <w:r>
        <w:rPr>
          <w:rFonts w:ascii="Times New Roman" w:hAnsi="Times New Roman"/>
          <w:szCs w:val="24"/>
          <w:lang w:val="es-MX"/>
        </w:rPr>
        <w:t>el documento de gestión integral de acuerdo con las necesidades identificadas.</w:t>
      </w:r>
    </w:p>
    <w:p w14:paraId="0A3BAC48" w14:textId="77777777" w:rsidR="00CE015B" w:rsidRDefault="00AB0729" w:rsidP="0019317A">
      <w:pPr>
        <w:numPr>
          <w:ilvl w:val="0"/>
          <w:numId w:val="44"/>
        </w:numPr>
        <w:spacing w:after="0" w:line="276" w:lineRule="auto"/>
        <w:jc w:val="both"/>
        <w:rPr>
          <w:rFonts w:ascii="Times New Roman" w:hAnsi="Times New Roman"/>
          <w:szCs w:val="24"/>
          <w:lang w:val="es-MX"/>
        </w:rPr>
      </w:pPr>
      <w:r w:rsidRPr="00CE015B">
        <w:rPr>
          <w:rFonts w:ascii="Times New Roman" w:hAnsi="Times New Roman"/>
          <w:szCs w:val="24"/>
          <w:lang w:val="es-MX"/>
        </w:rPr>
        <w:t xml:space="preserve">Adelantar los procesos de rendición de cuentas y revisión por la alta dirección a efectos de desarrollar acciones de mejoramiento continuo del Sistema de Gestión de Seguridad </w:t>
      </w:r>
      <w:r w:rsidR="00CE015B">
        <w:rPr>
          <w:rFonts w:ascii="Times New Roman" w:hAnsi="Times New Roman"/>
          <w:szCs w:val="24"/>
          <w:lang w:val="es-MX"/>
        </w:rPr>
        <w:t>y Salud en el Trabajo.</w:t>
      </w:r>
    </w:p>
    <w:p w14:paraId="5986ECD0" w14:textId="3484AAB1" w:rsidR="00D849C3" w:rsidRPr="00CE015B" w:rsidRDefault="00D849C3" w:rsidP="0019317A">
      <w:pPr>
        <w:numPr>
          <w:ilvl w:val="0"/>
          <w:numId w:val="44"/>
        </w:numPr>
        <w:spacing w:after="0" w:line="276" w:lineRule="auto"/>
        <w:jc w:val="both"/>
        <w:rPr>
          <w:rFonts w:ascii="Times New Roman" w:hAnsi="Times New Roman"/>
          <w:szCs w:val="24"/>
          <w:lang w:val="es-MX"/>
        </w:rPr>
      </w:pPr>
      <w:r w:rsidRPr="00CE015B">
        <w:rPr>
          <w:rFonts w:ascii="Times New Roman" w:hAnsi="Times New Roman"/>
          <w:szCs w:val="24"/>
        </w:rPr>
        <w:t>Participación en las reuniones mensuales del COPASST.</w:t>
      </w:r>
    </w:p>
    <w:p w14:paraId="60952715" w14:textId="34F465B5" w:rsidR="00CE015B" w:rsidRPr="00CE015B" w:rsidRDefault="00CE015B" w:rsidP="0019317A">
      <w:pPr>
        <w:numPr>
          <w:ilvl w:val="0"/>
          <w:numId w:val="44"/>
        </w:numPr>
        <w:spacing w:after="0" w:line="276" w:lineRule="auto"/>
        <w:jc w:val="both"/>
        <w:rPr>
          <w:rFonts w:ascii="Times New Roman" w:hAnsi="Times New Roman"/>
          <w:szCs w:val="24"/>
          <w:lang w:val="es-MX"/>
        </w:rPr>
      </w:pPr>
      <w:r w:rsidRPr="00CE015B">
        <w:rPr>
          <w:rFonts w:ascii="Times New Roman" w:hAnsi="Times New Roman"/>
          <w:szCs w:val="24"/>
          <w:lang w:val="es-MX"/>
        </w:rPr>
        <w:t>Programación y desarrollo de la auditoría interna</w:t>
      </w:r>
      <w:r w:rsidR="003B5D0E">
        <w:rPr>
          <w:rFonts w:ascii="Times New Roman" w:hAnsi="Times New Roman"/>
          <w:szCs w:val="24"/>
          <w:lang w:val="es-MX"/>
        </w:rPr>
        <w:t xml:space="preserve"> al Sistema de Gestión de SST</w:t>
      </w:r>
      <w:r w:rsidRPr="00CE015B">
        <w:rPr>
          <w:rFonts w:ascii="Times New Roman" w:hAnsi="Times New Roman"/>
          <w:szCs w:val="24"/>
          <w:lang w:val="es-MX"/>
        </w:rPr>
        <w:t>, realizada por la O</w:t>
      </w:r>
      <w:r>
        <w:rPr>
          <w:rFonts w:ascii="Times New Roman" w:hAnsi="Times New Roman"/>
          <w:szCs w:val="24"/>
          <w:lang w:val="es-MX"/>
        </w:rPr>
        <w:t xml:space="preserve">ficina de </w:t>
      </w:r>
      <w:r w:rsidRPr="00CE015B">
        <w:rPr>
          <w:rFonts w:ascii="Times New Roman" w:hAnsi="Times New Roman"/>
          <w:szCs w:val="24"/>
          <w:lang w:val="es-MX"/>
        </w:rPr>
        <w:t>C</w:t>
      </w:r>
      <w:r>
        <w:rPr>
          <w:rFonts w:ascii="Times New Roman" w:hAnsi="Times New Roman"/>
          <w:szCs w:val="24"/>
          <w:lang w:val="es-MX"/>
        </w:rPr>
        <w:t xml:space="preserve">ontrol </w:t>
      </w:r>
      <w:r w:rsidRPr="00CE015B">
        <w:rPr>
          <w:rFonts w:ascii="Times New Roman" w:hAnsi="Times New Roman"/>
          <w:szCs w:val="24"/>
          <w:lang w:val="es-MX"/>
        </w:rPr>
        <w:t>I</w:t>
      </w:r>
      <w:r>
        <w:rPr>
          <w:rFonts w:ascii="Times New Roman" w:hAnsi="Times New Roman"/>
          <w:szCs w:val="24"/>
          <w:lang w:val="es-MX"/>
        </w:rPr>
        <w:t>nterno</w:t>
      </w:r>
      <w:r w:rsidR="003B5D0E">
        <w:rPr>
          <w:rFonts w:ascii="Times New Roman" w:hAnsi="Times New Roman"/>
          <w:szCs w:val="24"/>
          <w:lang w:val="es-MX"/>
        </w:rPr>
        <w:t xml:space="preserve"> y </w:t>
      </w:r>
      <w:r w:rsidRPr="00CE015B">
        <w:rPr>
          <w:rFonts w:ascii="Times New Roman" w:hAnsi="Times New Roman"/>
          <w:szCs w:val="24"/>
          <w:lang w:val="es-MX"/>
        </w:rPr>
        <w:t>planificada con la participación del Comité Paritario de Seguridad y Salud en el Trabajo</w:t>
      </w:r>
    </w:p>
    <w:p w14:paraId="36814CE8" w14:textId="218824D1" w:rsidR="00AB0729" w:rsidRDefault="00AB0729" w:rsidP="00460421">
      <w:pPr>
        <w:spacing w:after="0" w:line="276" w:lineRule="auto"/>
        <w:jc w:val="both"/>
        <w:rPr>
          <w:rFonts w:ascii="Times New Roman" w:hAnsi="Times New Roman"/>
          <w:szCs w:val="24"/>
          <w:lang w:val="es-MX"/>
        </w:rPr>
      </w:pPr>
    </w:p>
    <w:p w14:paraId="12239BAC" w14:textId="310BBB80" w:rsidR="00130E18" w:rsidRPr="00771305" w:rsidRDefault="003B5D0E" w:rsidP="00460421">
      <w:pPr>
        <w:spacing w:after="0" w:line="276" w:lineRule="auto"/>
        <w:jc w:val="both"/>
        <w:rPr>
          <w:rFonts w:ascii="Times New Roman" w:hAnsi="Times New Roman"/>
          <w:szCs w:val="24"/>
        </w:rPr>
      </w:pPr>
      <w:r>
        <w:rPr>
          <w:rFonts w:ascii="Times New Roman" w:hAnsi="Times New Roman"/>
          <w:szCs w:val="24"/>
          <w:lang w:val="es-MX"/>
        </w:rPr>
        <w:t xml:space="preserve">De igual forma, </w:t>
      </w:r>
      <w:r w:rsidR="00F77B2E">
        <w:rPr>
          <w:rFonts w:ascii="Times New Roman" w:hAnsi="Times New Roman"/>
          <w:szCs w:val="24"/>
          <w:lang w:val="es-MX"/>
        </w:rPr>
        <w:t xml:space="preserve">y </w:t>
      </w:r>
      <w:r>
        <w:rPr>
          <w:rFonts w:ascii="Times New Roman" w:hAnsi="Times New Roman"/>
          <w:szCs w:val="24"/>
          <w:lang w:val="es-MX"/>
        </w:rPr>
        <w:t>con el fin de dar cumplimiento a la normatividad legal</w:t>
      </w:r>
      <w:r w:rsidR="00F77B2E">
        <w:rPr>
          <w:rFonts w:ascii="Times New Roman" w:hAnsi="Times New Roman"/>
          <w:szCs w:val="24"/>
          <w:lang w:val="es-MX"/>
        </w:rPr>
        <w:t xml:space="preserve"> vigente</w:t>
      </w:r>
      <w:r w:rsidRPr="003B5D0E">
        <w:rPr>
          <w:rFonts w:ascii="Times New Roman" w:hAnsi="Times New Roman"/>
          <w:szCs w:val="24"/>
          <w:lang w:val="es-MX"/>
        </w:rPr>
        <w:t xml:space="preserve">, la UAECD de manera anual diseña y ejecuta un </w:t>
      </w:r>
      <w:r w:rsidR="00F77B2E">
        <w:rPr>
          <w:rFonts w:ascii="Times New Roman" w:hAnsi="Times New Roman"/>
          <w:szCs w:val="24"/>
          <w:lang w:val="es-MX"/>
        </w:rPr>
        <w:t xml:space="preserve">plan de capacitación </w:t>
      </w:r>
      <w:r w:rsidR="005C2963" w:rsidRPr="00771305">
        <w:rPr>
          <w:rFonts w:ascii="Times New Roman" w:hAnsi="Times New Roman"/>
          <w:szCs w:val="24"/>
        </w:rPr>
        <w:t xml:space="preserve">donde se contemplan </w:t>
      </w:r>
      <w:r w:rsidR="00130E18" w:rsidRPr="00771305">
        <w:rPr>
          <w:rFonts w:ascii="Times New Roman" w:hAnsi="Times New Roman"/>
          <w:szCs w:val="24"/>
        </w:rPr>
        <w:t>los temas que se han identificado como prioridades de intervención, de acuerdo con el diagnóstico realizado en el primer apartado del presente documento y en relación con el cumplimiento legal aplicable, dicho plan de capacitación se hace extensivo a todos los niveles de la organización e incluye los siguientes temas básicos:</w:t>
      </w:r>
    </w:p>
    <w:p w14:paraId="2CC8AB6E" w14:textId="7A5C8870" w:rsidR="00C75A57" w:rsidRDefault="00C75A57" w:rsidP="00460421">
      <w:pPr>
        <w:spacing w:after="0" w:line="276" w:lineRule="auto"/>
        <w:jc w:val="both"/>
        <w:rPr>
          <w:rFonts w:ascii="Times New Roman" w:hAnsi="Times New Roman"/>
          <w:szCs w:val="24"/>
        </w:rPr>
      </w:pPr>
    </w:p>
    <w:p w14:paraId="43E90459" w14:textId="77777777" w:rsidR="00460421" w:rsidRDefault="00130E18"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eastAsia="Times New Roman" w:hAnsi="Times New Roman"/>
          <w:szCs w:val="24"/>
          <w:lang w:val="es-ES" w:eastAsia="es-ES"/>
        </w:rPr>
        <w:t>Inducción del SG</w:t>
      </w:r>
      <w:r w:rsidR="0047368D" w:rsidRPr="00460421">
        <w:rPr>
          <w:rFonts w:ascii="Times New Roman" w:eastAsia="Times New Roman" w:hAnsi="Times New Roman"/>
          <w:szCs w:val="24"/>
          <w:lang w:val="es-ES" w:eastAsia="es-ES"/>
        </w:rPr>
        <w:t>-</w:t>
      </w:r>
      <w:r w:rsidR="00460421" w:rsidRPr="00460421">
        <w:rPr>
          <w:rFonts w:ascii="Times New Roman" w:eastAsia="Times New Roman" w:hAnsi="Times New Roman"/>
          <w:szCs w:val="24"/>
          <w:lang w:val="es-ES" w:eastAsia="es-ES"/>
        </w:rPr>
        <w:t>SST:</w:t>
      </w:r>
      <w:r w:rsidRPr="00460421">
        <w:rPr>
          <w:rFonts w:ascii="Times New Roman" w:eastAsia="Times New Roman" w:hAnsi="Times New Roman"/>
          <w:szCs w:val="24"/>
          <w:lang w:val="es-ES" w:eastAsia="es-ES"/>
        </w:rPr>
        <w:t xml:space="preserve"> A demanda de acuerdo con los ingresos o nuevas vinculaciones en la Entidad.</w:t>
      </w:r>
    </w:p>
    <w:p w14:paraId="127ECDDF" w14:textId="77777777" w:rsidR="00460421" w:rsidRDefault="00304D16"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Reinducción del SG</w:t>
      </w:r>
      <w:r w:rsidR="0047368D" w:rsidRPr="00460421">
        <w:rPr>
          <w:rFonts w:ascii="Times New Roman" w:hAnsi="Times New Roman"/>
          <w:szCs w:val="24"/>
        </w:rPr>
        <w:t>-</w:t>
      </w:r>
      <w:r w:rsidRPr="00460421">
        <w:rPr>
          <w:rFonts w:ascii="Times New Roman" w:hAnsi="Times New Roman"/>
          <w:szCs w:val="24"/>
        </w:rPr>
        <w:t>SST.</w:t>
      </w:r>
    </w:p>
    <w:p w14:paraId="56B476FE" w14:textId="77777777" w:rsidR="00460421" w:rsidRDefault="00130E18"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 xml:space="preserve">Enfoque en la promoción de </w:t>
      </w:r>
      <w:r w:rsidR="0047368D" w:rsidRPr="00460421">
        <w:rPr>
          <w:rFonts w:ascii="Times New Roman" w:hAnsi="Times New Roman"/>
          <w:szCs w:val="24"/>
        </w:rPr>
        <w:t>h</w:t>
      </w:r>
      <w:r w:rsidRPr="00460421">
        <w:rPr>
          <w:rFonts w:ascii="Times New Roman" w:hAnsi="Times New Roman"/>
          <w:szCs w:val="24"/>
        </w:rPr>
        <w:t xml:space="preserve">ábitos de </w:t>
      </w:r>
      <w:r w:rsidR="0047368D" w:rsidRPr="00460421">
        <w:rPr>
          <w:rFonts w:ascii="Times New Roman" w:hAnsi="Times New Roman"/>
          <w:szCs w:val="24"/>
        </w:rPr>
        <w:t>v</w:t>
      </w:r>
      <w:r w:rsidRPr="00460421">
        <w:rPr>
          <w:rFonts w:ascii="Times New Roman" w:hAnsi="Times New Roman"/>
          <w:szCs w:val="24"/>
        </w:rPr>
        <w:t>ida saludable.</w:t>
      </w:r>
    </w:p>
    <w:p w14:paraId="38449C81" w14:textId="3290E0F5" w:rsidR="00460421" w:rsidRDefault="009932E0"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Programas</w:t>
      </w:r>
      <w:r w:rsidR="00130E18" w:rsidRPr="00460421">
        <w:rPr>
          <w:rFonts w:ascii="Times New Roman" w:hAnsi="Times New Roman"/>
          <w:szCs w:val="24"/>
        </w:rPr>
        <w:t xml:space="preserve"> de Vigilancia Epidemiológicos</w:t>
      </w:r>
      <w:r w:rsidRPr="00460421">
        <w:rPr>
          <w:rFonts w:ascii="Times New Roman" w:hAnsi="Times New Roman"/>
          <w:szCs w:val="24"/>
        </w:rPr>
        <w:t xml:space="preserve"> P</w:t>
      </w:r>
      <w:r w:rsidR="002B2F6E" w:rsidRPr="00460421">
        <w:rPr>
          <w:rFonts w:ascii="Times New Roman" w:hAnsi="Times New Roman"/>
          <w:szCs w:val="24"/>
        </w:rPr>
        <w:t>VE</w:t>
      </w:r>
      <w:r w:rsidR="00304D16" w:rsidRPr="00460421">
        <w:rPr>
          <w:rFonts w:ascii="Times New Roman" w:hAnsi="Times New Roman"/>
          <w:szCs w:val="24"/>
        </w:rPr>
        <w:t xml:space="preserve">, que incluyen el desarrollo de temas prioritarios e identificados </w:t>
      </w:r>
      <w:r w:rsidR="002B2F6E" w:rsidRPr="00460421">
        <w:rPr>
          <w:rFonts w:ascii="Times New Roman" w:hAnsi="Times New Roman"/>
          <w:szCs w:val="24"/>
        </w:rPr>
        <w:t xml:space="preserve">en cada uno de ellos (psicosocial y </w:t>
      </w:r>
      <w:r w:rsidR="00F77B2E">
        <w:rPr>
          <w:rFonts w:ascii="Times New Roman" w:hAnsi="Times New Roman"/>
          <w:szCs w:val="24"/>
        </w:rPr>
        <w:t>desó</w:t>
      </w:r>
      <w:r w:rsidRPr="00460421">
        <w:rPr>
          <w:rFonts w:ascii="Times New Roman" w:hAnsi="Times New Roman"/>
          <w:szCs w:val="24"/>
        </w:rPr>
        <w:t>rdenes musculo esqueléticos</w:t>
      </w:r>
      <w:r w:rsidR="002B2F6E" w:rsidRPr="00460421">
        <w:rPr>
          <w:rFonts w:ascii="Times New Roman" w:hAnsi="Times New Roman"/>
          <w:szCs w:val="24"/>
        </w:rPr>
        <w:t>)</w:t>
      </w:r>
    </w:p>
    <w:p w14:paraId="55BEFF0E" w14:textId="77777777" w:rsidR="00460421" w:rsidRDefault="00130E18"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 xml:space="preserve">Formación de Brigada de emergencias. </w:t>
      </w:r>
    </w:p>
    <w:p w14:paraId="63D531FF" w14:textId="77777777" w:rsidR="00460421" w:rsidRDefault="00130E18"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Promoción de alimentación saludable.</w:t>
      </w:r>
    </w:p>
    <w:p w14:paraId="198BD42F" w14:textId="21826916" w:rsidR="00460421" w:rsidRDefault="00130E18"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 xml:space="preserve">Prevención de Enfermedades de </w:t>
      </w:r>
      <w:r w:rsidR="0047368D" w:rsidRPr="00460421">
        <w:rPr>
          <w:rFonts w:ascii="Times New Roman" w:hAnsi="Times New Roman"/>
          <w:szCs w:val="24"/>
        </w:rPr>
        <w:t>o</w:t>
      </w:r>
      <w:r w:rsidRPr="00460421">
        <w:rPr>
          <w:rFonts w:ascii="Times New Roman" w:hAnsi="Times New Roman"/>
          <w:szCs w:val="24"/>
        </w:rPr>
        <w:t xml:space="preserve">rigen </w:t>
      </w:r>
      <w:r w:rsidR="0047368D" w:rsidRPr="00460421">
        <w:rPr>
          <w:rFonts w:ascii="Times New Roman" w:hAnsi="Times New Roman"/>
          <w:szCs w:val="24"/>
        </w:rPr>
        <w:t>c</w:t>
      </w:r>
      <w:r w:rsidRPr="00460421">
        <w:rPr>
          <w:rFonts w:ascii="Times New Roman" w:hAnsi="Times New Roman"/>
          <w:szCs w:val="24"/>
        </w:rPr>
        <w:t>omún</w:t>
      </w:r>
      <w:r w:rsidR="00460421">
        <w:rPr>
          <w:rFonts w:ascii="Times New Roman" w:hAnsi="Times New Roman"/>
          <w:szCs w:val="24"/>
        </w:rPr>
        <w:t xml:space="preserve"> y laboral</w:t>
      </w:r>
      <w:r w:rsidRPr="00460421">
        <w:rPr>
          <w:rFonts w:ascii="Times New Roman" w:hAnsi="Times New Roman"/>
          <w:szCs w:val="24"/>
        </w:rPr>
        <w:t xml:space="preserve">. </w:t>
      </w:r>
    </w:p>
    <w:p w14:paraId="5F159533" w14:textId="77777777" w:rsidR="00460421" w:rsidRDefault="00130E18"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Promoción de la actividad física</w:t>
      </w:r>
      <w:r w:rsidR="00460421" w:rsidRPr="00460421">
        <w:rPr>
          <w:rFonts w:ascii="Times New Roman" w:hAnsi="Times New Roman"/>
          <w:szCs w:val="24"/>
        </w:rPr>
        <w:t>.</w:t>
      </w:r>
    </w:p>
    <w:p w14:paraId="479E302C" w14:textId="77777777" w:rsidR="00460421" w:rsidRDefault="00130E18"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 xml:space="preserve">Promoción de la </w:t>
      </w:r>
      <w:r w:rsidR="0047368D" w:rsidRPr="00460421">
        <w:rPr>
          <w:rFonts w:ascii="Times New Roman" w:hAnsi="Times New Roman"/>
          <w:szCs w:val="24"/>
        </w:rPr>
        <w:t>s</w:t>
      </w:r>
      <w:r w:rsidRPr="00460421">
        <w:rPr>
          <w:rFonts w:ascii="Times New Roman" w:hAnsi="Times New Roman"/>
          <w:szCs w:val="24"/>
        </w:rPr>
        <w:t xml:space="preserve">alud </w:t>
      </w:r>
      <w:r w:rsidR="0047368D" w:rsidRPr="00460421">
        <w:rPr>
          <w:rFonts w:ascii="Times New Roman" w:hAnsi="Times New Roman"/>
          <w:szCs w:val="24"/>
        </w:rPr>
        <w:t>c</w:t>
      </w:r>
      <w:r w:rsidRPr="00460421">
        <w:rPr>
          <w:rFonts w:ascii="Times New Roman" w:hAnsi="Times New Roman"/>
          <w:szCs w:val="24"/>
        </w:rPr>
        <w:t>ardiovascular.</w:t>
      </w:r>
    </w:p>
    <w:p w14:paraId="74483497" w14:textId="77777777" w:rsidR="00460421" w:rsidRDefault="00460421"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 xml:space="preserve">Cuidado visual y </w:t>
      </w:r>
      <w:r w:rsidR="00130E18" w:rsidRPr="00460421">
        <w:rPr>
          <w:rFonts w:ascii="Times New Roman" w:hAnsi="Times New Roman"/>
          <w:szCs w:val="24"/>
        </w:rPr>
        <w:t>auditivo.</w:t>
      </w:r>
    </w:p>
    <w:p w14:paraId="277D901C" w14:textId="1FBEC2E9" w:rsidR="00130E18" w:rsidRPr="00460421" w:rsidRDefault="00130E18" w:rsidP="0019317A">
      <w:pPr>
        <w:numPr>
          <w:ilvl w:val="0"/>
          <w:numId w:val="16"/>
        </w:numPr>
        <w:spacing w:after="0" w:line="276" w:lineRule="auto"/>
        <w:ind w:left="709" w:hanging="283"/>
        <w:jc w:val="both"/>
        <w:rPr>
          <w:rFonts w:ascii="Times New Roman" w:eastAsia="Times New Roman" w:hAnsi="Times New Roman"/>
          <w:szCs w:val="24"/>
          <w:lang w:val="es-ES" w:eastAsia="es-ES"/>
        </w:rPr>
      </w:pPr>
      <w:r w:rsidRPr="00460421">
        <w:rPr>
          <w:rFonts w:ascii="Times New Roman" w:hAnsi="Times New Roman"/>
          <w:szCs w:val="24"/>
        </w:rPr>
        <w:t xml:space="preserve">Prevención del Consumo de sustancias </w:t>
      </w:r>
      <w:r w:rsidR="0047368D" w:rsidRPr="00460421">
        <w:rPr>
          <w:rFonts w:ascii="Times New Roman" w:hAnsi="Times New Roman"/>
          <w:szCs w:val="24"/>
        </w:rPr>
        <w:t>p</w:t>
      </w:r>
      <w:r w:rsidRPr="00460421">
        <w:rPr>
          <w:rFonts w:ascii="Times New Roman" w:hAnsi="Times New Roman"/>
          <w:szCs w:val="24"/>
        </w:rPr>
        <w:t>sicoactivas, alcohol y tabaco</w:t>
      </w:r>
      <w:r w:rsidR="00DB21DB" w:rsidRPr="00460421">
        <w:rPr>
          <w:rFonts w:ascii="Times New Roman" w:hAnsi="Times New Roman"/>
          <w:szCs w:val="24"/>
        </w:rPr>
        <w:t>.</w:t>
      </w:r>
    </w:p>
    <w:p w14:paraId="394104E3" w14:textId="77777777" w:rsidR="00F77B2E" w:rsidRDefault="00F77B2E" w:rsidP="00460421">
      <w:pPr>
        <w:spacing w:after="0" w:line="276" w:lineRule="auto"/>
        <w:rPr>
          <w:rFonts w:ascii="Times New Roman" w:hAnsi="Times New Roman"/>
          <w:szCs w:val="24"/>
        </w:rPr>
      </w:pPr>
    </w:p>
    <w:p w14:paraId="4D5670D2" w14:textId="61E8FC07" w:rsidR="00695632" w:rsidRPr="00771305" w:rsidRDefault="002835BF" w:rsidP="006173F6">
      <w:pPr>
        <w:pStyle w:val="Ttulo2"/>
        <w:spacing w:before="0" w:line="276" w:lineRule="auto"/>
        <w:jc w:val="both"/>
        <w:rPr>
          <w:rStyle w:val="Ttulo1Car"/>
          <w:rFonts w:ascii="Times New Roman" w:eastAsia="Calibri" w:hAnsi="Times New Roman"/>
          <w:b/>
          <w:bCs/>
          <w:color w:val="auto"/>
          <w:szCs w:val="24"/>
        </w:rPr>
      </w:pPr>
      <w:bookmarkStart w:id="139" w:name="_Toc125563299"/>
      <w:bookmarkStart w:id="140" w:name="_Toc157177463"/>
      <w:r w:rsidRPr="00771305">
        <w:rPr>
          <w:rStyle w:val="Ttulo1Car"/>
          <w:rFonts w:ascii="Times New Roman" w:eastAsia="Calibri" w:hAnsi="Times New Roman"/>
          <w:b/>
          <w:color w:val="auto"/>
          <w:szCs w:val="24"/>
        </w:rPr>
        <w:t xml:space="preserve">3.3 </w:t>
      </w:r>
      <w:r w:rsidR="006173F6">
        <w:rPr>
          <w:rStyle w:val="Ttulo1Car"/>
          <w:rFonts w:ascii="Times New Roman" w:eastAsia="Calibri" w:hAnsi="Times New Roman"/>
          <w:b/>
          <w:color w:val="auto"/>
          <w:szCs w:val="24"/>
        </w:rPr>
        <w:t>GESTIÓN EN LA PREVENCIÓN, PREPARACIÓN Y</w:t>
      </w:r>
      <w:r w:rsidR="00A15385" w:rsidRPr="00771305">
        <w:rPr>
          <w:rStyle w:val="Ttulo1Car"/>
          <w:rFonts w:ascii="Times New Roman" w:eastAsia="Calibri" w:hAnsi="Times New Roman"/>
          <w:b/>
          <w:color w:val="auto"/>
          <w:szCs w:val="24"/>
        </w:rPr>
        <w:t xml:space="preserve"> RESPUESTA ANTE EMERGENCIAS</w:t>
      </w:r>
      <w:r w:rsidR="00695632" w:rsidRPr="00771305">
        <w:rPr>
          <w:rStyle w:val="Ttulo1Car"/>
          <w:rFonts w:ascii="Times New Roman" w:eastAsia="Calibri" w:hAnsi="Times New Roman"/>
          <w:b/>
          <w:color w:val="auto"/>
          <w:szCs w:val="24"/>
        </w:rPr>
        <w:t>.</w:t>
      </w:r>
      <w:bookmarkEnd w:id="139"/>
      <w:bookmarkEnd w:id="140"/>
      <w:r w:rsidR="00A15385" w:rsidRPr="00771305">
        <w:rPr>
          <w:rStyle w:val="Ttulo1Car"/>
          <w:rFonts w:ascii="Times New Roman" w:eastAsia="Calibri" w:hAnsi="Times New Roman"/>
          <w:b/>
          <w:bCs/>
          <w:color w:val="auto"/>
          <w:szCs w:val="24"/>
        </w:rPr>
        <w:t xml:space="preserve"> </w:t>
      </w:r>
    </w:p>
    <w:p w14:paraId="28BDDECA" w14:textId="77777777" w:rsidR="00DB4885" w:rsidRPr="00771305" w:rsidRDefault="00DB4885" w:rsidP="00771305">
      <w:pPr>
        <w:spacing w:after="0" w:line="276" w:lineRule="auto"/>
        <w:jc w:val="both"/>
        <w:rPr>
          <w:rFonts w:ascii="Times New Roman" w:hAnsi="Times New Roman"/>
          <w:szCs w:val="24"/>
          <w:lang w:eastAsia="es-CO"/>
        </w:rPr>
      </w:pPr>
    </w:p>
    <w:p w14:paraId="327AE82F" w14:textId="004C0C46" w:rsidR="00695632" w:rsidRPr="00771305" w:rsidRDefault="00D86CBB" w:rsidP="00D86CBB">
      <w:pPr>
        <w:spacing w:after="0" w:line="276" w:lineRule="auto"/>
        <w:jc w:val="both"/>
        <w:rPr>
          <w:rFonts w:ascii="Times New Roman" w:hAnsi="Times New Roman"/>
          <w:szCs w:val="24"/>
          <w:lang w:val="es-ES"/>
        </w:rPr>
      </w:pPr>
      <w:r>
        <w:rPr>
          <w:rFonts w:ascii="Times New Roman" w:hAnsi="Times New Roman"/>
          <w:szCs w:val="24"/>
          <w:lang w:eastAsia="es-CO"/>
        </w:rPr>
        <w:t>Con el fin de e</w:t>
      </w:r>
      <w:r w:rsidRPr="00D86CBB">
        <w:rPr>
          <w:rFonts w:ascii="Times New Roman" w:hAnsi="Times New Roman"/>
          <w:szCs w:val="24"/>
          <w:lang w:eastAsia="es-CO"/>
        </w:rPr>
        <w:t>stablecer los lineamientos para identificar, controlar y/o atender de una forma planificada,</w:t>
      </w:r>
      <w:r>
        <w:rPr>
          <w:rFonts w:ascii="Times New Roman" w:hAnsi="Times New Roman"/>
          <w:szCs w:val="24"/>
          <w:lang w:eastAsia="es-CO"/>
        </w:rPr>
        <w:t xml:space="preserve"> adecuada y</w:t>
      </w:r>
      <w:r w:rsidRPr="00D86CBB">
        <w:rPr>
          <w:rFonts w:ascii="Times New Roman" w:hAnsi="Times New Roman"/>
          <w:szCs w:val="24"/>
          <w:lang w:eastAsia="es-CO"/>
        </w:rPr>
        <w:t xml:space="preserve"> oportuna las situaciones de emergencia que se puedan presentar en la Unidad</w:t>
      </w:r>
      <w:r>
        <w:rPr>
          <w:rFonts w:ascii="Times New Roman" w:hAnsi="Times New Roman"/>
          <w:szCs w:val="24"/>
          <w:lang w:eastAsia="es-CO"/>
        </w:rPr>
        <w:t xml:space="preserve"> </w:t>
      </w:r>
      <w:r w:rsidRPr="00D86CBB">
        <w:rPr>
          <w:rFonts w:ascii="Times New Roman" w:hAnsi="Times New Roman"/>
          <w:szCs w:val="24"/>
          <w:lang w:eastAsia="es-CO"/>
        </w:rPr>
        <w:t>Administrativa Especial de Catastro Distrital (UAECD), garantizando la protección de la vida, el</w:t>
      </w:r>
      <w:r>
        <w:rPr>
          <w:rFonts w:ascii="Times New Roman" w:hAnsi="Times New Roman"/>
          <w:szCs w:val="24"/>
          <w:lang w:eastAsia="es-CO"/>
        </w:rPr>
        <w:t xml:space="preserve"> </w:t>
      </w:r>
      <w:r w:rsidRPr="00D86CBB">
        <w:rPr>
          <w:rFonts w:ascii="Times New Roman" w:hAnsi="Times New Roman"/>
          <w:szCs w:val="24"/>
          <w:lang w:eastAsia="es-CO"/>
        </w:rPr>
        <w:t>ambiente y la continuidad de las actividades de la Entidad</w:t>
      </w:r>
      <w:r>
        <w:rPr>
          <w:rFonts w:ascii="Times New Roman" w:hAnsi="Times New Roman"/>
          <w:szCs w:val="24"/>
          <w:lang w:eastAsia="es-CO"/>
        </w:rPr>
        <w:t xml:space="preserve">, a través de este programa se </w:t>
      </w:r>
      <w:r w:rsidR="000237D6">
        <w:rPr>
          <w:rFonts w:ascii="Times New Roman" w:hAnsi="Times New Roman"/>
          <w:szCs w:val="24"/>
          <w:lang w:eastAsia="es-CO"/>
        </w:rPr>
        <w:t>pretende dar</w:t>
      </w:r>
      <w:r>
        <w:rPr>
          <w:rFonts w:ascii="Times New Roman" w:hAnsi="Times New Roman"/>
          <w:szCs w:val="24"/>
          <w:lang w:eastAsia="es-CO"/>
        </w:rPr>
        <w:t xml:space="preserve"> </w:t>
      </w:r>
      <w:r w:rsidR="00734FF0" w:rsidRPr="00771305">
        <w:rPr>
          <w:rFonts w:ascii="Times New Roman" w:hAnsi="Times New Roman"/>
          <w:szCs w:val="24"/>
          <w:lang w:eastAsia="es-CO"/>
        </w:rPr>
        <w:t xml:space="preserve">cumplimiento del objetivo </w:t>
      </w:r>
      <w:r w:rsidR="000237D6">
        <w:rPr>
          <w:rFonts w:ascii="Times New Roman" w:hAnsi="Times New Roman"/>
          <w:szCs w:val="24"/>
          <w:lang w:eastAsia="es-CO"/>
        </w:rPr>
        <w:t xml:space="preserve">del SGSST: </w:t>
      </w:r>
      <w:r w:rsidR="00734FF0" w:rsidRPr="00771305">
        <w:rPr>
          <w:rFonts w:ascii="Times New Roman" w:hAnsi="Times New Roman"/>
          <w:szCs w:val="24"/>
          <w:lang w:eastAsia="es-CO"/>
        </w:rPr>
        <w:t>“</w:t>
      </w:r>
      <w:r w:rsidR="00734FF0" w:rsidRPr="00771305">
        <w:rPr>
          <w:rFonts w:ascii="Times New Roman" w:hAnsi="Times New Roman"/>
          <w:i/>
          <w:iCs/>
          <w:szCs w:val="24"/>
        </w:rPr>
        <w:t>Garantizar el cumplimiento de los requisitos legales y otros aplicables a la Entidad</w:t>
      </w:r>
      <w:r w:rsidR="00734FF0" w:rsidRPr="00771305">
        <w:rPr>
          <w:rFonts w:ascii="Times New Roman" w:hAnsi="Times New Roman"/>
          <w:szCs w:val="24"/>
        </w:rPr>
        <w:t>”, desarrollando actividades</w:t>
      </w:r>
      <w:r w:rsidR="00695632" w:rsidRPr="00771305">
        <w:rPr>
          <w:rFonts w:ascii="Times New Roman" w:hAnsi="Times New Roman"/>
          <w:szCs w:val="24"/>
        </w:rPr>
        <w:t xml:space="preserve"> </w:t>
      </w:r>
      <w:r w:rsidR="00695632" w:rsidRPr="00771305">
        <w:rPr>
          <w:rFonts w:ascii="Times New Roman" w:hAnsi="Times New Roman"/>
          <w:szCs w:val="24"/>
          <w:lang w:val="es-ES"/>
        </w:rPr>
        <w:t xml:space="preserve">con el ánimo de controlar y minimizar </w:t>
      </w:r>
      <w:r w:rsidR="00B65652" w:rsidRPr="00771305">
        <w:rPr>
          <w:rFonts w:ascii="Times New Roman" w:hAnsi="Times New Roman"/>
          <w:szCs w:val="24"/>
          <w:lang w:val="es-ES"/>
        </w:rPr>
        <w:t xml:space="preserve">los impactos por </w:t>
      </w:r>
      <w:r w:rsidR="00695632" w:rsidRPr="00771305">
        <w:rPr>
          <w:rFonts w:ascii="Times New Roman" w:hAnsi="Times New Roman"/>
          <w:szCs w:val="24"/>
          <w:lang w:val="es-ES"/>
        </w:rPr>
        <w:t xml:space="preserve">eventos naturales, tecnológicos y sociales internos o externos que se puedan presentar, dando pautas y normas claras de procedimiento para ser aplicadas, en caso de eventuales situaciones de calamidad, desastre o emergencia, en sus distintas fases. </w:t>
      </w:r>
    </w:p>
    <w:p w14:paraId="1636A0D0" w14:textId="77777777" w:rsidR="00C75A57" w:rsidRPr="00771305" w:rsidRDefault="00C75A57" w:rsidP="00771305">
      <w:pPr>
        <w:spacing w:after="0" w:line="276" w:lineRule="auto"/>
        <w:jc w:val="both"/>
        <w:rPr>
          <w:rFonts w:ascii="Times New Roman" w:hAnsi="Times New Roman"/>
          <w:szCs w:val="24"/>
          <w:lang w:val="es-ES"/>
        </w:rPr>
      </w:pPr>
    </w:p>
    <w:p w14:paraId="02C6A287" w14:textId="09D356D9" w:rsidR="00381791" w:rsidRDefault="00695632" w:rsidP="00771305">
      <w:pPr>
        <w:spacing w:after="0" w:line="276" w:lineRule="auto"/>
        <w:jc w:val="both"/>
        <w:rPr>
          <w:rFonts w:ascii="Times New Roman" w:hAnsi="Times New Roman"/>
          <w:szCs w:val="24"/>
          <w:lang w:bidi="es-CO"/>
        </w:rPr>
      </w:pPr>
      <w:r w:rsidRPr="00771305">
        <w:rPr>
          <w:rFonts w:ascii="Times New Roman" w:hAnsi="Times New Roman"/>
          <w:szCs w:val="24"/>
          <w:lang w:bidi="es-CO"/>
        </w:rPr>
        <w:t>Para la UAECD es fundamental cumplir inicialmente con las normas legales que rigen a todas las organizaciones para el establecimiento de planes de emergencia; especialmente en el cumplimiento de su función como entidad oficial encargada de las actividades relacionadas con la formación, conservación y actualización del inventario de los bienes inmuebles situados dentro del Distrito Capital. Se busca entonces, mediante la capacitación, entrenamiento, recursos y preparación en caso de una emergencia, la respuesta oportuna y acertada por parte de la Brigada de Emergencia, así como de todos los integrantes de la entidad, desde los servidores hasta contratistas, incluyendo a los visitantes esporá</w:t>
      </w:r>
      <w:r w:rsidR="000237D6">
        <w:rPr>
          <w:rFonts w:ascii="Times New Roman" w:hAnsi="Times New Roman"/>
          <w:szCs w:val="24"/>
          <w:lang w:bidi="es-CO"/>
        </w:rPr>
        <w:t xml:space="preserve">dicos, periódicos, </w:t>
      </w:r>
      <w:r w:rsidRPr="00771305">
        <w:rPr>
          <w:rFonts w:ascii="Times New Roman" w:hAnsi="Times New Roman"/>
          <w:szCs w:val="24"/>
          <w:lang w:bidi="es-CO"/>
        </w:rPr>
        <w:t>y los clientes o usuarios para quienes prestamos servicios.</w:t>
      </w:r>
      <w:r w:rsidR="00B65652" w:rsidRPr="00771305">
        <w:rPr>
          <w:rFonts w:ascii="Times New Roman" w:hAnsi="Times New Roman"/>
          <w:szCs w:val="24"/>
          <w:lang w:bidi="es-CO"/>
        </w:rPr>
        <w:t xml:space="preserve"> </w:t>
      </w:r>
      <w:r w:rsidR="000237D6">
        <w:rPr>
          <w:rFonts w:ascii="Times New Roman" w:hAnsi="Times New Roman"/>
          <w:szCs w:val="24"/>
          <w:lang w:bidi="es-CO"/>
        </w:rPr>
        <w:t>A través de actividades tales como:</w:t>
      </w:r>
    </w:p>
    <w:p w14:paraId="0BB78872" w14:textId="72514862" w:rsidR="000237D6" w:rsidRDefault="000237D6" w:rsidP="00771305">
      <w:pPr>
        <w:spacing w:after="0" w:line="276" w:lineRule="auto"/>
        <w:jc w:val="both"/>
        <w:rPr>
          <w:rFonts w:ascii="Times New Roman" w:hAnsi="Times New Roman"/>
          <w:szCs w:val="24"/>
          <w:lang w:bidi="es-CO"/>
        </w:rPr>
      </w:pPr>
    </w:p>
    <w:p w14:paraId="35EC0DC3" w14:textId="0E54EAAF" w:rsidR="00D849C3" w:rsidRPr="000237D6" w:rsidRDefault="000237D6" w:rsidP="0019317A">
      <w:pPr>
        <w:pStyle w:val="Prrafodelista"/>
        <w:numPr>
          <w:ilvl w:val="0"/>
          <w:numId w:val="45"/>
        </w:numPr>
        <w:spacing w:line="276" w:lineRule="auto"/>
        <w:jc w:val="both"/>
        <w:rPr>
          <w:lang w:val="es-MX" w:bidi="es-CO"/>
        </w:rPr>
      </w:pPr>
      <w:r>
        <w:rPr>
          <w:lang w:val="es-CO" w:bidi="es-CO"/>
        </w:rPr>
        <w:t>Fortalecimiento de la Brigada de emergencias - Convocatoria para</w:t>
      </w:r>
      <w:r w:rsidR="00D849C3" w:rsidRPr="000237D6">
        <w:rPr>
          <w:lang w:val="es-CO" w:bidi="es-CO"/>
        </w:rPr>
        <w:t xml:space="preserve"> Brigadistas</w:t>
      </w:r>
      <w:r>
        <w:rPr>
          <w:lang w:val="es-CO" w:bidi="es-CO"/>
        </w:rPr>
        <w:t xml:space="preserve"> 2024</w:t>
      </w:r>
    </w:p>
    <w:p w14:paraId="4A9AC0A2" w14:textId="3E4ADAA1" w:rsidR="00D849C3" w:rsidRPr="000237D6" w:rsidRDefault="00D849C3" w:rsidP="0019317A">
      <w:pPr>
        <w:pStyle w:val="Prrafodelista"/>
        <w:numPr>
          <w:ilvl w:val="0"/>
          <w:numId w:val="45"/>
        </w:numPr>
        <w:spacing w:line="276" w:lineRule="auto"/>
        <w:jc w:val="both"/>
        <w:rPr>
          <w:lang w:val="es-MX" w:bidi="es-CO"/>
        </w:rPr>
      </w:pPr>
      <w:r w:rsidRPr="000237D6">
        <w:rPr>
          <w:lang w:val="es-CO" w:bidi="es-CO"/>
        </w:rPr>
        <w:t>Entrenamiento especializado de la Brigada de emergencia – Una capacitación mensual</w:t>
      </w:r>
      <w:r w:rsidR="000237D6">
        <w:rPr>
          <w:lang w:val="es-CO" w:bidi="es-CO"/>
        </w:rPr>
        <w:t>,</w:t>
      </w:r>
    </w:p>
    <w:p w14:paraId="4D9E2ADD" w14:textId="005AD161" w:rsidR="00D849C3" w:rsidRPr="000237D6" w:rsidRDefault="00D849C3" w:rsidP="0019317A">
      <w:pPr>
        <w:pStyle w:val="Prrafodelista"/>
        <w:numPr>
          <w:ilvl w:val="0"/>
          <w:numId w:val="45"/>
        </w:numPr>
        <w:spacing w:line="276" w:lineRule="auto"/>
        <w:rPr>
          <w:lang w:val="es-MX" w:bidi="es-CO"/>
        </w:rPr>
      </w:pPr>
      <w:r w:rsidRPr="000237D6">
        <w:rPr>
          <w:lang w:val="es-CO" w:bidi="es-CO"/>
        </w:rPr>
        <w:t xml:space="preserve">Capacitación presencial para todos los colaboradores de la entidad sobre </w:t>
      </w:r>
      <w:r w:rsidR="000237D6">
        <w:rPr>
          <w:lang w:val="es-CO" w:bidi="es-CO"/>
        </w:rPr>
        <w:t>manejo de situaciones de emergencia</w:t>
      </w:r>
      <w:r w:rsidRPr="000237D6">
        <w:rPr>
          <w:lang w:val="es-CO" w:bidi="es-CO"/>
        </w:rPr>
        <w:t>.</w:t>
      </w:r>
    </w:p>
    <w:p w14:paraId="3352C094" w14:textId="3DD50E93" w:rsidR="000237D6" w:rsidRPr="000237D6" w:rsidRDefault="000237D6" w:rsidP="0019317A">
      <w:pPr>
        <w:pStyle w:val="Prrafodelista"/>
        <w:numPr>
          <w:ilvl w:val="0"/>
          <w:numId w:val="45"/>
        </w:numPr>
        <w:spacing w:line="276" w:lineRule="auto"/>
        <w:jc w:val="both"/>
        <w:rPr>
          <w:lang w:bidi="es-CO"/>
        </w:rPr>
      </w:pPr>
      <w:r w:rsidRPr="000237D6">
        <w:rPr>
          <w:lang w:val="es-MX" w:bidi="es-CO"/>
        </w:rPr>
        <w:t xml:space="preserve">Programación y ejecución de simulacros de emergencia. </w:t>
      </w:r>
    </w:p>
    <w:p w14:paraId="3881A78A" w14:textId="77777777" w:rsidR="008F2DB7" w:rsidRPr="00771305" w:rsidRDefault="008F2DB7" w:rsidP="00771305">
      <w:pPr>
        <w:spacing w:after="0" w:line="276" w:lineRule="auto"/>
        <w:jc w:val="both"/>
        <w:rPr>
          <w:rFonts w:ascii="Times New Roman" w:hAnsi="Times New Roman"/>
          <w:b/>
          <w:bCs/>
          <w:szCs w:val="24"/>
          <w:lang w:eastAsia="es-CO"/>
        </w:rPr>
      </w:pPr>
    </w:p>
    <w:p w14:paraId="564FD188" w14:textId="35A0D2EB" w:rsidR="00DB4885" w:rsidRPr="00771305" w:rsidRDefault="00DB0968" w:rsidP="00771305">
      <w:pPr>
        <w:pStyle w:val="Ttulo2"/>
        <w:spacing w:before="0" w:line="276" w:lineRule="auto"/>
        <w:rPr>
          <w:rFonts w:ascii="Times New Roman" w:hAnsi="Times New Roman" w:cs="Times New Roman"/>
          <w:b w:val="0"/>
          <w:bCs w:val="0"/>
          <w:color w:val="auto"/>
          <w:sz w:val="24"/>
          <w:szCs w:val="24"/>
          <w:lang w:eastAsia="es-CO"/>
        </w:rPr>
      </w:pPr>
      <w:bookmarkStart w:id="141" w:name="_Toc125563300"/>
      <w:bookmarkStart w:id="142" w:name="_Toc157177464"/>
      <w:r w:rsidRPr="00771305">
        <w:rPr>
          <w:rStyle w:val="Ttulo1Car"/>
          <w:rFonts w:ascii="Times New Roman" w:eastAsia="Calibri" w:hAnsi="Times New Roman"/>
          <w:b/>
          <w:color w:val="auto"/>
          <w:szCs w:val="24"/>
        </w:rPr>
        <w:t xml:space="preserve">3.4 </w:t>
      </w:r>
      <w:r w:rsidR="00A15385" w:rsidRPr="00771305">
        <w:rPr>
          <w:rStyle w:val="Ttulo1Car"/>
          <w:rFonts w:ascii="Times New Roman" w:eastAsia="Calibri" w:hAnsi="Times New Roman"/>
          <w:b/>
          <w:color w:val="auto"/>
          <w:szCs w:val="24"/>
        </w:rPr>
        <w:t>GESTIÓN EN LA SEGURIDAD EN EL LUGAR DE TRABAJO</w:t>
      </w:r>
      <w:bookmarkEnd w:id="141"/>
      <w:bookmarkEnd w:id="142"/>
      <w:r w:rsidR="0050271B" w:rsidRPr="00771305">
        <w:rPr>
          <w:rFonts w:ascii="Times New Roman" w:hAnsi="Times New Roman" w:cs="Times New Roman"/>
          <w:color w:val="auto"/>
          <w:sz w:val="24"/>
          <w:szCs w:val="24"/>
          <w:lang w:eastAsia="es-CO"/>
        </w:rPr>
        <w:t xml:space="preserve"> </w:t>
      </w:r>
    </w:p>
    <w:p w14:paraId="59C48402" w14:textId="77777777" w:rsidR="0039376A" w:rsidRPr="00771305" w:rsidRDefault="0039376A" w:rsidP="00771305">
      <w:pPr>
        <w:pStyle w:val="Prrafodelista"/>
        <w:spacing w:line="276" w:lineRule="auto"/>
        <w:ind w:left="360"/>
        <w:jc w:val="both"/>
        <w:rPr>
          <w:b/>
          <w:bCs/>
          <w:lang w:eastAsia="es-CO"/>
        </w:rPr>
      </w:pPr>
    </w:p>
    <w:p w14:paraId="6E0C8D05" w14:textId="77777777" w:rsidR="00D849C3" w:rsidRDefault="00D849C3" w:rsidP="00771305">
      <w:pPr>
        <w:spacing w:after="0" w:line="276" w:lineRule="auto"/>
        <w:jc w:val="both"/>
        <w:rPr>
          <w:rFonts w:ascii="Times New Roman" w:hAnsi="Times New Roman"/>
          <w:szCs w:val="24"/>
          <w:lang w:eastAsia="es-CO"/>
        </w:rPr>
      </w:pPr>
      <w:r>
        <w:rPr>
          <w:rFonts w:ascii="Times New Roman" w:hAnsi="Times New Roman"/>
          <w:szCs w:val="24"/>
          <w:lang w:eastAsia="es-CO"/>
        </w:rPr>
        <w:t>A través de este programa se da cumplimiento al objetivo del SGSST “</w:t>
      </w:r>
      <w:r w:rsidRPr="00D849C3">
        <w:rPr>
          <w:rFonts w:ascii="Times New Roman" w:hAnsi="Times New Roman"/>
          <w:i/>
          <w:szCs w:val="24"/>
          <w:lang w:eastAsia="es-CO"/>
        </w:rPr>
        <w:t>Prevenir factores de riesgo que afecten la salud y seguridad de los servidores de la Entidad, mediante el mejoramiento continuo del SGSST</w:t>
      </w:r>
      <w:r>
        <w:rPr>
          <w:rFonts w:ascii="Times New Roman" w:hAnsi="Times New Roman"/>
          <w:szCs w:val="24"/>
          <w:lang w:eastAsia="es-CO"/>
        </w:rPr>
        <w:t>” por medio de</w:t>
      </w:r>
      <w:r w:rsidR="0050271B" w:rsidRPr="00771305">
        <w:rPr>
          <w:rFonts w:ascii="Times New Roman" w:hAnsi="Times New Roman"/>
          <w:szCs w:val="24"/>
          <w:lang w:eastAsia="es-CO"/>
        </w:rPr>
        <w:t xml:space="preserve"> actividades que den cumplimiento a la </w:t>
      </w:r>
      <w:r w:rsidR="005420D4" w:rsidRPr="00771305">
        <w:rPr>
          <w:rFonts w:ascii="Times New Roman" w:hAnsi="Times New Roman"/>
          <w:szCs w:val="24"/>
          <w:lang w:eastAsia="es-CO"/>
        </w:rPr>
        <w:t>prevención</w:t>
      </w:r>
      <w:r w:rsidR="0050271B" w:rsidRPr="00771305">
        <w:rPr>
          <w:rFonts w:ascii="Times New Roman" w:hAnsi="Times New Roman"/>
          <w:szCs w:val="24"/>
          <w:lang w:eastAsia="es-CO"/>
        </w:rPr>
        <w:t xml:space="preserve"> de factores de riesgo que afecten la salud y seguridad de los servidores de la </w:t>
      </w:r>
      <w:r w:rsidR="00A84934" w:rsidRPr="00771305">
        <w:rPr>
          <w:rFonts w:ascii="Times New Roman" w:hAnsi="Times New Roman"/>
          <w:szCs w:val="24"/>
          <w:lang w:eastAsia="es-CO"/>
        </w:rPr>
        <w:t>e</w:t>
      </w:r>
      <w:r w:rsidR="0050271B" w:rsidRPr="00771305">
        <w:rPr>
          <w:rFonts w:ascii="Times New Roman" w:hAnsi="Times New Roman"/>
          <w:szCs w:val="24"/>
          <w:lang w:eastAsia="es-CO"/>
        </w:rPr>
        <w:t xml:space="preserve">ntidad, </w:t>
      </w:r>
      <w:r w:rsidR="00A15385" w:rsidRPr="00771305">
        <w:rPr>
          <w:rFonts w:ascii="Times New Roman" w:hAnsi="Times New Roman"/>
          <w:szCs w:val="24"/>
          <w:lang w:eastAsia="es-CO"/>
        </w:rPr>
        <w:t>como</w:t>
      </w:r>
      <w:r>
        <w:rPr>
          <w:rFonts w:ascii="Times New Roman" w:hAnsi="Times New Roman"/>
          <w:szCs w:val="24"/>
          <w:lang w:eastAsia="es-CO"/>
        </w:rPr>
        <w:t>:</w:t>
      </w:r>
    </w:p>
    <w:p w14:paraId="3850B52A" w14:textId="77777777" w:rsidR="00D849C3" w:rsidRDefault="00D849C3" w:rsidP="00771305">
      <w:pPr>
        <w:spacing w:after="0" w:line="276" w:lineRule="auto"/>
        <w:jc w:val="both"/>
        <w:rPr>
          <w:rFonts w:ascii="Times New Roman" w:hAnsi="Times New Roman"/>
          <w:szCs w:val="24"/>
          <w:lang w:eastAsia="es-CO"/>
        </w:rPr>
      </w:pPr>
    </w:p>
    <w:p w14:paraId="5EC0EFF2" w14:textId="2C195032" w:rsidR="00B5555D" w:rsidRPr="00D849C3" w:rsidRDefault="00B5555D" w:rsidP="0019317A">
      <w:pPr>
        <w:pStyle w:val="Prrafodelista"/>
        <w:numPr>
          <w:ilvl w:val="0"/>
          <w:numId w:val="46"/>
        </w:numPr>
        <w:spacing w:line="276" w:lineRule="auto"/>
        <w:jc w:val="both"/>
        <w:rPr>
          <w:lang w:eastAsia="es-CO"/>
        </w:rPr>
      </w:pPr>
      <w:r>
        <w:rPr>
          <w:lang w:eastAsia="es-CO"/>
        </w:rPr>
        <w:t>M</w:t>
      </w:r>
      <w:r w:rsidRPr="00D849C3">
        <w:rPr>
          <w:lang w:eastAsia="es-CO"/>
        </w:rPr>
        <w:t xml:space="preserve">ediciones de Higiene </w:t>
      </w:r>
      <w:r>
        <w:rPr>
          <w:lang w:eastAsia="es-CO"/>
        </w:rPr>
        <w:t>industrial</w:t>
      </w:r>
      <w:r w:rsidRPr="00D849C3">
        <w:rPr>
          <w:lang w:eastAsia="es-CO"/>
        </w:rPr>
        <w:t>.</w:t>
      </w:r>
    </w:p>
    <w:p w14:paraId="287DC583" w14:textId="35D9F86C" w:rsidR="00B5555D" w:rsidRPr="00B5555D" w:rsidRDefault="00B5555D" w:rsidP="0019317A">
      <w:pPr>
        <w:pStyle w:val="Prrafodelista"/>
        <w:numPr>
          <w:ilvl w:val="0"/>
          <w:numId w:val="46"/>
        </w:numPr>
        <w:spacing w:line="276" w:lineRule="auto"/>
        <w:jc w:val="both"/>
        <w:rPr>
          <w:lang w:val="es-MX" w:eastAsia="es-CO"/>
        </w:rPr>
      </w:pPr>
      <w:r>
        <w:rPr>
          <w:lang w:eastAsia="es-CO"/>
        </w:rPr>
        <w:t>Inspecciones</w:t>
      </w:r>
      <w:r w:rsidR="00D849C3" w:rsidRPr="00D849C3">
        <w:rPr>
          <w:lang w:eastAsia="es-CO"/>
        </w:rPr>
        <w:t xml:space="preserve"> locativa</w:t>
      </w:r>
      <w:r>
        <w:rPr>
          <w:lang w:eastAsia="es-CO"/>
        </w:rPr>
        <w:t>s</w:t>
      </w:r>
      <w:r w:rsidR="00D849C3" w:rsidRPr="00D849C3">
        <w:rPr>
          <w:lang w:eastAsia="es-CO"/>
        </w:rPr>
        <w:t xml:space="preserve"> </w:t>
      </w:r>
      <w:r>
        <w:rPr>
          <w:lang w:eastAsia="es-CO"/>
        </w:rPr>
        <w:t xml:space="preserve">con el apoyo de los integrantes del </w:t>
      </w:r>
      <w:r w:rsidR="00D849C3" w:rsidRPr="00D849C3">
        <w:rPr>
          <w:lang w:eastAsia="es-CO"/>
        </w:rPr>
        <w:t>COPASST</w:t>
      </w:r>
      <w:r>
        <w:rPr>
          <w:lang w:eastAsia="es-CO"/>
        </w:rPr>
        <w:t>.</w:t>
      </w:r>
    </w:p>
    <w:p w14:paraId="16AD3971" w14:textId="00AFE391" w:rsidR="00D849C3" w:rsidRPr="00B5555D" w:rsidRDefault="00B5555D" w:rsidP="0019317A">
      <w:pPr>
        <w:pStyle w:val="Prrafodelista"/>
        <w:numPr>
          <w:ilvl w:val="0"/>
          <w:numId w:val="46"/>
        </w:numPr>
        <w:spacing w:line="276" w:lineRule="auto"/>
        <w:jc w:val="both"/>
        <w:rPr>
          <w:lang w:val="es-MX" w:eastAsia="es-CO"/>
        </w:rPr>
      </w:pPr>
      <w:r>
        <w:rPr>
          <w:lang w:eastAsia="es-CO"/>
        </w:rPr>
        <w:t>Inspecciones</w:t>
      </w:r>
      <w:r w:rsidR="00D849C3" w:rsidRPr="00D849C3">
        <w:rPr>
          <w:lang w:eastAsia="es-CO"/>
        </w:rPr>
        <w:t xml:space="preserve"> de elementos de emergencia </w:t>
      </w:r>
      <w:r>
        <w:rPr>
          <w:lang w:eastAsia="es-CO"/>
        </w:rPr>
        <w:t>con apoyo</w:t>
      </w:r>
      <w:r w:rsidR="00D849C3" w:rsidRPr="00D849C3">
        <w:rPr>
          <w:lang w:eastAsia="es-CO"/>
        </w:rPr>
        <w:t xml:space="preserve"> de la Brigada de emergencia</w:t>
      </w:r>
      <w:r>
        <w:rPr>
          <w:lang w:eastAsia="es-CO"/>
        </w:rPr>
        <w:t xml:space="preserve"> y el COPASST.</w:t>
      </w:r>
    </w:p>
    <w:p w14:paraId="3A50C4AF" w14:textId="77777777" w:rsidR="00A91607" w:rsidRPr="00B5555D" w:rsidRDefault="0019317A" w:rsidP="0019317A">
      <w:pPr>
        <w:pStyle w:val="Prrafodelista"/>
        <w:numPr>
          <w:ilvl w:val="0"/>
          <w:numId w:val="46"/>
        </w:numPr>
        <w:spacing w:line="276" w:lineRule="auto"/>
        <w:jc w:val="both"/>
        <w:rPr>
          <w:lang w:val="es-MX" w:eastAsia="es-CO"/>
        </w:rPr>
      </w:pPr>
      <w:r w:rsidRPr="00B5555D">
        <w:rPr>
          <w:lang w:val="es-CO" w:eastAsia="es-CO"/>
        </w:rPr>
        <w:t>Inspección de instalaciones para identificación de peligros y de riesgos</w:t>
      </w:r>
    </w:p>
    <w:p w14:paraId="76B9F449" w14:textId="7B0A130E" w:rsidR="00B5555D" w:rsidRPr="00B5555D" w:rsidRDefault="0019317A" w:rsidP="0019317A">
      <w:pPr>
        <w:pStyle w:val="Prrafodelista"/>
        <w:numPr>
          <w:ilvl w:val="0"/>
          <w:numId w:val="46"/>
        </w:numPr>
        <w:spacing w:line="276" w:lineRule="auto"/>
        <w:jc w:val="both"/>
        <w:rPr>
          <w:lang w:val="es-MX" w:eastAsia="es-CO"/>
        </w:rPr>
      </w:pPr>
      <w:r w:rsidRPr="00B5555D">
        <w:rPr>
          <w:lang w:val="es-CO" w:eastAsia="es-CO"/>
        </w:rPr>
        <w:t>Entrega de EPP y elementos de bioseguridad a los colaboradores de la entidad</w:t>
      </w:r>
      <w:r w:rsidR="00B5555D" w:rsidRPr="00B5555D">
        <w:rPr>
          <w:lang w:val="es-CO" w:eastAsia="es-CO"/>
        </w:rPr>
        <w:t>.</w:t>
      </w:r>
    </w:p>
    <w:p w14:paraId="72499BF2" w14:textId="77777777" w:rsidR="0039376A" w:rsidRPr="00771305" w:rsidRDefault="0039376A" w:rsidP="00771305">
      <w:pPr>
        <w:spacing w:after="0" w:line="276" w:lineRule="auto"/>
        <w:rPr>
          <w:rFonts w:ascii="Times New Roman" w:hAnsi="Times New Roman"/>
          <w:szCs w:val="24"/>
          <w:lang w:eastAsia="es-CO"/>
        </w:rPr>
      </w:pPr>
    </w:p>
    <w:p w14:paraId="0ABC63C1" w14:textId="6079F65F" w:rsidR="00DB4885" w:rsidRPr="00771305" w:rsidRDefault="00E96280" w:rsidP="00616A68">
      <w:pPr>
        <w:pStyle w:val="Ttulo2"/>
        <w:spacing w:before="0" w:line="276" w:lineRule="auto"/>
        <w:jc w:val="both"/>
        <w:rPr>
          <w:rFonts w:ascii="Times New Roman" w:hAnsi="Times New Roman" w:cs="Times New Roman"/>
          <w:color w:val="auto"/>
          <w:sz w:val="24"/>
          <w:szCs w:val="24"/>
        </w:rPr>
      </w:pPr>
      <w:bookmarkStart w:id="143" w:name="_Toc125563301"/>
      <w:bookmarkStart w:id="144" w:name="_Toc157177465"/>
      <w:r w:rsidRPr="00771305">
        <w:rPr>
          <w:rStyle w:val="Ttulo1Car"/>
          <w:rFonts w:ascii="Times New Roman" w:eastAsia="Calibri" w:hAnsi="Times New Roman"/>
          <w:b/>
          <w:color w:val="auto"/>
          <w:szCs w:val="24"/>
        </w:rPr>
        <w:t xml:space="preserve">3.5 </w:t>
      </w:r>
      <w:r w:rsidR="00A15385" w:rsidRPr="00771305">
        <w:rPr>
          <w:rStyle w:val="Ttulo1Car"/>
          <w:rFonts w:ascii="Times New Roman" w:eastAsia="Calibri" w:hAnsi="Times New Roman"/>
          <w:b/>
          <w:color w:val="auto"/>
          <w:szCs w:val="24"/>
        </w:rPr>
        <w:t>GESTIÓN EN LA</w:t>
      </w:r>
      <w:r w:rsidR="000F1647" w:rsidRPr="00771305">
        <w:rPr>
          <w:rStyle w:val="Ttulo1Car"/>
          <w:rFonts w:ascii="Times New Roman" w:eastAsia="Calibri" w:hAnsi="Times New Roman"/>
          <w:b/>
          <w:color w:val="auto"/>
          <w:szCs w:val="24"/>
        </w:rPr>
        <w:t xml:space="preserve"> VERIFICACI</w:t>
      </w:r>
      <w:r w:rsidR="00077958" w:rsidRPr="00771305">
        <w:rPr>
          <w:rStyle w:val="Ttulo1Car"/>
          <w:rFonts w:ascii="Times New Roman" w:eastAsia="Calibri" w:hAnsi="Times New Roman"/>
          <w:b/>
          <w:color w:val="auto"/>
          <w:szCs w:val="24"/>
        </w:rPr>
        <w:t>Ó</w:t>
      </w:r>
      <w:r w:rsidR="000F1647" w:rsidRPr="00771305">
        <w:rPr>
          <w:rStyle w:val="Ttulo1Car"/>
          <w:rFonts w:ascii="Times New Roman" w:eastAsia="Calibri" w:hAnsi="Times New Roman"/>
          <w:b/>
          <w:color w:val="auto"/>
          <w:szCs w:val="24"/>
        </w:rPr>
        <w:t xml:space="preserve">N Y </w:t>
      </w:r>
      <w:r w:rsidR="00A15385" w:rsidRPr="00771305">
        <w:rPr>
          <w:rStyle w:val="Ttulo1Car"/>
          <w:rFonts w:ascii="Times New Roman" w:eastAsia="Calibri" w:hAnsi="Times New Roman"/>
          <w:b/>
          <w:color w:val="auto"/>
          <w:szCs w:val="24"/>
        </w:rPr>
        <w:t>MEJORA DE LA SEGURIDAD Y SALUD EN EL TRABAJO</w:t>
      </w:r>
      <w:bookmarkEnd w:id="143"/>
      <w:bookmarkEnd w:id="144"/>
    </w:p>
    <w:p w14:paraId="33B1673A" w14:textId="77777777" w:rsidR="00DB4885" w:rsidRPr="00771305" w:rsidRDefault="00DB4885" w:rsidP="00771305">
      <w:pPr>
        <w:pStyle w:val="Prrafodelista"/>
        <w:widowControl w:val="0"/>
        <w:tabs>
          <w:tab w:val="left" w:pos="406"/>
        </w:tabs>
        <w:autoSpaceDE w:val="0"/>
        <w:autoSpaceDN w:val="0"/>
        <w:spacing w:line="276" w:lineRule="auto"/>
        <w:ind w:left="360" w:right="124"/>
        <w:jc w:val="both"/>
      </w:pPr>
    </w:p>
    <w:p w14:paraId="49D25D5A" w14:textId="2A14C235" w:rsidR="005420D4" w:rsidRPr="00771305" w:rsidRDefault="00A15385" w:rsidP="009B30DF">
      <w:pPr>
        <w:widowControl w:val="0"/>
        <w:tabs>
          <w:tab w:val="left" w:pos="406"/>
        </w:tabs>
        <w:autoSpaceDE w:val="0"/>
        <w:autoSpaceDN w:val="0"/>
        <w:spacing w:after="0" w:line="276" w:lineRule="auto"/>
        <w:ind w:right="124"/>
        <w:jc w:val="both"/>
        <w:rPr>
          <w:rFonts w:ascii="Times New Roman" w:hAnsi="Times New Roman"/>
          <w:szCs w:val="24"/>
        </w:rPr>
      </w:pPr>
      <w:r w:rsidRPr="00771305">
        <w:rPr>
          <w:rFonts w:ascii="Times New Roman" w:hAnsi="Times New Roman"/>
          <w:szCs w:val="24"/>
        </w:rPr>
        <w:t xml:space="preserve">Se enfoca </w:t>
      </w:r>
      <w:r w:rsidR="005A3DDA" w:rsidRPr="00771305">
        <w:rPr>
          <w:rFonts w:ascii="Times New Roman" w:hAnsi="Times New Roman"/>
          <w:szCs w:val="24"/>
        </w:rPr>
        <w:t>en el</w:t>
      </w:r>
      <w:r w:rsidRPr="00771305">
        <w:rPr>
          <w:rFonts w:ascii="Times New Roman" w:hAnsi="Times New Roman"/>
          <w:szCs w:val="24"/>
        </w:rPr>
        <w:t xml:space="preserve"> objetivo</w:t>
      </w:r>
      <w:r w:rsidR="005A3DDA" w:rsidRPr="00771305">
        <w:rPr>
          <w:rFonts w:ascii="Times New Roman" w:hAnsi="Times New Roman"/>
          <w:szCs w:val="24"/>
        </w:rPr>
        <w:t xml:space="preserve"> de</w:t>
      </w:r>
      <w:r w:rsidRPr="00771305">
        <w:rPr>
          <w:rFonts w:ascii="Times New Roman" w:hAnsi="Times New Roman"/>
          <w:szCs w:val="24"/>
        </w:rPr>
        <w:t xml:space="preserve"> “</w:t>
      </w:r>
      <w:r w:rsidRPr="00771305">
        <w:rPr>
          <w:rFonts w:ascii="Times New Roman" w:hAnsi="Times New Roman"/>
          <w:i/>
          <w:szCs w:val="24"/>
        </w:rPr>
        <w:t>Garantizar el cumplimiento de los requisitos legales y otros aplicables a la Entidad”</w:t>
      </w:r>
      <w:r w:rsidRPr="00771305">
        <w:rPr>
          <w:rFonts w:ascii="Times New Roman" w:hAnsi="Times New Roman"/>
          <w:szCs w:val="24"/>
        </w:rPr>
        <w:t xml:space="preserve"> donde se enmarc</w:t>
      </w:r>
      <w:r w:rsidR="00DB4885" w:rsidRPr="00771305">
        <w:rPr>
          <w:rFonts w:ascii="Times New Roman" w:hAnsi="Times New Roman"/>
          <w:szCs w:val="24"/>
        </w:rPr>
        <w:t xml:space="preserve">a </w:t>
      </w:r>
      <w:r w:rsidR="005A3DDA" w:rsidRPr="00771305">
        <w:rPr>
          <w:rFonts w:ascii="Times New Roman" w:hAnsi="Times New Roman"/>
          <w:szCs w:val="24"/>
        </w:rPr>
        <w:t xml:space="preserve">el </w:t>
      </w:r>
      <w:r w:rsidR="00DB4885" w:rsidRPr="00771305">
        <w:rPr>
          <w:rFonts w:ascii="Times New Roman" w:hAnsi="Times New Roman"/>
          <w:szCs w:val="24"/>
        </w:rPr>
        <w:t>cumplimiento de los siguientes estándares:</w:t>
      </w:r>
    </w:p>
    <w:p w14:paraId="712075AF" w14:textId="77777777" w:rsidR="0006601B" w:rsidRPr="00771305" w:rsidRDefault="0006601B" w:rsidP="009B30DF">
      <w:pPr>
        <w:widowControl w:val="0"/>
        <w:tabs>
          <w:tab w:val="left" w:pos="406"/>
        </w:tabs>
        <w:autoSpaceDE w:val="0"/>
        <w:autoSpaceDN w:val="0"/>
        <w:spacing w:after="0" w:line="276" w:lineRule="auto"/>
        <w:ind w:right="124"/>
        <w:jc w:val="both"/>
        <w:rPr>
          <w:rFonts w:ascii="Times New Roman" w:hAnsi="Times New Roman"/>
          <w:szCs w:val="24"/>
        </w:rPr>
      </w:pPr>
    </w:p>
    <w:p w14:paraId="0300DF19" w14:textId="5DE55998" w:rsidR="00686651" w:rsidRPr="009B30DF" w:rsidRDefault="009B30DF" w:rsidP="009B30DF">
      <w:pPr>
        <w:pStyle w:val="Prrafodelista"/>
        <w:numPr>
          <w:ilvl w:val="0"/>
          <w:numId w:val="18"/>
        </w:numPr>
        <w:spacing w:line="276" w:lineRule="auto"/>
        <w:rPr>
          <w:b/>
          <w:bCs/>
        </w:rPr>
      </w:pPr>
      <w:bookmarkStart w:id="145" w:name="_Toc445560484"/>
      <w:bookmarkStart w:id="146" w:name="_Toc28610865"/>
      <w:r w:rsidRPr="009B30DF">
        <w:rPr>
          <w:b/>
          <w:bCs/>
        </w:rPr>
        <w:t>A</w:t>
      </w:r>
      <w:r w:rsidR="00686651" w:rsidRPr="009B30DF">
        <w:rPr>
          <w:b/>
          <w:bCs/>
        </w:rPr>
        <w:t>ctualización y seguimiento de indicadores</w:t>
      </w:r>
    </w:p>
    <w:p w14:paraId="7848A111" w14:textId="7D8EB531" w:rsidR="009B30DF" w:rsidRPr="009B30DF" w:rsidRDefault="009B30DF" w:rsidP="009B30DF">
      <w:pPr>
        <w:spacing w:after="0" w:line="276" w:lineRule="auto"/>
        <w:rPr>
          <w:rFonts w:ascii="Times New Roman" w:hAnsi="Times New Roman"/>
        </w:rPr>
      </w:pPr>
    </w:p>
    <w:p w14:paraId="3455279F" w14:textId="1C9F82C7" w:rsidR="009B30DF" w:rsidRPr="009B30DF" w:rsidRDefault="00C83F3C" w:rsidP="009B30DF">
      <w:pPr>
        <w:spacing w:line="276" w:lineRule="auto"/>
        <w:rPr>
          <w:rFonts w:ascii="Times New Roman" w:hAnsi="Times New Roman"/>
        </w:rPr>
      </w:pPr>
      <w:r>
        <w:rPr>
          <w:rFonts w:ascii="Times New Roman" w:hAnsi="Times New Roman"/>
        </w:rPr>
        <w:t>Diligenciamiento, análisis y s</w:t>
      </w:r>
      <w:r w:rsidR="009B30DF" w:rsidRPr="009B30DF">
        <w:rPr>
          <w:rFonts w:ascii="Times New Roman" w:hAnsi="Times New Roman"/>
        </w:rPr>
        <w:t>eguimiento a los indicadores de SST</w:t>
      </w:r>
      <w:r>
        <w:rPr>
          <w:rFonts w:ascii="Times New Roman" w:hAnsi="Times New Roman"/>
        </w:rPr>
        <w:t xml:space="preserve">, reporte a DASCD </w:t>
      </w:r>
      <w:r w:rsidR="00E56B32">
        <w:rPr>
          <w:rFonts w:ascii="Times New Roman" w:hAnsi="Times New Roman"/>
        </w:rPr>
        <w:t xml:space="preserve">en la plataforma SST en línea del </w:t>
      </w:r>
      <w:proofErr w:type="spellStart"/>
      <w:r w:rsidR="00E56B32">
        <w:rPr>
          <w:rFonts w:ascii="Times New Roman" w:hAnsi="Times New Roman"/>
        </w:rPr>
        <w:t>Sideap</w:t>
      </w:r>
      <w:proofErr w:type="spellEnd"/>
      <w:r w:rsidR="00E56B32">
        <w:rPr>
          <w:rFonts w:ascii="Times New Roman" w:hAnsi="Times New Roman"/>
        </w:rPr>
        <w:t>.</w:t>
      </w:r>
    </w:p>
    <w:p w14:paraId="676B3BE3" w14:textId="79747030" w:rsidR="00DB4885" w:rsidRPr="009B30DF" w:rsidRDefault="00DB4885" w:rsidP="009B30DF">
      <w:pPr>
        <w:pStyle w:val="Prrafodelista"/>
        <w:numPr>
          <w:ilvl w:val="0"/>
          <w:numId w:val="18"/>
        </w:numPr>
        <w:spacing w:line="276" w:lineRule="auto"/>
        <w:rPr>
          <w:b/>
          <w:bCs/>
        </w:rPr>
      </w:pPr>
      <w:r w:rsidRPr="009B30DF">
        <w:rPr>
          <w:b/>
          <w:bCs/>
        </w:rPr>
        <w:t xml:space="preserve">Auditoría de cumplimiento del </w:t>
      </w:r>
      <w:r w:rsidR="00EA158F" w:rsidRPr="009B30DF">
        <w:rPr>
          <w:b/>
          <w:bCs/>
        </w:rPr>
        <w:t>S</w:t>
      </w:r>
      <w:r w:rsidRPr="009B30DF">
        <w:rPr>
          <w:b/>
          <w:bCs/>
        </w:rPr>
        <w:t xml:space="preserve">istema </w:t>
      </w:r>
      <w:r w:rsidR="00077958" w:rsidRPr="009B30DF">
        <w:rPr>
          <w:b/>
          <w:bCs/>
        </w:rPr>
        <w:t xml:space="preserve">de Gestión de </w:t>
      </w:r>
      <w:r w:rsidR="00EA158F" w:rsidRPr="009B30DF">
        <w:rPr>
          <w:b/>
          <w:bCs/>
        </w:rPr>
        <w:t>S</w:t>
      </w:r>
      <w:r w:rsidRPr="009B30DF">
        <w:rPr>
          <w:b/>
          <w:bCs/>
        </w:rPr>
        <w:t xml:space="preserve">eguridad y </w:t>
      </w:r>
      <w:r w:rsidR="00EA158F" w:rsidRPr="009B30DF">
        <w:rPr>
          <w:b/>
          <w:bCs/>
        </w:rPr>
        <w:t>S</w:t>
      </w:r>
      <w:r w:rsidRPr="009B30DF">
        <w:rPr>
          <w:b/>
          <w:bCs/>
        </w:rPr>
        <w:t xml:space="preserve">alud en el </w:t>
      </w:r>
      <w:r w:rsidR="00EA158F" w:rsidRPr="009B30DF">
        <w:rPr>
          <w:b/>
          <w:bCs/>
        </w:rPr>
        <w:t>T</w:t>
      </w:r>
      <w:r w:rsidRPr="009B30DF">
        <w:rPr>
          <w:b/>
          <w:bCs/>
        </w:rPr>
        <w:t>rabajo</w:t>
      </w:r>
      <w:bookmarkEnd w:id="145"/>
      <w:bookmarkEnd w:id="146"/>
    </w:p>
    <w:p w14:paraId="202244E4" w14:textId="77777777" w:rsidR="008F2DB7" w:rsidRPr="009B30DF" w:rsidRDefault="008F2DB7" w:rsidP="009B30DF">
      <w:pPr>
        <w:pStyle w:val="Prrafodelista"/>
        <w:spacing w:line="276" w:lineRule="auto"/>
        <w:ind w:left="360"/>
        <w:rPr>
          <w:b/>
          <w:bCs/>
        </w:rPr>
      </w:pPr>
    </w:p>
    <w:p w14:paraId="57A1C3A8" w14:textId="4F955BAC" w:rsidR="00DB4885" w:rsidRPr="00771305" w:rsidRDefault="0081494B" w:rsidP="00E56B32">
      <w:pPr>
        <w:spacing w:after="0" w:line="276" w:lineRule="auto"/>
        <w:jc w:val="both"/>
        <w:rPr>
          <w:rFonts w:ascii="Times New Roman" w:hAnsi="Times New Roman"/>
          <w:szCs w:val="24"/>
        </w:rPr>
      </w:pPr>
      <w:r w:rsidRPr="009B30DF">
        <w:rPr>
          <w:rFonts w:ascii="Times New Roman" w:hAnsi="Times New Roman"/>
          <w:szCs w:val="24"/>
        </w:rPr>
        <w:t xml:space="preserve">Corresponde a la verificación </w:t>
      </w:r>
      <w:r w:rsidR="00077958" w:rsidRPr="009B30DF">
        <w:rPr>
          <w:rFonts w:ascii="Times New Roman" w:hAnsi="Times New Roman"/>
          <w:szCs w:val="24"/>
        </w:rPr>
        <w:t>del</w:t>
      </w:r>
      <w:r w:rsidR="00DB4885" w:rsidRPr="009B30DF">
        <w:rPr>
          <w:rFonts w:ascii="Times New Roman" w:hAnsi="Times New Roman"/>
          <w:szCs w:val="24"/>
        </w:rPr>
        <w:t xml:space="preserve"> cumplimiento de requisitos del Sistema de Seguridad y Salud en el Trabajo</w:t>
      </w:r>
      <w:r w:rsidR="00077958" w:rsidRPr="009B30DF">
        <w:rPr>
          <w:rFonts w:ascii="Times New Roman" w:hAnsi="Times New Roman"/>
          <w:szCs w:val="24"/>
        </w:rPr>
        <w:t>,</w:t>
      </w:r>
      <w:r w:rsidR="00DB4885" w:rsidRPr="009B30DF">
        <w:rPr>
          <w:rFonts w:ascii="Times New Roman" w:hAnsi="Times New Roman"/>
          <w:szCs w:val="24"/>
        </w:rPr>
        <w:t xml:space="preserve"> se realiza anualmente en conjunto con la ARL POSITIVA.  En cuanto a las auditor</w:t>
      </w:r>
      <w:r w:rsidR="00077958" w:rsidRPr="009B30DF">
        <w:rPr>
          <w:rFonts w:ascii="Times New Roman" w:hAnsi="Times New Roman"/>
          <w:szCs w:val="24"/>
        </w:rPr>
        <w:t>í</w:t>
      </w:r>
      <w:r w:rsidR="00DB4885" w:rsidRPr="009B30DF">
        <w:rPr>
          <w:rFonts w:ascii="Times New Roman" w:hAnsi="Times New Roman"/>
          <w:szCs w:val="24"/>
        </w:rPr>
        <w:t>as, la entidad</w:t>
      </w:r>
      <w:r w:rsidR="00DB4885" w:rsidRPr="00771305">
        <w:rPr>
          <w:rFonts w:ascii="Times New Roman" w:hAnsi="Times New Roman"/>
          <w:szCs w:val="24"/>
        </w:rPr>
        <w:t xml:space="preserve"> incluye dentro del plan de trabajo 202</w:t>
      </w:r>
      <w:r w:rsidR="00B5555D">
        <w:rPr>
          <w:rFonts w:ascii="Times New Roman" w:hAnsi="Times New Roman"/>
          <w:szCs w:val="24"/>
        </w:rPr>
        <w:t>4</w:t>
      </w:r>
      <w:r w:rsidR="00DB4885" w:rsidRPr="00771305">
        <w:rPr>
          <w:rFonts w:ascii="Times New Roman" w:hAnsi="Times New Roman"/>
          <w:szCs w:val="24"/>
        </w:rPr>
        <w:t xml:space="preserve"> la atención a la auditoría planeada y realizada por la Oficina de Control Interno.</w:t>
      </w:r>
    </w:p>
    <w:p w14:paraId="498DCC85" w14:textId="77777777" w:rsidR="00C75A57" w:rsidRPr="00771305" w:rsidRDefault="00C75A57" w:rsidP="00E56B32">
      <w:pPr>
        <w:spacing w:after="0" w:line="276" w:lineRule="auto"/>
        <w:jc w:val="both"/>
        <w:rPr>
          <w:rFonts w:ascii="Times New Roman" w:hAnsi="Times New Roman"/>
          <w:szCs w:val="24"/>
        </w:rPr>
      </w:pPr>
    </w:p>
    <w:p w14:paraId="73DBDE51" w14:textId="0F9979DC" w:rsidR="00DB4885" w:rsidRPr="00771305" w:rsidRDefault="0081494B" w:rsidP="00E56B32">
      <w:pPr>
        <w:pStyle w:val="Prrafodelista"/>
        <w:numPr>
          <w:ilvl w:val="0"/>
          <w:numId w:val="18"/>
        </w:numPr>
        <w:spacing w:line="276" w:lineRule="auto"/>
        <w:rPr>
          <w:b/>
          <w:bCs/>
        </w:rPr>
      </w:pPr>
      <w:r w:rsidRPr="00771305">
        <w:rPr>
          <w:b/>
          <w:bCs/>
        </w:rPr>
        <w:t>Revisión por parte de la dirección</w:t>
      </w:r>
    </w:p>
    <w:p w14:paraId="0E094032" w14:textId="77777777" w:rsidR="007E68C8" w:rsidRPr="00771305" w:rsidRDefault="007E68C8" w:rsidP="00E56B32">
      <w:pPr>
        <w:spacing w:after="0" w:line="276" w:lineRule="auto"/>
        <w:jc w:val="both"/>
        <w:rPr>
          <w:rFonts w:ascii="Times New Roman" w:hAnsi="Times New Roman"/>
          <w:szCs w:val="24"/>
        </w:rPr>
      </w:pPr>
    </w:p>
    <w:p w14:paraId="54ECC4E8" w14:textId="64B71343" w:rsidR="00DB4885" w:rsidRPr="00771305" w:rsidRDefault="00DB4885" w:rsidP="00A76980">
      <w:pPr>
        <w:spacing w:after="0" w:line="276" w:lineRule="auto"/>
        <w:jc w:val="both"/>
        <w:rPr>
          <w:rFonts w:ascii="Times New Roman" w:hAnsi="Times New Roman"/>
          <w:szCs w:val="24"/>
        </w:rPr>
      </w:pPr>
      <w:r w:rsidRPr="00771305">
        <w:rPr>
          <w:rFonts w:ascii="Times New Roman" w:hAnsi="Times New Roman"/>
          <w:szCs w:val="24"/>
        </w:rPr>
        <w:t>Dando cumplimiento a los estánda</w:t>
      </w:r>
      <w:r w:rsidR="002E7F64" w:rsidRPr="00771305">
        <w:rPr>
          <w:rFonts w:ascii="Times New Roman" w:hAnsi="Times New Roman"/>
          <w:szCs w:val="24"/>
        </w:rPr>
        <w:t xml:space="preserve">res de la resolución </w:t>
      </w:r>
      <w:r w:rsidR="00AB3CB6" w:rsidRPr="00771305">
        <w:rPr>
          <w:rFonts w:ascii="Times New Roman" w:hAnsi="Times New Roman"/>
          <w:szCs w:val="24"/>
        </w:rPr>
        <w:t>0</w:t>
      </w:r>
      <w:r w:rsidR="002E7F64" w:rsidRPr="00771305">
        <w:rPr>
          <w:rFonts w:ascii="Times New Roman" w:hAnsi="Times New Roman"/>
          <w:szCs w:val="24"/>
        </w:rPr>
        <w:t>312 de 2019</w:t>
      </w:r>
      <w:r w:rsidRPr="00771305">
        <w:rPr>
          <w:rFonts w:ascii="Times New Roman" w:hAnsi="Times New Roman"/>
          <w:szCs w:val="24"/>
        </w:rPr>
        <w:t xml:space="preserve"> se planea que se realice como mínimo una vez al año.</w:t>
      </w:r>
    </w:p>
    <w:p w14:paraId="60408237" w14:textId="77777777" w:rsidR="0081494B" w:rsidRPr="00771305" w:rsidRDefault="0081494B" w:rsidP="00A76980">
      <w:pPr>
        <w:spacing w:after="0" w:line="276" w:lineRule="auto"/>
        <w:rPr>
          <w:rFonts w:ascii="Times New Roman" w:hAnsi="Times New Roman"/>
          <w:b/>
          <w:bCs/>
          <w:szCs w:val="24"/>
        </w:rPr>
      </w:pPr>
    </w:p>
    <w:p w14:paraId="32D89344" w14:textId="13E437A6" w:rsidR="00753808" w:rsidRPr="00771305" w:rsidRDefault="0081494B" w:rsidP="00A76980">
      <w:pPr>
        <w:pStyle w:val="Prrafodelista"/>
        <w:numPr>
          <w:ilvl w:val="0"/>
          <w:numId w:val="17"/>
        </w:numPr>
        <w:spacing w:line="276" w:lineRule="auto"/>
        <w:rPr>
          <w:b/>
          <w:bCs/>
        </w:rPr>
      </w:pPr>
      <w:bookmarkStart w:id="147" w:name="_Toc445560486"/>
      <w:bookmarkStart w:id="148" w:name="_Toc28610867"/>
      <w:r w:rsidRPr="00771305">
        <w:rPr>
          <w:b/>
          <w:bCs/>
        </w:rPr>
        <w:t>Definición de acciones preventivas y correctivas</w:t>
      </w:r>
      <w:bookmarkEnd w:id="147"/>
      <w:bookmarkEnd w:id="148"/>
      <w:r w:rsidRPr="00771305">
        <w:rPr>
          <w:b/>
          <w:bCs/>
        </w:rPr>
        <w:t xml:space="preserve"> </w:t>
      </w:r>
    </w:p>
    <w:p w14:paraId="3537A449" w14:textId="77777777" w:rsidR="008F2DB7" w:rsidRPr="00771305" w:rsidRDefault="008F2DB7" w:rsidP="00A76980">
      <w:pPr>
        <w:pStyle w:val="Prrafodelista"/>
        <w:spacing w:line="276" w:lineRule="auto"/>
        <w:ind w:left="360"/>
        <w:rPr>
          <w:b/>
          <w:bCs/>
        </w:rPr>
      </w:pPr>
    </w:p>
    <w:p w14:paraId="0155BBC8" w14:textId="3DB8BE8B" w:rsidR="00B5555D" w:rsidRDefault="00753808" w:rsidP="00A76980">
      <w:pPr>
        <w:spacing w:after="0" w:line="276" w:lineRule="auto"/>
        <w:jc w:val="both"/>
        <w:rPr>
          <w:rFonts w:ascii="Times New Roman" w:hAnsi="Times New Roman"/>
          <w:szCs w:val="24"/>
        </w:rPr>
      </w:pPr>
      <w:r w:rsidRPr="00771305">
        <w:rPr>
          <w:rFonts w:ascii="Times New Roman" w:hAnsi="Times New Roman"/>
          <w:szCs w:val="24"/>
        </w:rPr>
        <w:t>Conforme con el informe de auditoría realizad</w:t>
      </w:r>
      <w:r w:rsidR="009D2606" w:rsidRPr="00771305">
        <w:rPr>
          <w:rFonts w:ascii="Times New Roman" w:hAnsi="Times New Roman"/>
          <w:szCs w:val="24"/>
        </w:rPr>
        <w:t>a</w:t>
      </w:r>
      <w:r w:rsidRPr="00771305">
        <w:rPr>
          <w:rFonts w:ascii="Times New Roman" w:hAnsi="Times New Roman"/>
          <w:szCs w:val="24"/>
        </w:rPr>
        <w:t xml:space="preserve"> por la Oficina de Control Interno de la entidad, se </w:t>
      </w:r>
      <w:r w:rsidR="009D2606" w:rsidRPr="00771305">
        <w:rPr>
          <w:rFonts w:ascii="Times New Roman" w:hAnsi="Times New Roman"/>
          <w:szCs w:val="24"/>
        </w:rPr>
        <w:t xml:space="preserve">establecen en el ISODOC las acciones preventivas </w:t>
      </w:r>
      <w:r w:rsidR="00B5555D">
        <w:rPr>
          <w:rFonts w:ascii="Times New Roman" w:hAnsi="Times New Roman"/>
          <w:szCs w:val="24"/>
        </w:rPr>
        <w:t xml:space="preserve">y correctivas </w:t>
      </w:r>
      <w:r w:rsidR="009D2606" w:rsidRPr="00771305">
        <w:rPr>
          <w:rFonts w:ascii="Times New Roman" w:hAnsi="Times New Roman"/>
          <w:szCs w:val="24"/>
        </w:rPr>
        <w:t>del SG</w:t>
      </w:r>
      <w:r w:rsidR="00AB3CB6" w:rsidRPr="00771305">
        <w:rPr>
          <w:rFonts w:ascii="Times New Roman" w:hAnsi="Times New Roman"/>
          <w:szCs w:val="24"/>
        </w:rPr>
        <w:t>-</w:t>
      </w:r>
      <w:r w:rsidR="00B5555D">
        <w:rPr>
          <w:rFonts w:ascii="Times New Roman" w:hAnsi="Times New Roman"/>
          <w:szCs w:val="24"/>
        </w:rPr>
        <w:t>SST.</w:t>
      </w:r>
    </w:p>
    <w:p w14:paraId="4391F458" w14:textId="77777777" w:rsidR="00B5555D" w:rsidRDefault="00B5555D" w:rsidP="00A76980">
      <w:pPr>
        <w:spacing w:after="0" w:line="276" w:lineRule="auto"/>
        <w:jc w:val="both"/>
        <w:rPr>
          <w:rFonts w:ascii="Times New Roman" w:hAnsi="Times New Roman"/>
          <w:szCs w:val="24"/>
        </w:rPr>
      </w:pPr>
    </w:p>
    <w:p w14:paraId="5AAB9D62" w14:textId="4BCD95D2" w:rsidR="00753808" w:rsidRDefault="000F4659" w:rsidP="00A76980">
      <w:pPr>
        <w:spacing w:after="0" w:line="276" w:lineRule="auto"/>
        <w:jc w:val="both"/>
        <w:rPr>
          <w:rFonts w:ascii="Times New Roman" w:hAnsi="Times New Roman"/>
          <w:szCs w:val="24"/>
        </w:rPr>
      </w:pPr>
      <w:r>
        <w:rPr>
          <w:rFonts w:ascii="Times New Roman" w:hAnsi="Times New Roman"/>
          <w:szCs w:val="24"/>
        </w:rPr>
        <w:t>De igual forma, se generan y gestionan</w:t>
      </w:r>
      <w:r w:rsidRPr="000F4659">
        <w:rPr>
          <w:rFonts w:ascii="Times New Roman" w:hAnsi="Times New Roman"/>
          <w:szCs w:val="24"/>
        </w:rPr>
        <w:t xml:space="preserve"> acciones preventivas, correctivas y de </w:t>
      </w:r>
      <w:r>
        <w:rPr>
          <w:rFonts w:ascii="Times New Roman" w:hAnsi="Times New Roman"/>
          <w:szCs w:val="24"/>
        </w:rPr>
        <w:t>mejora para el control de los</w:t>
      </w:r>
      <w:r w:rsidRPr="000F4659">
        <w:rPr>
          <w:rFonts w:ascii="Times New Roman" w:hAnsi="Times New Roman"/>
          <w:szCs w:val="24"/>
        </w:rPr>
        <w:t xml:space="preserve"> incidentes, accidentes y emergencias en las dinámicas presenciales y de Teletrabajo.</w:t>
      </w:r>
    </w:p>
    <w:p w14:paraId="4438D2F4" w14:textId="77777777" w:rsidR="0081494B" w:rsidRPr="00771305" w:rsidRDefault="0081494B" w:rsidP="00A76980">
      <w:pPr>
        <w:spacing w:after="0" w:line="276" w:lineRule="auto"/>
        <w:jc w:val="both"/>
        <w:rPr>
          <w:rFonts w:ascii="Times New Roman" w:hAnsi="Times New Roman"/>
          <w:szCs w:val="24"/>
        </w:rPr>
      </w:pPr>
    </w:p>
    <w:p w14:paraId="04C1A4A7" w14:textId="294AA7F1" w:rsidR="009D2606" w:rsidRPr="00771305" w:rsidRDefault="00601500" w:rsidP="00A76980">
      <w:pPr>
        <w:pStyle w:val="Prrafodelista"/>
        <w:numPr>
          <w:ilvl w:val="0"/>
          <w:numId w:val="17"/>
        </w:numPr>
        <w:spacing w:line="276" w:lineRule="auto"/>
        <w:rPr>
          <w:b/>
        </w:rPr>
      </w:pPr>
      <w:bookmarkStart w:id="149" w:name="_Toc445560487"/>
      <w:bookmarkStart w:id="150" w:name="_Toc28610868"/>
      <w:bookmarkStart w:id="151" w:name="_Toc125563302"/>
      <w:r w:rsidRPr="00771305">
        <w:rPr>
          <w:b/>
        </w:rPr>
        <w:t>Mejora continua</w:t>
      </w:r>
      <w:bookmarkEnd w:id="149"/>
      <w:bookmarkEnd w:id="150"/>
      <w:bookmarkEnd w:id="151"/>
      <w:r w:rsidRPr="00771305">
        <w:rPr>
          <w:b/>
        </w:rPr>
        <w:t xml:space="preserve"> </w:t>
      </w:r>
    </w:p>
    <w:p w14:paraId="33060687" w14:textId="77777777" w:rsidR="008F2DB7" w:rsidRPr="000F4659" w:rsidRDefault="008F2DB7" w:rsidP="00A76980">
      <w:pPr>
        <w:pStyle w:val="Prrafodelista"/>
        <w:spacing w:line="276" w:lineRule="auto"/>
        <w:ind w:left="360"/>
        <w:rPr>
          <w:bCs/>
        </w:rPr>
      </w:pPr>
    </w:p>
    <w:p w14:paraId="13D64B4D" w14:textId="705F44E4" w:rsidR="00753808" w:rsidRPr="00771305" w:rsidRDefault="00753808" w:rsidP="00A76980">
      <w:pPr>
        <w:spacing w:after="0" w:line="276" w:lineRule="auto"/>
        <w:jc w:val="both"/>
        <w:rPr>
          <w:rFonts w:ascii="Times New Roman" w:hAnsi="Times New Roman"/>
          <w:szCs w:val="24"/>
        </w:rPr>
      </w:pPr>
      <w:r w:rsidRPr="000F4659">
        <w:rPr>
          <w:rFonts w:ascii="Times New Roman" w:hAnsi="Times New Roman"/>
          <w:szCs w:val="24"/>
        </w:rPr>
        <w:t>La UAEDC con</w:t>
      </w:r>
      <w:r w:rsidRPr="00771305">
        <w:rPr>
          <w:rFonts w:ascii="Times New Roman" w:hAnsi="Times New Roman"/>
          <w:szCs w:val="24"/>
        </w:rPr>
        <w:t xml:space="preserve"> el objetivo de mejorar la eficacia de todas las actividades y cumplir los propósitos del Sistema de Gestión de la Seguridad y Salud en el Trabajo SG-SST identificará oportunidades de mejora</w:t>
      </w:r>
      <w:r w:rsidR="00601500" w:rsidRPr="00771305">
        <w:rPr>
          <w:rFonts w:ascii="Times New Roman" w:hAnsi="Times New Roman"/>
          <w:szCs w:val="24"/>
        </w:rPr>
        <w:t>:</w:t>
      </w:r>
    </w:p>
    <w:p w14:paraId="2EF5C1CD" w14:textId="77777777" w:rsidR="002E7F64" w:rsidRPr="00771305" w:rsidRDefault="002E7F64" w:rsidP="00771305">
      <w:pPr>
        <w:spacing w:after="0" w:line="276" w:lineRule="auto"/>
        <w:jc w:val="both"/>
        <w:rPr>
          <w:rFonts w:ascii="Times New Roman" w:hAnsi="Times New Roman"/>
          <w:szCs w:val="24"/>
        </w:rPr>
      </w:pPr>
    </w:p>
    <w:p w14:paraId="1F137808" w14:textId="3D325BD5" w:rsidR="009D2606" w:rsidRPr="00771305" w:rsidRDefault="00AB3CB6" w:rsidP="0019317A">
      <w:pPr>
        <w:numPr>
          <w:ilvl w:val="0"/>
          <w:numId w:val="11"/>
        </w:numPr>
        <w:spacing w:after="0" w:line="276" w:lineRule="auto"/>
        <w:jc w:val="both"/>
        <w:rPr>
          <w:rFonts w:ascii="Times New Roman" w:hAnsi="Times New Roman"/>
          <w:szCs w:val="24"/>
        </w:rPr>
      </w:pPr>
      <w:r w:rsidRPr="00771305">
        <w:rPr>
          <w:rFonts w:ascii="Times New Roman" w:hAnsi="Times New Roman"/>
          <w:szCs w:val="24"/>
        </w:rPr>
        <w:t>E</w:t>
      </w:r>
      <w:r w:rsidR="00753808" w:rsidRPr="00771305">
        <w:rPr>
          <w:rFonts w:ascii="Times New Roman" w:hAnsi="Times New Roman"/>
          <w:szCs w:val="24"/>
        </w:rPr>
        <w:t>l cumplimiento de los objetivos</w:t>
      </w:r>
      <w:r w:rsidR="009D2606" w:rsidRPr="00771305">
        <w:rPr>
          <w:rFonts w:ascii="Times New Roman" w:hAnsi="Times New Roman"/>
          <w:szCs w:val="24"/>
        </w:rPr>
        <w:t>.</w:t>
      </w:r>
    </w:p>
    <w:p w14:paraId="48F08114" w14:textId="3A0DABD1" w:rsidR="00753808" w:rsidRPr="00771305" w:rsidRDefault="00AB3CB6" w:rsidP="0019317A">
      <w:pPr>
        <w:numPr>
          <w:ilvl w:val="0"/>
          <w:numId w:val="11"/>
        </w:numPr>
        <w:spacing w:after="0" w:line="276" w:lineRule="auto"/>
        <w:jc w:val="both"/>
        <w:rPr>
          <w:rFonts w:ascii="Times New Roman" w:hAnsi="Times New Roman"/>
          <w:szCs w:val="24"/>
        </w:rPr>
      </w:pPr>
      <w:r w:rsidRPr="00771305">
        <w:rPr>
          <w:rFonts w:ascii="Times New Roman" w:hAnsi="Times New Roman"/>
          <w:szCs w:val="24"/>
        </w:rPr>
        <w:t>La</w:t>
      </w:r>
      <w:r w:rsidR="00753808" w:rsidRPr="00771305">
        <w:rPr>
          <w:rFonts w:ascii="Times New Roman" w:hAnsi="Times New Roman"/>
          <w:szCs w:val="24"/>
        </w:rPr>
        <w:t xml:space="preserve">s recomendaciones presentadas por los trabajadores y el Comité Paritario de Seguridad y Salud en el Trabajo. </w:t>
      </w:r>
    </w:p>
    <w:p w14:paraId="4D94C29E" w14:textId="3E774FDC" w:rsidR="00753808" w:rsidRPr="00771305" w:rsidRDefault="00753808" w:rsidP="0019317A">
      <w:pPr>
        <w:numPr>
          <w:ilvl w:val="0"/>
          <w:numId w:val="11"/>
        </w:numPr>
        <w:spacing w:after="0" w:line="276" w:lineRule="auto"/>
        <w:jc w:val="both"/>
        <w:rPr>
          <w:rFonts w:ascii="Times New Roman" w:hAnsi="Times New Roman"/>
          <w:szCs w:val="24"/>
        </w:rPr>
      </w:pPr>
      <w:r w:rsidRPr="00771305">
        <w:rPr>
          <w:rFonts w:ascii="Times New Roman" w:hAnsi="Times New Roman"/>
          <w:szCs w:val="24"/>
        </w:rPr>
        <w:t>En los cambios en legislación que apliquen a la organización</w:t>
      </w:r>
      <w:r w:rsidR="00AB3CB6" w:rsidRPr="00771305">
        <w:rPr>
          <w:rFonts w:ascii="Times New Roman" w:hAnsi="Times New Roman"/>
          <w:szCs w:val="24"/>
        </w:rPr>
        <w:t>.</w:t>
      </w:r>
    </w:p>
    <w:p w14:paraId="5EFB05E2" w14:textId="4DDB6097" w:rsidR="00753808" w:rsidRPr="00771305" w:rsidRDefault="00753808" w:rsidP="0019317A">
      <w:pPr>
        <w:numPr>
          <w:ilvl w:val="0"/>
          <w:numId w:val="11"/>
        </w:numPr>
        <w:spacing w:after="0" w:line="276" w:lineRule="auto"/>
        <w:jc w:val="both"/>
        <w:rPr>
          <w:rFonts w:ascii="Times New Roman" w:hAnsi="Times New Roman"/>
          <w:szCs w:val="24"/>
        </w:rPr>
      </w:pPr>
      <w:r w:rsidRPr="00771305">
        <w:rPr>
          <w:rFonts w:ascii="Times New Roman" w:hAnsi="Times New Roman"/>
          <w:szCs w:val="24"/>
        </w:rPr>
        <w:t xml:space="preserve">En los resultados de auditorías y revisión del SGSST, intervención en los peligros y riegos priorizados y en los programas de promoción y prevención. </w:t>
      </w:r>
    </w:p>
    <w:p w14:paraId="74154F87" w14:textId="1730F091" w:rsidR="00A54E86" w:rsidRPr="00771305" w:rsidRDefault="00A54E86" w:rsidP="0019317A">
      <w:pPr>
        <w:numPr>
          <w:ilvl w:val="0"/>
          <w:numId w:val="11"/>
        </w:numPr>
        <w:spacing w:after="0" w:line="276" w:lineRule="auto"/>
        <w:jc w:val="both"/>
        <w:rPr>
          <w:rFonts w:ascii="Times New Roman" w:hAnsi="Times New Roman"/>
          <w:szCs w:val="24"/>
        </w:rPr>
      </w:pPr>
      <w:r w:rsidRPr="00771305">
        <w:rPr>
          <w:rFonts w:ascii="Times New Roman" w:hAnsi="Times New Roman"/>
          <w:szCs w:val="24"/>
        </w:rPr>
        <w:t>En la optimización de procedimientos, instructivos y/o formatos.</w:t>
      </w:r>
    </w:p>
    <w:p w14:paraId="69DCE454" w14:textId="77777777" w:rsidR="006E0157" w:rsidRPr="00771305" w:rsidRDefault="006E0157" w:rsidP="00771305">
      <w:pPr>
        <w:widowControl w:val="0"/>
        <w:tabs>
          <w:tab w:val="left" w:pos="406"/>
        </w:tabs>
        <w:autoSpaceDE w:val="0"/>
        <w:autoSpaceDN w:val="0"/>
        <w:spacing w:after="0" w:line="276" w:lineRule="auto"/>
        <w:ind w:right="124"/>
        <w:jc w:val="both"/>
        <w:rPr>
          <w:rFonts w:ascii="Times New Roman" w:hAnsi="Times New Roman"/>
          <w:szCs w:val="24"/>
        </w:rPr>
      </w:pPr>
    </w:p>
    <w:p w14:paraId="5F1D8AD0" w14:textId="21CFB3A2" w:rsidR="00753808" w:rsidRPr="00771305" w:rsidRDefault="0081494B" w:rsidP="00771305">
      <w:pPr>
        <w:widowControl w:val="0"/>
        <w:tabs>
          <w:tab w:val="left" w:pos="406"/>
        </w:tabs>
        <w:autoSpaceDE w:val="0"/>
        <w:autoSpaceDN w:val="0"/>
        <w:spacing w:after="0" w:line="276" w:lineRule="auto"/>
        <w:ind w:right="49"/>
        <w:jc w:val="both"/>
        <w:rPr>
          <w:rFonts w:ascii="Times New Roman" w:hAnsi="Times New Roman"/>
          <w:szCs w:val="24"/>
        </w:rPr>
      </w:pPr>
      <w:r w:rsidRPr="00771305">
        <w:rPr>
          <w:rFonts w:ascii="Times New Roman" w:hAnsi="Times New Roman"/>
          <w:szCs w:val="24"/>
        </w:rPr>
        <w:t xml:space="preserve">En el </w:t>
      </w:r>
      <w:r w:rsidR="00AB3CB6" w:rsidRPr="00771305">
        <w:rPr>
          <w:rFonts w:ascii="Times New Roman" w:hAnsi="Times New Roman"/>
          <w:szCs w:val="24"/>
        </w:rPr>
        <w:t>a</w:t>
      </w:r>
      <w:r w:rsidRPr="00771305">
        <w:rPr>
          <w:rFonts w:ascii="Times New Roman" w:hAnsi="Times New Roman"/>
          <w:szCs w:val="24"/>
        </w:rPr>
        <w:t>nexo 1. Plan de trabajo del Sistema de Gestión de Seguridad y Salud en el Trabajo SG</w:t>
      </w:r>
      <w:r w:rsidR="00AB3CB6" w:rsidRPr="00771305">
        <w:rPr>
          <w:rFonts w:ascii="Times New Roman" w:hAnsi="Times New Roman"/>
          <w:szCs w:val="24"/>
        </w:rPr>
        <w:t>-</w:t>
      </w:r>
      <w:r w:rsidRPr="00771305">
        <w:rPr>
          <w:rFonts w:ascii="Times New Roman" w:hAnsi="Times New Roman"/>
          <w:szCs w:val="24"/>
        </w:rPr>
        <w:t>SST 202</w:t>
      </w:r>
      <w:r w:rsidR="000F4659">
        <w:rPr>
          <w:rFonts w:ascii="Times New Roman" w:hAnsi="Times New Roman"/>
          <w:szCs w:val="24"/>
        </w:rPr>
        <w:t>4</w:t>
      </w:r>
      <w:r w:rsidRPr="00771305">
        <w:rPr>
          <w:rFonts w:ascii="Times New Roman" w:hAnsi="Times New Roman"/>
          <w:szCs w:val="24"/>
        </w:rPr>
        <w:t>” se pueden identificar de manera específica cada una de las actividades definidas por cada uno de los programas de gestión.</w:t>
      </w:r>
    </w:p>
    <w:p w14:paraId="0B577AA1" w14:textId="3C175ED7" w:rsidR="006E0157" w:rsidRPr="00771305" w:rsidRDefault="006E0157" w:rsidP="00771305">
      <w:pPr>
        <w:widowControl w:val="0"/>
        <w:tabs>
          <w:tab w:val="left" w:pos="406"/>
        </w:tabs>
        <w:autoSpaceDE w:val="0"/>
        <w:autoSpaceDN w:val="0"/>
        <w:spacing w:after="0" w:line="276" w:lineRule="auto"/>
        <w:ind w:right="124"/>
        <w:jc w:val="both"/>
        <w:rPr>
          <w:rFonts w:ascii="Times New Roman" w:hAnsi="Times New Roman"/>
          <w:szCs w:val="24"/>
        </w:rPr>
      </w:pPr>
    </w:p>
    <w:p w14:paraId="71324B93" w14:textId="5A98C7D3" w:rsidR="006E0157" w:rsidRPr="00771305" w:rsidRDefault="006E0157" w:rsidP="00771305">
      <w:pPr>
        <w:widowControl w:val="0"/>
        <w:tabs>
          <w:tab w:val="left" w:pos="406"/>
        </w:tabs>
        <w:autoSpaceDE w:val="0"/>
        <w:autoSpaceDN w:val="0"/>
        <w:spacing w:after="0" w:line="276" w:lineRule="auto"/>
        <w:ind w:right="49"/>
        <w:jc w:val="both"/>
        <w:rPr>
          <w:rFonts w:ascii="Times New Roman" w:hAnsi="Times New Roman"/>
          <w:szCs w:val="24"/>
        </w:rPr>
      </w:pPr>
      <w:r w:rsidRPr="00771305">
        <w:rPr>
          <w:rFonts w:ascii="Times New Roman" w:hAnsi="Times New Roman"/>
          <w:szCs w:val="24"/>
        </w:rPr>
        <w:t>En el</w:t>
      </w:r>
      <w:r w:rsidR="00AB3CB6" w:rsidRPr="00771305">
        <w:rPr>
          <w:rFonts w:ascii="Times New Roman" w:hAnsi="Times New Roman"/>
          <w:szCs w:val="24"/>
        </w:rPr>
        <w:t xml:space="preserve"> a</w:t>
      </w:r>
      <w:r w:rsidRPr="00771305">
        <w:rPr>
          <w:rFonts w:ascii="Times New Roman" w:hAnsi="Times New Roman"/>
          <w:szCs w:val="24"/>
        </w:rPr>
        <w:t>nexo 2. Plan de capacitación SGS</w:t>
      </w:r>
      <w:r w:rsidR="00AB3CB6" w:rsidRPr="00771305">
        <w:rPr>
          <w:rFonts w:ascii="Times New Roman" w:hAnsi="Times New Roman"/>
          <w:szCs w:val="24"/>
        </w:rPr>
        <w:t>-S</w:t>
      </w:r>
      <w:r w:rsidRPr="00771305">
        <w:rPr>
          <w:rFonts w:ascii="Times New Roman" w:hAnsi="Times New Roman"/>
          <w:szCs w:val="24"/>
        </w:rPr>
        <w:t>ST 202</w:t>
      </w:r>
      <w:r w:rsidR="000F4659">
        <w:rPr>
          <w:rFonts w:ascii="Times New Roman" w:hAnsi="Times New Roman"/>
          <w:szCs w:val="24"/>
        </w:rPr>
        <w:t>4</w:t>
      </w:r>
      <w:r w:rsidR="00AB3CB6" w:rsidRPr="00771305">
        <w:rPr>
          <w:rFonts w:ascii="Times New Roman" w:hAnsi="Times New Roman"/>
          <w:szCs w:val="24"/>
        </w:rPr>
        <w:t>,</w:t>
      </w:r>
      <w:r w:rsidRPr="00771305">
        <w:rPr>
          <w:rFonts w:ascii="Times New Roman" w:hAnsi="Times New Roman"/>
          <w:szCs w:val="24"/>
        </w:rPr>
        <w:t xml:space="preserve"> se encuentran las temát</w:t>
      </w:r>
      <w:r w:rsidR="000F4659">
        <w:rPr>
          <w:rFonts w:ascii="Times New Roman" w:hAnsi="Times New Roman"/>
          <w:szCs w:val="24"/>
        </w:rPr>
        <w:t>icas a trabajar durante el 2024</w:t>
      </w:r>
      <w:r w:rsidRPr="00771305">
        <w:rPr>
          <w:rFonts w:ascii="Times New Roman" w:hAnsi="Times New Roman"/>
          <w:szCs w:val="24"/>
        </w:rPr>
        <w:t>.</w:t>
      </w:r>
    </w:p>
    <w:p w14:paraId="5F4B1584" w14:textId="774EE4A5" w:rsidR="00DA78DD" w:rsidRDefault="00DA78DD" w:rsidP="00771305">
      <w:pPr>
        <w:widowControl w:val="0"/>
        <w:tabs>
          <w:tab w:val="left" w:pos="406"/>
        </w:tabs>
        <w:autoSpaceDE w:val="0"/>
        <w:autoSpaceDN w:val="0"/>
        <w:spacing w:after="0" w:line="276" w:lineRule="auto"/>
        <w:ind w:right="49"/>
        <w:jc w:val="both"/>
        <w:rPr>
          <w:rFonts w:ascii="Times New Roman" w:hAnsi="Times New Roman"/>
          <w:szCs w:val="24"/>
        </w:rPr>
      </w:pPr>
    </w:p>
    <w:p w14:paraId="00F32634" w14:textId="21A74C85" w:rsidR="002E7F64" w:rsidRPr="00771305" w:rsidRDefault="002E7F64" w:rsidP="00771305">
      <w:pPr>
        <w:widowControl w:val="0"/>
        <w:tabs>
          <w:tab w:val="left" w:pos="406"/>
        </w:tabs>
        <w:autoSpaceDE w:val="0"/>
        <w:autoSpaceDN w:val="0"/>
        <w:spacing w:after="0" w:line="276" w:lineRule="auto"/>
        <w:ind w:right="124"/>
        <w:jc w:val="both"/>
        <w:rPr>
          <w:rFonts w:ascii="Times New Roman" w:hAnsi="Times New Roman"/>
          <w:szCs w:val="24"/>
        </w:rPr>
      </w:pPr>
    </w:p>
    <w:p w14:paraId="33603A5E" w14:textId="679E2523" w:rsidR="002060FA" w:rsidRPr="00771305" w:rsidRDefault="00076040" w:rsidP="00771305">
      <w:pPr>
        <w:widowControl w:val="0"/>
        <w:tabs>
          <w:tab w:val="left" w:pos="3256"/>
        </w:tabs>
        <w:autoSpaceDE w:val="0"/>
        <w:autoSpaceDN w:val="0"/>
        <w:spacing w:after="0" w:line="276" w:lineRule="auto"/>
        <w:ind w:right="124"/>
        <w:jc w:val="both"/>
        <w:rPr>
          <w:rFonts w:ascii="Times New Roman" w:hAnsi="Times New Roman"/>
          <w:szCs w:val="24"/>
        </w:rPr>
      </w:pPr>
      <w:r>
        <w:rPr>
          <w:rFonts w:ascii="Times New Roman" w:hAnsi="Times New Roman"/>
          <w:noProof/>
          <w:sz w:val="20"/>
          <w:szCs w:val="20"/>
        </w:rPr>
        <w:drawing>
          <wp:anchor distT="0" distB="0" distL="114300" distR="114300" simplePos="0" relativeHeight="251680768" behindDoc="0" locked="0" layoutInCell="1" allowOverlap="1" wp14:anchorId="51EFCD49" wp14:editId="7D494B6A">
            <wp:simplePos x="0" y="0"/>
            <wp:positionH relativeFrom="column">
              <wp:posOffset>4749165</wp:posOffset>
            </wp:positionH>
            <wp:positionV relativeFrom="paragraph">
              <wp:posOffset>239395</wp:posOffset>
            </wp:positionV>
            <wp:extent cx="381000" cy="104775"/>
            <wp:effectExtent l="0" t="0" r="0" b="9525"/>
            <wp:wrapNone/>
            <wp:docPr id="1874254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pic:spPr>
                </pic:pic>
              </a:graphicData>
            </a:graphic>
            <wp14:sizeRelH relativeFrom="page">
              <wp14:pctWidth>0</wp14:pctWidth>
            </wp14:sizeRelH>
            <wp14:sizeRelV relativeFrom="page">
              <wp14:pctHeight>0</wp14:pctHeight>
            </wp14:sizeRelV>
          </wp:anchor>
        </w:drawing>
      </w:r>
      <w:r w:rsidR="003C7695" w:rsidRPr="00771305">
        <w:rPr>
          <w:rFonts w:ascii="Times New Roman" w:hAnsi="Times New Roman"/>
          <w:szCs w:val="24"/>
        </w:rPr>
        <w:tab/>
      </w:r>
    </w:p>
    <w:tbl>
      <w:tblPr>
        <w:tblStyle w:val="Tablaconcuadrcula"/>
        <w:tblW w:w="9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234"/>
      </w:tblGrid>
      <w:tr w:rsidR="009D2606" w:rsidRPr="00771305" w14:paraId="41D40560" w14:textId="77777777" w:rsidTr="002E7F64">
        <w:trPr>
          <w:trHeight w:val="214"/>
        </w:trPr>
        <w:tc>
          <w:tcPr>
            <w:tcW w:w="1134" w:type="dxa"/>
          </w:tcPr>
          <w:p w14:paraId="0B6333FE" w14:textId="47346BF7" w:rsidR="009D2606" w:rsidRPr="00771305" w:rsidRDefault="008F2DB7" w:rsidP="00771305">
            <w:pPr>
              <w:spacing w:after="0" w:line="276" w:lineRule="auto"/>
              <w:jc w:val="both"/>
              <w:rPr>
                <w:rFonts w:ascii="Times New Roman" w:hAnsi="Times New Roman"/>
                <w:sz w:val="20"/>
                <w:szCs w:val="20"/>
              </w:rPr>
            </w:pPr>
            <w:r w:rsidRPr="00771305">
              <w:rPr>
                <w:rFonts w:ascii="Times New Roman" w:hAnsi="Times New Roman"/>
                <w:sz w:val="20"/>
                <w:szCs w:val="20"/>
              </w:rPr>
              <w:t>Elaboró</w:t>
            </w:r>
          </w:p>
        </w:tc>
        <w:tc>
          <w:tcPr>
            <w:tcW w:w="8234" w:type="dxa"/>
          </w:tcPr>
          <w:p w14:paraId="77CE565C" w14:textId="3A8FA65C" w:rsidR="009D2606" w:rsidRPr="000F4659" w:rsidRDefault="00706AB3" w:rsidP="00771305">
            <w:pPr>
              <w:spacing w:after="0" w:line="276" w:lineRule="auto"/>
              <w:jc w:val="both"/>
              <w:rPr>
                <w:rFonts w:ascii="Times New Roman" w:hAnsi="Times New Roman"/>
                <w:sz w:val="20"/>
                <w:szCs w:val="20"/>
              </w:rPr>
            </w:pPr>
            <w:r>
              <w:rPr>
                <w:rFonts w:ascii="Times New Roman" w:hAnsi="Times New Roman"/>
                <w:sz w:val="20"/>
                <w:szCs w:val="20"/>
              </w:rPr>
              <w:t>Sonia Guevara Vásquez</w:t>
            </w:r>
            <w:r w:rsidR="000F4659">
              <w:rPr>
                <w:rFonts w:ascii="Times New Roman" w:hAnsi="Times New Roman"/>
                <w:sz w:val="20"/>
                <w:szCs w:val="20"/>
              </w:rPr>
              <w:t xml:space="preserve"> /</w:t>
            </w:r>
            <w:r w:rsidR="008F2DB7" w:rsidRPr="00771305">
              <w:rPr>
                <w:rFonts w:ascii="Times New Roman" w:hAnsi="Times New Roman"/>
                <w:sz w:val="20"/>
                <w:szCs w:val="20"/>
              </w:rPr>
              <w:t xml:space="preserve"> </w:t>
            </w:r>
            <w:r w:rsidR="002C7CD4">
              <w:rPr>
                <w:rFonts w:ascii="Times New Roman" w:hAnsi="Times New Roman"/>
                <w:sz w:val="20"/>
                <w:szCs w:val="20"/>
              </w:rPr>
              <w:t>Contratista SST</w:t>
            </w:r>
            <w:r w:rsidR="000F4659">
              <w:rPr>
                <w:rFonts w:ascii="Times New Roman" w:hAnsi="Times New Roman"/>
                <w:sz w:val="20"/>
                <w:szCs w:val="20"/>
              </w:rPr>
              <w:t xml:space="preserve"> / Subgerencia de Talento Humano</w:t>
            </w:r>
            <w:r w:rsidR="00C22833" w:rsidRPr="00771305">
              <w:rPr>
                <w:rFonts w:ascii="Times New Roman" w:hAnsi="Times New Roman"/>
                <w:noProof/>
                <w:sz w:val="20"/>
                <w:szCs w:val="20"/>
              </w:rPr>
              <w:t xml:space="preserve"> </w:t>
            </w:r>
          </w:p>
        </w:tc>
      </w:tr>
      <w:tr w:rsidR="009D2606" w:rsidRPr="00771305" w14:paraId="197B6589" w14:textId="77777777" w:rsidTr="002E7F64">
        <w:trPr>
          <w:trHeight w:val="206"/>
        </w:trPr>
        <w:tc>
          <w:tcPr>
            <w:tcW w:w="1134" w:type="dxa"/>
          </w:tcPr>
          <w:p w14:paraId="7DDF1AC0" w14:textId="77777777" w:rsidR="009D2606" w:rsidRPr="00771305" w:rsidRDefault="009D2606" w:rsidP="00771305">
            <w:pPr>
              <w:spacing w:after="0" w:line="276" w:lineRule="auto"/>
              <w:jc w:val="both"/>
              <w:rPr>
                <w:rFonts w:ascii="Times New Roman" w:hAnsi="Times New Roman"/>
                <w:sz w:val="20"/>
                <w:szCs w:val="20"/>
              </w:rPr>
            </w:pPr>
            <w:r w:rsidRPr="00771305">
              <w:rPr>
                <w:rFonts w:ascii="Times New Roman" w:hAnsi="Times New Roman"/>
                <w:sz w:val="20"/>
                <w:szCs w:val="20"/>
              </w:rPr>
              <w:t>Revisó</w:t>
            </w:r>
          </w:p>
        </w:tc>
        <w:tc>
          <w:tcPr>
            <w:tcW w:w="8234" w:type="dxa"/>
          </w:tcPr>
          <w:p w14:paraId="731220A6" w14:textId="67F969EE" w:rsidR="005674AE" w:rsidRPr="00771305" w:rsidRDefault="00C959E0" w:rsidP="00771305">
            <w:pPr>
              <w:spacing w:after="0" w:line="276" w:lineRule="auto"/>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79744" behindDoc="0" locked="0" layoutInCell="1" allowOverlap="1" wp14:anchorId="67162D41" wp14:editId="4F82B449">
                  <wp:simplePos x="0" y="0"/>
                  <wp:positionH relativeFrom="column">
                    <wp:posOffset>3598545</wp:posOffset>
                  </wp:positionH>
                  <wp:positionV relativeFrom="paragraph">
                    <wp:posOffset>3175</wp:posOffset>
                  </wp:positionV>
                  <wp:extent cx="190500" cy="129381"/>
                  <wp:effectExtent l="0" t="0" r="0" b="4445"/>
                  <wp:wrapNone/>
                  <wp:docPr id="13667828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485" cy="130729"/>
                          </a:xfrm>
                          <a:prstGeom prst="rect">
                            <a:avLst/>
                          </a:prstGeom>
                          <a:noFill/>
                        </pic:spPr>
                      </pic:pic>
                    </a:graphicData>
                  </a:graphic>
                  <wp14:sizeRelH relativeFrom="page">
                    <wp14:pctWidth>0</wp14:pctWidth>
                  </wp14:sizeRelH>
                  <wp14:sizeRelV relativeFrom="page">
                    <wp14:pctHeight>0</wp14:pctHeight>
                  </wp14:sizeRelV>
                </wp:anchor>
              </w:drawing>
            </w:r>
            <w:r w:rsidR="00706AB3" w:rsidRPr="00706AB3">
              <w:rPr>
                <w:rFonts w:ascii="Times New Roman" w:hAnsi="Times New Roman"/>
                <w:sz w:val="20"/>
                <w:szCs w:val="20"/>
              </w:rPr>
              <w:t>Natalia Andrea Sánchez Huertas</w:t>
            </w:r>
            <w:r w:rsidR="00706AB3" w:rsidRPr="00771305">
              <w:rPr>
                <w:rFonts w:ascii="Times New Roman" w:hAnsi="Times New Roman"/>
                <w:sz w:val="20"/>
                <w:szCs w:val="20"/>
              </w:rPr>
              <w:t xml:space="preserve"> </w:t>
            </w:r>
            <w:r w:rsidR="002E7F64" w:rsidRPr="00771305">
              <w:rPr>
                <w:rFonts w:ascii="Times New Roman" w:hAnsi="Times New Roman"/>
                <w:sz w:val="20"/>
                <w:szCs w:val="20"/>
              </w:rPr>
              <w:t>-</w:t>
            </w:r>
            <w:r w:rsidR="005674AE" w:rsidRPr="00771305">
              <w:rPr>
                <w:rFonts w:ascii="Times New Roman" w:hAnsi="Times New Roman"/>
                <w:sz w:val="20"/>
                <w:szCs w:val="20"/>
              </w:rPr>
              <w:t xml:space="preserve"> Subge</w:t>
            </w:r>
            <w:r w:rsidR="003C7695" w:rsidRPr="00771305">
              <w:rPr>
                <w:rFonts w:ascii="Times New Roman" w:hAnsi="Times New Roman"/>
                <w:sz w:val="20"/>
                <w:szCs w:val="20"/>
              </w:rPr>
              <w:t>re</w:t>
            </w:r>
            <w:r w:rsidR="005674AE" w:rsidRPr="00771305">
              <w:rPr>
                <w:rFonts w:ascii="Times New Roman" w:hAnsi="Times New Roman"/>
                <w:sz w:val="20"/>
                <w:szCs w:val="20"/>
              </w:rPr>
              <w:t>nte de Talento Humano</w:t>
            </w:r>
            <w:r w:rsidR="00706AB3">
              <w:rPr>
                <w:rFonts w:ascii="Times New Roman" w:hAnsi="Times New Roman"/>
                <w:sz w:val="20"/>
                <w:szCs w:val="20"/>
              </w:rPr>
              <w:t xml:space="preserve"> (E) </w:t>
            </w:r>
          </w:p>
        </w:tc>
      </w:tr>
      <w:tr w:rsidR="005674AE" w:rsidRPr="00771305" w14:paraId="0FAEE478" w14:textId="77777777" w:rsidTr="002E7F64">
        <w:trPr>
          <w:trHeight w:val="206"/>
        </w:trPr>
        <w:tc>
          <w:tcPr>
            <w:tcW w:w="1134" w:type="dxa"/>
          </w:tcPr>
          <w:p w14:paraId="37ABBA57" w14:textId="322512AC" w:rsidR="005674AE" w:rsidRPr="00771305" w:rsidRDefault="005674AE" w:rsidP="00771305">
            <w:pPr>
              <w:spacing w:after="0" w:line="276" w:lineRule="auto"/>
              <w:jc w:val="both"/>
              <w:rPr>
                <w:rFonts w:ascii="Times New Roman" w:hAnsi="Times New Roman"/>
                <w:sz w:val="20"/>
                <w:szCs w:val="20"/>
              </w:rPr>
            </w:pPr>
          </w:p>
        </w:tc>
        <w:tc>
          <w:tcPr>
            <w:tcW w:w="8234" w:type="dxa"/>
          </w:tcPr>
          <w:p w14:paraId="5218778B" w14:textId="0A746870" w:rsidR="005674AE" w:rsidRPr="00771305" w:rsidRDefault="005674AE" w:rsidP="00771305">
            <w:pPr>
              <w:spacing w:after="0" w:line="276" w:lineRule="auto"/>
              <w:jc w:val="both"/>
              <w:rPr>
                <w:rFonts w:ascii="Times New Roman" w:hAnsi="Times New Roman"/>
                <w:sz w:val="20"/>
                <w:szCs w:val="20"/>
              </w:rPr>
            </w:pPr>
          </w:p>
        </w:tc>
      </w:tr>
    </w:tbl>
    <w:p w14:paraId="38402668" w14:textId="7823B2A3" w:rsidR="00C32184" w:rsidRPr="00771305" w:rsidRDefault="00C32184" w:rsidP="00771305">
      <w:pPr>
        <w:spacing w:after="0" w:line="276" w:lineRule="auto"/>
        <w:jc w:val="both"/>
        <w:rPr>
          <w:rFonts w:ascii="Times New Roman" w:hAnsi="Times New Roman"/>
          <w:szCs w:val="24"/>
        </w:rPr>
      </w:pPr>
    </w:p>
    <w:sectPr w:rsidR="00C32184" w:rsidRPr="00771305" w:rsidSect="00037168">
      <w:headerReference w:type="default" r:id="rId71"/>
      <w:footerReference w:type="default" r:id="rId7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7947F" w14:textId="77777777" w:rsidR="00CE4CBA" w:rsidRDefault="00CE4CBA" w:rsidP="006E2A09">
      <w:pPr>
        <w:spacing w:after="0" w:line="240" w:lineRule="auto"/>
      </w:pPr>
      <w:r>
        <w:separator/>
      </w:r>
    </w:p>
  </w:endnote>
  <w:endnote w:type="continuationSeparator" w:id="0">
    <w:p w14:paraId="2AFA846B" w14:textId="77777777" w:rsidR="00CE4CBA" w:rsidRDefault="00CE4CBA" w:rsidP="006E2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09186" w14:textId="26A91A80" w:rsidR="008609A3" w:rsidRDefault="008609A3" w:rsidP="004515FD">
    <w:pPr>
      <w:pStyle w:val="Piedepgina"/>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55FE2" w14:textId="77777777" w:rsidR="00CE4CBA" w:rsidRDefault="00CE4CBA" w:rsidP="006E2A09">
      <w:pPr>
        <w:spacing w:after="0" w:line="240" w:lineRule="auto"/>
      </w:pPr>
      <w:r>
        <w:separator/>
      </w:r>
    </w:p>
  </w:footnote>
  <w:footnote w:type="continuationSeparator" w:id="0">
    <w:p w14:paraId="0A06FC1C" w14:textId="77777777" w:rsidR="00CE4CBA" w:rsidRDefault="00CE4CBA" w:rsidP="006E2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2F15" w14:textId="77777777" w:rsidR="008609A3" w:rsidRDefault="008609A3"/>
  <w:tbl>
    <w:tblPr>
      <w:tblStyle w:val="Tablaconcuadrcula"/>
      <w:tblW w:w="0" w:type="auto"/>
      <w:tblLook w:val="04A0" w:firstRow="1" w:lastRow="0" w:firstColumn="1" w:lastColumn="0" w:noHBand="0" w:noVBand="1"/>
    </w:tblPr>
    <w:tblGrid>
      <w:gridCol w:w="1566"/>
      <w:gridCol w:w="5800"/>
      <w:gridCol w:w="1462"/>
    </w:tblGrid>
    <w:tr w:rsidR="008609A3" w14:paraId="15906CEC" w14:textId="77777777" w:rsidTr="00616A68">
      <w:trPr>
        <w:trHeight w:val="416"/>
      </w:trPr>
      <w:tc>
        <w:tcPr>
          <w:tcW w:w="1566" w:type="dxa"/>
          <w:vMerge w:val="restart"/>
          <w:vAlign w:val="center"/>
        </w:tcPr>
        <w:p w14:paraId="0BBAC71F" w14:textId="07E75F11" w:rsidR="008609A3" w:rsidRDefault="008609A3" w:rsidP="00616A68">
          <w:pPr>
            <w:pStyle w:val="Encabezado"/>
            <w:jc w:val="center"/>
          </w:pPr>
          <w:r w:rsidRPr="00CE30FC">
            <w:rPr>
              <w:noProof/>
              <w:lang w:eastAsia="es-CO"/>
            </w:rPr>
            <w:drawing>
              <wp:inline distT="0" distB="0" distL="0" distR="0" wp14:anchorId="61E4B675" wp14:editId="41D7F86B">
                <wp:extent cx="847725" cy="342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p>
      </w:tc>
      <w:tc>
        <w:tcPr>
          <w:tcW w:w="7262" w:type="dxa"/>
          <w:gridSpan w:val="2"/>
          <w:vAlign w:val="center"/>
        </w:tcPr>
        <w:p w14:paraId="1775998D" w14:textId="1C6779BF" w:rsidR="008609A3" w:rsidRPr="00357139" w:rsidRDefault="008609A3" w:rsidP="003005FE">
          <w:pPr>
            <w:pStyle w:val="Encabezado"/>
            <w:jc w:val="center"/>
            <w:rPr>
              <w:b/>
              <w:sz w:val="22"/>
              <w:szCs w:val="20"/>
            </w:rPr>
          </w:pPr>
          <w:r w:rsidRPr="00357139">
            <w:rPr>
              <w:b/>
              <w:sz w:val="22"/>
              <w:szCs w:val="20"/>
            </w:rPr>
            <w:t>UNIDAD ADMINISTRATIVA ESPECIAL DE CATASTRO DISTRITAL</w:t>
          </w:r>
          <w:r>
            <w:rPr>
              <w:b/>
              <w:sz w:val="22"/>
              <w:szCs w:val="20"/>
            </w:rPr>
            <w:t xml:space="preserve"> UAECD</w:t>
          </w:r>
        </w:p>
      </w:tc>
    </w:tr>
    <w:tr w:rsidR="008609A3" w14:paraId="558480B2" w14:textId="77777777" w:rsidTr="003005FE">
      <w:trPr>
        <w:trHeight w:val="426"/>
      </w:trPr>
      <w:tc>
        <w:tcPr>
          <w:tcW w:w="1566" w:type="dxa"/>
          <w:vMerge/>
        </w:tcPr>
        <w:p w14:paraId="60AF6423" w14:textId="77777777" w:rsidR="008609A3" w:rsidRDefault="008609A3">
          <w:pPr>
            <w:pStyle w:val="Encabezado"/>
          </w:pPr>
        </w:p>
      </w:tc>
      <w:tc>
        <w:tcPr>
          <w:tcW w:w="5800" w:type="dxa"/>
          <w:vAlign w:val="center"/>
        </w:tcPr>
        <w:p w14:paraId="24ED9CD1" w14:textId="6F6424A4" w:rsidR="008609A3" w:rsidRPr="00357139" w:rsidRDefault="008609A3" w:rsidP="003005FE">
          <w:pPr>
            <w:pStyle w:val="Encabezado"/>
            <w:jc w:val="center"/>
            <w:rPr>
              <w:b/>
              <w:sz w:val="22"/>
              <w:szCs w:val="20"/>
            </w:rPr>
          </w:pPr>
          <w:r w:rsidRPr="00357139">
            <w:rPr>
              <w:b/>
              <w:sz w:val="22"/>
              <w:szCs w:val="20"/>
            </w:rPr>
            <w:t>PLAN DE SEGURIDAD Y SALUD EN EL TRABAJO SGSST</w:t>
          </w:r>
          <w:r>
            <w:rPr>
              <w:b/>
              <w:sz w:val="22"/>
              <w:szCs w:val="20"/>
            </w:rPr>
            <w:t xml:space="preserve"> 2024</w:t>
          </w:r>
        </w:p>
      </w:tc>
      <w:tc>
        <w:tcPr>
          <w:tcW w:w="1462" w:type="dxa"/>
        </w:tcPr>
        <w:sdt>
          <w:sdtPr>
            <w:rPr>
              <w:sz w:val="22"/>
              <w:szCs w:val="20"/>
            </w:rPr>
            <w:id w:val="98381352"/>
            <w:docPartObj>
              <w:docPartGallery w:val="Page Numbers (Top of Page)"/>
              <w:docPartUnique/>
            </w:docPartObj>
          </w:sdtPr>
          <w:sdtEndPr/>
          <w:sdtContent>
            <w:p w14:paraId="4661425C" w14:textId="77777777" w:rsidR="008609A3" w:rsidRDefault="008609A3" w:rsidP="004A4021">
              <w:pPr>
                <w:pStyle w:val="Encabezado"/>
                <w:jc w:val="center"/>
                <w:rPr>
                  <w:sz w:val="22"/>
                  <w:szCs w:val="20"/>
                  <w:lang w:val="es-ES"/>
                </w:rPr>
              </w:pPr>
              <w:r w:rsidRPr="00357139">
                <w:rPr>
                  <w:sz w:val="22"/>
                  <w:szCs w:val="20"/>
                  <w:lang w:val="es-ES"/>
                </w:rPr>
                <w:t>Página</w:t>
              </w:r>
            </w:p>
            <w:p w14:paraId="4AA5CBB3" w14:textId="71AAF6EB" w:rsidR="008609A3" w:rsidRPr="00357139" w:rsidRDefault="008609A3" w:rsidP="004A4021">
              <w:pPr>
                <w:pStyle w:val="Encabezado"/>
                <w:jc w:val="center"/>
                <w:rPr>
                  <w:sz w:val="22"/>
                  <w:szCs w:val="20"/>
                </w:rPr>
              </w:pPr>
              <w:r w:rsidRPr="00357139">
                <w:rPr>
                  <w:sz w:val="22"/>
                  <w:szCs w:val="20"/>
                  <w:lang w:val="es-ES"/>
                </w:rPr>
                <w:t xml:space="preserve"> </w:t>
              </w:r>
              <w:r w:rsidRPr="00357139">
                <w:rPr>
                  <w:b/>
                  <w:bCs/>
                  <w:sz w:val="22"/>
                  <w:szCs w:val="20"/>
                </w:rPr>
                <w:fldChar w:fldCharType="begin"/>
              </w:r>
              <w:r w:rsidRPr="00357139">
                <w:rPr>
                  <w:b/>
                  <w:bCs/>
                  <w:sz w:val="22"/>
                  <w:szCs w:val="20"/>
                </w:rPr>
                <w:instrText>PAGE</w:instrText>
              </w:r>
              <w:r w:rsidRPr="00357139">
                <w:rPr>
                  <w:b/>
                  <w:bCs/>
                  <w:sz w:val="22"/>
                  <w:szCs w:val="20"/>
                </w:rPr>
                <w:fldChar w:fldCharType="separate"/>
              </w:r>
              <w:r>
                <w:rPr>
                  <w:b/>
                  <w:bCs/>
                  <w:noProof/>
                  <w:sz w:val="22"/>
                  <w:szCs w:val="20"/>
                </w:rPr>
                <w:t>21</w:t>
              </w:r>
              <w:r w:rsidRPr="00357139">
                <w:rPr>
                  <w:b/>
                  <w:bCs/>
                  <w:sz w:val="22"/>
                  <w:szCs w:val="20"/>
                </w:rPr>
                <w:fldChar w:fldCharType="end"/>
              </w:r>
              <w:r w:rsidRPr="00357139">
                <w:rPr>
                  <w:sz w:val="22"/>
                  <w:szCs w:val="20"/>
                  <w:lang w:val="es-ES"/>
                </w:rPr>
                <w:t xml:space="preserve"> de </w:t>
              </w:r>
              <w:r w:rsidRPr="00357139">
                <w:rPr>
                  <w:b/>
                  <w:bCs/>
                  <w:sz w:val="22"/>
                  <w:szCs w:val="20"/>
                </w:rPr>
                <w:fldChar w:fldCharType="begin"/>
              </w:r>
              <w:r w:rsidRPr="00357139">
                <w:rPr>
                  <w:b/>
                  <w:bCs/>
                  <w:sz w:val="22"/>
                  <w:szCs w:val="20"/>
                </w:rPr>
                <w:instrText>NUMPAGES</w:instrText>
              </w:r>
              <w:r w:rsidRPr="00357139">
                <w:rPr>
                  <w:b/>
                  <w:bCs/>
                  <w:sz w:val="22"/>
                  <w:szCs w:val="20"/>
                </w:rPr>
                <w:fldChar w:fldCharType="separate"/>
              </w:r>
              <w:r>
                <w:rPr>
                  <w:b/>
                  <w:bCs/>
                  <w:noProof/>
                  <w:sz w:val="22"/>
                  <w:szCs w:val="20"/>
                </w:rPr>
                <w:t>88</w:t>
              </w:r>
              <w:r w:rsidRPr="00357139">
                <w:rPr>
                  <w:b/>
                  <w:bCs/>
                  <w:sz w:val="22"/>
                  <w:szCs w:val="20"/>
                </w:rPr>
                <w:fldChar w:fldCharType="end"/>
              </w:r>
            </w:p>
          </w:sdtContent>
        </w:sdt>
      </w:tc>
    </w:tr>
  </w:tbl>
  <w:p w14:paraId="574A115E" w14:textId="77777777" w:rsidR="008609A3" w:rsidRDefault="008609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18E7"/>
    <w:multiLevelType w:val="multilevel"/>
    <w:tmpl w:val="E22EA264"/>
    <w:lvl w:ilvl="0">
      <w:start w:val="1"/>
      <w:numFmt w:val="decimal"/>
      <w:lvlText w:val="%1"/>
      <w:lvlJc w:val="left"/>
      <w:pPr>
        <w:ind w:left="-240" w:hanging="480"/>
      </w:pPr>
      <w:rPr>
        <w:rFonts w:ascii="Times New Roman" w:hAnsi="Times New Roman" w:cs="Times New Roman" w:hint="default"/>
        <w:color w:val="0000FF"/>
        <w:sz w:val="24"/>
        <w:u w:val="single"/>
      </w:rPr>
    </w:lvl>
    <w:lvl w:ilvl="1">
      <w:start w:val="3"/>
      <w:numFmt w:val="decimal"/>
      <w:lvlText w:val="%1.%2"/>
      <w:lvlJc w:val="left"/>
      <w:pPr>
        <w:ind w:left="-130" w:hanging="480"/>
      </w:pPr>
      <w:rPr>
        <w:rFonts w:ascii="Times New Roman" w:hAnsi="Times New Roman" w:cs="Times New Roman" w:hint="default"/>
        <w:color w:val="0000FF"/>
        <w:sz w:val="24"/>
        <w:u w:val="single"/>
      </w:rPr>
    </w:lvl>
    <w:lvl w:ilvl="2">
      <w:start w:val="5"/>
      <w:numFmt w:val="decimal"/>
      <w:lvlText w:val="%1.%2.%3"/>
      <w:lvlJc w:val="left"/>
      <w:pPr>
        <w:ind w:left="220" w:hanging="720"/>
      </w:pPr>
      <w:rPr>
        <w:rFonts w:ascii="Times New Roman" w:hAnsi="Times New Roman" w:cs="Times New Roman" w:hint="default"/>
        <w:color w:val="auto"/>
        <w:sz w:val="24"/>
        <w:u w:val="none"/>
      </w:rPr>
    </w:lvl>
    <w:lvl w:ilvl="3">
      <w:start w:val="1"/>
      <w:numFmt w:val="decimal"/>
      <w:lvlText w:val="%1.%2.%3.%4"/>
      <w:lvlJc w:val="left"/>
      <w:pPr>
        <w:ind w:left="330" w:hanging="720"/>
      </w:pPr>
      <w:rPr>
        <w:rFonts w:ascii="Times New Roman" w:hAnsi="Times New Roman" w:cs="Times New Roman" w:hint="default"/>
        <w:color w:val="0000FF"/>
        <w:sz w:val="24"/>
        <w:u w:val="single"/>
      </w:rPr>
    </w:lvl>
    <w:lvl w:ilvl="4">
      <w:start w:val="1"/>
      <w:numFmt w:val="decimal"/>
      <w:lvlText w:val="%1.%2.%3.%4.%5"/>
      <w:lvlJc w:val="left"/>
      <w:pPr>
        <w:ind w:left="800" w:hanging="1080"/>
      </w:pPr>
      <w:rPr>
        <w:rFonts w:ascii="Times New Roman" w:hAnsi="Times New Roman" w:cs="Times New Roman" w:hint="default"/>
        <w:color w:val="0000FF"/>
        <w:sz w:val="24"/>
        <w:u w:val="single"/>
      </w:rPr>
    </w:lvl>
    <w:lvl w:ilvl="5">
      <w:start w:val="1"/>
      <w:numFmt w:val="decimal"/>
      <w:lvlText w:val="%1.%2.%3.%4.%5.%6"/>
      <w:lvlJc w:val="left"/>
      <w:pPr>
        <w:ind w:left="910" w:hanging="1080"/>
      </w:pPr>
      <w:rPr>
        <w:rFonts w:ascii="Times New Roman" w:hAnsi="Times New Roman" w:cs="Times New Roman" w:hint="default"/>
        <w:color w:val="0000FF"/>
        <w:sz w:val="24"/>
        <w:u w:val="single"/>
      </w:rPr>
    </w:lvl>
    <w:lvl w:ilvl="6">
      <w:start w:val="1"/>
      <w:numFmt w:val="decimal"/>
      <w:lvlText w:val="%1.%2.%3.%4.%5.%6.%7"/>
      <w:lvlJc w:val="left"/>
      <w:pPr>
        <w:ind w:left="1380" w:hanging="1440"/>
      </w:pPr>
      <w:rPr>
        <w:rFonts w:ascii="Times New Roman" w:hAnsi="Times New Roman" w:cs="Times New Roman" w:hint="default"/>
        <w:color w:val="0000FF"/>
        <w:sz w:val="24"/>
        <w:u w:val="single"/>
      </w:rPr>
    </w:lvl>
    <w:lvl w:ilvl="7">
      <w:start w:val="1"/>
      <w:numFmt w:val="decimal"/>
      <w:lvlText w:val="%1.%2.%3.%4.%5.%6.%7.%8"/>
      <w:lvlJc w:val="left"/>
      <w:pPr>
        <w:ind w:left="1490" w:hanging="1440"/>
      </w:pPr>
      <w:rPr>
        <w:rFonts w:ascii="Times New Roman" w:hAnsi="Times New Roman" w:cs="Times New Roman" w:hint="default"/>
        <w:color w:val="0000FF"/>
        <w:sz w:val="24"/>
        <w:u w:val="single"/>
      </w:rPr>
    </w:lvl>
    <w:lvl w:ilvl="8">
      <w:start w:val="1"/>
      <w:numFmt w:val="decimal"/>
      <w:lvlText w:val="%1.%2.%3.%4.%5.%6.%7.%8.%9"/>
      <w:lvlJc w:val="left"/>
      <w:pPr>
        <w:ind w:left="1600" w:hanging="1440"/>
      </w:pPr>
      <w:rPr>
        <w:rFonts w:ascii="Times New Roman" w:hAnsi="Times New Roman" w:cs="Times New Roman" w:hint="default"/>
        <w:color w:val="0000FF"/>
        <w:sz w:val="24"/>
        <w:u w:val="single"/>
      </w:rPr>
    </w:lvl>
  </w:abstractNum>
  <w:abstractNum w:abstractNumId="1" w15:restartNumberingAfterBreak="0">
    <w:nsid w:val="025352AC"/>
    <w:multiLevelType w:val="hybridMultilevel"/>
    <w:tmpl w:val="393032A0"/>
    <w:lvl w:ilvl="0" w:tplc="C4767810">
      <w:numFmt w:val="bullet"/>
      <w:lvlText w:val="-"/>
      <w:lvlJc w:val="left"/>
      <w:pPr>
        <w:ind w:left="-849" w:hanging="360"/>
      </w:pPr>
      <w:rPr>
        <w:rFonts w:ascii="Arial Narrow" w:eastAsia="Calibri" w:hAnsi="Arial Narrow" w:cs="Times New Roman" w:hint="default"/>
      </w:rPr>
    </w:lvl>
    <w:lvl w:ilvl="1" w:tplc="240A0003" w:tentative="1">
      <w:start w:val="1"/>
      <w:numFmt w:val="bullet"/>
      <w:lvlText w:val="o"/>
      <w:lvlJc w:val="left"/>
      <w:pPr>
        <w:ind w:left="-129" w:hanging="360"/>
      </w:pPr>
      <w:rPr>
        <w:rFonts w:ascii="Courier New" w:hAnsi="Courier New" w:cs="Courier New" w:hint="default"/>
      </w:rPr>
    </w:lvl>
    <w:lvl w:ilvl="2" w:tplc="240A0005" w:tentative="1">
      <w:start w:val="1"/>
      <w:numFmt w:val="bullet"/>
      <w:lvlText w:val=""/>
      <w:lvlJc w:val="left"/>
      <w:pPr>
        <w:ind w:left="591" w:hanging="360"/>
      </w:pPr>
      <w:rPr>
        <w:rFonts w:ascii="Wingdings" w:hAnsi="Wingdings" w:hint="default"/>
      </w:rPr>
    </w:lvl>
    <w:lvl w:ilvl="3" w:tplc="240A0001" w:tentative="1">
      <w:start w:val="1"/>
      <w:numFmt w:val="bullet"/>
      <w:lvlText w:val=""/>
      <w:lvlJc w:val="left"/>
      <w:pPr>
        <w:ind w:left="1311" w:hanging="360"/>
      </w:pPr>
      <w:rPr>
        <w:rFonts w:ascii="Symbol" w:hAnsi="Symbol" w:hint="default"/>
      </w:rPr>
    </w:lvl>
    <w:lvl w:ilvl="4" w:tplc="240A0003" w:tentative="1">
      <w:start w:val="1"/>
      <w:numFmt w:val="bullet"/>
      <w:lvlText w:val="o"/>
      <w:lvlJc w:val="left"/>
      <w:pPr>
        <w:ind w:left="2031" w:hanging="360"/>
      </w:pPr>
      <w:rPr>
        <w:rFonts w:ascii="Courier New" w:hAnsi="Courier New" w:cs="Courier New" w:hint="default"/>
      </w:rPr>
    </w:lvl>
    <w:lvl w:ilvl="5" w:tplc="240A0005" w:tentative="1">
      <w:start w:val="1"/>
      <w:numFmt w:val="bullet"/>
      <w:lvlText w:val=""/>
      <w:lvlJc w:val="left"/>
      <w:pPr>
        <w:ind w:left="2751" w:hanging="360"/>
      </w:pPr>
      <w:rPr>
        <w:rFonts w:ascii="Wingdings" w:hAnsi="Wingdings" w:hint="default"/>
      </w:rPr>
    </w:lvl>
    <w:lvl w:ilvl="6" w:tplc="240A0001" w:tentative="1">
      <w:start w:val="1"/>
      <w:numFmt w:val="bullet"/>
      <w:lvlText w:val=""/>
      <w:lvlJc w:val="left"/>
      <w:pPr>
        <w:ind w:left="3471" w:hanging="360"/>
      </w:pPr>
      <w:rPr>
        <w:rFonts w:ascii="Symbol" w:hAnsi="Symbol" w:hint="default"/>
      </w:rPr>
    </w:lvl>
    <w:lvl w:ilvl="7" w:tplc="240A0003" w:tentative="1">
      <w:start w:val="1"/>
      <w:numFmt w:val="bullet"/>
      <w:lvlText w:val="o"/>
      <w:lvlJc w:val="left"/>
      <w:pPr>
        <w:ind w:left="4191" w:hanging="360"/>
      </w:pPr>
      <w:rPr>
        <w:rFonts w:ascii="Courier New" w:hAnsi="Courier New" w:cs="Courier New" w:hint="default"/>
      </w:rPr>
    </w:lvl>
    <w:lvl w:ilvl="8" w:tplc="240A0005" w:tentative="1">
      <w:start w:val="1"/>
      <w:numFmt w:val="bullet"/>
      <w:lvlText w:val=""/>
      <w:lvlJc w:val="left"/>
      <w:pPr>
        <w:ind w:left="4911" w:hanging="360"/>
      </w:pPr>
      <w:rPr>
        <w:rFonts w:ascii="Wingdings" w:hAnsi="Wingdings" w:hint="default"/>
      </w:rPr>
    </w:lvl>
  </w:abstractNum>
  <w:abstractNum w:abstractNumId="2" w15:restartNumberingAfterBreak="0">
    <w:nsid w:val="029424B3"/>
    <w:multiLevelType w:val="hybridMultilevel"/>
    <w:tmpl w:val="B770FBD8"/>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3" w15:restartNumberingAfterBreak="0">
    <w:nsid w:val="0F35094A"/>
    <w:multiLevelType w:val="hybridMultilevel"/>
    <w:tmpl w:val="0AE8AB00"/>
    <w:lvl w:ilvl="0" w:tplc="C4767810">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92A7C"/>
    <w:multiLevelType w:val="multilevel"/>
    <w:tmpl w:val="1A241D9E"/>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E809BB"/>
    <w:multiLevelType w:val="hybridMultilevel"/>
    <w:tmpl w:val="10BC4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643540"/>
    <w:multiLevelType w:val="hybridMultilevel"/>
    <w:tmpl w:val="0B3C5AA2"/>
    <w:lvl w:ilvl="0" w:tplc="240A0001">
      <w:start w:val="1"/>
      <w:numFmt w:val="bullet"/>
      <w:lvlText w:val=""/>
      <w:lvlJc w:val="left"/>
      <w:pPr>
        <w:ind w:left="842" w:hanging="360"/>
      </w:pPr>
      <w:rPr>
        <w:rFonts w:ascii="Symbol" w:hAnsi="Symbol" w:hint="default"/>
      </w:rPr>
    </w:lvl>
    <w:lvl w:ilvl="1" w:tplc="240A0003" w:tentative="1">
      <w:start w:val="1"/>
      <w:numFmt w:val="bullet"/>
      <w:lvlText w:val="o"/>
      <w:lvlJc w:val="left"/>
      <w:pPr>
        <w:ind w:left="1562" w:hanging="360"/>
      </w:pPr>
      <w:rPr>
        <w:rFonts w:ascii="Courier New" w:hAnsi="Courier New" w:cs="Courier New" w:hint="default"/>
      </w:rPr>
    </w:lvl>
    <w:lvl w:ilvl="2" w:tplc="240A0005" w:tentative="1">
      <w:start w:val="1"/>
      <w:numFmt w:val="bullet"/>
      <w:lvlText w:val=""/>
      <w:lvlJc w:val="left"/>
      <w:pPr>
        <w:ind w:left="2282" w:hanging="360"/>
      </w:pPr>
      <w:rPr>
        <w:rFonts w:ascii="Wingdings" w:hAnsi="Wingdings" w:hint="default"/>
      </w:rPr>
    </w:lvl>
    <w:lvl w:ilvl="3" w:tplc="240A0001" w:tentative="1">
      <w:start w:val="1"/>
      <w:numFmt w:val="bullet"/>
      <w:lvlText w:val=""/>
      <w:lvlJc w:val="left"/>
      <w:pPr>
        <w:ind w:left="3002" w:hanging="360"/>
      </w:pPr>
      <w:rPr>
        <w:rFonts w:ascii="Symbol" w:hAnsi="Symbol" w:hint="default"/>
      </w:rPr>
    </w:lvl>
    <w:lvl w:ilvl="4" w:tplc="240A0003" w:tentative="1">
      <w:start w:val="1"/>
      <w:numFmt w:val="bullet"/>
      <w:lvlText w:val="o"/>
      <w:lvlJc w:val="left"/>
      <w:pPr>
        <w:ind w:left="3722" w:hanging="360"/>
      </w:pPr>
      <w:rPr>
        <w:rFonts w:ascii="Courier New" w:hAnsi="Courier New" w:cs="Courier New" w:hint="default"/>
      </w:rPr>
    </w:lvl>
    <w:lvl w:ilvl="5" w:tplc="240A0005" w:tentative="1">
      <w:start w:val="1"/>
      <w:numFmt w:val="bullet"/>
      <w:lvlText w:val=""/>
      <w:lvlJc w:val="left"/>
      <w:pPr>
        <w:ind w:left="4442" w:hanging="360"/>
      </w:pPr>
      <w:rPr>
        <w:rFonts w:ascii="Wingdings" w:hAnsi="Wingdings" w:hint="default"/>
      </w:rPr>
    </w:lvl>
    <w:lvl w:ilvl="6" w:tplc="240A0001" w:tentative="1">
      <w:start w:val="1"/>
      <w:numFmt w:val="bullet"/>
      <w:lvlText w:val=""/>
      <w:lvlJc w:val="left"/>
      <w:pPr>
        <w:ind w:left="5162" w:hanging="360"/>
      </w:pPr>
      <w:rPr>
        <w:rFonts w:ascii="Symbol" w:hAnsi="Symbol" w:hint="default"/>
      </w:rPr>
    </w:lvl>
    <w:lvl w:ilvl="7" w:tplc="240A0003" w:tentative="1">
      <w:start w:val="1"/>
      <w:numFmt w:val="bullet"/>
      <w:lvlText w:val="o"/>
      <w:lvlJc w:val="left"/>
      <w:pPr>
        <w:ind w:left="5882" w:hanging="360"/>
      </w:pPr>
      <w:rPr>
        <w:rFonts w:ascii="Courier New" w:hAnsi="Courier New" w:cs="Courier New" w:hint="default"/>
      </w:rPr>
    </w:lvl>
    <w:lvl w:ilvl="8" w:tplc="240A0005" w:tentative="1">
      <w:start w:val="1"/>
      <w:numFmt w:val="bullet"/>
      <w:lvlText w:val=""/>
      <w:lvlJc w:val="left"/>
      <w:pPr>
        <w:ind w:left="6602" w:hanging="360"/>
      </w:pPr>
      <w:rPr>
        <w:rFonts w:ascii="Wingdings" w:hAnsi="Wingdings" w:hint="default"/>
      </w:rPr>
    </w:lvl>
  </w:abstractNum>
  <w:abstractNum w:abstractNumId="7" w15:restartNumberingAfterBreak="0">
    <w:nsid w:val="17857ACA"/>
    <w:multiLevelType w:val="hybridMultilevel"/>
    <w:tmpl w:val="C44A0156"/>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8" w15:restartNumberingAfterBreak="0">
    <w:nsid w:val="1E5D7CC8"/>
    <w:multiLevelType w:val="hybridMultilevel"/>
    <w:tmpl w:val="4C8C24AC"/>
    <w:lvl w:ilvl="0" w:tplc="4BE27662">
      <w:start w:val="8"/>
      <w:numFmt w:val="bullet"/>
      <w:lvlText w:val="-"/>
      <w:lvlJc w:val="left"/>
      <w:pPr>
        <w:ind w:left="360" w:hanging="360"/>
      </w:pPr>
      <w:rPr>
        <w:rFonts w:ascii="Arial" w:eastAsia="Times New Roman" w:hAnsi="Arial" w:cs="Aria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715690"/>
    <w:multiLevelType w:val="hybridMultilevel"/>
    <w:tmpl w:val="3808F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8A1D91"/>
    <w:multiLevelType w:val="hybridMultilevel"/>
    <w:tmpl w:val="2244028E"/>
    <w:lvl w:ilvl="0" w:tplc="C4767810">
      <w:numFmt w:val="bullet"/>
      <w:lvlText w:val="-"/>
      <w:lvlJc w:val="left"/>
      <w:pPr>
        <w:ind w:left="360" w:hanging="360"/>
      </w:pPr>
      <w:rPr>
        <w:rFonts w:ascii="Arial Narrow" w:eastAsia="Calibri" w:hAnsi="Arial Narrow"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6426386"/>
    <w:multiLevelType w:val="multilevel"/>
    <w:tmpl w:val="B6824B6E"/>
    <w:lvl w:ilvl="0">
      <w:start w:val="1"/>
      <w:numFmt w:val="decimal"/>
      <w:lvlText w:val="%1"/>
      <w:lvlJc w:val="left"/>
      <w:pPr>
        <w:ind w:left="570" w:hanging="570"/>
      </w:pPr>
      <w:rPr>
        <w:rFonts w:hint="default"/>
      </w:rPr>
    </w:lvl>
    <w:lvl w:ilvl="1">
      <w:start w:val="2"/>
      <w:numFmt w:val="decimal"/>
      <w:lvlText w:val="%1.%2"/>
      <w:lvlJc w:val="left"/>
      <w:pPr>
        <w:ind w:left="126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15:restartNumberingAfterBreak="0">
    <w:nsid w:val="2BA52572"/>
    <w:multiLevelType w:val="hybridMultilevel"/>
    <w:tmpl w:val="6BDEA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F70E22"/>
    <w:multiLevelType w:val="hybridMultilevel"/>
    <w:tmpl w:val="AAE8F032"/>
    <w:lvl w:ilvl="0" w:tplc="4BE27662">
      <w:start w:val="8"/>
      <w:numFmt w:val="bullet"/>
      <w:lvlText w:val="-"/>
      <w:lvlJc w:val="left"/>
      <w:pPr>
        <w:ind w:left="360" w:hanging="360"/>
      </w:pPr>
      <w:rPr>
        <w:rFonts w:ascii="Arial" w:eastAsia="Times New Roman" w:hAnsi="Arial" w:cs="Arial" w:hint="default"/>
        <w:b w:val="0"/>
        <w:bCs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E0E0D29"/>
    <w:multiLevelType w:val="hybridMultilevel"/>
    <w:tmpl w:val="45B8F3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E7A4A2A"/>
    <w:multiLevelType w:val="hybridMultilevel"/>
    <w:tmpl w:val="CE506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127DFA"/>
    <w:multiLevelType w:val="multilevel"/>
    <w:tmpl w:val="940045AE"/>
    <w:lvl w:ilvl="0">
      <w:start w:val="1"/>
      <w:numFmt w:val="decimal"/>
      <w:lvlText w:val="%1"/>
      <w:lvlJc w:val="left"/>
      <w:pPr>
        <w:ind w:left="480" w:hanging="480"/>
      </w:pPr>
      <w:rPr>
        <w:rFonts w:ascii="Times New Roman" w:eastAsia="Arial Narrow" w:hAnsi="Times New Roman" w:cs="Times New Roman" w:hint="default"/>
        <w:b/>
        <w:color w:val="0000FF"/>
        <w:sz w:val="24"/>
        <w:u w:val="single"/>
      </w:rPr>
    </w:lvl>
    <w:lvl w:ilvl="1">
      <w:start w:val="2"/>
      <w:numFmt w:val="decimal"/>
      <w:lvlText w:val="%1.%2"/>
      <w:lvlJc w:val="left"/>
      <w:pPr>
        <w:ind w:left="834" w:hanging="480"/>
      </w:pPr>
      <w:rPr>
        <w:rFonts w:ascii="Times New Roman" w:eastAsia="Arial Narrow" w:hAnsi="Times New Roman" w:cs="Times New Roman" w:hint="default"/>
        <w:b/>
        <w:color w:val="0000FF"/>
        <w:sz w:val="24"/>
        <w:u w:val="single"/>
      </w:rPr>
    </w:lvl>
    <w:lvl w:ilvl="2">
      <w:start w:val="2"/>
      <w:numFmt w:val="decimal"/>
      <w:lvlText w:val="%1.%2.%3"/>
      <w:lvlJc w:val="left"/>
      <w:pPr>
        <w:ind w:left="1428" w:hanging="720"/>
      </w:pPr>
      <w:rPr>
        <w:rFonts w:ascii="Times New Roman" w:eastAsia="Arial Narrow" w:hAnsi="Times New Roman" w:cs="Times New Roman" w:hint="default"/>
        <w:b/>
        <w:color w:val="auto"/>
        <w:sz w:val="24"/>
        <w:u w:val="none"/>
      </w:rPr>
    </w:lvl>
    <w:lvl w:ilvl="3">
      <w:start w:val="1"/>
      <w:numFmt w:val="decimal"/>
      <w:lvlText w:val="%1.%2.%3.%4"/>
      <w:lvlJc w:val="left"/>
      <w:pPr>
        <w:ind w:left="1782" w:hanging="720"/>
      </w:pPr>
      <w:rPr>
        <w:rFonts w:ascii="Times New Roman" w:eastAsia="Arial Narrow" w:hAnsi="Times New Roman" w:cs="Times New Roman" w:hint="default"/>
        <w:b/>
        <w:color w:val="0000FF"/>
        <w:sz w:val="24"/>
        <w:u w:val="single"/>
      </w:rPr>
    </w:lvl>
    <w:lvl w:ilvl="4">
      <w:start w:val="1"/>
      <w:numFmt w:val="decimal"/>
      <w:lvlText w:val="%1.%2.%3.%4.%5"/>
      <w:lvlJc w:val="left"/>
      <w:pPr>
        <w:ind w:left="2496" w:hanging="1080"/>
      </w:pPr>
      <w:rPr>
        <w:rFonts w:ascii="Times New Roman" w:eastAsia="Arial Narrow" w:hAnsi="Times New Roman" w:cs="Times New Roman" w:hint="default"/>
        <w:b/>
        <w:color w:val="0000FF"/>
        <w:sz w:val="24"/>
        <w:u w:val="single"/>
      </w:rPr>
    </w:lvl>
    <w:lvl w:ilvl="5">
      <w:start w:val="1"/>
      <w:numFmt w:val="decimal"/>
      <w:lvlText w:val="%1.%2.%3.%4.%5.%6"/>
      <w:lvlJc w:val="left"/>
      <w:pPr>
        <w:ind w:left="2850" w:hanging="1080"/>
      </w:pPr>
      <w:rPr>
        <w:rFonts w:ascii="Times New Roman" w:eastAsia="Arial Narrow" w:hAnsi="Times New Roman" w:cs="Times New Roman" w:hint="default"/>
        <w:b/>
        <w:color w:val="0000FF"/>
        <w:sz w:val="24"/>
        <w:u w:val="single"/>
      </w:rPr>
    </w:lvl>
    <w:lvl w:ilvl="6">
      <w:start w:val="1"/>
      <w:numFmt w:val="decimal"/>
      <w:lvlText w:val="%1.%2.%3.%4.%5.%6.%7"/>
      <w:lvlJc w:val="left"/>
      <w:pPr>
        <w:ind w:left="3564" w:hanging="1440"/>
      </w:pPr>
      <w:rPr>
        <w:rFonts w:ascii="Times New Roman" w:eastAsia="Arial Narrow" w:hAnsi="Times New Roman" w:cs="Times New Roman" w:hint="default"/>
        <w:b/>
        <w:color w:val="0000FF"/>
        <w:sz w:val="24"/>
        <w:u w:val="single"/>
      </w:rPr>
    </w:lvl>
    <w:lvl w:ilvl="7">
      <w:start w:val="1"/>
      <w:numFmt w:val="decimal"/>
      <w:lvlText w:val="%1.%2.%3.%4.%5.%6.%7.%8"/>
      <w:lvlJc w:val="left"/>
      <w:pPr>
        <w:ind w:left="3918" w:hanging="1440"/>
      </w:pPr>
      <w:rPr>
        <w:rFonts w:ascii="Times New Roman" w:eastAsia="Arial Narrow" w:hAnsi="Times New Roman" w:cs="Times New Roman" w:hint="default"/>
        <w:b/>
        <w:color w:val="0000FF"/>
        <w:sz w:val="24"/>
        <w:u w:val="single"/>
      </w:rPr>
    </w:lvl>
    <w:lvl w:ilvl="8">
      <w:start w:val="1"/>
      <w:numFmt w:val="decimal"/>
      <w:lvlText w:val="%1.%2.%3.%4.%5.%6.%7.%8.%9"/>
      <w:lvlJc w:val="left"/>
      <w:pPr>
        <w:ind w:left="4272" w:hanging="1440"/>
      </w:pPr>
      <w:rPr>
        <w:rFonts w:ascii="Times New Roman" w:eastAsia="Arial Narrow" w:hAnsi="Times New Roman" w:cs="Times New Roman" w:hint="default"/>
        <w:b/>
        <w:color w:val="0000FF"/>
        <w:sz w:val="24"/>
        <w:u w:val="single"/>
      </w:rPr>
    </w:lvl>
  </w:abstractNum>
  <w:abstractNum w:abstractNumId="17" w15:restartNumberingAfterBreak="0">
    <w:nsid w:val="34706924"/>
    <w:multiLevelType w:val="hybridMultilevel"/>
    <w:tmpl w:val="CC241D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DF40218"/>
    <w:multiLevelType w:val="hybridMultilevel"/>
    <w:tmpl w:val="103C4B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ED24FF2"/>
    <w:multiLevelType w:val="hybridMultilevel"/>
    <w:tmpl w:val="72D856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F1F4412"/>
    <w:multiLevelType w:val="hybridMultilevel"/>
    <w:tmpl w:val="46FA4282"/>
    <w:lvl w:ilvl="0" w:tplc="C4767810">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3E744B"/>
    <w:multiLevelType w:val="hybridMultilevel"/>
    <w:tmpl w:val="836E8484"/>
    <w:lvl w:ilvl="0" w:tplc="0C0A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15:restartNumberingAfterBreak="0">
    <w:nsid w:val="423F3484"/>
    <w:multiLevelType w:val="hybridMultilevel"/>
    <w:tmpl w:val="A864724A"/>
    <w:lvl w:ilvl="0" w:tplc="4BE27662">
      <w:start w:val="8"/>
      <w:numFmt w:val="bullet"/>
      <w:lvlText w:val="-"/>
      <w:lvlJc w:val="left"/>
      <w:pPr>
        <w:ind w:left="360" w:hanging="360"/>
      </w:pPr>
      <w:rPr>
        <w:rFonts w:ascii="Arial" w:eastAsia="Times New Roman" w:hAnsi="Arial" w:cs="Arial" w:hint="default"/>
        <w:b w:val="0"/>
        <w:bCs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2532E40"/>
    <w:multiLevelType w:val="hybridMultilevel"/>
    <w:tmpl w:val="6C7EBF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4D14658"/>
    <w:multiLevelType w:val="hybridMultilevel"/>
    <w:tmpl w:val="EDFEF072"/>
    <w:lvl w:ilvl="0" w:tplc="C4767810">
      <w:numFmt w:val="bullet"/>
      <w:lvlText w:val="-"/>
      <w:lvlJc w:val="left"/>
      <w:pPr>
        <w:tabs>
          <w:tab w:val="num" w:pos="720"/>
        </w:tabs>
        <w:ind w:left="720" w:hanging="360"/>
      </w:pPr>
      <w:rPr>
        <w:rFonts w:ascii="Arial Narrow" w:eastAsia="Calibri" w:hAnsi="Arial Narrow" w:cs="Times New Roman" w:hint="default"/>
      </w:rPr>
    </w:lvl>
    <w:lvl w:ilvl="1" w:tplc="B51C74A4" w:tentative="1">
      <w:start w:val="1"/>
      <w:numFmt w:val="bullet"/>
      <w:lvlText w:val="•"/>
      <w:lvlJc w:val="left"/>
      <w:pPr>
        <w:tabs>
          <w:tab w:val="num" w:pos="1440"/>
        </w:tabs>
        <w:ind w:left="1440" w:hanging="360"/>
      </w:pPr>
      <w:rPr>
        <w:rFonts w:ascii="Times New Roman" w:hAnsi="Times New Roman" w:hint="default"/>
      </w:rPr>
    </w:lvl>
    <w:lvl w:ilvl="2" w:tplc="24FE6914" w:tentative="1">
      <w:start w:val="1"/>
      <w:numFmt w:val="bullet"/>
      <w:lvlText w:val="•"/>
      <w:lvlJc w:val="left"/>
      <w:pPr>
        <w:tabs>
          <w:tab w:val="num" w:pos="2160"/>
        </w:tabs>
        <w:ind w:left="2160" w:hanging="360"/>
      </w:pPr>
      <w:rPr>
        <w:rFonts w:ascii="Times New Roman" w:hAnsi="Times New Roman" w:hint="default"/>
      </w:rPr>
    </w:lvl>
    <w:lvl w:ilvl="3" w:tplc="C2B651B0" w:tentative="1">
      <w:start w:val="1"/>
      <w:numFmt w:val="bullet"/>
      <w:lvlText w:val="•"/>
      <w:lvlJc w:val="left"/>
      <w:pPr>
        <w:tabs>
          <w:tab w:val="num" w:pos="2880"/>
        </w:tabs>
        <w:ind w:left="2880" w:hanging="360"/>
      </w:pPr>
      <w:rPr>
        <w:rFonts w:ascii="Times New Roman" w:hAnsi="Times New Roman" w:hint="default"/>
      </w:rPr>
    </w:lvl>
    <w:lvl w:ilvl="4" w:tplc="529223EC" w:tentative="1">
      <w:start w:val="1"/>
      <w:numFmt w:val="bullet"/>
      <w:lvlText w:val="•"/>
      <w:lvlJc w:val="left"/>
      <w:pPr>
        <w:tabs>
          <w:tab w:val="num" w:pos="3600"/>
        </w:tabs>
        <w:ind w:left="3600" w:hanging="360"/>
      </w:pPr>
      <w:rPr>
        <w:rFonts w:ascii="Times New Roman" w:hAnsi="Times New Roman" w:hint="default"/>
      </w:rPr>
    </w:lvl>
    <w:lvl w:ilvl="5" w:tplc="9F7826A4" w:tentative="1">
      <w:start w:val="1"/>
      <w:numFmt w:val="bullet"/>
      <w:lvlText w:val="•"/>
      <w:lvlJc w:val="left"/>
      <w:pPr>
        <w:tabs>
          <w:tab w:val="num" w:pos="4320"/>
        </w:tabs>
        <w:ind w:left="4320" w:hanging="360"/>
      </w:pPr>
      <w:rPr>
        <w:rFonts w:ascii="Times New Roman" w:hAnsi="Times New Roman" w:hint="default"/>
      </w:rPr>
    </w:lvl>
    <w:lvl w:ilvl="6" w:tplc="A3B87726" w:tentative="1">
      <w:start w:val="1"/>
      <w:numFmt w:val="bullet"/>
      <w:lvlText w:val="•"/>
      <w:lvlJc w:val="left"/>
      <w:pPr>
        <w:tabs>
          <w:tab w:val="num" w:pos="5040"/>
        </w:tabs>
        <w:ind w:left="5040" w:hanging="360"/>
      </w:pPr>
      <w:rPr>
        <w:rFonts w:ascii="Times New Roman" w:hAnsi="Times New Roman" w:hint="default"/>
      </w:rPr>
    </w:lvl>
    <w:lvl w:ilvl="7" w:tplc="86701736" w:tentative="1">
      <w:start w:val="1"/>
      <w:numFmt w:val="bullet"/>
      <w:lvlText w:val="•"/>
      <w:lvlJc w:val="left"/>
      <w:pPr>
        <w:tabs>
          <w:tab w:val="num" w:pos="5760"/>
        </w:tabs>
        <w:ind w:left="5760" w:hanging="360"/>
      </w:pPr>
      <w:rPr>
        <w:rFonts w:ascii="Times New Roman" w:hAnsi="Times New Roman" w:hint="default"/>
      </w:rPr>
    </w:lvl>
    <w:lvl w:ilvl="8" w:tplc="EECA66B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7275DA5"/>
    <w:multiLevelType w:val="hybridMultilevel"/>
    <w:tmpl w:val="EF2E44EC"/>
    <w:lvl w:ilvl="0" w:tplc="4BE27662">
      <w:start w:val="8"/>
      <w:numFmt w:val="bullet"/>
      <w:lvlText w:val="-"/>
      <w:lvlJc w:val="left"/>
      <w:pPr>
        <w:ind w:left="360" w:hanging="360"/>
      </w:pPr>
      <w:rPr>
        <w:rFonts w:ascii="Arial" w:eastAsia="Times New Roman" w:hAnsi="Arial" w:cs="Aria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554B27"/>
    <w:multiLevelType w:val="hybridMultilevel"/>
    <w:tmpl w:val="EB441BBE"/>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4A209F9"/>
    <w:multiLevelType w:val="hybridMultilevel"/>
    <w:tmpl w:val="FAC622C2"/>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76D2E6E"/>
    <w:multiLevelType w:val="multilevel"/>
    <w:tmpl w:val="2A88148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C4937EF"/>
    <w:multiLevelType w:val="hybridMultilevel"/>
    <w:tmpl w:val="14AEC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89092E"/>
    <w:multiLevelType w:val="hybridMultilevel"/>
    <w:tmpl w:val="B1242C84"/>
    <w:lvl w:ilvl="0" w:tplc="C4767810">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24BB0"/>
    <w:multiLevelType w:val="hybridMultilevel"/>
    <w:tmpl w:val="E1F8835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B4F7D3A"/>
    <w:multiLevelType w:val="hybridMultilevel"/>
    <w:tmpl w:val="ED22F0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E62D85"/>
    <w:multiLevelType w:val="hybridMultilevel"/>
    <w:tmpl w:val="E53CAD0C"/>
    <w:lvl w:ilvl="0" w:tplc="C4767810">
      <w:numFmt w:val="bullet"/>
      <w:lvlText w:val="-"/>
      <w:lvlJc w:val="left"/>
      <w:pPr>
        <w:ind w:left="780" w:hanging="360"/>
      </w:pPr>
      <w:rPr>
        <w:rFonts w:ascii="Arial Narrow" w:eastAsia="Calibri" w:hAnsi="Arial Narrow"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BFB4B4D"/>
    <w:multiLevelType w:val="hybridMultilevel"/>
    <w:tmpl w:val="AC52715A"/>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35" w15:restartNumberingAfterBreak="0">
    <w:nsid w:val="6F03154F"/>
    <w:multiLevelType w:val="hybridMultilevel"/>
    <w:tmpl w:val="E8EAFC64"/>
    <w:lvl w:ilvl="0" w:tplc="4BE27662">
      <w:start w:val="8"/>
      <w:numFmt w:val="bullet"/>
      <w:lvlText w:val="-"/>
      <w:lvlJc w:val="left"/>
      <w:pPr>
        <w:ind w:left="360" w:hanging="360"/>
      </w:pPr>
      <w:rPr>
        <w:rFonts w:ascii="Arial" w:eastAsia="Times New Roman" w:hAnsi="Arial" w:cs="Arial" w:hint="default"/>
        <w:b w:val="0"/>
        <w:bCs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F625498"/>
    <w:multiLevelType w:val="hybridMultilevel"/>
    <w:tmpl w:val="3048B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F991148"/>
    <w:multiLevelType w:val="hybridMultilevel"/>
    <w:tmpl w:val="393C3B5E"/>
    <w:lvl w:ilvl="0" w:tplc="4BE27662">
      <w:start w:val="8"/>
      <w:numFmt w:val="bullet"/>
      <w:lvlText w:val="-"/>
      <w:lvlJc w:val="left"/>
      <w:pPr>
        <w:ind w:left="360" w:hanging="360"/>
      </w:pPr>
      <w:rPr>
        <w:rFonts w:ascii="Arial" w:eastAsia="Times New Roman" w:hAnsi="Arial" w:cs="Arial" w:hint="default"/>
        <w:b w:val="0"/>
        <w:bCs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125736F"/>
    <w:multiLevelType w:val="hybridMultilevel"/>
    <w:tmpl w:val="62223F12"/>
    <w:lvl w:ilvl="0" w:tplc="240A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521CA"/>
    <w:multiLevelType w:val="hybridMultilevel"/>
    <w:tmpl w:val="E2E05516"/>
    <w:lvl w:ilvl="0" w:tplc="4BE27662">
      <w:start w:val="8"/>
      <w:numFmt w:val="bullet"/>
      <w:lvlText w:val="-"/>
      <w:lvlJc w:val="left"/>
      <w:pPr>
        <w:ind w:left="720" w:hanging="360"/>
      </w:pPr>
      <w:rPr>
        <w:rFonts w:ascii="Arial" w:eastAsia="Times New Roman" w:hAnsi="Arial" w:cs="Aria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51D29BF"/>
    <w:multiLevelType w:val="multilevel"/>
    <w:tmpl w:val="C51AEF6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hint="default"/>
        <w:b/>
        <w:bCs/>
      </w:rPr>
    </w:lvl>
    <w:lvl w:ilvl="2">
      <w:start w:val="1"/>
      <w:numFmt w:val="decimal"/>
      <w:lvlText w:val="%1.%2.%3"/>
      <w:lvlJc w:val="left"/>
      <w:pPr>
        <w:ind w:left="567"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5FE51D3"/>
    <w:multiLevelType w:val="multilevel"/>
    <w:tmpl w:val="14BE2C84"/>
    <w:lvl w:ilvl="0">
      <w:start w:val="1"/>
      <w:numFmt w:val="decimal"/>
      <w:lvlText w:val="%1."/>
      <w:lvlJc w:val="left"/>
      <w:pPr>
        <w:ind w:left="72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68A61F1"/>
    <w:multiLevelType w:val="hybridMultilevel"/>
    <w:tmpl w:val="71CE8E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6AC6C52"/>
    <w:multiLevelType w:val="hybridMultilevel"/>
    <w:tmpl w:val="E98C2D5E"/>
    <w:lvl w:ilvl="0" w:tplc="FD066B2E">
      <w:start w:val="1"/>
      <w:numFmt w:val="bullet"/>
      <w:lvlText w:val=""/>
      <w:lvlJc w:val="left"/>
      <w:pPr>
        <w:ind w:left="644" w:hanging="360"/>
      </w:pPr>
      <w:rPr>
        <w:rFonts w:ascii="Symbol" w:hAnsi="Symbol" w:hint="default"/>
        <w:sz w:val="20"/>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44" w15:restartNumberingAfterBreak="0">
    <w:nsid w:val="79D824E8"/>
    <w:multiLevelType w:val="hybridMultilevel"/>
    <w:tmpl w:val="08FAAC94"/>
    <w:lvl w:ilvl="0" w:tplc="53A455EA">
      <w:start w:val="7"/>
      <w:numFmt w:val="decimal"/>
      <w:lvlText w:val="%1."/>
      <w:lvlJc w:val="left"/>
      <w:pPr>
        <w:ind w:left="850" w:hanging="348"/>
      </w:pPr>
      <w:rPr>
        <w:rFonts w:ascii="Arial" w:eastAsia="Arial" w:hAnsi="Arial" w:cs="Arial" w:hint="default"/>
        <w:b/>
        <w:bCs/>
        <w:w w:val="99"/>
        <w:sz w:val="24"/>
        <w:szCs w:val="24"/>
        <w:lang w:val="es-ES" w:eastAsia="en-US" w:bidi="ar-SA"/>
      </w:rPr>
    </w:lvl>
    <w:lvl w:ilvl="1" w:tplc="5324EE18">
      <w:numFmt w:val="bullet"/>
      <w:lvlText w:val="-"/>
      <w:lvlJc w:val="left"/>
      <w:pPr>
        <w:ind w:left="1445" w:hanging="360"/>
      </w:pPr>
      <w:rPr>
        <w:rFonts w:ascii="Arial MT" w:eastAsia="Arial MT" w:hAnsi="Arial MT" w:cs="Arial MT" w:hint="default"/>
        <w:color w:val="1F2329"/>
        <w:w w:val="96"/>
        <w:sz w:val="20"/>
        <w:szCs w:val="20"/>
        <w:lang w:val="es-ES" w:eastAsia="en-US" w:bidi="ar-SA"/>
      </w:rPr>
    </w:lvl>
    <w:lvl w:ilvl="2" w:tplc="ABD24838">
      <w:numFmt w:val="bullet"/>
      <w:lvlText w:val="•"/>
      <w:lvlJc w:val="left"/>
      <w:pPr>
        <w:ind w:left="1440" w:hanging="360"/>
      </w:pPr>
      <w:rPr>
        <w:rFonts w:hint="default"/>
        <w:lang w:val="es-ES" w:eastAsia="en-US" w:bidi="ar-SA"/>
      </w:rPr>
    </w:lvl>
    <w:lvl w:ilvl="3" w:tplc="EEC46C88">
      <w:numFmt w:val="bullet"/>
      <w:lvlText w:val="•"/>
      <w:lvlJc w:val="left"/>
      <w:pPr>
        <w:ind w:left="2442" w:hanging="360"/>
      </w:pPr>
      <w:rPr>
        <w:rFonts w:hint="default"/>
        <w:lang w:val="es-ES" w:eastAsia="en-US" w:bidi="ar-SA"/>
      </w:rPr>
    </w:lvl>
    <w:lvl w:ilvl="4" w:tplc="31CE2D20">
      <w:numFmt w:val="bullet"/>
      <w:lvlText w:val="•"/>
      <w:lvlJc w:val="left"/>
      <w:pPr>
        <w:ind w:left="3445" w:hanging="360"/>
      </w:pPr>
      <w:rPr>
        <w:rFonts w:hint="default"/>
        <w:lang w:val="es-ES" w:eastAsia="en-US" w:bidi="ar-SA"/>
      </w:rPr>
    </w:lvl>
    <w:lvl w:ilvl="5" w:tplc="B38EE564">
      <w:numFmt w:val="bullet"/>
      <w:lvlText w:val="•"/>
      <w:lvlJc w:val="left"/>
      <w:pPr>
        <w:ind w:left="4447" w:hanging="360"/>
      </w:pPr>
      <w:rPr>
        <w:rFonts w:hint="default"/>
        <w:lang w:val="es-ES" w:eastAsia="en-US" w:bidi="ar-SA"/>
      </w:rPr>
    </w:lvl>
    <w:lvl w:ilvl="6" w:tplc="DFC08A8E">
      <w:numFmt w:val="bullet"/>
      <w:lvlText w:val="•"/>
      <w:lvlJc w:val="left"/>
      <w:pPr>
        <w:ind w:left="5450" w:hanging="360"/>
      </w:pPr>
      <w:rPr>
        <w:rFonts w:hint="default"/>
        <w:lang w:val="es-ES" w:eastAsia="en-US" w:bidi="ar-SA"/>
      </w:rPr>
    </w:lvl>
    <w:lvl w:ilvl="7" w:tplc="FC46A1E2">
      <w:numFmt w:val="bullet"/>
      <w:lvlText w:val="•"/>
      <w:lvlJc w:val="left"/>
      <w:pPr>
        <w:ind w:left="6452" w:hanging="360"/>
      </w:pPr>
      <w:rPr>
        <w:rFonts w:hint="default"/>
        <w:lang w:val="es-ES" w:eastAsia="en-US" w:bidi="ar-SA"/>
      </w:rPr>
    </w:lvl>
    <w:lvl w:ilvl="8" w:tplc="E7E0111E">
      <w:numFmt w:val="bullet"/>
      <w:lvlText w:val="•"/>
      <w:lvlJc w:val="left"/>
      <w:pPr>
        <w:ind w:left="7455" w:hanging="360"/>
      </w:pPr>
      <w:rPr>
        <w:rFonts w:hint="default"/>
        <w:lang w:val="es-ES" w:eastAsia="en-US" w:bidi="ar-SA"/>
      </w:rPr>
    </w:lvl>
  </w:abstractNum>
  <w:abstractNum w:abstractNumId="45" w15:restartNumberingAfterBreak="0">
    <w:nsid w:val="7FBF28A4"/>
    <w:multiLevelType w:val="hybridMultilevel"/>
    <w:tmpl w:val="D0DC3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3"/>
  </w:num>
  <w:num w:numId="4">
    <w:abstractNumId w:val="36"/>
  </w:num>
  <w:num w:numId="5">
    <w:abstractNumId w:val="45"/>
  </w:num>
  <w:num w:numId="6">
    <w:abstractNumId w:val="15"/>
  </w:num>
  <w:num w:numId="7">
    <w:abstractNumId w:val="17"/>
  </w:num>
  <w:num w:numId="8">
    <w:abstractNumId w:val="29"/>
  </w:num>
  <w:num w:numId="9">
    <w:abstractNumId w:val="40"/>
  </w:num>
  <w:num w:numId="10">
    <w:abstractNumId w:val="18"/>
  </w:num>
  <w:num w:numId="11">
    <w:abstractNumId w:val="28"/>
  </w:num>
  <w:num w:numId="12">
    <w:abstractNumId w:val="42"/>
  </w:num>
  <w:num w:numId="13">
    <w:abstractNumId w:val="23"/>
  </w:num>
  <w:num w:numId="14">
    <w:abstractNumId w:val="22"/>
  </w:num>
  <w:num w:numId="15">
    <w:abstractNumId w:val="5"/>
  </w:num>
  <w:num w:numId="16">
    <w:abstractNumId w:val="1"/>
  </w:num>
  <w:num w:numId="17">
    <w:abstractNumId w:val="2"/>
  </w:num>
  <w:num w:numId="18">
    <w:abstractNumId w:val="34"/>
  </w:num>
  <w:num w:numId="19">
    <w:abstractNumId w:val="8"/>
  </w:num>
  <w:num w:numId="20">
    <w:abstractNumId w:val="32"/>
  </w:num>
  <w:num w:numId="21">
    <w:abstractNumId w:val="25"/>
  </w:num>
  <w:num w:numId="22">
    <w:abstractNumId w:val="11"/>
  </w:num>
  <w:num w:numId="23">
    <w:abstractNumId w:val="41"/>
  </w:num>
  <w:num w:numId="24">
    <w:abstractNumId w:val="16"/>
  </w:num>
  <w:num w:numId="25">
    <w:abstractNumId w:val="0"/>
  </w:num>
  <w:num w:numId="26">
    <w:abstractNumId w:val="21"/>
  </w:num>
  <w:num w:numId="27">
    <w:abstractNumId w:val="10"/>
  </w:num>
  <w:num w:numId="28">
    <w:abstractNumId w:val="38"/>
  </w:num>
  <w:num w:numId="29">
    <w:abstractNumId w:val="19"/>
  </w:num>
  <w:num w:numId="30">
    <w:abstractNumId w:val="14"/>
  </w:num>
  <w:num w:numId="31">
    <w:abstractNumId w:val="26"/>
  </w:num>
  <w:num w:numId="32">
    <w:abstractNumId w:val="27"/>
  </w:num>
  <w:num w:numId="33">
    <w:abstractNumId w:val="9"/>
  </w:num>
  <w:num w:numId="34">
    <w:abstractNumId w:val="44"/>
  </w:num>
  <w:num w:numId="35">
    <w:abstractNumId w:val="35"/>
  </w:num>
  <w:num w:numId="36">
    <w:abstractNumId w:val="13"/>
  </w:num>
  <w:num w:numId="37">
    <w:abstractNumId w:val="37"/>
  </w:num>
  <w:num w:numId="38">
    <w:abstractNumId w:val="31"/>
  </w:num>
  <w:num w:numId="39">
    <w:abstractNumId w:val="39"/>
  </w:num>
  <w:num w:numId="40">
    <w:abstractNumId w:val="12"/>
  </w:num>
  <w:num w:numId="41">
    <w:abstractNumId w:val="4"/>
  </w:num>
  <w:num w:numId="42">
    <w:abstractNumId w:val="3"/>
  </w:num>
  <w:num w:numId="43">
    <w:abstractNumId w:val="33"/>
  </w:num>
  <w:num w:numId="44">
    <w:abstractNumId w:val="24"/>
  </w:num>
  <w:num w:numId="45">
    <w:abstractNumId w:val="20"/>
  </w:num>
  <w:num w:numId="46">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BD2"/>
    <w:rsid w:val="00003ED6"/>
    <w:rsid w:val="00004A20"/>
    <w:rsid w:val="0000533E"/>
    <w:rsid w:val="00013704"/>
    <w:rsid w:val="00014C76"/>
    <w:rsid w:val="00014DD1"/>
    <w:rsid w:val="00016110"/>
    <w:rsid w:val="00016E51"/>
    <w:rsid w:val="00017392"/>
    <w:rsid w:val="00017EB6"/>
    <w:rsid w:val="00020CD2"/>
    <w:rsid w:val="0002149D"/>
    <w:rsid w:val="0002169E"/>
    <w:rsid w:val="00022C31"/>
    <w:rsid w:val="000237D6"/>
    <w:rsid w:val="000243BD"/>
    <w:rsid w:val="00026D6B"/>
    <w:rsid w:val="000306CD"/>
    <w:rsid w:val="0003110A"/>
    <w:rsid w:val="00031F29"/>
    <w:rsid w:val="0003468D"/>
    <w:rsid w:val="00037168"/>
    <w:rsid w:val="0003729B"/>
    <w:rsid w:val="00041183"/>
    <w:rsid w:val="00043B79"/>
    <w:rsid w:val="000479EA"/>
    <w:rsid w:val="000519D5"/>
    <w:rsid w:val="00053716"/>
    <w:rsid w:val="00053784"/>
    <w:rsid w:val="00054019"/>
    <w:rsid w:val="000553A8"/>
    <w:rsid w:val="00056768"/>
    <w:rsid w:val="0006282F"/>
    <w:rsid w:val="0006292C"/>
    <w:rsid w:val="00062FC1"/>
    <w:rsid w:val="000646CC"/>
    <w:rsid w:val="0006601B"/>
    <w:rsid w:val="00067759"/>
    <w:rsid w:val="0007105C"/>
    <w:rsid w:val="00074EA7"/>
    <w:rsid w:val="00076040"/>
    <w:rsid w:val="00076FA3"/>
    <w:rsid w:val="00077958"/>
    <w:rsid w:val="000800DD"/>
    <w:rsid w:val="00082E7E"/>
    <w:rsid w:val="0008493C"/>
    <w:rsid w:val="00087758"/>
    <w:rsid w:val="000942B9"/>
    <w:rsid w:val="000970B9"/>
    <w:rsid w:val="00097D4F"/>
    <w:rsid w:val="000A2EC0"/>
    <w:rsid w:val="000A3BBB"/>
    <w:rsid w:val="000B0754"/>
    <w:rsid w:val="000B0C9C"/>
    <w:rsid w:val="000B0FEE"/>
    <w:rsid w:val="000B316F"/>
    <w:rsid w:val="000C259E"/>
    <w:rsid w:val="000C344B"/>
    <w:rsid w:val="000C3BE9"/>
    <w:rsid w:val="000D3C3A"/>
    <w:rsid w:val="000D47E1"/>
    <w:rsid w:val="000E0DE8"/>
    <w:rsid w:val="000E1A41"/>
    <w:rsid w:val="000E4E7F"/>
    <w:rsid w:val="000F0F52"/>
    <w:rsid w:val="000F1647"/>
    <w:rsid w:val="000F16A2"/>
    <w:rsid w:val="000F4659"/>
    <w:rsid w:val="000F4D38"/>
    <w:rsid w:val="000F76EC"/>
    <w:rsid w:val="001018CA"/>
    <w:rsid w:val="00103467"/>
    <w:rsid w:val="00103DC6"/>
    <w:rsid w:val="00103DE5"/>
    <w:rsid w:val="001066F6"/>
    <w:rsid w:val="00106AD5"/>
    <w:rsid w:val="00107A99"/>
    <w:rsid w:val="00111F83"/>
    <w:rsid w:val="0011219A"/>
    <w:rsid w:val="0011384A"/>
    <w:rsid w:val="00113D88"/>
    <w:rsid w:val="00120FEC"/>
    <w:rsid w:val="001227F1"/>
    <w:rsid w:val="00123271"/>
    <w:rsid w:val="00125F84"/>
    <w:rsid w:val="001276DE"/>
    <w:rsid w:val="0013060B"/>
    <w:rsid w:val="001309A2"/>
    <w:rsid w:val="00130E18"/>
    <w:rsid w:val="001316CE"/>
    <w:rsid w:val="00131DA3"/>
    <w:rsid w:val="00134E99"/>
    <w:rsid w:val="00135091"/>
    <w:rsid w:val="00135526"/>
    <w:rsid w:val="00137615"/>
    <w:rsid w:val="001401CB"/>
    <w:rsid w:val="00140DF7"/>
    <w:rsid w:val="00141F03"/>
    <w:rsid w:val="00142063"/>
    <w:rsid w:val="001437D5"/>
    <w:rsid w:val="001467D9"/>
    <w:rsid w:val="00147748"/>
    <w:rsid w:val="00151B5E"/>
    <w:rsid w:val="001523B7"/>
    <w:rsid w:val="00152F03"/>
    <w:rsid w:val="001532A7"/>
    <w:rsid w:val="001563BB"/>
    <w:rsid w:val="00160E9F"/>
    <w:rsid w:val="001611F4"/>
    <w:rsid w:val="00161484"/>
    <w:rsid w:val="00162190"/>
    <w:rsid w:val="00162FC0"/>
    <w:rsid w:val="00164153"/>
    <w:rsid w:val="0016445F"/>
    <w:rsid w:val="00165981"/>
    <w:rsid w:val="00166A14"/>
    <w:rsid w:val="00173A1C"/>
    <w:rsid w:val="00176AF8"/>
    <w:rsid w:val="0017710F"/>
    <w:rsid w:val="001807FB"/>
    <w:rsid w:val="00181E05"/>
    <w:rsid w:val="0018267D"/>
    <w:rsid w:val="00183341"/>
    <w:rsid w:val="00185A3F"/>
    <w:rsid w:val="00187F85"/>
    <w:rsid w:val="00192476"/>
    <w:rsid w:val="001924C5"/>
    <w:rsid w:val="0019317A"/>
    <w:rsid w:val="00194522"/>
    <w:rsid w:val="00194A4B"/>
    <w:rsid w:val="00194ACB"/>
    <w:rsid w:val="00194FE7"/>
    <w:rsid w:val="0019659B"/>
    <w:rsid w:val="00197C6E"/>
    <w:rsid w:val="001A0C76"/>
    <w:rsid w:val="001A1BD1"/>
    <w:rsid w:val="001A2994"/>
    <w:rsid w:val="001A342E"/>
    <w:rsid w:val="001A4D1C"/>
    <w:rsid w:val="001A5317"/>
    <w:rsid w:val="001A6F67"/>
    <w:rsid w:val="001B31BC"/>
    <w:rsid w:val="001B43E3"/>
    <w:rsid w:val="001B531D"/>
    <w:rsid w:val="001B627E"/>
    <w:rsid w:val="001B78D6"/>
    <w:rsid w:val="001C063F"/>
    <w:rsid w:val="001C4AE1"/>
    <w:rsid w:val="001C7458"/>
    <w:rsid w:val="001D0A66"/>
    <w:rsid w:val="001D28B4"/>
    <w:rsid w:val="001D5A61"/>
    <w:rsid w:val="001D5BBA"/>
    <w:rsid w:val="001D652E"/>
    <w:rsid w:val="001D6BA9"/>
    <w:rsid w:val="001E0836"/>
    <w:rsid w:val="001E35F6"/>
    <w:rsid w:val="001E6B37"/>
    <w:rsid w:val="001F0EE2"/>
    <w:rsid w:val="001F2158"/>
    <w:rsid w:val="001F2D62"/>
    <w:rsid w:val="001F473E"/>
    <w:rsid w:val="001F6F66"/>
    <w:rsid w:val="001F7379"/>
    <w:rsid w:val="001F76C4"/>
    <w:rsid w:val="001F787A"/>
    <w:rsid w:val="00203174"/>
    <w:rsid w:val="002060FA"/>
    <w:rsid w:val="00206F94"/>
    <w:rsid w:val="00215B32"/>
    <w:rsid w:val="002169DD"/>
    <w:rsid w:val="00216BDE"/>
    <w:rsid w:val="002173C3"/>
    <w:rsid w:val="00217EC3"/>
    <w:rsid w:val="002258B7"/>
    <w:rsid w:val="0022597A"/>
    <w:rsid w:val="00231E66"/>
    <w:rsid w:val="00232505"/>
    <w:rsid w:val="00232EBD"/>
    <w:rsid w:val="002339A2"/>
    <w:rsid w:val="00235BDE"/>
    <w:rsid w:val="0023626C"/>
    <w:rsid w:val="00237490"/>
    <w:rsid w:val="00241B65"/>
    <w:rsid w:val="0024259E"/>
    <w:rsid w:val="00242F41"/>
    <w:rsid w:val="002432F3"/>
    <w:rsid w:val="002437AF"/>
    <w:rsid w:val="00247D0C"/>
    <w:rsid w:val="002550CA"/>
    <w:rsid w:val="002561BE"/>
    <w:rsid w:val="00256C84"/>
    <w:rsid w:val="002578DC"/>
    <w:rsid w:val="0026049D"/>
    <w:rsid w:val="00260CEA"/>
    <w:rsid w:val="00261AE3"/>
    <w:rsid w:val="00262804"/>
    <w:rsid w:val="0026346D"/>
    <w:rsid w:val="00264663"/>
    <w:rsid w:val="00265ED2"/>
    <w:rsid w:val="00266707"/>
    <w:rsid w:val="00266A8A"/>
    <w:rsid w:val="00266E9D"/>
    <w:rsid w:val="00267BD6"/>
    <w:rsid w:val="00272E94"/>
    <w:rsid w:val="00273C70"/>
    <w:rsid w:val="00274967"/>
    <w:rsid w:val="002752B7"/>
    <w:rsid w:val="002771BD"/>
    <w:rsid w:val="002774DE"/>
    <w:rsid w:val="002835BF"/>
    <w:rsid w:val="00283F58"/>
    <w:rsid w:val="00285F4C"/>
    <w:rsid w:val="002911C3"/>
    <w:rsid w:val="00293A3B"/>
    <w:rsid w:val="00297952"/>
    <w:rsid w:val="00297D16"/>
    <w:rsid w:val="002A3A58"/>
    <w:rsid w:val="002A4DB1"/>
    <w:rsid w:val="002A7544"/>
    <w:rsid w:val="002B2E36"/>
    <w:rsid w:val="002B2F6E"/>
    <w:rsid w:val="002B3A37"/>
    <w:rsid w:val="002B4C77"/>
    <w:rsid w:val="002C074A"/>
    <w:rsid w:val="002C15BD"/>
    <w:rsid w:val="002C359D"/>
    <w:rsid w:val="002C542D"/>
    <w:rsid w:val="002C6531"/>
    <w:rsid w:val="002C7027"/>
    <w:rsid w:val="002C7CD4"/>
    <w:rsid w:val="002D1C61"/>
    <w:rsid w:val="002D2AC7"/>
    <w:rsid w:val="002D5E92"/>
    <w:rsid w:val="002E131A"/>
    <w:rsid w:val="002E21B5"/>
    <w:rsid w:val="002E3C06"/>
    <w:rsid w:val="002E617F"/>
    <w:rsid w:val="002E7F64"/>
    <w:rsid w:val="002F11B2"/>
    <w:rsid w:val="002F172F"/>
    <w:rsid w:val="002F1BA6"/>
    <w:rsid w:val="002F6603"/>
    <w:rsid w:val="003005FE"/>
    <w:rsid w:val="003014FE"/>
    <w:rsid w:val="00303415"/>
    <w:rsid w:val="00303FEF"/>
    <w:rsid w:val="0030400E"/>
    <w:rsid w:val="00304BC4"/>
    <w:rsid w:val="00304D16"/>
    <w:rsid w:val="00306270"/>
    <w:rsid w:val="00306C96"/>
    <w:rsid w:val="00307A40"/>
    <w:rsid w:val="00311D32"/>
    <w:rsid w:val="00313883"/>
    <w:rsid w:val="00313E4D"/>
    <w:rsid w:val="00314346"/>
    <w:rsid w:val="00316A0B"/>
    <w:rsid w:val="00317F91"/>
    <w:rsid w:val="00320F7F"/>
    <w:rsid w:val="003220B3"/>
    <w:rsid w:val="003253FD"/>
    <w:rsid w:val="0032609B"/>
    <w:rsid w:val="00326934"/>
    <w:rsid w:val="00327306"/>
    <w:rsid w:val="00332D63"/>
    <w:rsid w:val="00345526"/>
    <w:rsid w:val="003467B7"/>
    <w:rsid w:val="003469DD"/>
    <w:rsid w:val="003474A8"/>
    <w:rsid w:val="003505D1"/>
    <w:rsid w:val="00350FF4"/>
    <w:rsid w:val="0035435C"/>
    <w:rsid w:val="003553A1"/>
    <w:rsid w:val="003555D8"/>
    <w:rsid w:val="00357139"/>
    <w:rsid w:val="00377DE0"/>
    <w:rsid w:val="00380BAE"/>
    <w:rsid w:val="00381791"/>
    <w:rsid w:val="003858C8"/>
    <w:rsid w:val="00385A78"/>
    <w:rsid w:val="00386106"/>
    <w:rsid w:val="00392016"/>
    <w:rsid w:val="003932AB"/>
    <w:rsid w:val="0039335C"/>
    <w:rsid w:val="0039376A"/>
    <w:rsid w:val="00393EC9"/>
    <w:rsid w:val="003949E4"/>
    <w:rsid w:val="00395C2F"/>
    <w:rsid w:val="00397937"/>
    <w:rsid w:val="003A3443"/>
    <w:rsid w:val="003A37A0"/>
    <w:rsid w:val="003A444E"/>
    <w:rsid w:val="003A47FA"/>
    <w:rsid w:val="003A4E6E"/>
    <w:rsid w:val="003A5E33"/>
    <w:rsid w:val="003A5FC3"/>
    <w:rsid w:val="003B022F"/>
    <w:rsid w:val="003B2317"/>
    <w:rsid w:val="003B57B6"/>
    <w:rsid w:val="003B5D0E"/>
    <w:rsid w:val="003C1481"/>
    <w:rsid w:val="003C179A"/>
    <w:rsid w:val="003C56E8"/>
    <w:rsid w:val="003C5804"/>
    <w:rsid w:val="003C7695"/>
    <w:rsid w:val="003D2F6B"/>
    <w:rsid w:val="003D464D"/>
    <w:rsid w:val="003D52BA"/>
    <w:rsid w:val="003D7F65"/>
    <w:rsid w:val="003E16E0"/>
    <w:rsid w:val="003E18F6"/>
    <w:rsid w:val="003E2E0A"/>
    <w:rsid w:val="003E604D"/>
    <w:rsid w:val="003E75F5"/>
    <w:rsid w:val="003E7749"/>
    <w:rsid w:val="003E7837"/>
    <w:rsid w:val="003F0A38"/>
    <w:rsid w:val="003F30A2"/>
    <w:rsid w:val="003F3C00"/>
    <w:rsid w:val="003F4383"/>
    <w:rsid w:val="003F6CA5"/>
    <w:rsid w:val="00400206"/>
    <w:rsid w:val="004012BD"/>
    <w:rsid w:val="00401BE8"/>
    <w:rsid w:val="00401FA3"/>
    <w:rsid w:val="00403E74"/>
    <w:rsid w:val="00407466"/>
    <w:rsid w:val="004108C7"/>
    <w:rsid w:val="004113E7"/>
    <w:rsid w:val="00412F40"/>
    <w:rsid w:val="00414EAE"/>
    <w:rsid w:val="0041788D"/>
    <w:rsid w:val="00421812"/>
    <w:rsid w:val="00423BDD"/>
    <w:rsid w:val="00423F3F"/>
    <w:rsid w:val="004253CD"/>
    <w:rsid w:val="00425760"/>
    <w:rsid w:val="00427871"/>
    <w:rsid w:val="00427D6A"/>
    <w:rsid w:val="00430CCF"/>
    <w:rsid w:val="004348D3"/>
    <w:rsid w:val="004371AE"/>
    <w:rsid w:val="00437FA6"/>
    <w:rsid w:val="004422A0"/>
    <w:rsid w:val="00446C55"/>
    <w:rsid w:val="00447157"/>
    <w:rsid w:val="004479B4"/>
    <w:rsid w:val="00450FCE"/>
    <w:rsid w:val="004515FD"/>
    <w:rsid w:val="0045381A"/>
    <w:rsid w:val="004549B0"/>
    <w:rsid w:val="00455232"/>
    <w:rsid w:val="00455765"/>
    <w:rsid w:val="00455B9E"/>
    <w:rsid w:val="0045629E"/>
    <w:rsid w:val="00456BD6"/>
    <w:rsid w:val="00460421"/>
    <w:rsid w:val="00460E0E"/>
    <w:rsid w:val="00461121"/>
    <w:rsid w:val="00461BAC"/>
    <w:rsid w:val="00462FED"/>
    <w:rsid w:val="00463599"/>
    <w:rsid w:val="004639C1"/>
    <w:rsid w:val="00464BFD"/>
    <w:rsid w:val="004669C6"/>
    <w:rsid w:val="00466A95"/>
    <w:rsid w:val="00471122"/>
    <w:rsid w:val="00471F46"/>
    <w:rsid w:val="0047368D"/>
    <w:rsid w:val="00477F37"/>
    <w:rsid w:val="00484090"/>
    <w:rsid w:val="00484537"/>
    <w:rsid w:val="004907F1"/>
    <w:rsid w:val="00490E08"/>
    <w:rsid w:val="004923C2"/>
    <w:rsid w:val="00494D31"/>
    <w:rsid w:val="00494F29"/>
    <w:rsid w:val="004A1659"/>
    <w:rsid w:val="004A1B95"/>
    <w:rsid w:val="004A3BA3"/>
    <w:rsid w:val="004A4021"/>
    <w:rsid w:val="004B2124"/>
    <w:rsid w:val="004B304E"/>
    <w:rsid w:val="004B310C"/>
    <w:rsid w:val="004B417A"/>
    <w:rsid w:val="004B4D72"/>
    <w:rsid w:val="004B55B5"/>
    <w:rsid w:val="004C01E9"/>
    <w:rsid w:val="004C5331"/>
    <w:rsid w:val="004C6281"/>
    <w:rsid w:val="004D1E3A"/>
    <w:rsid w:val="004D29D2"/>
    <w:rsid w:val="004D2B57"/>
    <w:rsid w:val="004D7608"/>
    <w:rsid w:val="004E28E8"/>
    <w:rsid w:val="004E64A7"/>
    <w:rsid w:val="004F2894"/>
    <w:rsid w:val="004F5BFC"/>
    <w:rsid w:val="004F5F50"/>
    <w:rsid w:val="0050025E"/>
    <w:rsid w:val="0050271B"/>
    <w:rsid w:val="00502804"/>
    <w:rsid w:val="00502971"/>
    <w:rsid w:val="00506D65"/>
    <w:rsid w:val="00510B46"/>
    <w:rsid w:val="00512399"/>
    <w:rsid w:val="005124CE"/>
    <w:rsid w:val="005221E6"/>
    <w:rsid w:val="00522D5A"/>
    <w:rsid w:val="00523C89"/>
    <w:rsid w:val="00524460"/>
    <w:rsid w:val="005265B6"/>
    <w:rsid w:val="005267A3"/>
    <w:rsid w:val="00527082"/>
    <w:rsid w:val="00530E9F"/>
    <w:rsid w:val="00533960"/>
    <w:rsid w:val="00534F9E"/>
    <w:rsid w:val="005360FA"/>
    <w:rsid w:val="005367FF"/>
    <w:rsid w:val="005420D4"/>
    <w:rsid w:val="00543DD7"/>
    <w:rsid w:val="0054684A"/>
    <w:rsid w:val="00546CE0"/>
    <w:rsid w:val="00546FFE"/>
    <w:rsid w:val="0054709D"/>
    <w:rsid w:val="0055007C"/>
    <w:rsid w:val="005511DF"/>
    <w:rsid w:val="0055275B"/>
    <w:rsid w:val="00556F2A"/>
    <w:rsid w:val="00560A6F"/>
    <w:rsid w:val="00561704"/>
    <w:rsid w:val="00563FE2"/>
    <w:rsid w:val="00566BC7"/>
    <w:rsid w:val="005674AE"/>
    <w:rsid w:val="005679AB"/>
    <w:rsid w:val="00567B9E"/>
    <w:rsid w:val="005739F7"/>
    <w:rsid w:val="00574148"/>
    <w:rsid w:val="005751CB"/>
    <w:rsid w:val="0057661C"/>
    <w:rsid w:val="00577298"/>
    <w:rsid w:val="005812C2"/>
    <w:rsid w:val="005814EE"/>
    <w:rsid w:val="00582F4B"/>
    <w:rsid w:val="0058634F"/>
    <w:rsid w:val="0059042F"/>
    <w:rsid w:val="005908B5"/>
    <w:rsid w:val="00595F61"/>
    <w:rsid w:val="005A06E1"/>
    <w:rsid w:val="005A15B0"/>
    <w:rsid w:val="005A2706"/>
    <w:rsid w:val="005A292A"/>
    <w:rsid w:val="005A3DDA"/>
    <w:rsid w:val="005A5941"/>
    <w:rsid w:val="005A6080"/>
    <w:rsid w:val="005B0AFB"/>
    <w:rsid w:val="005B0B06"/>
    <w:rsid w:val="005B1B7E"/>
    <w:rsid w:val="005B2441"/>
    <w:rsid w:val="005B4628"/>
    <w:rsid w:val="005B4B20"/>
    <w:rsid w:val="005B4E12"/>
    <w:rsid w:val="005B57E1"/>
    <w:rsid w:val="005C2963"/>
    <w:rsid w:val="005C468B"/>
    <w:rsid w:val="005C475C"/>
    <w:rsid w:val="005C4DC8"/>
    <w:rsid w:val="005C4F63"/>
    <w:rsid w:val="005C560D"/>
    <w:rsid w:val="005C577F"/>
    <w:rsid w:val="005C5F19"/>
    <w:rsid w:val="005C6F34"/>
    <w:rsid w:val="005C7105"/>
    <w:rsid w:val="005D316E"/>
    <w:rsid w:val="005E1E19"/>
    <w:rsid w:val="005E4152"/>
    <w:rsid w:val="005E66FC"/>
    <w:rsid w:val="005F2159"/>
    <w:rsid w:val="005F2A26"/>
    <w:rsid w:val="005F3DEB"/>
    <w:rsid w:val="005F450F"/>
    <w:rsid w:val="005F4BD2"/>
    <w:rsid w:val="00600D72"/>
    <w:rsid w:val="00601500"/>
    <w:rsid w:val="00602CB5"/>
    <w:rsid w:val="00602E0E"/>
    <w:rsid w:val="00610CC2"/>
    <w:rsid w:val="00612E16"/>
    <w:rsid w:val="00613BB3"/>
    <w:rsid w:val="0061587D"/>
    <w:rsid w:val="006161DC"/>
    <w:rsid w:val="00616A68"/>
    <w:rsid w:val="006173F6"/>
    <w:rsid w:val="0061741E"/>
    <w:rsid w:val="006177FB"/>
    <w:rsid w:val="00617D01"/>
    <w:rsid w:val="006204FD"/>
    <w:rsid w:val="006215F6"/>
    <w:rsid w:val="00623CD5"/>
    <w:rsid w:val="00625E1B"/>
    <w:rsid w:val="0062652A"/>
    <w:rsid w:val="00626F85"/>
    <w:rsid w:val="006310D8"/>
    <w:rsid w:val="006313FF"/>
    <w:rsid w:val="00631DEB"/>
    <w:rsid w:val="0063245A"/>
    <w:rsid w:val="00633178"/>
    <w:rsid w:val="00633E1D"/>
    <w:rsid w:val="0064115E"/>
    <w:rsid w:val="00641C5F"/>
    <w:rsid w:val="00643591"/>
    <w:rsid w:val="00643C85"/>
    <w:rsid w:val="00646174"/>
    <w:rsid w:val="00646771"/>
    <w:rsid w:val="0064692C"/>
    <w:rsid w:val="00650FD5"/>
    <w:rsid w:val="00654920"/>
    <w:rsid w:val="006578C4"/>
    <w:rsid w:val="0066537A"/>
    <w:rsid w:val="00665489"/>
    <w:rsid w:val="00665992"/>
    <w:rsid w:val="00670517"/>
    <w:rsid w:val="006712CF"/>
    <w:rsid w:val="006718A5"/>
    <w:rsid w:val="00674C2D"/>
    <w:rsid w:val="0067683B"/>
    <w:rsid w:val="00676E3D"/>
    <w:rsid w:val="00677978"/>
    <w:rsid w:val="00681C18"/>
    <w:rsid w:val="006824C2"/>
    <w:rsid w:val="00683A78"/>
    <w:rsid w:val="00686651"/>
    <w:rsid w:val="00687348"/>
    <w:rsid w:val="006874F0"/>
    <w:rsid w:val="0069008C"/>
    <w:rsid w:val="00690F87"/>
    <w:rsid w:val="00692D52"/>
    <w:rsid w:val="0069468F"/>
    <w:rsid w:val="00695632"/>
    <w:rsid w:val="006A35BB"/>
    <w:rsid w:val="006B1121"/>
    <w:rsid w:val="006B162E"/>
    <w:rsid w:val="006B40B8"/>
    <w:rsid w:val="006B4F5E"/>
    <w:rsid w:val="006B6131"/>
    <w:rsid w:val="006B6231"/>
    <w:rsid w:val="006B6AB8"/>
    <w:rsid w:val="006B6C4C"/>
    <w:rsid w:val="006C0871"/>
    <w:rsid w:val="006C17B2"/>
    <w:rsid w:val="006C2BB1"/>
    <w:rsid w:val="006C3F97"/>
    <w:rsid w:val="006C47F4"/>
    <w:rsid w:val="006C6FC0"/>
    <w:rsid w:val="006D0909"/>
    <w:rsid w:val="006D2D0B"/>
    <w:rsid w:val="006D2EDB"/>
    <w:rsid w:val="006D6B48"/>
    <w:rsid w:val="006D7EAC"/>
    <w:rsid w:val="006E0157"/>
    <w:rsid w:val="006E1A15"/>
    <w:rsid w:val="006E2A09"/>
    <w:rsid w:val="006E2F54"/>
    <w:rsid w:val="006E4D9B"/>
    <w:rsid w:val="006F1518"/>
    <w:rsid w:val="006F2030"/>
    <w:rsid w:val="006F2FD6"/>
    <w:rsid w:val="006F3658"/>
    <w:rsid w:val="006F37EF"/>
    <w:rsid w:val="006F62AE"/>
    <w:rsid w:val="006F72BC"/>
    <w:rsid w:val="006F72FA"/>
    <w:rsid w:val="006F7A47"/>
    <w:rsid w:val="006F7FB2"/>
    <w:rsid w:val="00700803"/>
    <w:rsid w:val="00700A52"/>
    <w:rsid w:val="007013A3"/>
    <w:rsid w:val="007029E3"/>
    <w:rsid w:val="0070548F"/>
    <w:rsid w:val="00706AB3"/>
    <w:rsid w:val="00710170"/>
    <w:rsid w:val="00713ED5"/>
    <w:rsid w:val="00722A34"/>
    <w:rsid w:val="007245BA"/>
    <w:rsid w:val="0072506C"/>
    <w:rsid w:val="00725DB3"/>
    <w:rsid w:val="00730DCB"/>
    <w:rsid w:val="0073143F"/>
    <w:rsid w:val="007339D3"/>
    <w:rsid w:val="00733F05"/>
    <w:rsid w:val="00734FF0"/>
    <w:rsid w:val="007370D3"/>
    <w:rsid w:val="00737A4A"/>
    <w:rsid w:val="007439E3"/>
    <w:rsid w:val="0074726B"/>
    <w:rsid w:val="0074734C"/>
    <w:rsid w:val="00752ECD"/>
    <w:rsid w:val="00753808"/>
    <w:rsid w:val="00753F1B"/>
    <w:rsid w:val="00757762"/>
    <w:rsid w:val="00757FA2"/>
    <w:rsid w:val="00757FD7"/>
    <w:rsid w:val="007605BF"/>
    <w:rsid w:val="00761DF4"/>
    <w:rsid w:val="00762CB6"/>
    <w:rsid w:val="00766C75"/>
    <w:rsid w:val="00766FE9"/>
    <w:rsid w:val="00771305"/>
    <w:rsid w:val="0077182B"/>
    <w:rsid w:val="0077301F"/>
    <w:rsid w:val="00773FDA"/>
    <w:rsid w:val="00774A75"/>
    <w:rsid w:val="00776F82"/>
    <w:rsid w:val="00780708"/>
    <w:rsid w:val="00780BCD"/>
    <w:rsid w:val="00780D7D"/>
    <w:rsid w:val="00781266"/>
    <w:rsid w:val="00782BC4"/>
    <w:rsid w:val="00784DF9"/>
    <w:rsid w:val="00785B6F"/>
    <w:rsid w:val="00787EAA"/>
    <w:rsid w:val="00790A6B"/>
    <w:rsid w:val="00792330"/>
    <w:rsid w:val="007931E6"/>
    <w:rsid w:val="00793BEE"/>
    <w:rsid w:val="00794811"/>
    <w:rsid w:val="007959A8"/>
    <w:rsid w:val="007A492B"/>
    <w:rsid w:val="007B3BF3"/>
    <w:rsid w:val="007B6610"/>
    <w:rsid w:val="007B6CC6"/>
    <w:rsid w:val="007B7417"/>
    <w:rsid w:val="007C09B0"/>
    <w:rsid w:val="007C4F0D"/>
    <w:rsid w:val="007C4FAC"/>
    <w:rsid w:val="007D0376"/>
    <w:rsid w:val="007D697E"/>
    <w:rsid w:val="007D7516"/>
    <w:rsid w:val="007E15DE"/>
    <w:rsid w:val="007E53BF"/>
    <w:rsid w:val="007E64E8"/>
    <w:rsid w:val="007E68C8"/>
    <w:rsid w:val="007F0465"/>
    <w:rsid w:val="007F089E"/>
    <w:rsid w:val="007F31EB"/>
    <w:rsid w:val="007F323C"/>
    <w:rsid w:val="007F3C9D"/>
    <w:rsid w:val="007F6A45"/>
    <w:rsid w:val="007F6DFA"/>
    <w:rsid w:val="007F7537"/>
    <w:rsid w:val="007F772A"/>
    <w:rsid w:val="00801534"/>
    <w:rsid w:val="008049CE"/>
    <w:rsid w:val="008050A6"/>
    <w:rsid w:val="00805D65"/>
    <w:rsid w:val="00806AAE"/>
    <w:rsid w:val="0081483F"/>
    <w:rsid w:val="0081494B"/>
    <w:rsid w:val="00815079"/>
    <w:rsid w:val="008162F5"/>
    <w:rsid w:val="008167A0"/>
    <w:rsid w:val="00816A6A"/>
    <w:rsid w:val="00817610"/>
    <w:rsid w:val="00820B56"/>
    <w:rsid w:val="0082168B"/>
    <w:rsid w:val="0082323D"/>
    <w:rsid w:val="008271EF"/>
    <w:rsid w:val="00832915"/>
    <w:rsid w:val="00840797"/>
    <w:rsid w:val="00841DBD"/>
    <w:rsid w:val="0084274E"/>
    <w:rsid w:val="00842ACF"/>
    <w:rsid w:val="00843012"/>
    <w:rsid w:val="00844977"/>
    <w:rsid w:val="00847E09"/>
    <w:rsid w:val="00853281"/>
    <w:rsid w:val="00855562"/>
    <w:rsid w:val="0085576C"/>
    <w:rsid w:val="00856308"/>
    <w:rsid w:val="00856B33"/>
    <w:rsid w:val="0085703B"/>
    <w:rsid w:val="008609A3"/>
    <w:rsid w:val="0086171C"/>
    <w:rsid w:val="0086311C"/>
    <w:rsid w:val="0086322E"/>
    <w:rsid w:val="00865F37"/>
    <w:rsid w:val="00870477"/>
    <w:rsid w:val="00874FC1"/>
    <w:rsid w:val="008770C9"/>
    <w:rsid w:val="00882EE6"/>
    <w:rsid w:val="00884369"/>
    <w:rsid w:val="008862D4"/>
    <w:rsid w:val="00891AA3"/>
    <w:rsid w:val="00891B5A"/>
    <w:rsid w:val="00893509"/>
    <w:rsid w:val="008958FF"/>
    <w:rsid w:val="00895A38"/>
    <w:rsid w:val="00896558"/>
    <w:rsid w:val="008A1B0E"/>
    <w:rsid w:val="008B0B12"/>
    <w:rsid w:val="008B21C2"/>
    <w:rsid w:val="008B2AC8"/>
    <w:rsid w:val="008B322B"/>
    <w:rsid w:val="008B3B49"/>
    <w:rsid w:val="008B505A"/>
    <w:rsid w:val="008B5E5E"/>
    <w:rsid w:val="008B6614"/>
    <w:rsid w:val="008B75FD"/>
    <w:rsid w:val="008C61D8"/>
    <w:rsid w:val="008C67F0"/>
    <w:rsid w:val="008C6D3E"/>
    <w:rsid w:val="008C6F40"/>
    <w:rsid w:val="008D54A8"/>
    <w:rsid w:val="008E0AE3"/>
    <w:rsid w:val="008E4E69"/>
    <w:rsid w:val="008E5051"/>
    <w:rsid w:val="008E6416"/>
    <w:rsid w:val="008E6A0C"/>
    <w:rsid w:val="008F2DB7"/>
    <w:rsid w:val="008F47EC"/>
    <w:rsid w:val="009005CD"/>
    <w:rsid w:val="0090117A"/>
    <w:rsid w:val="009018E6"/>
    <w:rsid w:val="00901F1D"/>
    <w:rsid w:val="0090202D"/>
    <w:rsid w:val="00906AE0"/>
    <w:rsid w:val="00907012"/>
    <w:rsid w:val="009079F8"/>
    <w:rsid w:val="0091120F"/>
    <w:rsid w:val="009133C0"/>
    <w:rsid w:val="00913740"/>
    <w:rsid w:val="00915226"/>
    <w:rsid w:val="0092043C"/>
    <w:rsid w:val="00920B81"/>
    <w:rsid w:val="009223AE"/>
    <w:rsid w:val="009227A5"/>
    <w:rsid w:val="0092306D"/>
    <w:rsid w:val="0093063F"/>
    <w:rsid w:val="00934DD9"/>
    <w:rsid w:val="009359AF"/>
    <w:rsid w:val="00937574"/>
    <w:rsid w:val="0094085C"/>
    <w:rsid w:val="00942A01"/>
    <w:rsid w:val="00944200"/>
    <w:rsid w:val="00945828"/>
    <w:rsid w:val="0095111E"/>
    <w:rsid w:val="00952FF2"/>
    <w:rsid w:val="0095315B"/>
    <w:rsid w:val="00955A94"/>
    <w:rsid w:val="00956801"/>
    <w:rsid w:val="0096384A"/>
    <w:rsid w:val="00965F8F"/>
    <w:rsid w:val="009664E0"/>
    <w:rsid w:val="009670E2"/>
    <w:rsid w:val="00967451"/>
    <w:rsid w:val="0096778E"/>
    <w:rsid w:val="00967968"/>
    <w:rsid w:val="00972B18"/>
    <w:rsid w:val="00980235"/>
    <w:rsid w:val="00980B8E"/>
    <w:rsid w:val="00984D4A"/>
    <w:rsid w:val="00986DBD"/>
    <w:rsid w:val="009877F2"/>
    <w:rsid w:val="00990327"/>
    <w:rsid w:val="00992262"/>
    <w:rsid w:val="00992514"/>
    <w:rsid w:val="009932E0"/>
    <w:rsid w:val="00996BC6"/>
    <w:rsid w:val="009A08BA"/>
    <w:rsid w:val="009A101E"/>
    <w:rsid w:val="009A2404"/>
    <w:rsid w:val="009A2DE0"/>
    <w:rsid w:val="009A3346"/>
    <w:rsid w:val="009A37CD"/>
    <w:rsid w:val="009A4199"/>
    <w:rsid w:val="009A5943"/>
    <w:rsid w:val="009B24F9"/>
    <w:rsid w:val="009B25BA"/>
    <w:rsid w:val="009B30DF"/>
    <w:rsid w:val="009B36C3"/>
    <w:rsid w:val="009B43AC"/>
    <w:rsid w:val="009B6588"/>
    <w:rsid w:val="009B6D42"/>
    <w:rsid w:val="009C2AD1"/>
    <w:rsid w:val="009C33D2"/>
    <w:rsid w:val="009C6085"/>
    <w:rsid w:val="009C638C"/>
    <w:rsid w:val="009D0AF5"/>
    <w:rsid w:val="009D2606"/>
    <w:rsid w:val="009D3C85"/>
    <w:rsid w:val="009D57EB"/>
    <w:rsid w:val="009D7949"/>
    <w:rsid w:val="009E0393"/>
    <w:rsid w:val="009E0B6E"/>
    <w:rsid w:val="009E30F7"/>
    <w:rsid w:val="009E657F"/>
    <w:rsid w:val="009E77CB"/>
    <w:rsid w:val="009E7E01"/>
    <w:rsid w:val="009F3BC6"/>
    <w:rsid w:val="009F3E93"/>
    <w:rsid w:val="009F6561"/>
    <w:rsid w:val="00A00E40"/>
    <w:rsid w:val="00A078E4"/>
    <w:rsid w:val="00A07C71"/>
    <w:rsid w:val="00A07CE7"/>
    <w:rsid w:val="00A10025"/>
    <w:rsid w:val="00A100EE"/>
    <w:rsid w:val="00A11D0B"/>
    <w:rsid w:val="00A12E11"/>
    <w:rsid w:val="00A15385"/>
    <w:rsid w:val="00A1575E"/>
    <w:rsid w:val="00A15A08"/>
    <w:rsid w:val="00A176B7"/>
    <w:rsid w:val="00A179FD"/>
    <w:rsid w:val="00A22ED6"/>
    <w:rsid w:val="00A258F6"/>
    <w:rsid w:val="00A26B67"/>
    <w:rsid w:val="00A346B7"/>
    <w:rsid w:val="00A375AB"/>
    <w:rsid w:val="00A43245"/>
    <w:rsid w:val="00A43AAF"/>
    <w:rsid w:val="00A44AD8"/>
    <w:rsid w:val="00A4553A"/>
    <w:rsid w:val="00A50F25"/>
    <w:rsid w:val="00A52870"/>
    <w:rsid w:val="00A54E86"/>
    <w:rsid w:val="00A56DD9"/>
    <w:rsid w:val="00A56E44"/>
    <w:rsid w:val="00A60E30"/>
    <w:rsid w:val="00A6335B"/>
    <w:rsid w:val="00A6432A"/>
    <w:rsid w:val="00A653CC"/>
    <w:rsid w:val="00A66856"/>
    <w:rsid w:val="00A67852"/>
    <w:rsid w:val="00A7064F"/>
    <w:rsid w:val="00A748CF"/>
    <w:rsid w:val="00A752EE"/>
    <w:rsid w:val="00A76696"/>
    <w:rsid w:val="00A76980"/>
    <w:rsid w:val="00A76A95"/>
    <w:rsid w:val="00A774DE"/>
    <w:rsid w:val="00A77BB9"/>
    <w:rsid w:val="00A80A39"/>
    <w:rsid w:val="00A821E7"/>
    <w:rsid w:val="00A83C52"/>
    <w:rsid w:val="00A84934"/>
    <w:rsid w:val="00A85ECB"/>
    <w:rsid w:val="00A87EE6"/>
    <w:rsid w:val="00A9041E"/>
    <w:rsid w:val="00A91607"/>
    <w:rsid w:val="00A92872"/>
    <w:rsid w:val="00A9355D"/>
    <w:rsid w:val="00A93667"/>
    <w:rsid w:val="00A94EAD"/>
    <w:rsid w:val="00A9515F"/>
    <w:rsid w:val="00A95AA6"/>
    <w:rsid w:val="00AA0AD2"/>
    <w:rsid w:val="00AA126A"/>
    <w:rsid w:val="00AA4148"/>
    <w:rsid w:val="00AA7221"/>
    <w:rsid w:val="00AB0729"/>
    <w:rsid w:val="00AB1711"/>
    <w:rsid w:val="00AB1B4B"/>
    <w:rsid w:val="00AB3CB6"/>
    <w:rsid w:val="00AB3DB1"/>
    <w:rsid w:val="00AB41A3"/>
    <w:rsid w:val="00AB54E6"/>
    <w:rsid w:val="00AB5B89"/>
    <w:rsid w:val="00AB6B2A"/>
    <w:rsid w:val="00AC451E"/>
    <w:rsid w:val="00AC7614"/>
    <w:rsid w:val="00AC77DC"/>
    <w:rsid w:val="00AD1399"/>
    <w:rsid w:val="00AD3BEA"/>
    <w:rsid w:val="00AD5D6E"/>
    <w:rsid w:val="00AD602F"/>
    <w:rsid w:val="00AD78FD"/>
    <w:rsid w:val="00AD7FD6"/>
    <w:rsid w:val="00AE4F00"/>
    <w:rsid w:val="00AE586C"/>
    <w:rsid w:val="00AE7D92"/>
    <w:rsid w:val="00AE7E75"/>
    <w:rsid w:val="00AF2CE8"/>
    <w:rsid w:val="00AF555D"/>
    <w:rsid w:val="00B00D39"/>
    <w:rsid w:val="00B00DD6"/>
    <w:rsid w:val="00B0132B"/>
    <w:rsid w:val="00B01D15"/>
    <w:rsid w:val="00B020F2"/>
    <w:rsid w:val="00B02F3B"/>
    <w:rsid w:val="00B04DFA"/>
    <w:rsid w:val="00B059BD"/>
    <w:rsid w:val="00B06DA1"/>
    <w:rsid w:val="00B079A8"/>
    <w:rsid w:val="00B07F14"/>
    <w:rsid w:val="00B11425"/>
    <w:rsid w:val="00B11D9F"/>
    <w:rsid w:val="00B144F7"/>
    <w:rsid w:val="00B15015"/>
    <w:rsid w:val="00B1522E"/>
    <w:rsid w:val="00B17021"/>
    <w:rsid w:val="00B175A0"/>
    <w:rsid w:val="00B2063D"/>
    <w:rsid w:val="00B20C8A"/>
    <w:rsid w:val="00B25066"/>
    <w:rsid w:val="00B25855"/>
    <w:rsid w:val="00B27EFE"/>
    <w:rsid w:val="00B3153D"/>
    <w:rsid w:val="00B328C2"/>
    <w:rsid w:val="00B33596"/>
    <w:rsid w:val="00B4265D"/>
    <w:rsid w:val="00B43CF1"/>
    <w:rsid w:val="00B44074"/>
    <w:rsid w:val="00B46B2B"/>
    <w:rsid w:val="00B46D19"/>
    <w:rsid w:val="00B47CEE"/>
    <w:rsid w:val="00B50227"/>
    <w:rsid w:val="00B51507"/>
    <w:rsid w:val="00B527DF"/>
    <w:rsid w:val="00B5555D"/>
    <w:rsid w:val="00B57C7A"/>
    <w:rsid w:val="00B6096E"/>
    <w:rsid w:val="00B613AB"/>
    <w:rsid w:val="00B62CD4"/>
    <w:rsid w:val="00B65652"/>
    <w:rsid w:val="00B66949"/>
    <w:rsid w:val="00B669B4"/>
    <w:rsid w:val="00B705DF"/>
    <w:rsid w:val="00B75911"/>
    <w:rsid w:val="00B811B6"/>
    <w:rsid w:val="00B82AD5"/>
    <w:rsid w:val="00B82F42"/>
    <w:rsid w:val="00B8402C"/>
    <w:rsid w:val="00B84053"/>
    <w:rsid w:val="00B86092"/>
    <w:rsid w:val="00B873C4"/>
    <w:rsid w:val="00B9382E"/>
    <w:rsid w:val="00B94149"/>
    <w:rsid w:val="00B95C0F"/>
    <w:rsid w:val="00B96037"/>
    <w:rsid w:val="00B96D7D"/>
    <w:rsid w:val="00BA042C"/>
    <w:rsid w:val="00BA1781"/>
    <w:rsid w:val="00BA4222"/>
    <w:rsid w:val="00BA66D4"/>
    <w:rsid w:val="00BA6D2C"/>
    <w:rsid w:val="00BB1817"/>
    <w:rsid w:val="00BB22C5"/>
    <w:rsid w:val="00BB60AF"/>
    <w:rsid w:val="00BB60CE"/>
    <w:rsid w:val="00BB636B"/>
    <w:rsid w:val="00BB7C27"/>
    <w:rsid w:val="00BC4EBE"/>
    <w:rsid w:val="00BC5A28"/>
    <w:rsid w:val="00BC5F3E"/>
    <w:rsid w:val="00BD090B"/>
    <w:rsid w:val="00BD0ACB"/>
    <w:rsid w:val="00BD4E13"/>
    <w:rsid w:val="00BD72AD"/>
    <w:rsid w:val="00BE231A"/>
    <w:rsid w:val="00BE5664"/>
    <w:rsid w:val="00BE57DD"/>
    <w:rsid w:val="00BF007C"/>
    <w:rsid w:val="00BF5796"/>
    <w:rsid w:val="00C006E4"/>
    <w:rsid w:val="00C01904"/>
    <w:rsid w:val="00C01E20"/>
    <w:rsid w:val="00C03397"/>
    <w:rsid w:val="00C0364F"/>
    <w:rsid w:val="00C04098"/>
    <w:rsid w:val="00C054C8"/>
    <w:rsid w:val="00C12597"/>
    <w:rsid w:val="00C12D59"/>
    <w:rsid w:val="00C167E8"/>
    <w:rsid w:val="00C21744"/>
    <w:rsid w:val="00C21767"/>
    <w:rsid w:val="00C22833"/>
    <w:rsid w:val="00C23AED"/>
    <w:rsid w:val="00C25842"/>
    <w:rsid w:val="00C26973"/>
    <w:rsid w:val="00C30D60"/>
    <w:rsid w:val="00C32184"/>
    <w:rsid w:val="00C32900"/>
    <w:rsid w:val="00C32BE8"/>
    <w:rsid w:val="00C34679"/>
    <w:rsid w:val="00C370F0"/>
    <w:rsid w:val="00C376B6"/>
    <w:rsid w:val="00C41275"/>
    <w:rsid w:val="00C418D4"/>
    <w:rsid w:val="00C42FF4"/>
    <w:rsid w:val="00C43AC2"/>
    <w:rsid w:val="00C44823"/>
    <w:rsid w:val="00C44C5B"/>
    <w:rsid w:val="00C4688A"/>
    <w:rsid w:val="00C46896"/>
    <w:rsid w:val="00C50D33"/>
    <w:rsid w:val="00C50F27"/>
    <w:rsid w:val="00C52A84"/>
    <w:rsid w:val="00C52EE5"/>
    <w:rsid w:val="00C535B2"/>
    <w:rsid w:val="00C57775"/>
    <w:rsid w:val="00C61490"/>
    <w:rsid w:val="00C61F0A"/>
    <w:rsid w:val="00C6471A"/>
    <w:rsid w:val="00C65E78"/>
    <w:rsid w:val="00C66081"/>
    <w:rsid w:val="00C701F2"/>
    <w:rsid w:val="00C7045B"/>
    <w:rsid w:val="00C70CC7"/>
    <w:rsid w:val="00C73790"/>
    <w:rsid w:val="00C75A57"/>
    <w:rsid w:val="00C76E38"/>
    <w:rsid w:val="00C81E5D"/>
    <w:rsid w:val="00C83F3C"/>
    <w:rsid w:val="00C86118"/>
    <w:rsid w:val="00C86B7C"/>
    <w:rsid w:val="00C86B81"/>
    <w:rsid w:val="00C90378"/>
    <w:rsid w:val="00C924D1"/>
    <w:rsid w:val="00C93E09"/>
    <w:rsid w:val="00C94B8F"/>
    <w:rsid w:val="00C959E0"/>
    <w:rsid w:val="00C95C40"/>
    <w:rsid w:val="00C967BA"/>
    <w:rsid w:val="00CA0C24"/>
    <w:rsid w:val="00CA3BC5"/>
    <w:rsid w:val="00CA42C4"/>
    <w:rsid w:val="00CA45F4"/>
    <w:rsid w:val="00CA62EE"/>
    <w:rsid w:val="00CA6C35"/>
    <w:rsid w:val="00CB17F9"/>
    <w:rsid w:val="00CB28A1"/>
    <w:rsid w:val="00CB39BE"/>
    <w:rsid w:val="00CB3A23"/>
    <w:rsid w:val="00CB5B7A"/>
    <w:rsid w:val="00CB6A42"/>
    <w:rsid w:val="00CB6DCC"/>
    <w:rsid w:val="00CC5E17"/>
    <w:rsid w:val="00CC6334"/>
    <w:rsid w:val="00CC6D63"/>
    <w:rsid w:val="00CC6E02"/>
    <w:rsid w:val="00CD0C47"/>
    <w:rsid w:val="00CD2C31"/>
    <w:rsid w:val="00CD6CB1"/>
    <w:rsid w:val="00CE015B"/>
    <w:rsid w:val="00CE042C"/>
    <w:rsid w:val="00CE4682"/>
    <w:rsid w:val="00CE4CBA"/>
    <w:rsid w:val="00CF1071"/>
    <w:rsid w:val="00CF30CC"/>
    <w:rsid w:val="00CF4A24"/>
    <w:rsid w:val="00CF5E11"/>
    <w:rsid w:val="00CF6202"/>
    <w:rsid w:val="00CF7D1B"/>
    <w:rsid w:val="00D0386F"/>
    <w:rsid w:val="00D0575D"/>
    <w:rsid w:val="00D06CCE"/>
    <w:rsid w:val="00D10BF3"/>
    <w:rsid w:val="00D11CF0"/>
    <w:rsid w:val="00D1333E"/>
    <w:rsid w:val="00D13BBF"/>
    <w:rsid w:val="00D15F9A"/>
    <w:rsid w:val="00D1747C"/>
    <w:rsid w:val="00D2176E"/>
    <w:rsid w:val="00D21F33"/>
    <w:rsid w:val="00D2217C"/>
    <w:rsid w:val="00D23D00"/>
    <w:rsid w:val="00D23FA8"/>
    <w:rsid w:val="00D267DA"/>
    <w:rsid w:val="00D27431"/>
    <w:rsid w:val="00D30EC6"/>
    <w:rsid w:val="00D40D2E"/>
    <w:rsid w:val="00D423B6"/>
    <w:rsid w:val="00D42EA2"/>
    <w:rsid w:val="00D45919"/>
    <w:rsid w:val="00D47FBB"/>
    <w:rsid w:val="00D50B19"/>
    <w:rsid w:val="00D52B1C"/>
    <w:rsid w:val="00D53195"/>
    <w:rsid w:val="00D53B3E"/>
    <w:rsid w:val="00D54447"/>
    <w:rsid w:val="00D55194"/>
    <w:rsid w:val="00D561E9"/>
    <w:rsid w:val="00D5706D"/>
    <w:rsid w:val="00D57E42"/>
    <w:rsid w:val="00D63449"/>
    <w:rsid w:val="00D647AE"/>
    <w:rsid w:val="00D64AB2"/>
    <w:rsid w:val="00D64F52"/>
    <w:rsid w:val="00D668A0"/>
    <w:rsid w:val="00D672FA"/>
    <w:rsid w:val="00D71409"/>
    <w:rsid w:val="00D767D7"/>
    <w:rsid w:val="00D76A18"/>
    <w:rsid w:val="00D76C98"/>
    <w:rsid w:val="00D7760F"/>
    <w:rsid w:val="00D81ECC"/>
    <w:rsid w:val="00D820E7"/>
    <w:rsid w:val="00D83C04"/>
    <w:rsid w:val="00D849C3"/>
    <w:rsid w:val="00D86CBB"/>
    <w:rsid w:val="00D90634"/>
    <w:rsid w:val="00D91401"/>
    <w:rsid w:val="00D967F3"/>
    <w:rsid w:val="00DA1548"/>
    <w:rsid w:val="00DA2E66"/>
    <w:rsid w:val="00DA483E"/>
    <w:rsid w:val="00DA4D04"/>
    <w:rsid w:val="00DA4E2D"/>
    <w:rsid w:val="00DA54FD"/>
    <w:rsid w:val="00DA687E"/>
    <w:rsid w:val="00DA74EC"/>
    <w:rsid w:val="00DA78DD"/>
    <w:rsid w:val="00DB05FC"/>
    <w:rsid w:val="00DB0968"/>
    <w:rsid w:val="00DB102F"/>
    <w:rsid w:val="00DB1965"/>
    <w:rsid w:val="00DB21DB"/>
    <w:rsid w:val="00DB2557"/>
    <w:rsid w:val="00DB2DBB"/>
    <w:rsid w:val="00DB4885"/>
    <w:rsid w:val="00DB4CD2"/>
    <w:rsid w:val="00DB4D57"/>
    <w:rsid w:val="00DB52DE"/>
    <w:rsid w:val="00DB7643"/>
    <w:rsid w:val="00DC3ED8"/>
    <w:rsid w:val="00DC5C9A"/>
    <w:rsid w:val="00DC67D5"/>
    <w:rsid w:val="00DC68CB"/>
    <w:rsid w:val="00DC690B"/>
    <w:rsid w:val="00DD1D03"/>
    <w:rsid w:val="00DD6D1E"/>
    <w:rsid w:val="00DD7AD7"/>
    <w:rsid w:val="00DE01CD"/>
    <w:rsid w:val="00DE0CE3"/>
    <w:rsid w:val="00DE1A6A"/>
    <w:rsid w:val="00DE557F"/>
    <w:rsid w:val="00DE7564"/>
    <w:rsid w:val="00DF0C50"/>
    <w:rsid w:val="00DF1278"/>
    <w:rsid w:val="00DF14F1"/>
    <w:rsid w:val="00DF5104"/>
    <w:rsid w:val="00DF5B24"/>
    <w:rsid w:val="00DF793E"/>
    <w:rsid w:val="00E0118D"/>
    <w:rsid w:val="00E01CFF"/>
    <w:rsid w:val="00E06688"/>
    <w:rsid w:val="00E06EC4"/>
    <w:rsid w:val="00E11545"/>
    <w:rsid w:val="00E1198E"/>
    <w:rsid w:val="00E11AD7"/>
    <w:rsid w:val="00E1247D"/>
    <w:rsid w:val="00E12B75"/>
    <w:rsid w:val="00E14F03"/>
    <w:rsid w:val="00E15936"/>
    <w:rsid w:val="00E16130"/>
    <w:rsid w:val="00E1725D"/>
    <w:rsid w:val="00E20F80"/>
    <w:rsid w:val="00E277A0"/>
    <w:rsid w:val="00E27C23"/>
    <w:rsid w:val="00E27D68"/>
    <w:rsid w:val="00E31AEE"/>
    <w:rsid w:val="00E3623F"/>
    <w:rsid w:val="00E40013"/>
    <w:rsid w:val="00E40037"/>
    <w:rsid w:val="00E410FC"/>
    <w:rsid w:val="00E42473"/>
    <w:rsid w:val="00E4281C"/>
    <w:rsid w:val="00E42B14"/>
    <w:rsid w:val="00E43735"/>
    <w:rsid w:val="00E442FC"/>
    <w:rsid w:val="00E47575"/>
    <w:rsid w:val="00E52697"/>
    <w:rsid w:val="00E52C1C"/>
    <w:rsid w:val="00E52D9D"/>
    <w:rsid w:val="00E535E9"/>
    <w:rsid w:val="00E54ADD"/>
    <w:rsid w:val="00E55544"/>
    <w:rsid w:val="00E559FA"/>
    <w:rsid w:val="00E56B32"/>
    <w:rsid w:val="00E60AA2"/>
    <w:rsid w:val="00E63733"/>
    <w:rsid w:val="00E63D00"/>
    <w:rsid w:val="00E6591C"/>
    <w:rsid w:val="00E67B6F"/>
    <w:rsid w:val="00E702A0"/>
    <w:rsid w:val="00E71752"/>
    <w:rsid w:val="00E72EA5"/>
    <w:rsid w:val="00E753A0"/>
    <w:rsid w:val="00E75553"/>
    <w:rsid w:val="00E76715"/>
    <w:rsid w:val="00E7759A"/>
    <w:rsid w:val="00E77A9C"/>
    <w:rsid w:val="00E8199A"/>
    <w:rsid w:val="00E826A1"/>
    <w:rsid w:val="00E87EE1"/>
    <w:rsid w:val="00E92FFA"/>
    <w:rsid w:val="00E93449"/>
    <w:rsid w:val="00E93940"/>
    <w:rsid w:val="00E96280"/>
    <w:rsid w:val="00E96878"/>
    <w:rsid w:val="00E97AC3"/>
    <w:rsid w:val="00EA158F"/>
    <w:rsid w:val="00EA23D2"/>
    <w:rsid w:val="00EA3E4C"/>
    <w:rsid w:val="00EA48A7"/>
    <w:rsid w:val="00EA4BB8"/>
    <w:rsid w:val="00EA6E72"/>
    <w:rsid w:val="00EA723F"/>
    <w:rsid w:val="00EA732D"/>
    <w:rsid w:val="00EA7DCF"/>
    <w:rsid w:val="00EB3C11"/>
    <w:rsid w:val="00EB7629"/>
    <w:rsid w:val="00EC313E"/>
    <w:rsid w:val="00EC491C"/>
    <w:rsid w:val="00ED0669"/>
    <w:rsid w:val="00ED1F6D"/>
    <w:rsid w:val="00ED3000"/>
    <w:rsid w:val="00ED3D59"/>
    <w:rsid w:val="00ED4846"/>
    <w:rsid w:val="00ED4F37"/>
    <w:rsid w:val="00EE0260"/>
    <w:rsid w:val="00EE0473"/>
    <w:rsid w:val="00EE17E4"/>
    <w:rsid w:val="00EE3979"/>
    <w:rsid w:val="00EE4C12"/>
    <w:rsid w:val="00EE4E79"/>
    <w:rsid w:val="00EE4E96"/>
    <w:rsid w:val="00EE6A05"/>
    <w:rsid w:val="00EF4671"/>
    <w:rsid w:val="00EF55A6"/>
    <w:rsid w:val="00EF5819"/>
    <w:rsid w:val="00EF5937"/>
    <w:rsid w:val="00EF5F4E"/>
    <w:rsid w:val="00EF717D"/>
    <w:rsid w:val="00EF7561"/>
    <w:rsid w:val="00EF772D"/>
    <w:rsid w:val="00EF79C0"/>
    <w:rsid w:val="00F002C4"/>
    <w:rsid w:val="00F02C14"/>
    <w:rsid w:val="00F0465D"/>
    <w:rsid w:val="00F048D8"/>
    <w:rsid w:val="00F04934"/>
    <w:rsid w:val="00F07653"/>
    <w:rsid w:val="00F1148A"/>
    <w:rsid w:val="00F15FB9"/>
    <w:rsid w:val="00F16B6E"/>
    <w:rsid w:val="00F16FBF"/>
    <w:rsid w:val="00F17F13"/>
    <w:rsid w:val="00F206A8"/>
    <w:rsid w:val="00F20EDF"/>
    <w:rsid w:val="00F21A07"/>
    <w:rsid w:val="00F23AFC"/>
    <w:rsid w:val="00F24BD7"/>
    <w:rsid w:val="00F24DC7"/>
    <w:rsid w:val="00F25CBD"/>
    <w:rsid w:val="00F269C8"/>
    <w:rsid w:val="00F270AA"/>
    <w:rsid w:val="00F27F59"/>
    <w:rsid w:val="00F31A3B"/>
    <w:rsid w:val="00F321A0"/>
    <w:rsid w:val="00F34054"/>
    <w:rsid w:val="00F351D1"/>
    <w:rsid w:val="00F36FAE"/>
    <w:rsid w:val="00F40DAC"/>
    <w:rsid w:val="00F40E71"/>
    <w:rsid w:val="00F427C0"/>
    <w:rsid w:val="00F42AC2"/>
    <w:rsid w:val="00F430EB"/>
    <w:rsid w:val="00F434B7"/>
    <w:rsid w:val="00F436D8"/>
    <w:rsid w:val="00F43FFB"/>
    <w:rsid w:val="00F44ABF"/>
    <w:rsid w:val="00F45D3A"/>
    <w:rsid w:val="00F47793"/>
    <w:rsid w:val="00F5007B"/>
    <w:rsid w:val="00F50621"/>
    <w:rsid w:val="00F5081C"/>
    <w:rsid w:val="00F51C46"/>
    <w:rsid w:val="00F52168"/>
    <w:rsid w:val="00F52712"/>
    <w:rsid w:val="00F52F5C"/>
    <w:rsid w:val="00F55167"/>
    <w:rsid w:val="00F5634C"/>
    <w:rsid w:val="00F60369"/>
    <w:rsid w:val="00F60575"/>
    <w:rsid w:val="00F606BB"/>
    <w:rsid w:val="00F6091B"/>
    <w:rsid w:val="00F700BA"/>
    <w:rsid w:val="00F761D0"/>
    <w:rsid w:val="00F76C5F"/>
    <w:rsid w:val="00F77B2E"/>
    <w:rsid w:val="00F81343"/>
    <w:rsid w:val="00F82C7B"/>
    <w:rsid w:val="00F8352B"/>
    <w:rsid w:val="00F84207"/>
    <w:rsid w:val="00F86537"/>
    <w:rsid w:val="00F87CEC"/>
    <w:rsid w:val="00F9232F"/>
    <w:rsid w:val="00F92454"/>
    <w:rsid w:val="00F924A0"/>
    <w:rsid w:val="00F92E0D"/>
    <w:rsid w:val="00F92E44"/>
    <w:rsid w:val="00F92FAC"/>
    <w:rsid w:val="00FA0A4B"/>
    <w:rsid w:val="00FA546B"/>
    <w:rsid w:val="00FB0A1C"/>
    <w:rsid w:val="00FB37F3"/>
    <w:rsid w:val="00FB4644"/>
    <w:rsid w:val="00FB5CC2"/>
    <w:rsid w:val="00FC0421"/>
    <w:rsid w:val="00FC19A4"/>
    <w:rsid w:val="00FC6BA3"/>
    <w:rsid w:val="00FC7FFE"/>
    <w:rsid w:val="00FD0CA7"/>
    <w:rsid w:val="00FD158A"/>
    <w:rsid w:val="00FD21FF"/>
    <w:rsid w:val="00FD343F"/>
    <w:rsid w:val="00FD3823"/>
    <w:rsid w:val="00FD4382"/>
    <w:rsid w:val="00FD6CD3"/>
    <w:rsid w:val="00FE0601"/>
    <w:rsid w:val="00FE17F7"/>
    <w:rsid w:val="00FE5079"/>
    <w:rsid w:val="00FE5337"/>
    <w:rsid w:val="00FE7D34"/>
    <w:rsid w:val="00FF787D"/>
    <w:rsid w:val="03641299"/>
    <w:rsid w:val="09C3D324"/>
    <w:rsid w:val="09FDC27F"/>
    <w:rsid w:val="0B759B9B"/>
    <w:rsid w:val="18BD2514"/>
    <w:rsid w:val="1B36269B"/>
    <w:rsid w:val="250B6EBE"/>
    <w:rsid w:val="3AE8C69E"/>
    <w:rsid w:val="3CEBF5B9"/>
    <w:rsid w:val="3E345D29"/>
    <w:rsid w:val="3EA119FD"/>
    <w:rsid w:val="47BEC5A3"/>
    <w:rsid w:val="549491D7"/>
    <w:rsid w:val="5949BC16"/>
    <w:rsid w:val="62F7D7CD"/>
    <w:rsid w:val="6352AD3F"/>
    <w:rsid w:val="64918D44"/>
    <w:rsid w:val="687928FA"/>
    <w:rsid w:val="726D0118"/>
    <w:rsid w:val="7B0CCB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575F3"/>
  <w15:docId w15:val="{22901D7B-A6BC-4AF3-ACE7-9561E170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8D3"/>
    <w:pPr>
      <w:spacing w:after="160" w:line="259" w:lineRule="auto"/>
    </w:pPr>
    <w:rPr>
      <w:rFonts w:ascii="Arial Narrow" w:eastAsia="Calibri" w:hAnsi="Arial Narrow" w:cs="Times New Roman"/>
      <w:sz w:val="24"/>
    </w:rPr>
  </w:style>
  <w:style w:type="paragraph" w:styleId="Ttulo1">
    <w:name w:val="heading 1"/>
    <w:basedOn w:val="Normal"/>
    <w:next w:val="Normal"/>
    <w:link w:val="Ttulo1Car"/>
    <w:uiPriority w:val="99"/>
    <w:qFormat/>
    <w:rsid w:val="00A15385"/>
    <w:pPr>
      <w:keepNext/>
      <w:keepLines/>
      <w:spacing w:before="480" w:after="0" w:line="276" w:lineRule="auto"/>
      <w:outlineLvl w:val="0"/>
    </w:pPr>
    <w:rPr>
      <w:rFonts w:eastAsia="Times New Roman"/>
      <w:b/>
      <w:bCs/>
      <w:szCs w:val="28"/>
      <w:lang w:eastAsia="es-CO"/>
    </w:rPr>
  </w:style>
  <w:style w:type="paragraph" w:styleId="Ttulo2">
    <w:name w:val="heading 2"/>
    <w:basedOn w:val="Normal"/>
    <w:next w:val="Normal"/>
    <w:link w:val="Ttulo2Car"/>
    <w:uiPriority w:val="99"/>
    <w:unhideWhenUsed/>
    <w:qFormat/>
    <w:rsid w:val="004B31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FF787D"/>
    <w:pPr>
      <w:keepNext/>
      <w:spacing w:before="240" w:after="60" w:line="276" w:lineRule="auto"/>
      <w:outlineLvl w:val="2"/>
    </w:pPr>
    <w:rPr>
      <w:rFonts w:ascii="Cambria" w:eastAsia="Times New Roman" w:hAnsi="Cambria"/>
      <w:b/>
      <w:bCs/>
      <w:sz w:val="26"/>
      <w:szCs w:val="26"/>
      <w:lang w:val="x-none"/>
    </w:rPr>
  </w:style>
  <w:style w:type="paragraph" w:styleId="Ttulo4">
    <w:name w:val="heading 4"/>
    <w:basedOn w:val="Normal"/>
    <w:next w:val="Normal"/>
    <w:link w:val="Ttulo4Car"/>
    <w:uiPriority w:val="99"/>
    <w:unhideWhenUsed/>
    <w:qFormat/>
    <w:rsid w:val="00FF787D"/>
    <w:pPr>
      <w:keepNext/>
      <w:spacing w:before="240" w:after="60" w:line="276" w:lineRule="auto"/>
      <w:outlineLvl w:val="3"/>
    </w:pPr>
    <w:rPr>
      <w:rFonts w:ascii="Calibri" w:eastAsia="Times New Roman" w:hAnsi="Calibri"/>
      <w:b/>
      <w:bCs/>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
    <w:basedOn w:val="Normal"/>
    <w:link w:val="PrrafodelistaCar"/>
    <w:uiPriority w:val="34"/>
    <w:qFormat/>
    <w:rsid w:val="005F4BD2"/>
    <w:pPr>
      <w:spacing w:after="0" w:line="240" w:lineRule="auto"/>
      <w:ind w:left="708"/>
    </w:pPr>
    <w:rPr>
      <w:rFonts w:ascii="Times New Roman" w:eastAsia="Times New Roman" w:hAnsi="Times New Roman"/>
      <w:szCs w:val="24"/>
      <w:lang w:val="es-ES" w:eastAsia="es-ES"/>
    </w:rPr>
  </w:style>
  <w:style w:type="character" w:styleId="Hipervnculo">
    <w:name w:val="Hyperlink"/>
    <w:uiPriority w:val="99"/>
    <w:rsid w:val="006E2A09"/>
    <w:rPr>
      <w:color w:val="0000FF"/>
      <w:u w:val="single"/>
      <w:lang w:val="es-ES"/>
    </w:rPr>
  </w:style>
  <w:style w:type="paragraph" w:styleId="Textonotapie">
    <w:name w:val="footnote text"/>
    <w:aliases w:val="ft,Texto nota pie2,ft1,ft Car Car Car1,Texto nota pie Car2,ft Car Car2,ft Car,ft Car Car,ft Car Car Car"/>
    <w:basedOn w:val="Normal"/>
    <w:link w:val="TextonotapieCar1"/>
    <w:rsid w:val="006E2A09"/>
    <w:pPr>
      <w:autoSpaceDE w:val="0"/>
      <w:autoSpaceDN w:val="0"/>
      <w:adjustRightInd w:val="0"/>
      <w:spacing w:after="0" w:line="240" w:lineRule="auto"/>
      <w:jc w:val="both"/>
    </w:pPr>
    <w:rPr>
      <w:rFonts w:ascii="Times New Roman" w:eastAsia="Times New Roman" w:hAnsi="Times New Roman"/>
      <w:szCs w:val="24"/>
      <w:lang w:val="x-none" w:eastAsia="es-ES"/>
    </w:rPr>
  </w:style>
  <w:style w:type="character" w:customStyle="1" w:styleId="TextonotapieCar">
    <w:name w:val="Texto nota pie Car"/>
    <w:basedOn w:val="Fuentedeprrafopredeter"/>
    <w:uiPriority w:val="99"/>
    <w:semiHidden/>
    <w:rsid w:val="006E2A09"/>
    <w:rPr>
      <w:rFonts w:ascii="Calibri" w:eastAsia="Calibri" w:hAnsi="Calibri" w:cs="Times New Roman"/>
      <w:sz w:val="20"/>
      <w:szCs w:val="20"/>
    </w:rPr>
  </w:style>
  <w:style w:type="character" w:customStyle="1" w:styleId="TextonotapieCar1">
    <w:name w:val="Texto nota pie Car1"/>
    <w:aliases w:val="ft Car1,Texto nota pie2 Car,ft1 Car,ft Car Car Car1 Car,Texto nota pie Car2 Car,ft Car Car2 Car,ft Car Car1,ft Car Car Car2,ft Car Car Car Car"/>
    <w:link w:val="Textonotapie"/>
    <w:locked/>
    <w:rsid w:val="006E2A09"/>
    <w:rPr>
      <w:rFonts w:ascii="Times New Roman" w:eastAsia="Times New Roman" w:hAnsi="Times New Roman" w:cs="Times New Roman"/>
      <w:sz w:val="24"/>
      <w:szCs w:val="24"/>
      <w:lang w:val="x-none" w:eastAsia="es-ES"/>
    </w:rPr>
  </w:style>
  <w:style w:type="character" w:styleId="Refdenotaalpie">
    <w:name w:val="footnote reference"/>
    <w:rsid w:val="006E2A09"/>
    <w:rPr>
      <w:vertAlign w:val="superscript"/>
    </w:rPr>
  </w:style>
  <w:style w:type="character" w:customStyle="1" w:styleId="apple-converted-space">
    <w:name w:val="apple-converted-space"/>
    <w:rsid w:val="006E2A09"/>
  </w:style>
  <w:style w:type="character" w:customStyle="1" w:styleId="Ttulo1Car">
    <w:name w:val="Título 1 Car"/>
    <w:basedOn w:val="Fuentedeprrafopredeter"/>
    <w:link w:val="Ttulo1"/>
    <w:uiPriority w:val="99"/>
    <w:rsid w:val="00A15385"/>
    <w:rPr>
      <w:rFonts w:ascii="Arial Narrow" w:eastAsia="Times New Roman" w:hAnsi="Arial Narrow" w:cs="Times New Roman"/>
      <w:b/>
      <w:bCs/>
      <w:sz w:val="24"/>
      <w:szCs w:val="28"/>
      <w:lang w:eastAsia="es-CO"/>
    </w:rPr>
  </w:style>
  <w:style w:type="paragraph" w:styleId="Textodeglobo">
    <w:name w:val="Balloon Text"/>
    <w:basedOn w:val="Normal"/>
    <w:link w:val="TextodegloboCar"/>
    <w:uiPriority w:val="99"/>
    <w:unhideWhenUsed/>
    <w:rsid w:val="00CC6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C6E02"/>
    <w:rPr>
      <w:rFonts w:ascii="Tahoma" w:eastAsia="Calibri" w:hAnsi="Tahoma" w:cs="Tahoma"/>
      <w:sz w:val="16"/>
      <w:szCs w:val="16"/>
    </w:rPr>
  </w:style>
  <w:style w:type="table" w:styleId="Tablaconcuadrcula">
    <w:name w:val="Table Grid"/>
    <w:basedOn w:val="Tablanormal"/>
    <w:uiPriority w:val="39"/>
    <w:rsid w:val="00617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034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3415"/>
    <w:rPr>
      <w:rFonts w:ascii="Calibri" w:eastAsia="Calibri" w:hAnsi="Calibri" w:cs="Times New Roman"/>
    </w:rPr>
  </w:style>
  <w:style w:type="paragraph" w:styleId="Piedepgina">
    <w:name w:val="footer"/>
    <w:basedOn w:val="Normal"/>
    <w:link w:val="PiedepginaCar"/>
    <w:uiPriority w:val="99"/>
    <w:unhideWhenUsed/>
    <w:rsid w:val="003034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3415"/>
    <w:rPr>
      <w:rFonts w:ascii="Calibri" w:eastAsia="Calibri" w:hAnsi="Calibri" w:cs="Times New Roman"/>
    </w:rPr>
  </w:style>
  <w:style w:type="paragraph" w:customStyle="1" w:styleId="Default">
    <w:name w:val="Default"/>
    <w:rsid w:val="0062652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NormalWeb">
    <w:name w:val="Normal (Web)"/>
    <w:basedOn w:val="Normal"/>
    <w:uiPriority w:val="99"/>
    <w:unhideWhenUsed/>
    <w:rsid w:val="00B27EFE"/>
    <w:pPr>
      <w:spacing w:before="100" w:beforeAutospacing="1" w:after="100" w:afterAutospacing="1" w:line="240" w:lineRule="auto"/>
    </w:pPr>
    <w:rPr>
      <w:rFonts w:ascii="Times New Roman" w:eastAsia="Times New Roman" w:hAnsi="Times New Roman"/>
      <w:szCs w:val="24"/>
      <w:lang w:eastAsia="es-CO"/>
    </w:rPr>
  </w:style>
  <w:style w:type="character" w:customStyle="1" w:styleId="Ttulo2Car">
    <w:name w:val="Título 2 Car"/>
    <w:basedOn w:val="Fuentedeprrafopredeter"/>
    <w:link w:val="Ttulo2"/>
    <w:uiPriority w:val="99"/>
    <w:rsid w:val="004B310C"/>
    <w:rPr>
      <w:rFonts w:asciiTheme="majorHAnsi" w:eastAsiaTheme="majorEastAsia" w:hAnsiTheme="majorHAnsi" w:cstheme="majorBidi"/>
      <w:b/>
      <w:bCs/>
      <w:color w:val="4F81BD" w:themeColor="accent1"/>
      <w:sz w:val="26"/>
      <w:szCs w:val="26"/>
    </w:rPr>
  </w:style>
  <w:style w:type="paragraph" w:styleId="TtuloTDC">
    <w:name w:val="TOC Heading"/>
    <w:basedOn w:val="Ttulo1"/>
    <w:next w:val="Normal"/>
    <w:uiPriority w:val="39"/>
    <w:unhideWhenUsed/>
    <w:qFormat/>
    <w:rsid w:val="00272E94"/>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A43245"/>
    <w:pPr>
      <w:tabs>
        <w:tab w:val="right" w:leader="dot" w:pos="8828"/>
      </w:tabs>
      <w:spacing w:after="100"/>
    </w:pPr>
    <w:rPr>
      <w:rFonts w:ascii="Times New Roman" w:hAnsi="Times New Roman"/>
      <w:b/>
      <w:noProof/>
    </w:rPr>
  </w:style>
  <w:style w:type="paragraph" w:styleId="TDC2">
    <w:name w:val="toc 2"/>
    <w:basedOn w:val="Normal"/>
    <w:next w:val="Normal"/>
    <w:autoRedefine/>
    <w:uiPriority w:val="39"/>
    <w:unhideWhenUsed/>
    <w:rsid w:val="003D2F6B"/>
    <w:pPr>
      <w:tabs>
        <w:tab w:val="right" w:leader="dot" w:pos="8828"/>
      </w:tabs>
      <w:spacing w:after="0" w:line="276" w:lineRule="auto"/>
      <w:ind w:left="220"/>
    </w:pPr>
    <w:rPr>
      <w:rFonts w:asciiTheme="minorHAnsi" w:eastAsiaTheme="minorEastAsia" w:hAnsiTheme="minorHAnsi"/>
      <w:lang w:eastAsia="es-CO"/>
    </w:rPr>
  </w:style>
  <w:style w:type="paragraph" w:styleId="TDC3">
    <w:name w:val="toc 3"/>
    <w:basedOn w:val="Normal"/>
    <w:next w:val="Normal"/>
    <w:autoRedefine/>
    <w:uiPriority w:val="39"/>
    <w:unhideWhenUsed/>
    <w:rsid w:val="0067683B"/>
    <w:pPr>
      <w:tabs>
        <w:tab w:val="left" w:pos="1320"/>
        <w:tab w:val="right" w:leader="dot" w:pos="8828"/>
      </w:tabs>
      <w:spacing w:after="100"/>
      <w:ind w:left="142"/>
    </w:pPr>
    <w:rPr>
      <w:b/>
      <w:bCs/>
      <w:noProof/>
      <w:lang w:eastAsia="es-ES"/>
    </w:rPr>
  </w:style>
  <w:style w:type="paragraph" w:customStyle="1" w:styleId="CM141">
    <w:name w:val="CM141"/>
    <w:basedOn w:val="Default"/>
    <w:next w:val="Default"/>
    <w:uiPriority w:val="99"/>
    <w:rsid w:val="00166A14"/>
    <w:rPr>
      <w:rFonts w:eastAsiaTheme="minorHAnsi"/>
      <w:color w:val="auto"/>
      <w:lang w:val="es-CO" w:eastAsia="en-US"/>
    </w:rPr>
  </w:style>
  <w:style w:type="paragraph" w:customStyle="1" w:styleId="CM4">
    <w:name w:val="CM4"/>
    <w:basedOn w:val="Default"/>
    <w:next w:val="Default"/>
    <w:uiPriority w:val="99"/>
    <w:rsid w:val="0073143F"/>
    <w:pPr>
      <w:spacing w:line="280" w:lineRule="atLeast"/>
    </w:pPr>
    <w:rPr>
      <w:rFonts w:eastAsiaTheme="minorHAnsi"/>
      <w:color w:val="auto"/>
      <w:lang w:val="es-CO" w:eastAsia="en-US"/>
    </w:rPr>
  </w:style>
  <w:style w:type="paragraph" w:styleId="Textoindependiente">
    <w:name w:val="Body Text"/>
    <w:basedOn w:val="Normal"/>
    <w:link w:val="TextoindependienteCar"/>
    <w:uiPriority w:val="99"/>
    <w:rsid w:val="00CF1071"/>
    <w:pPr>
      <w:spacing w:after="0" w:line="240" w:lineRule="auto"/>
      <w:jc w:val="both"/>
    </w:pPr>
    <w:rPr>
      <w:rFonts w:ascii="Arial" w:eastAsia="Times New Roman" w:hAnsi="Arial"/>
      <w:sz w:val="28"/>
      <w:szCs w:val="20"/>
      <w:lang w:val="es-ES" w:eastAsia="es-ES"/>
    </w:rPr>
  </w:style>
  <w:style w:type="character" w:customStyle="1" w:styleId="TextoindependienteCar">
    <w:name w:val="Texto independiente Car"/>
    <w:basedOn w:val="Fuentedeprrafopredeter"/>
    <w:link w:val="Textoindependiente"/>
    <w:uiPriority w:val="99"/>
    <w:rsid w:val="00CF1071"/>
    <w:rPr>
      <w:rFonts w:ascii="Arial" w:eastAsia="Times New Roman" w:hAnsi="Arial" w:cs="Times New Roman"/>
      <w:sz w:val="28"/>
      <w:szCs w:val="20"/>
      <w:lang w:val="es-ES" w:eastAsia="es-ES"/>
    </w:rPr>
  </w:style>
  <w:style w:type="paragraph" w:styleId="Lista">
    <w:name w:val="List"/>
    <w:basedOn w:val="Normal"/>
    <w:uiPriority w:val="99"/>
    <w:semiHidden/>
    <w:unhideWhenUsed/>
    <w:rsid w:val="00CF1071"/>
    <w:pPr>
      <w:spacing w:after="0" w:line="240" w:lineRule="auto"/>
      <w:ind w:left="283" w:hanging="283"/>
      <w:contextualSpacing/>
    </w:pPr>
    <w:rPr>
      <w:rFonts w:ascii="Times New Roman" w:eastAsia="Times New Roman" w:hAnsi="Times New Roman"/>
      <w:szCs w:val="24"/>
      <w:lang w:val="es-ES" w:eastAsia="es-ES"/>
    </w:rPr>
  </w:style>
  <w:style w:type="character" w:customStyle="1" w:styleId="Ttulo3Car">
    <w:name w:val="Título 3 Car"/>
    <w:basedOn w:val="Fuentedeprrafopredeter"/>
    <w:link w:val="Ttulo3"/>
    <w:rsid w:val="00FF787D"/>
    <w:rPr>
      <w:rFonts w:ascii="Cambria" w:eastAsia="Times New Roman" w:hAnsi="Cambria" w:cs="Times New Roman"/>
      <w:b/>
      <w:bCs/>
      <w:sz w:val="26"/>
      <w:szCs w:val="26"/>
      <w:lang w:val="x-none"/>
    </w:rPr>
  </w:style>
  <w:style w:type="character" w:customStyle="1" w:styleId="Ttulo4Car">
    <w:name w:val="Título 4 Car"/>
    <w:basedOn w:val="Fuentedeprrafopredeter"/>
    <w:link w:val="Ttulo4"/>
    <w:uiPriority w:val="99"/>
    <w:rsid w:val="00FF787D"/>
    <w:rPr>
      <w:rFonts w:ascii="Calibri" w:eastAsia="Times New Roman" w:hAnsi="Calibri" w:cs="Times New Roman"/>
      <w:b/>
      <w:bCs/>
      <w:sz w:val="28"/>
      <w:szCs w:val="28"/>
      <w:lang w:eastAsia="es-CO"/>
    </w:rPr>
  </w:style>
  <w:style w:type="numbering" w:customStyle="1" w:styleId="Sinlista1">
    <w:name w:val="Sin lista1"/>
    <w:next w:val="Sinlista"/>
    <w:uiPriority w:val="99"/>
    <w:semiHidden/>
    <w:unhideWhenUsed/>
    <w:rsid w:val="00FF787D"/>
  </w:style>
  <w:style w:type="paragraph" w:customStyle="1" w:styleId="ecxmsonormal">
    <w:name w:val="ecxmsonormal"/>
    <w:basedOn w:val="Normal"/>
    <w:rsid w:val="00FF787D"/>
    <w:pPr>
      <w:spacing w:after="324" w:line="240" w:lineRule="auto"/>
    </w:pPr>
    <w:rPr>
      <w:rFonts w:ascii="Times New Roman" w:eastAsia="Times New Roman" w:hAnsi="Times New Roman"/>
      <w:szCs w:val="24"/>
      <w:lang w:val="es-ES" w:eastAsia="es-ES"/>
    </w:rPr>
  </w:style>
  <w:style w:type="paragraph" w:customStyle="1" w:styleId="a">
    <w:basedOn w:val="Ttulo1"/>
    <w:next w:val="Normal"/>
    <w:uiPriority w:val="39"/>
    <w:unhideWhenUsed/>
    <w:qFormat/>
    <w:rsid w:val="00FF787D"/>
    <w:pPr>
      <w:outlineLvl w:val="9"/>
    </w:pPr>
    <w:rPr>
      <w:rFonts w:ascii="Cambria" w:hAnsi="Cambria"/>
      <w:color w:val="365F91"/>
      <w:sz w:val="28"/>
      <w:lang w:val="es-ES" w:eastAsia="en-US"/>
    </w:rPr>
  </w:style>
  <w:style w:type="character" w:styleId="Textoennegrita">
    <w:name w:val="Strong"/>
    <w:uiPriority w:val="22"/>
    <w:qFormat/>
    <w:rsid w:val="00FF787D"/>
    <w:rPr>
      <w:b/>
      <w:bCs/>
    </w:rPr>
  </w:style>
  <w:style w:type="table" w:customStyle="1" w:styleId="Tablaconcuadrcula1">
    <w:name w:val="Tabla con cuadrícula1"/>
    <w:basedOn w:val="Tablanormal"/>
    <w:next w:val="Tablaconcuadrcula"/>
    <w:uiPriority w:val="59"/>
    <w:rsid w:val="00FF787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qFormat/>
    <w:rsid w:val="00FF787D"/>
    <w:pPr>
      <w:widowControl w:val="0"/>
      <w:autoSpaceDE w:val="0"/>
      <w:autoSpaceDN w:val="0"/>
      <w:adjustRightInd w:val="0"/>
      <w:spacing w:after="0" w:line="240" w:lineRule="auto"/>
    </w:pPr>
    <w:rPr>
      <w:rFonts w:ascii="Times New Roman" w:eastAsia="Times New Roman" w:hAnsi="Times New Roman"/>
      <w:b/>
      <w:bCs/>
      <w:sz w:val="20"/>
      <w:szCs w:val="20"/>
      <w:lang w:val="es-ES_tradnl" w:eastAsia="es-ES"/>
    </w:rPr>
  </w:style>
  <w:style w:type="paragraph" w:customStyle="1" w:styleId="FIGURAS">
    <w:name w:val="FIGURAS"/>
    <w:basedOn w:val="Normal"/>
    <w:uiPriority w:val="99"/>
    <w:rsid w:val="00FF787D"/>
    <w:pPr>
      <w:spacing w:after="0" w:line="480" w:lineRule="auto"/>
      <w:jc w:val="center"/>
    </w:pPr>
    <w:rPr>
      <w:rFonts w:ascii="Arial" w:eastAsia="Times New Roman" w:hAnsi="Arial" w:cs="Arial"/>
      <w:sz w:val="20"/>
      <w:szCs w:val="20"/>
      <w:lang w:eastAsia="es-CO"/>
    </w:rPr>
  </w:style>
  <w:style w:type="paragraph" w:customStyle="1" w:styleId="Contenidodelatabla">
    <w:name w:val="Contenido de la tabla"/>
    <w:basedOn w:val="Normal"/>
    <w:uiPriority w:val="99"/>
    <w:rsid w:val="00FF787D"/>
    <w:pPr>
      <w:suppressLineNumbers/>
      <w:spacing w:after="0" w:line="240" w:lineRule="auto"/>
    </w:pPr>
    <w:rPr>
      <w:rFonts w:ascii="Times New Roman" w:eastAsia="Times New Roman" w:hAnsi="Times New Roman"/>
      <w:szCs w:val="24"/>
      <w:lang w:eastAsia="es-CO"/>
    </w:rPr>
  </w:style>
  <w:style w:type="paragraph" w:styleId="Textoindependiente2">
    <w:name w:val="Body Text 2"/>
    <w:basedOn w:val="Normal"/>
    <w:link w:val="Textoindependiente2Car"/>
    <w:uiPriority w:val="99"/>
    <w:rsid w:val="00FF787D"/>
    <w:pPr>
      <w:spacing w:after="120" w:line="480" w:lineRule="auto"/>
    </w:pPr>
    <w:rPr>
      <w:rFonts w:ascii="Times New Roman" w:eastAsia="Times New Roman" w:hAnsi="Times New Roman"/>
      <w:szCs w:val="24"/>
      <w:lang w:eastAsia="es-CO"/>
    </w:rPr>
  </w:style>
  <w:style w:type="character" w:customStyle="1" w:styleId="Textoindependiente2Car">
    <w:name w:val="Texto independiente 2 Car"/>
    <w:basedOn w:val="Fuentedeprrafopredeter"/>
    <w:link w:val="Textoindependiente2"/>
    <w:uiPriority w:val="99"/>
    <w:rsid w:val="00FF787D"/>
    <w:rPr>
      <w:rFonts w:ascii="Times New Roman" w:eastAsia="Times New Roman" w:hAnsi="Times New Roman" w:cs="Times New Roman"/>
      <w:sz w:val="24"/>
      <w:szCs w:val="24"/>
      <w:lang w:eastAsia="es-CO"/>
    </w:rPr>
  </w:style>
  <w:style w:type="paragraph" w:customStyle="1" w:styleId="Prrafodelista1">
    <w:name w:val="Párrafo de lista1"/>
    <w:basedOn w:val="Normal"/>
    <w:rsid w:val="00FF787D"/>
    <w:pPr>
      <w:suppressAutoHyphens/>
      <w:spacing w:after="0" w:line="240" w:lineRule="auto"/>
      <w:ind w:left="720"/>
    </w:pPr>
    <w:rPr>
      <w:rFonts w:ascii="Times New Roman" w:eastAsia="Times New Roman" w:hAnsi="Times New Roman"/>
      <w:szCs w:val="24"/>
      <w:lang w:val="es-ES" w:eastAsia="ar-SA"/>
    </w:rPr>
  </w:style>
  <w:style w:type="character" w:customStyle="1" w:styleId="WW8Num12z0">
    <w:name w:val="WW8Num12z0"/>
    <w:rsid w:val="00FF787D"/>
    <w:rPr>
      <w:rFonts w:ascii="Symbol" w:hAnsi="Symbol"/>
    </w:rPr>
  </w:style>
  <w:style w:type="paragraph" w:customStyle="1" w:styleId="xl65">
    <w:name w:val="xl65"/>
    <w:basedOn w:val="Normal"/>
    <w:rsid w:val="00FF787D"/>
    <w:pPr>
      <w:spacing w:before="100" w:beforeAutospacing="1" w:after="100" w:afterAutospacing="1" w:line="240" w:lineRule="auto"/>
      <w:jc w:val="center"/>
    </w:pPr>
    <w:rPr>
      <w:rFonts w:ascii="Times New Roman" w:eastAsia="Times New Roman" w:hAnsi="Times New Roman"/>
      <w:szCs w:val="24"/>
      <w:lang w:eastAsia="es-CO"/>
    </w:rPr>
  </w:style>
  <w:style w:type="paragraph" w:customStyle="1" w:styleId="xl66">
    <w:name w:val="xl66"/>
    <w:basedOn w:val="Normal"/>
    <w:rsid w:val="00FF787D"/>
    <w:pPr>
      <w:spacing w:before="100" w:beforeAutospacing="1" w:after="100" w:afterAutospacing="1" w:line="240" w:lineRule="auto"/>
      <w:jc w:val="center"/>
    </w:pPr>
    <w:rPr>
      <w:rFonts w:ascii="Times New Roman" w:eastAsia="Times New Roman" w:hAnsi="Times New Roman"/>
      <w:szCs w:val="24"/>
      <w:lang w:eastAsia="es-CO"/>
    </w:rPr>
  </w:style>
  <w:style w:type="paragraph" w:customStyle="1" w:styleId="xl67">
    <w:name w:val="xl67"/>
    <w:basedOn w:val="Normal"/>
    <w:rsid w:val="00FF787D"/>
    <w:pP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68">
    <w:name w:val="xl68"/>
    <w:basedOn w:val="Normal"/>
    <w:rsid w:val="00FF78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es-CO"/>
    </w:rPr>
  </w:style>
  <w:style w:type="paragraph" w:customStyle="1" w:styleId="xl69">
    <w:name w:val="xl69"/>
    <w:basedOn w:val="Normal"/>
    <w:rsid w:val="00FF78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70">
    <w:name w:val="xl70"/>
    <w:basedOn w:val="Normal"/>
    <w:rsid w:val="00FF78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71">
    <w:name w:val="xl71"/>
    <w:basedOn w:val="Normal"/>
    <w:rsid w:val="00FF7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s-CO"/>
    </w:rPr>
  </w:style>
  <w:style w:type="paragraph" w:customStyle="1" w:styleId="xl72">
    <w:name w:val="xl72"/>
    <w:basedOn w:val="Normal"/>
    <w:rsid w:val="00FF7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s-CO"/>
    </w:rPr>
  </w:style>
  <w:style w:type="paragraph" w:customStyle="1" w:styleId="xl73">
    <w:name w:val="xl73"/>
    <w:basedOn w:val="Normal"/>
    <w:rsid w:val="00FF7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s-CO"/>
    </w:rPr>
  </w:style>
  <w:style w:type="paragraph" w:customStyle="1" w:styleId="xl74">
    <w:name w:val="xl74"/>
    <w:basedOn w:val="Normal"/>
    <w:rsid w:val="00FF78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s-CO"/>
    </w:rPr>
  </w:style>
  <w:style w:type="paragraph" w:customStyle="1" w:styleId="xl75">
    <w:name w:val="xl75"/>
    <w:basedOn w:val="Normal"/>
    <w:rsid w:val="00FF787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s-CO"/>
    </w:rPr>
  </w:style>
  <w:style w:type="paragraph" w:customStyle="1" w:styleId="xl76">
    <w:name w:val="xl76"/>
    <w:basedOn w:val="Normal"/>
    <w:rsid w:val="00FF78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s-CO"/>
    </w:rPr>
  </w:style>
  <w:style w:type="paragraph" w:customStyle="1" w:styleId="xl77">
    <w:name w:val="xl77"/>
    <w:basedOn w:val="Normal"/>
    <w:rsid w:val="00FF7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s-CO"/>
    </w:rPr>
  </w:style>
  <w:style w:type="paragraph" w:customStyle="1" w:styleId="xl78">
    <w:name w:val="xl78"/>
    <w:basedOn w:val="Normal"/>
    <w:rsid w:val="00FF7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s-CO"/>
    </w:rPr>
  </w:style>
  <w:style w:type="paragraph" w:customStyle="1" w:styleId="xl79">
    <w:name w:val="xl79"/>
    <w:basedOn w:val="Normal"/>
    <w:rsid w:val="00FF7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s-CO"/>
    </w:rPr>
  </w:style>
  <w:style w:type="paragraph" w:customStyle="1" w:styleId="xl80">
    <w:name w:val="xl80"/>
    <w:basedOn w:val="Normal"/>
    <w:rsid w:val="00FF78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es-CO"/>
    </w:rPr>
  </w:style>
  <w:style w:type="paragraph" w:customStyle="1" w:styleId="xl81">
    <w:name w:val="xl81"/>
    <w:basedOn w:val="Normal"/>
    <w:rsid w:val="00FF78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es-CO"/>
    </w:rPr>
  </w:style>
  <w:style w:type="paragraph" w:customStyle="1" w:styleId="xl82">
    <w:name w:val="xl82"/>
    <w:basedOn w:val="Normal"/>
    <w:rsid w:val="00FF787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es-CO"/>
    </w:rPr>
  </w:style>
  <w:style w:type="paragraph" w:customStyle="1" w:styleId="xl83">
    <w:name w:val="xl83"/>
    <w:basedOn w:val="Normal"/>
    <w:rsid w:val="00FF78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es-CO"/>
    </w:rPr>
  </w:style>
  <w:style w:type="paragraph" w:customStyle="1" w:styleId="xl84">
    <w:name w:val="xl84"/>
    <w:basedOn w:val="Normal"/>
    <w:rsid w:val="00FF78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es-CO"/>
    </w:rPr>
  </w:style>
  <w:style w:type="paragraph" w:customStyle="1" w:styleId="xl85">
    <w:name w:val="xl85"/>
    <w:basedOn w:val="Normal"/>
    <w:rsid w:val="00FF787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0"/>
      <w:szCs w:val="20"/>
      <w:lang w:eastAsia="es-CO"/>
    </w:rPr>
  </w:style>
  <w:style w:type="paragraph" w:customStyle="1" w:styleId="xl86">
    <w:name w:val="xl86"/>
    <w:basedOn w:val="Normal"/>
    <w:rsid w:val="00FF78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es-CO"/>
    </w:rPr>
  </w:style>
  <w:style w:type="paragraph" w:customStyle="1" w:styleId="xl87">
    <w:name w:val="xl87"/>
    <w:basedOn w:val="Normal"/>
    <w:rsid w:val="00FF787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s-CO"/>
    </w:rPr>
  </w:style>
  <w:style w:type="paragraph" w:customStyle="1" w:styleId="xl88">
    <w:name w:val="xl88"/>
    <w:basedOn w:val="Normal"/>
    <w:rsid w:val="00FF78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s-CO"/>
    </w:rPr>
  </w:style>
  <w:style w:type="paragraph" w:customStyle="1" w:styleId="Textoindependiente31">
    <w:name w:val="Texto independiente 31"/>
    <w:basedOn w:val="Normal"/>
    <w:rsid w:val="00FF787D"/>
    <w:pPr>
      <w:widowControl w:val="0"/>
      <w:spacing w:after="0" w:line="240" w:lineRule="auto"/>
      <w:jc w:val="both"/>
    </w:pPr>
    <w:rPr>
      <w:rFonts w:ascii="Arial" w:eastAsia="Times New Roman" w:hAnsi="Arial"/>
      <w:szCs w:val="20"/>
      <w:lang w:val="es-ES" w:eastAsia="es-ES"/>
    </w:rPr>
  </w:style>
  <w:style w:type="character" w:styleId="Hipervnculovisitado">
    <w:name w:val="FollowedHyperlink"/>
    <w:uiPriority w:val="99"/>
    <w:semiHidden/>
    <w:unhideWhenUsed/>
    <w:rsid w:val="00FF787D"/>
    <w:rPr>
      <w:color w:val="800080"/>
      <w:u w:val="single"/>
    </w:rPr>
  </w:style>
  <w:style w:type="paragraph" w:customStyle="1" w:styleId="cmparagraph">
    <w:name w:val="cmparagraph"/>
    <w:basedOn w:val="Normal"/>
    <w:rsid w:val="00FF787D"/>
    <w:pPr>
      <w:spacing w:before="100" w:beforeAutospacing="1" w:after="100" w:afterAutospacing="1" w:line="240" w:lineRule="auto"/>
    </w:pPr>
    <w:rPr>
      <w:rFonts w:ascii="Times New Roman" w:eastAsia="Times New Roman" w:hAnsi="Times New Roman"/>
      <w:szCs w:val="24"/>
      <w:lang w:eastAsia="es-CO"/>
    </w:rPr>
  </w:style>
  <w:style w:type="character" w:styleId="Refdecomentario">
    <w:name w:val="annotation reference"/>
    <w:basedOn w:val="Fuentedeprrafopredeter"/>
    <w:uiPriority w:val="99"/>
    <w:semiHidden/>
    <w:unhideWhenUsed/>
    <w:rsid w:val="00097D4F"/>
    <w:rPr>
      <w:sz w:val="16"/>
      <w:szCs w:val="16"/>
    </w:rPr>
  </w:style>
  <w:style w:type="paragraph" w:styleId="Textocomentario">
    <w:name w:val="annotation text"/>
    <w:basedOn w:val="Normal"/>
    <w:link w:val="TextocomentarioCar"/>
    <w:uiPriority w:val="99"/>
    <w:unhideWhenUsed/>
    <w:rsid w:val="00097D4F"/>
    <w:pPr>
      <w:spacing w:line="240" w:lineRule="auto"/>
    </w:pPr>
    <w:rPr>
      <w:sz w:val="20"/>
      <w:szCs w:val="20"/>
    </w:rPr>
  </w:style>
  <w:style w:type="character" w:customStyle="1" w:styleId="TextocomentarioCar">
    <w:name w:val="Texto comentario Car"/>
    <w:basedOn w:val="Fuentedeprrafopredeter"/>
    <w:link w:val="Textocomentario"/>
    <w:uiPriority w:val="99"/>
    <w:rsid w:val="00097D4F"/>
    <w:rPr>
      <w:rFonts w:ascii="Arial Narrow" w:eastAsia="Calibri" w:hAnsi="Arial Narrow"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097D4F"/>
    <w:rPr>
      <w:b/>
      <w:bCs/>
    </w:rPr>
  </w:style>
  <w:style w:type="character" w:customStyle="1" w:styleId="AsuntodelcomentarioCar">
    <w:name w:val="Asunto del comentario Car"/>
    <w:basedOn w:val="TextocomentarioCar"/>
    <w:link w:val="Asuntodelcomentario"/>
    <w:uiPriority w:val="99"/>
    <w:semiHidden/>
    <w:rsid w:val="00097D4F"/>
    <w:rPr>
      <w:rFonts w:ascii="Arial Narrow" w:eastAsia="Calibri" w:hAnsi="Arial Narrow" w:cs="Times New Roman"/>
      <w:b/>
      <w:bCs/>
      <w:sz w:val="20"/>
      <w:szCs w:val="20"/>
    </w:rPr>
  </w:style>
  <w:style w:type="paragraph" w:styleId="Revisin">
    <w:name w:val="Revision"/>
    <w:hidden/>
    <w:uiPriority w:val="99"/>
    <w:semiHidden/>
    <w:rsid w:val="00A7064F"/>
    <w:pPr>
      <w:spacing w:after="0" w:line="240" w:lineRule="auto"/>
    </w:pPr>
    <w:rPr>
      <w:rFonts w:ascii="Arial Narrow" w:eastAsia="Calibri" w:hAnsi="Arial Narrow" w:cs="Times New Roman"/>
      <w:sz w:val="24"/>
    </w:rPr>
  </w:style>
  <w:style w:type="table" w:customStyle="1" w:styleId="TableNormal">
    <w:name w:val="Table Normal"/>
    <w:uiPriority w:val="2"/>
    <w:semiHidden/>
    <w:unhideWhenUsed/>
    <w:qFormat/>
    <w:rsid w:val="00D22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217C"/>
    <w:pPr>
      <w:widowControl w:val="0"/>
      <w:autoSpaceDE w:val="0"/>
      <w:autoSpaceDN w:val="0"/>
      <w:spacing w:after="0" w:line="198" w:lineRule="exact"/>
      <w:ind w:left="108"/>
      <w:jc w:val="center"/>
    </w:pPr>
    <w:rPr>
      <w:rFonts w:ascii="Microsoft Sans Serif" w:eastAsia="Microsoft Sans Serif" w:hAnsi="Microsoft Sans Serif" w:cs="Microsoft Sans Serif"/>
      <w:sz w:val="22"/>
      <w:lang w:val="es-ES"/>
    </w:rPr>
  </w:style>
  <w:style w:type="character" w:styleId="nfasis">
    <w:name w:val="Emphasis"/>
    <w:uiPriority w:val="20"/>
    <w:qFormat/>
    <w:rsid w:val="00B9382E"/>
    <w:rPr>
      <w:i/>
      <w:iCs/>
    </w:rPr>
  </w:style>
  <w:style w:type="character" w:customStyle="1" w:styleId="text-format-content">
    <w:name w:val="text-format-content"/>
    <w:basedOn w:val="Fuentedeprrafopredeter"/>
    <w:rsid w:val="00600D72"/>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rsid w:val="00D23FA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11092">
      <w:bodyDiv w:val="1"/>
      <w:marLeft w:val="0"/>
      <w:marRight w:val="0"/>
      <w:marTop w:val="0"/>
      <w:marBottom w:val="0"/>
      <w:divBdr>
        <w:top w:val="none" w:sz="0" w:space="0" w:color="auto"/>
        <w:left w:val="none" w:sz="0" w:space="0" w:color="auto"/>
        <w:bottom w:val="none" w:sz="0" w:space="0" w:color="auto"/>
        <w:right w:val="none" w:sz="0" w:space="0" w:color="auto"/>
      </w:divBdr>
    </w:div>
    <w:div w:id="79375995">
      <w:bodyDiv w:val="1"/>
      <w:marLeft w:val="0"/>
      <w:marRight w:val="0"/>
      <w:marTop w:val="0"/>
      <w:marBottom w:val="0"/>
      <w:divBdr>
        <w:top w:val="none" w:sz="0" w:space="0" w:color="auto"/>
        <w:left w:val="none" w:sz="0" w:space="0" w:color="auto"/>
        <w:bottom w:val="none" w:sz="0" w:space="0" w:color="auto"/>
        <w:right w:val="none" w:sz="0" w:space="0" w:color="auto"/>
      </w:divBdr>
    </w:div>
    <w:div w:id="92825539">
      <w:bodyDiv w:val="1"/>
      <w:marLeft w:val="0"/>
      <w:marRight w:val="0"/>
      <w:marTop w:val="0"/>
      <w:marBottom w:val="0"/>
      <w:divBdr>
        <w:top w:val="none" w:sz="0" w:space="0" w:color="auto"/>
        <w:left w:val="none" w:sz="0" w:space="0" w:color="auto"/>
        <w:bottom w:val="none" w:sz="0" w:space="0" w:color="auto"/>
        <w:right w:val="none" w:sz="0" w:space="0" w:color="auto"/>
      </w:divBdr>
    </w:div>
    <w:div w:id="134297581">
      <w:bodyDiv w:val="1"/>
      <w:marLeft w:val="0"/>
      <w:marRight w:val="0"/>
      <w:marTop w:val="0"/>
      <w:marBottom w:val="0"/>
      <w:divBdr>
        <w:top w:val="none" w:sz="0" w:space="0" w:color="auto"/>
        <w:left w:val="none" w:sz="0" w:space="0" w:color="auto"/>
        <w:bottom w:val="none" w:sz="0" w:space="0" w:color="auto"/>
        <w:right w:val="none" w:sz="0" w:space="0" w:color="auto"/>
      </w:divBdr>
    </w:div>
    <w:div w:id="147866828">
      <w:bodyDiv w:val="1"/>
      <w:marLeft w:val="0"/>
      <w:marRight w:val="0"/>
      <w:marTop w:val="0"/>
      <w:marBottom w:val="0"/>
      <w:divBdr>
        <w:top w:val="none" w:sz="0" w:space="0" w:color="auto"/>
        <w:left w:val="none" w:sz="0" w:space="0" w:color="auto"/>
        <w:bottom w:val="none" w:sz="0" w:space="0" w:color="auto"/>
        <w:right w:val="none" w:sz="0" w:space="0" w:color="auto"/>
      </w:divBdr>
    </w:div>
    <w:div w:id="163977156">
      <w:bodyDiv w:val="1"/>
      <w:marLeft w:val="0"/>
      <w:marRight w:val="0"/>
      <w:marTop w:val="0"/>
      <w:marBottom w:val="0"/>
      <w:divBdr>
        <w:top w:val="none" w:sz="0" w:space="0" w:color="auto"/>
        <w:left w:val="none" w:sz="0" w:space="0" w:color="auto"/>
        <w:bottom w:val="none" w:sz="0" w:space="0" w:color="auto"/>
        <w:right w:val="none" w:sz="0" w:space="0" w:color="auto"/>
      </w:divBdr>
    </w:div>
    <w:div w:id="213471542">
      <w:bodyDiv w:val="1"/>
      <w:marLeft w:val="0"/>
      <w:marRight w:val="0"/>
      <w:marTop w:val="0"/>
      <w:marBottom w:val="0"/>
      <w:divBdr>
        <w:top w:val="none" w:sz="0" w:space="0" w:color="auto"/>
        <w:left w:val="none" w:sz="0" w:space="0" w:color="auto"/>
        <w:bottom w:val="none" w:sz="0" w:space="0" w:color="auto"/>
        <w:right w:val="none" w:sz="0" w:space="0" w:color="auto"/>
      </w:divBdr>
    </w:div>
    <w:div w:id="249434989">
      <w:bodyDiv w:val="1"/>
      <w:marLeft w:val="0"/>
      <w:marRight w:val="0"/>
      <w:marTop w:val="0"/>
      <w:marBottom w:val="0"/>
      <w:divBdr>
        <w:top w:val="none" w:sz="0" w:space="0" w:color="auto"/>
        <w:left w:val="none" w:sz="0" w:space="0" w:color="auto"/>
        <w:bottom w:val="none" w:sz="0" w:space="0" w:color="auto"/>
        <w:right w:val="none" w:sz="0" w:space="0" w:color="auto"/>
      </w:divBdr>
    </w:div>
    <w:div w:id="320471309">
      <w:bodyDiv w:val="1"/>
      <w:marLeft w:val="0"/>
      <w:marRight w:val="0"/>
      <w:marTop w:val="0"/>
      <w:marBottom w:val="0"/>
      <w:divBdr>
        <w:top w:val="none" w:sz="0" w:space="0" w:color="auto"/>
        <w:left w:val="none" w:sz="0" w:space="0" w:color="auto"/>
        <w:bottom w:val="none" w:sz="0" w:space="0" w:color="auto"/>
        <w:right w:val="none" w:sz="0" w:space="0" w:color="auto"/>
      </w:divBdr>
    </w:div>
    <w:div w:id="355890193">
      <w:bodyDiv w:val="1"/>
      <w:marLeft w:val="0"/>
      <w:marRight w:val="0"/>
      <w:marTop w:val="0"/>
      <w:marBottom w:val="0"/>
      <w:divBdr>
        <w:top w:val="none" w:sz="0" w:space="0" w:color="auto"/>
        <w:left w:val="none" w:sz="0" w:space="0" w:color="auto"/>
        <w:bottom w:val="none" w:sz="0" w:space="0" w:color="auto"/>
        <w:right w:val="none" w:sz="0" w:space="0" w:color="auto"/>
      </w:divBdr>
      <w:divsChild>
        <w:div w:id="2099212600">
          <w:marLeft w:val="547"/>
          <w:marRight w:val="0"/>
          <w:marTop w:val="0"/>
          <w:marBottom w:val="0"/>
          <w:divBdr>
            <w:top w:val="none" w:sz="0" w:space="0" w:color="auto"/>
            <w:left w:val="none" w:sz="0" w:space="0" w:color="auto"/>
            <w:bottom w:val="none" w:sz="0" w:space="0" w:color="auto"/>
            <w:right w:val="none" w:sz="0" w:space="0" w:color="auto"/>
          </w:divBdr>
        </w:div>
      </w:divsChild>
    </w:div>
    <w:div w:id="368801435">
      <w:bodyDiv w:val="1"/>
      <w:marLeft w:val="0"/>
      <w:marRight w:val="0"/>
      <w:marTop w:val="0"/>
      <w:marBottom w:val="0"/>
      <w:divBdr>
        <w:top w:val="none" w:sz="0" w:space="0" w:color="auto"/>
        <w:left w:val="none" w:sz="0" w:space="0" w:color="auto"/>
        <w:bottom w:val="none" w:sz="0" w:space="0" w:color="auto"/>
        <w:right w:val="none" w:sz="0" w:space="0" w:color="auto"/>
      </w:divBdr>
    </w:div>
    <w:div w:id="411396553">
      <w:bodyDiv w:val="1"/>
      <w:marLeft w:val="0"/>
      <w:marRight w:val="0"/>
      <w:marTop w:val="0"/>
      <w:marBottom w:val="0"/>
      <w:divBdr>
        <w:top w:val="none" w:sz="0" w:space="0" w:color="auto"/>
        <w:left w:val="none" w:sz="0" w:space="0" w:color="auto"/>
        <w:bottom w:val="none" w:sz="0" w:space="0" w:color="auto"/>
        <w:right w:val="none" w:sz="0" w:space="0" w:color="auto"/>
      </w:divBdr>
    </w:div>
    <w:div w:id="420954444">
      <w:bodyDiv w:val="1"/>
      <w:marLeft w:val="0"/>
      <w:marRight w:val="0"/>
      <w:marTop w:val="0"/>
      <w:marBottom w:val="0"/>
      <w:divBdr>
        <w:top w:val="none" w:sz="0" w:space="0" w:color="auto"/>
        <w:left w:val="none" w:sz="0" w:space="0" w:color="auto"/>
        <w:bottom w:val="none" w:sz="0" w:space="0" w:color="auto"/>
        <w:right w:val="none" w:sz="0" w:space="0" w:color="auto"/>
      </w:divBdr>
    </w:div>
    <w:div w:id="442918347">
      <w:bodyDiv w:val="1"/>
      <w:marLeft w:val="0"/>
      <w:marRight w:val="0"/>
      <w:marTop w:val="0"/>
      <w:marBottom w:val="0"/>
      <w:divBdr>
        <w:top w:val="none" w:sz="0" w:space="0" w:color="auto"/>
        <w:left w:val="none" w:sz="0" w:space="0" w:color="auto"/>
        <w:bottom w:val="none" w:sz="0" w:space="0" w:color="auto"/>
        <w:right w:val="none" w:sz="0" w:space="0" w:color="auto"/>
      </w:divBdr>
    </w:div>
    <w:div w:id="447235764">
      <w:bodyDiv w:val="1"/>
      <w:marLeft w:val="0"/>
      <w:marRight w:val="0"/>
      <w:marTop w:val="0"/>
      <w:marBottom w:val="0"/>
      <w:divBdr>
        <w:top w:val="none" w:sz="0" w:space="0" w:color="auto"/>
        <w:left w:val="none" w:sz="0" w:space="0" w:color="auto"/>
        <w:bottom w:val="none" w:sz="0" w:space="0" w:color="auto"/>
        <w:right w:val="none" w:sz="0" w:space="0" w:color="auto"/>
      </w:divBdr>
    </w:div>
    <w:div w:id="483592732">
      <w:bodyDiv w:val="1"/>
      <w:marLeft w:val="0"/>
      <w:marRight w:val="0"/>
      <w:marTop w:val="0"/>
      <w:marBottom w:val="0"/>
      <w:divBdr>
        <w:top w:val="none" w:sz="0" w:space="0" w:color="auto"/>
        <w:left w:val="none" w:sz="0" w:space="0" w:color="auto"/>
        <w:bottom w:val="none" w:sz="0" w:space="0" w:color="auto"/>
        <w:right w:val="none" w:sz="0" w:space="0" w:color="auto"/>
      </w:divBdr>
    </w:div>
    <w:div w:id="486481223">
      <w:bodyDiv w:val="1"/>
      <w:marLeft w:val="0"/>
      <w:marRight w:val="0"/>
      <w:marTop w:val="0"/>
      <w:marBottom w:val="0"/>
      <w:divBdr>
        <w:top w:val="none" w:sz="0" w:space="0" w:color="auto"/>
        <w:left w:val="none" w:sz="0" w:space="0" w:color="auto"/>
        <w:bottom w:val="none" w:sz="0" w:space="0" w:color="auto"/>
        <w:right w:val="none" w:sz="0" w:space="0" w:color="auto"/>
      </w:divBdr>
    </w:div>
    <w:div w:id="487136006">
      <w:bodyDiv w:val="1"/>
      <w:marLeft w:val="0"/>
      <w:marRight w:val="0"/>
      <w:marTop w:val="0"/>
      <w:marBottom w:val="0"/>
      <w:divBdr>
        <w:top w:val="none" w:sz="0" w:space="0" w:color="auto"/>
        <w:left w:val="none" w:sz="0" w:space="0" w:color="auto"/>
        <w:bottom w:val="none" w:sz="0" w:space="0" w:color="auto"/>
        <w:right w:val="none" w:sz="0" w:space="0" w:color="auto"/>
      </w:divBdr>
    </w:div>
    <w:div w:id="502672777">
      <w:bodyDiv w:val="1"/>
      <w:marLeft w:val="0"/>
      <w:marRight w:val="0"/>
      <w:marTop w:val="0"/>
      <w:marBottom w:val="0"/>
      <w:divBdr>
        <w:top w:val="none" w:sz="0" w:space="0" w:color="auto"/>
        <w:left w:val="none" w:sz="0" w:space="0" w:color="auto"/>
        <w:bottom w:val="none" w:sz="0" w:space="0" w:color="auto"/>
        <w:right w:val="none" w:sz="0" w:space="0" w:color="auto"/>
      </w:divBdr>
    </w:div>
    <w:div w:id="547422537">
      <w:bodyDiv w:val="1"/>
      <w:marLeft w:val="0"/>
      <w:marRight w:val="0"/>
      <w:marTop w:val="0"/>
      <w:marBottom w:val="0"/>
      <w:divBdr>
        <w:top w:val="none" w:sz="0" w:space="0" w:color="auto"/>
        <w:left w:val="none" w:sz="0" w:space="0" w:color="auto"/>
        <w:bottom w:val="none" w:sz="0" w:space="0" w:color="auto"/>
        <w:right w:val="none" w:sz="0" w:space="0" w:color="auto"/>
      </w:divBdr>
    </w:div>
    <w:div w:id="595282827">
      <w:bodyDiv w:val="1"/>
      <w:marLeft w:val="0"/>
      <w:marRight w:val="0"/>
      <w:marTop w:val="0"/>
      <w:marBottom w:val="0"/>
      <w:divBdr>
        <w:top w:val="none" w:sz="0" w:space="0" w:color="auto"/>
        <w:left w:val="none" w:sz="0" w:space="0" w:color="auto"/>
        <w:bottom w:val="none" w:sz="0" w:space="0" w:color="auto"/>
        <w:right w:val="none" w:sz="0" w:space="0" w:color="auto"/>
      </w:divBdr>
    </w:div>
    <w:div w:id="612982079">
      <w:bodyDiv w:val="1"/>
      <w:marLeft w:val="0"/>
      <w:marRight w:val="0"/>
      <w:marTop w:val="0"/>
      <w:marBottom w:val="0"/>
      <w:divBdr>
        <w:top w:val="none" w:sz="0" w:space="0" w:color="auto"/>
        <w:left w:val="none" w:sz="0" w:space="0" w:color="auto"/>
        <w:bottom w:val="none" w:sz="0" w:space="0" w:color="auto"/>
        <w:right w:val="none" w:sz="0" w:space="0" w:color="auto"/>
      </w:divBdr>
    </w:div>
    <w:div w:id="618997689">
      <w:bodyDiv w:val="1"/>
      <w:marLeft w:val="0"/>
      <w:marRight w:val="0"/>
      <w:marTop w:val="0"/>
      <w:marBottom w:val="0"/>
      <w:divBdr>
        <w:top w:val="none" w:sz="0" w:space="0" w:color="auto"/>
        <w:left w:val="none" w:sz="0" w:space="0" w:color="auto"/>
        <w:bottom w:val="none" w:sz="0" w:space="0" w:color="auto"/>
        <w:right w:val="none" w:sz="0" w:space="0" w:color="auto"/>
      </w:divBdr>
      <w:divsChild>
        <w:div w:id="711459738">
          <w:marLeft w:val="0"/>
          <w:marRight w:val="0"/>
          <w:marTop w:val="0"/>
          <w:marBottom w:val="101"/>
          <w:divBdr>
            <w:top w:val="none" w:sz="0" w:space="0" w:color="auto"/>
            <w:left w:val="none" w:sz="0" w:space="0" w:color="auto"/>
            <w:bottom w:val="none" w:sz="0" w:space="0" w:color="auto"/>
            <w:right w:val="none" w:sz="0" w:space="0" w:color="auto"/>
          </w:divBdr>
        </w:div>
      </w:divsChild>
    </w:div>
    <w:div w:id="646058022">
      <w:bodyDiv w:val="1"/>
      <w:marLeft w:val="0"/>
      <w:marRight w:val="0"/>
      <w:marTop w:val="0"/>
      <w:marBottom w:val="0"/>
      <w:divBdr>
        <w:top w:val="none" w:sz="0" w:space="0" w:color="auto"/>
        <w:left w:val="none" w:sz="0" w:space="0" w:color="auto"/>
        <w:bottom w:val="none" w:sz="0" w:space="0" w:color="auto"/>
        <w:right w:val="none" w:sz="0" w:space="0" w:color="auto"/>
      </w:divBdr>
    </w:div>
    <w:div w:id="720593000">
      <w:bodyDiv w:val="1"/>
      <w:marLeft w:val="0"/>
      <w:marRight w:val="0"/>
      <w:marTop w:val="0"/>
      <w:marBottom w:val="0"/>
      <w:divBdr>
        <w:top w:val="none" w:sz="0" w:space="0" w:color="auto"/>
        <w:left w:val="none" w:sz="0" w:space="0" w:color="auto"/>
        <w:bottom w:val="none" w:sz="0" w:space="0" w:color="auto"/>
        <w:right w:val="none" w:sz="0" w:space="0" w:color="auto"/>
      </w:divBdr>
    </w:div>
    <w:div w:id="733115988">
      <w:bodyDiv w:val="1"/>
      <w:marLeft w:val="0"/>
      <w:marRight w:val="0"/>
      <w:marTop w:val="0"/>
      <w:marBottom w:val="0"/>
      <w:divBdr>
        <w:top w:val="none" w:sz="0" w:space="0" w:color="auto"/>
        <w:left w:val="none" w:sz="0" w:space="0" w:color="auto"/>
        <w:bottom w:val="none" w:sz="0" w:space="0" w:color="auto"/>
        <w:right w:val="none" w:sz="0" w:space="0" w:color="auto"/>
      </w:divBdr>
      <w:divsChild>
        <w:div w:id="905191407">
          <w:marLeft w:val="360"/>
          <w:marRight w:val="0"/>
          <w:marTop w:val="200"/>
          <w:marBottom w:val="0"/>
          <w:divBdr>
            <w:top w:val="none" w:sz="0" w:space="0" w:color="auto"/>
            <w:left w:val="none" w:sz="0" w:space="0" w:color="auto"/>
            <w:bottom w:val="none" w:sz="0" w:space="0" w:color="auto"/>
            <w:right w:val="none" w:sz="0" w:space="0" w:color="auto"/>
          </w:divBdr>
        </w:div>
        <w:div w:id="1265452829">
          <w:marLeft w:val="360"/>
          <w:marRight w:val="0"/>
          <w:marTop w:val="200"/>
          <w:marBottom w:val="0"/>
          <w:divBdr>
            <w:top w:val="none" w:sz="0" w:space="0" w:color="auto"/>
            <w:left w:val="none" w:sz="0" w:space="0" w:color="auto"/>
            <w:bottom w:val="none" w:sz="0" w:space="0" w:color="auto"/>
            <w:right w:val="none" w:sz="0" w:space="0" w:color="auto"/>
          </w:divBdr>
        </w:div>
        <w:div w:id="181012371">
          <w:marLeft w:val="360"/>
          <w:marRight w:val="0"/>
          <w:marTop w:val="200"/>
          <w:marBottom w:val="0"/>
          <w:divBdr>
            <w:top w:val="none" w:sz="0" w:space="0" w:color="auto"/>
            <w:left w:val="none" w:sz="0" w:space="0" w:color="auto"/>
            <w:bottom w:val="none" w:sz="0" w:space="0" w:color="auto"/>
            <w:right w:val="none" w:sz="0" w:space="0" w:color="auto"/>
          </w:divBdr>
        </w:div>
      </w:divsChild>
    </w:div>
    <w:div w:id="789010795">
      <w:bodyDiv w:val="1"/>
      <w:marLeft w:val="0"/>
      <w:marRight w:val="0"/>
      <w:marTop w:val="0"/>
      <w:marBottom w:val="0"/>
      <w:divBdr>
        <w:top w:val="none" w:sz="0" w:space="0" w:color="auto"/>
        <w:left w:val="none" w:sz="0" w:space="0" w:color="auto"/>
        <w:bottom w:val="none" w:sz="0" w:space="0" w:color="auto"/>
        <w:right w:val="none" w:sz="0" w:space="0" w:color="auto"/>
      </w:divBdr>
    </w:div>
    <w:div w:id="792214582">
      <w:bodyDiv w:val="1"/>
      <w:marLeft w:val="0"/>
      <w:marRight w:val="0"/>
      <w:marTop w:val="0"/>
      <w:marBottom w:val="0"/>
      <w:divBdr>
        <w:top w:val="none" w:sz="0" w:space="0" w:color="auto"/>
        <w:left w:val="none" w:sz="0" w:space="0" w:color="auto"/>
        <w:bottom w:val="none" w:sz="0" w:space="0" w:color="auto"/>
        <w:right w:val="none" w:sz="0" w:space="0" w:color="auto"/>
      </w:divBdr>
    </w:div>
    <w:div w:id="803696345">
      <w:bodyDiv w:val="1"/>
      <w:marLeft w:val="0"/>
      <w:marRight w:val="0"/>
      <w:marTop w:val="0"/>
      <w:marBottom w:val="0"/>
      <w:divBdr>
        <w:top w:val="none" w:sz="0" w:space="0" w:color="auto"/>
        <w:left w:val="none" w:sz="0" w:space="0" w:color="auto"/>
        <w:bottom w:val="none" w:sz="0" w:space="0" w:color="auto"/>
        <w:right w:val="none" w:sz="0" w:space="0" w:color="auto"/>
      </w:divBdr>
    </w:div>
    <w:div w:id="806822323">
      <w:bodyDiv w:val="1"/>
      <w:marLeft w:val="0"/>
      <w:marRight w:val="0"/>
      <w:marTop w:val="0"/>
      <w:marBottom w:val="0"/>
      <w:divBdr>
        <w:top w:val="none" w:sz="0" w:space="0" w:color="auto"/>
        <w:left w:val="none" w:sz="0" w:space="0" w:color="auto"/>
        <w:bottom w:val="none" w:sz="0" w:space="0" w:color="auto"/>
        <w:right w:val="none" w:sz="0" w:space="0" w:color="auto"/>
      </w:divBdr>
    </w:div>
    <w:div w:id="808792151">
      <w:bodyDiv w:val="1"/>
      <w:marLeft w:val="0"/>
      <w:marRight w:val="0"/>
      <w:marTop w:val="0"/>
      <w:marBottom w:val="0"/>
      <w:divBdr>
        <w:top w:val="none" w:sz="0" w:space="0" w:color="auto"/>
        <w:left w:val="none" w:sz="0" w:space="0" w:color="auto"/>
        <w:bottom w:val="none" w:sz="0" w:space="0" w:color="auto"/>
        <w:right w:val="none" w:sz="0" w:space="0" w:color="auto"/>
      </w:divBdr>
      <w:divsChild>
        <w:div w:id="384260684">
          <w:marLeft w:val="547"/>
          <w:marRight w:val="0"/>
          <w:marTop w:val="0"/>
          <w:marBottom w:val="0"/>
          <w:divBdr>
            <w:top w:val="none" w:sz="0" w:space="0" w:color="auto"/>
            <w:left w:val="none" w:sz="0" w:space="0" w:color="auto"/>
            <w:bottom w:val="none" w:sz="0" w:space="0" w:color="auto"/>
            <w:right w:val="none" w:sz="0" w:space="0" w:color="auto"/>
          </w:divBdr>
        </w:div>
      </w:divsChild>
    </w:div>
    <w:div w:id="858011600">
      <w:bodyDiv w:val="1"/>
      <w:marLeft w:val="0"/>
      <w:marRight w:val="0"/>
      <w:marTop w:val="0"/>
      <w:marBottom w:val="0"/>
      <w:divBdr>
        <w:top w:val="none" w:sz="0" w:space="0" w:color="auto"/>
        <w:left w:val="none" w:sz="0" w:space="0" w:color="auto"/>
        <w:bottom w:val="none" w:sz="0" w:space="0" w:color="auto"/>
        <w:right w:val="none" w:sz="0" w:space="0" w:color="auto"/>
      </w:divBdr>
    </w:div>
    <w:div w:id="926112141">
      <w:bodyDiv w:val="1"/>
      <w:marLeft w:val="0"/>
      <w:marRight w:val="0"/>
      <w:marTop w:val="0"/>
      <w:marBottom w:val="0"/>
      <w:divBdr>
        <w:top w:val="none" w:sz="0" w:space="0" w:color="auto"/>
        <w:left w:val="none" w:sz="0" w:space="0" w:color="auto"/>
        <w:bottom w:val="none" w:sz="0" w:space="0" w:color="auto"/>
        <w:right w:val="none" w:sz="0" w:space="0" w:color="auto"/>
      </w:divBdr>
    </w:div>
    <w:div w:id="936519805">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0">
          <w:marLeft w:val="3072"/>
          <w:marRight w:val="0"/>
          <w:marTop w:val="150"/>
          <w:marBottom w:val="150"/>
          <w:divBdr>
            <w:top w:val="none" w:sz="0" w:space="0" w:color="auto"/>
            <w:left w:val="none" w:sz="0" w:space="0" w:color="auto"/>
            <w:bottom w:val="none" w:sz="0" w:space="0" w:color="auto"/>
            <w:right w:val="none" w:sz="0" w:space="0" w:color="auto"/>
          </w:divBdr>
        </w:div>
      </w:divsChild>
    </w:div>
    <w:div w:id="968824471">
      <w:bodyDiv w:val="1"/>
      <w:marLeft w:val="0"/>
      <w:marRight w:val="0"/>
      <w:marTop w:val="0"/>
      <w:marBottom w:val="0"/>
      <w:divBdr>
        <w:top w:val="none" w:sz="0" w:space="0" w:color="auto"/>
        <w:left w:val="none" w:sz="0" w:space="0" w:color="auto"/>
        <w:bottom w:val="none" w:sz="0" w:space="0" w:color="auto"/>
        <w:right w:val="none" w:sz="0" w:space="0" w:color="auto"/>
      </w:divBdr>
    </w:div>
    <w:div w:id="990060660">
      <w:bodyDiv w:val="1"/>
      <w:marLeft w:val="0"/>
      <w:marRight w:val="0"/>
      <w:marTop w:val="0"/>
      <w:marBottom w:val="0"/>
      <w:divBdr>
        <w:top w:val="none" w:sz="0" w:space="0" w:color="auto"/>
        <w:left w:val="none" w:sz="0" w:space="0" w:color="auto"/>
        <w:bottom w:val="none" w:sz="0" w:space="0" w:color="auto"/>
        <w:right w:val="none" w:sz="0" w:space="0" w:color="auto"/>
      </w:divBdr>
    </w:div>
    <w:div w:id="991761253">
      <w:bodyDiv w:val="1"/>
      <w:marLeft w:val="0"/>
      <w:marRight w:val="0"/>
      <w:marTop w:val="0"/>
      <w:marBottom w:val="0"/>
      <w:divBdr>
        <w:top w:val="none" w:sz="0" w:space="0" w:color="auto"/>
        <w:left w:val="none" w:sz="0" w:space="0" w:color="auto"/>
        <w:bottom w:val="none" w:sz="0" w:space="0" w:color="auto"/>
        <w:right w:val="none" w:sz="0" w:space="0" w:color="auto"/>
      </w:divBdr>
      <w:divsChild>
        <w:div w:id="1789353805">
          <w:marLeft w:val="3072"/>
          <w:marRight w:val="0"/>
          <w:marTop w:val="150"/>
          <w:marBottom w:val="150"/>
          <w:divBdr>
            <w:top w:val="none" w:sz="0" w:space="0" w:color="auto"/>
            <w:left w:val="none" w:sz="0" w:space="0" w:color="auto"/>
            <w:bottom w:val="none" w:sz="0" w:space="0" w:color="auto"/>
            <w:right w:val="none" w:sz="0" w:space="0" w:color="auto"/>
          </w:divBdr>
        </w:div>
      </w:divsChild>
    </w:div>
    <w:div w:id="1004161310">
      <w:bodyDiv w:val="1"/>
      <w:marLeft w:val="0"/>
      <w:marRight w:val="0"/>
      <w:marTop w:val="0"/>
      <w:marBottom w:val="0"/>
      <w:divBdr>
        <w:top w:val="none" w:sz="0" w:space="0" w:color="auto"/>
        <w:left w:val="none" w:sz="0" w:space="0" w:color="auto"/>
        <w:bottom w:val="none" w:sz="0" w:space="0" w:color="auto"/>
        <w:right w:val="none" w:sz="0" w:space="0" w:color="auto"/>
      </w:divBdr>
    </w:div>
    <w:div w:id="1010450367">
      <w:bodyDiv w:val="1"/>
      <w:marLeft w:val="0"/>
      <w:marRight w:val="0"/>
      <w:marTop w:val="0"/>
      <w:marBottom w:val="0"/>
      <w:divBdr>
        <w:top w:val="none" w:sz="0" w:space="0" w:color="auto"/>
        <w:left w:val="none" w:sz="0" w:space="0" w:color="auto"/>
        <w:bottom w:val="none" w:sz="0" w:space="0" w:color="auto"/>
        <w:right w:val="none" w:sz="0" w:space="0" w:color="auto"/>
      </w:divBdr>
    </w:div>
    <w:div w:id="1022509285">
      <w:bodyDiv w:val="1"/>
      <w:marLeft w:val="0"/>
      <w:marRight w:val="0"/>
      <w:marTop w:val="0"/>
      <w:marBottom w:val="0"/>
      <w:divBdr>
        <w:top w:val="none" w:sz="0" w:space="0" w:color="auto"/>
        <w:left w:val="none" w:sz="0" w:space="0" w:color="auto"/>
        <w:bottom w:val="none" w:sz="0" w:space="0" w:color="auto"/>
        <w:right w:val="none" w:sz="0" w:space="0" w:color="auto"/>
      </w:divBdr>
      <w:divsChild>
        <w:div w:id="1544050132">
          <w:marLeft w:val="0"/>
          <w:marRight w:val="0"/>
          <w:marTop w:val="0"/>
          <w:marBottom w:val="0"/>
          <w:divBdr>
            <w:top w:val="none" w:sz="0" w:space="0" w:color="auto"/>
            <w:left w:val="none" w:sz="0" w:space="0" w:color="auto"/>
            <w:bottom w:val="none" w:sz="0" w:space="0" w:color="auto"/>
            <w:right w:val="none" w:sz="0" w:space="0" w:color="auto"/>
          </w:divBdr>
        </w:div>
      </w:divsChild>
    </w:div>
    <w:div w:id="1072237428">
      <w:bodyDiv w:val="1"/>
      <w:marLeft w:val="0"/>
      <w:marRight w:val="0"/>
      <w:marTop w:val="0"/>
      <w:marBottom w:val="0"/>
      <w:divBdr>
        <w:top w:val="none" w:sz="0" w:space="0" w:color="auto"/>
        <w:left w:val="none" w:sz="0" w:space="0" w:color="auto"/>
        <w:bottom w:val="none" w:sz="0" w:space="0" w:color="auto"/>
        <w:right w:val="none" w:sz="0" w:space="0" w:color="auto"/>
      </w:divBdr>
      <w:divsChild>
        <w:div w:id="1130510935">
          <w:marLeft w:val="547"/>
          <w:marRight w:val="0"/>
          <w:marTop w:val="0"/>
          <w:marBottom w:val="0"/>
          <w:divBdr>
            <w:top w:val="none" w:sz="0" w:space="0" w:color="auto"/>
            <w:left w:val="none" w:sz="0" w:space="0" w:color="auto"/>
            <w:bottom w:val="none" w:sz="0" w:space="0" w:color="auto"/>
            <w:right w:val="none" w:sz="0" w:space="0" w:color="auto"/>
          </w:divBdr>
        </w:div>
      </w:divsChild>
    </w:div>
    <w:div w:id="1082024927">
      <w:bodyDiv w:val="1"/>
      <w:marLeft w:val="0"/>
      <w:marRight w:val="0"/>
      <w:marTop w:val="0"/>
      <w:marBottom w:val="0"/>
      <w:divBdr>
        <w:top w:val="none" w:sz="0" w:space="0" w:color="auto"/>
        <w:left w:val="none" w:sz="0" w:space="0" w:color="auto"/>
        <w:bottom w:val="none" w:sz="0" w:space="0" w:color="auto"/>
        <w:right w:val="none" w:sz="0" w:space="0" w:color="auto"/>
      </w:divBdr>
      <w:divsChild>
        <w:div w:id="1597639983">
          <w:marLeft w:val="547"/>
          <w:marRight w:val="0"/>
          <w:marTop w:val="0"/>
          <w:marBottom w:val="0"/>
          <w:divBdr>
            <w:top w:val="none" w:sz="0" w:space="0" w:color="auto"/>
            <w:left w:val="none" w:sz="0" w:space="0" w:color="auto"/>
            <w:bottom w:val="none" w:sz="0" w:space="0" w:color="auto"/>
            <w:right w:val="none" w:sz="0" w:space="0" w:color="auto"/>
          </w:divBdr>
        </w:div>
      </w:divsChild>
    </w:div>
    <w:div w:id="1084572862">
      <w:bodyDiv w:val="1"/>
      <w:marLeft w:val="0"/>
      <w:marRight w:val="0"/>
      <w:marTop w:val="0"/>
      <w:marBottom w:val="0"/>
      <w:divBdr>
        <w:top w:val="none" w:sz="0" w:space="0" w:color="auto"/>
        <w:left w:val="none" w:sz="0" w:space="0" w:color="auto"/>
        <w:bottom w:val="none" w:sz="0" w:space="0" w:color="auto"/>
        <w:right w:val="none" w:sz="0" w:space="0" w:color="auto"/>
      </w:divBdr>
    </w:div>
    <w:div w:id="1092317723">
      <w:bodyDiv w:val="1"/>
      <w:marLeft w:val="0"/>
      <w:marRight w:val="0"/>
      <w:marTop w:val="0"/>
      <w:marBottom w:val="0"/>
      <w:divBdr>
        <w:top w:val="none" w:sz="0" w:space="0" w:color="auto"/>
        <w:left w:val="none" w:sz="0" w:space="0" w:color="auto"/>
        <w:bottom w:val="none" w:sz="0" w:space="0" w:color="auto"/>
        <w:right w:val="none" w:sz="0" w:space="0" w:color="auto"/>
      </w:divBdr>
    </w:div>
    <w:div w:id="1097411388">
      <w:bodyDiv w:val="1"/>
      <w:marLeft w:val="0"/>
      <w:marRight w:val="0"/>
      <w:marTop w:val="0"/>
      <w:marBottom w:val="0"/>
      <w:divBdr>
        <w:top w:val="none" w:sz="0" w:space="0" w:color="auto"/>
        <w:left w:val="none" w:sz="0" w:space="0" w:color="auto"/>
        <w:bottom w:val="none" w:sz="0" w:space="0" w:color="auto"/>
        <w:right w:val="none" w:sz="0" w:space="0" w:color="auto"/>
      </w:divBdr>
      <w:divsChild>
        <w:div w:id="1443957896">
          <w:marLeft w:val="547"/>
          <w:marRight w:val="0"/>
          <w:marTop w:val="0"/>
          <w:marBottom w:val="0"/>
          <w:divBdr>
            <w:top w:val="none" w:sz="0" w:space="0" w:color="auto"/>
            <w:left w:val="none" w:sz="0" w:space="0" w:color="auto"/>
            <w:bottom w:val="none" w:sz="0" w:space="0" w:color="auto"/>
            <w:right w:val="none" w:sz="0" w:space="0" w:color="auto"/>
          </w:divBdr>
        </w:div>
      </w:divsChild>
    </w:div>
    <w:div w:id="1102409157">
      <w:bodyDiv w:val="1"/>
      <w:marLeft w:val="0"/>
      <w:marRight w:val="0"/>
      <w:marTop w:val="0"/>
      <w:marBottom w:val="0"/>
      <w:divBdr>
        <w:top w:val="none" w:sz="0" w:space="0" w:color="auto"/>
        <w:left w:val="none" w:sz="0" w:space="0" w:color="auto"/>
        <w:bottom w:val="none" w:sz="0" w:space="0" w:color="auto"/>
        <w:right w:val="none" w:sz="0" w:space="0" w:color="auto"/>
      </w:divBdr>
    </w:div>
    <w:div w:id="1153451391">
      <w:bodyDiv w:val="1"/>
      <w:marLeft w:val="0"/>
      <w:marRight w:val="0"/>
      <w:marTop w:val="0"/>
      <w:marBottom w:val="0"/>
      <w:divBdr>
        <w:top w:val="none" w:sz="0" w:space="0" w:color="auto"/>
        <w:left w:val="none" w:sz="0" w:space="0" w:color="auto"/>
        <w:bottom w:val="none" w:sz="0" w:space="0" w:color="auto"/>
        <w:right w:val="none" w:sz="0" w:space="0" w:color="auto"/>
      </w:divBdr>
      <w:divsChild>
        <w:div w:id="1625497800">
          <w:marLeft w:val="0"/>
          <w:marRight w:val="0"/>
          <w:marTop w:val="0"/>
          <w:marBottom w:val="0"/>
          <w:divBdr>
            <w:top w:val="none" w:sz="0" w:space="0" w:color="auto"/>
            <w:left w:val="none" w:sz="0" w:space="0" w:color="auto"/>
            <w:bottom w:val="none" w:sz="0" w:space="0" w:color="auto"/>
            <w:right w:val="none" w:sz="0" w:space="0" w:color="auto"/>
          </w:divBdr>
        </w:div>
        <w:div w:id="804355753">
          <w:marLeft w:val="0"/>
          <w:marRight w:val="0"/>
          <w:marTop w:val="0"/>
          <w:marBottom w:val="0"/>
          <w:divBdr>
            <w:top w:val="none" w:sz="0" w:space="0" w:color="auto"/>
            <w:left w:val="none" w:sz="0" w:space="0" w:color="auto"/>
            <w:bottom w:val="none" w:sz="0" w:space="0" w:color="auto"/>
            <w:right w:val="none" w:sz="0" w:space="0" w:color="auto"/>
          </w:divBdr>
        </w:div>
      </w:divsChild>
    </w:div>
    <w:div w:id="1180585367">
      <w:bodyDiv w:val="1"/>
      <w:marLeft w:val="0"/>
      <w:marRight w:val="0"/>
      <w:marTop w:val="0"/>
      <w:marBottom w:val="0"/>
      <w:divBdr>
        <w:top w:val="none" w:sz="0" w:space="0" w:color="auto"/>
        <w:left w:val="none" w:sz="0" w:space="0" w:color="auto"/>
        <w:bottom w:val="none" w:sz="0" w:space="0" w:color="auto"/>
        <w:right w:val="none" w:sz="0" w:space="0" w:color="auto"/>
      </w:divBdr>
    </w:div>
    <w:div w:id="1210413074">
      <w:bodyDiv w:val="1"/>
      <w:marLeft w:val="0"/>
      <w:marRight w:val="0"/>
      <w:marTop w:val="0"/>
      <w:marBottom w:val="0"/>
      <w:divBdr>
        <w:top w:val="none" w:sz="0" w:space="0" w:color="auto"/>
        <w:left w:val="none" w:sz="0" w:space="0" w:color="auto"/>
        <w:bottom w:val="none" w:sz="0" w:space="0" w:color="auto"/>
        <w:right w:val="none" w:sz="0" w:space="0" w:color="auto"/>
      </w:divBdr>
    </w:div>
    <w:div w:id="1225524351">
      <w:bodyDiv w:val="1"/>
      <w:marLeft w:val="0"/>
      <w:marRight w:val="0"/>
      <w:marTop w:val="0"/>
      <w:marBottom w:val="0"/>
      <w:divBdr>
        <w:top w:val="none" w:sz="0" w:space="0" w:color="auto"/>
        <w:left w:val="none" w:sz="0" w:space="0" w:color="auto"/>
        <w:bottom w:val="none" w:sz="0" w:space="0" w:color="auto"/>
        <w:right w:val="none" w:sz="0" w:space="0" w:color="auto"/>
      </w:divBdr>
    </w:div>
    <w:div w:id="1249660296">
      <w:bodyDiv w:val="1"/>
      <w:marLeft w:val="0"/>
      <w:marRight w:val="0"/>
      <w:marTop w:val="0"/>
      <w:marBottom w:val="0"/>
      <w:divBdr>
        <w:top w:val="none" w:sz="0" w:space="0" w:color="auto"/>
        <w:left w:val="none" w:sz="0" w:space="0" w:color="auto"/>
        <w:bottom w:val="none" w:sz="0" w:space="0" w:color="auto"/>
        <w:right w:val="none" w:sz="0" w:space="0" w:color="auto"/>
      </w:divBdr>
    </w:div>
    <w:div w:id="1259174489">
      <w:bodyDiv w:val="1"/>
      <w:marLeft w:val="0"/>
      <w:marRight w:val="0"/>
      <w:marTop w:val="0"/>
      <w:marBottom w:val="0"/>
      <w:divBdr>
        <w:top w:val="none" w:sz="0" w:space="0" w:color="auto"/>
        <w:left w:val="none" w:sz="0" w:space="0" w:color="auto"/>
        <w:bottom w:val="none" w:sz="0" w:space="0" w:color="auto"/>
        <w:right w:val="none" w:sz="0" w:space="0" w:color="auto"/>
      </w:divBdr>
    </w:div>
    <w:div w:id="1346400370">
      <w:bodyDiv w:val="1"/>
      <w:marLeft w:val="0"/>
      <w:marRight w:val="0"/>
      <w:marTop w:val="0"/>
      <w:marBottom w:val="0"/>
      <w:divBdr>
        <w:top w:val="none" w:sz="0" w:space="0" w:color="auto"/>
        <w:left w:val="none" w:sz="0" w:space="0" w:color="auto"/>
        <w:bottom w:val="none" w:sz="0" w:space="0" w:color="auto"/>
        <w:right w:val="none" w:sz="0" w:space="0" w:color="auto"/>
      </w:divBdr>
    </w:div>
    <w:div w:id="1372068912">
      <w:bodyDiv w:val="1"/>
      <w:marLeft w:val="0"/>
      <w:marRight w:val="0"/>
      <w:marTop w:val="0"/>
      <w:marBottom w:val="0"/>
      <w:divBdr>
        <w:top w:val="none" w:sz="0" w:space="0" w:color="auto"/>
        <w:left w:val="none" w:sz="0" w:space="0" w:color="auto"/>
        <w:bottom w:val="none" w:sz="0" w:space="0" w:color="auto"/>
        <w:right w:val="none" w:sz="0" w:space="0" w:color="auto"/>
      </w:divBdr>
    </w:div>
    <w:div w:id="1378696869">
      <w:bodyDiv w:val="1"/>
      <w:marLeft w:val="0"/>
      <w:marRight w:val="0"/>
      <w:marTop w:val="0"/>
      <w:marBottom w:val="0"/>
      <w:divBdr>
        <w:top w:val="none" w:sz="0" w:space="0" w:color="auto"/>
        <w:left w:val="none" w:sz="0" w:space="0" w:color="auto"/>
        <w:bottom w:val="none" w:sz="0" w:space="0" w:color="auto"/>
        <w:right w:val="none" w:sz="0" w:space="0" w:color="auto"/>
      </w:divBdr>
    </w:div>
    <w:div w:id="1386023633">
      <w:bodyDiv w:val="1"/>
      <w:marLeft w:val="0"/>
      <w:marRight w:val="0"/>
      <w:marTop w:val="0"/>
      <w:marBottom w:val="0"/>
      <w:divBdr>
        <w:top w:val="none" w:sz="0" w:space="0" w:color="auto"/>
        <w:left w:val="none" w:sz="0" w:space="0" w:color="auto"/>
        <w:bottom w:val="none" w:sz="0" w:space="0" w:color="auto"/>
        <w:right w:val="none" w:sz="0" w:space="0" w:color="auto"/>
      </w:divBdr>
    </w:div>
    <w:div w:id="1450393665">
      <w:bodyDiv w:val="1"/>
      <w:marLeft w:val="0"/>
      <w:marRight w:val="0"/>
      <w:marTop w:val="0"/>
      <w:marBottom w:val="0"/>
      <w:divBdr>
        <w:top w:val="none" w:sz="0" w:space="0" w:color="auto"/>
        <w:left w:val="none" w:sz="0" w:space="0" w:color="auto"/>
        <w:bottom w:val="none" w:sz="0" w:space="0" w:color="auto"/>
        <w:right w:val="none" w:sz="0" w:space="0" w:color="auto"/>
      </w:divBdr>
    </w:div>
    <w:div w:id="1477722962">
      <w:bodyDiv w:val="1"/>
      <w:marLeft w:val="0"/>
      <w:marRight w:val="0"/>
      <w:marTop w:val="0"/>
      <w:marBottom w:val="0"/>
      <w:divBdr>
        <w:top w:val="none" w:sz="0" w:space="0" w:color="auto"/>
        <w:left w:val="none" w:sz="0" w:space="0" w:color="auto"/>
        <w:bottom w:val="none" w:sz="0" w:space="0" w:color="auto"/>
        <w:right w:val="none" w:sz="0" w:space="0" w:color="auto"/>
      </w:divBdr>
    </w:div>
    <w:div w:id="1487235749">
      <w:bodyDiv w:val="1"/>
      <w:marLeft w:val="0"/>
      <w:marRight w:val="0"/>
      <w:marTop w:val="0"/>
      <w:marBottom w:val="0"/>
      <w:divBdr>
        <w:top w:val="none" w:sz="0" w:space="0" w:color="auto"/>
        <w:left w:val="none" w:sz="0" w:space="0" w:color="auto"/>
        <w:bottom w:val="none" w:sz="0" w:space="0" w:color="auto"/>
        <w:right w:val="none" w:sz="0" w:space="0" w:color="auto"/>
      </w:divBdr>
    </w:div>
    <w:div w:id="1587379960">
      <w:bodyDiv w:val="1"/>
      <w:marLeft w:val="0"/>
      <w:marRight w:val="0"/>
      <w:marTop w:val="0"/>
      <w:marBottom w:val="0"/>
      <w:divBdr>
        <w:top w:val="none" w:sz="0" w:space="0" w:color="auto"/>
        <w:left w:val="none" w:sz="0" w:space="0" w:color="auto"/>
        <w:bottom w:val="none" w:sz="0" w:space="0" w:color="auto"/>
        <w:right w:val="none" w:sz="0" w:space="0" w:color="auto"/>
      </w:divBdr>
      <w:divsChild>
        <w:div w:id="1528639541">
          <w:marLeft w:val="446"/>
          <w:marRight w:val="0"/>
          <w:marTop w:val="0"/>
          <w:marBottom w:val="0"/>
          <w:divBdr>
            <w:top w:val="none" w:sz="0" w:space="0" w:color="auto"/>
            <w:left w:val="none" w:sz="0" w:space="0" w:color="auto"/>
            <w:bottom w:val="none" w:sz="0" w:space="0" w:color="auto"/>
            <w:right w:val="none" w:sz="0" w:space="0" w:color="auto"/>
          </w:divBdr>
        </w:div>
        <w:div w:id="1473936647">
          <w:marLeft w:val="446"/>
          <w:marRight w:val="0"/>
          <w:marTop w:val="0"/>
          <w:marBottom w:val="0"/>
          <w:divBdr>
            <w:top w:val="none" w:sz="0" w:space="0" w:color="auto"/>
            <w:left w:val="none" w:sz="0" w:space="0" w:color="auto"/>
            <w:bottom w:val="none" w:sz="0" w:space="0" w:color="auto"/>
            <w:right w:val="none" w:sz="0" w:space="0" w:color="auto"/>
          </w:divBdr>
        </w:div>
        <w:div w:id="780614371">
          <w:marLeft w:val="446"/>
          <w:marRight w:val="0"/>
          <w:marTop w:val="0"/>
          <w:marBottom w:val="0"/>
          <w:divBdr>
            <w:top w:val="none" w:sz="0" w:space="0" w:color="auto"/>
            <w:left w:val="none" w:sz="0" w:space="0" w:color="auto"/>
            <w:bottom w:val="none" w:sz="0" w:space="0" w:color="auto"/>
            <w:right w:val="none" w:sz="0" w:space="0" w:color="auto"/>
          </w:divBdr>
        </w:div>
        <w:div w:id="1566406877">
          <w:marLeft w:val="446"/>
          <w:marRight w:val="0"/>
          <w:marTop w:val="0"/>
          <w:marBottom w:val="0"/>
          <w:divBdr>
            <w:top w:val="none" w:sz="0" w:space="0" w:color="auto"/>
            <w:left w:val="none" w:sz="0" w:space="0" w:color="auto"/>
            <w:bottom w:val="none" w:sz="0" w:space="0" w:color="auto"/>
            <w:right w:val="none" w:sz="0" w:space="0" w:color="auto"/>
          </w:divBdr>
        </w:div>
      </w:divsChild>
    </w:div>
    <w:div w:id="1632131915">
      <w:bodyDiv w:val="1"/>
      <w:marLeft w:val="0"/>
      <w:marRight w:val="0"/>
      <w:marTop w:val="0"/>
      <w:marBottom w:val="0"/>
      <w:divBdr>
        <w:top w:val="none" w:sz="0" w:space="0" w:color="auto"/>
        <w:left w:val="none" w:sz="0" w:space="0" w:color="auto"/>
        <w:bottom w:val="none" w:sz="0" w:space="0" w:color="auto"/>
        <w:right w:val="none" w:sz="0" w:space="0" w:color="auto"/>
      </w:divBdr>
      <w:divsChild>
        <w:div w:id="38827746">
          <w:marLeft w:val="547"/>
          <w:marRight w:val="0"/>
          <w:marTop w:val="0"/>
          <w:marBottom w:val="0"/>
          <w:divBdr>
            <w:top w:val="none" w:sz="0" w:space="0" w:color="auto"/>
            <w:left w:val="none" w:sz="0" w:space="0" w:color="auto"/>
            <w:bottom w:val="none" w:sz="0" w:space="0" w:color="auto"/>
            <w:right w:val="none" w:sz="0" w:space="0" w:color="auto"/>
          </w:divBdr>
        </w:div>
      </w:divsChild>
    </w:div>
    <w:div w:id="1645350372">
      <w:bodyDiv w:val="1"/>
      <w:marLeft w:val="0"/>
      <w:marRight w:val="0"/>
      <w:marTop w:val="0"/>
      <w:marBottom w:val="0"/>
      <w:divBdr>
        <w:top w:val="none" w:sz="0" w:space="0" w:color="auto"/>
        <w:left w:val="none" w:sz="0" w:space="0" w:color="auto"/>
        <w:bottom w:val="none" w:sz="0" w:space="0" w:color="auto"/>
        <w:right w:val="none" w:sz="0" w:space="0" w:color="auto"/>
      </w:divBdr>
    </w:div>
    <w:div w:id="1647471286">
      <w:bodyDiv w:val="1"/>
      <w:marLeft w:val="0"/>
      <w:marRight w:val="0"/>
      <w:marTop w:val="0"/>
      <w:marBottom w:val="0"/>
      <w:divBdr>
        <w:top w:val="none" w:sz="0" w:space="0" w:color="auto"/>
        <w:left w:val="none" w:sz="0" w:space="0" w:color="auto"/>
        <w:bottom w:val="none" w:sz="0" w:space="0" w:color="auto"/>
        <w:right w:val="none" w:sz="0" w:space="0" w:color="auto"/>
      </w:divBdr>
    </w:div>
    <w:div w:id="1681926804">
      <w:bodyDiv w:val="1"/>
      <w:marLeft w:val="0"/>
      <w:marRight w:val="0"/>
      <w:marTop w:val="0"/>
      <w:marBottom w:val="0"/>
      <w:divBdr>
        <w:top w:val="none" w:sz="0" w:space="0" w:color="auto"/>
        <w:left w:val="none" w:sz="0" w:space="0" w:color="auto"/>
        <w:bottom w:val="none" w:sz="0" w:space="0" w:color="auto"/>
        <w:right w:val="none" w:sz="0" w:space="0" w:color="auto"/>
      </w:divBdr>
    </w:div>
    <w:div w:id="1728796869">
      <w:bodyDiv w:val="1"/>
      <w:marLeft w:val="0"/>
      <w:marRight w:val="0"/>
      <w:marTop w:val="0"/>
      <w:marBottom w:val="0"/>
      <w:divBdr>
        <w:top w:val="none" w:sz="0" w:space="0" w:color="auto"/>
        <w:left w:val="none" w:sz="0" w:space="0" w:color="auto"/>
        <w:bottom w:val="none" w:sz="0" w:space="0" w:color="auto"/>
        <w:right w:val="none" w:sz="0" w:space="0" w:color="auto"/>
      </w:divBdr>
      <w:divsChild>
        <w:div w:id="739013432">
          <w:marLeft w:val="0"/>
          <w:marRight w:val="0"/>
          <w:marTop w:val="0"/>
          <w:marBottom w:val="0"/>
          <w:divBdr>
            <w:top w:val="none" w:sz="0" w:space="0" w:color="auto"/>
            <w:left w:val="none" w:sz="0" w:space="0" w:color="auto"/>
            <w:bottom w:val="none" w:sz="0" w:space="0" w:color="auto"/>
            <w:right w:val="none" w:sz="0" w:space="0" w:color="auto"/>
          </w:divBdr>
        </w:div>
      </w:divsChild>
    </w:div>
    <w:div w:id="1735003632">
      <w:bodyDiv w:val="1"/>
      <w:marLeft w:val="0"/>
      <w:marRight w:val="0"/>
      <w:marTop w:val="0"/>
      <w:marBottom w:val="0"/>
      <w:divBdr>
        <w:top w:val="none" w:sz="0" w:space="0" w:color="auto"/>
        <w:left w:val="none" w:sz="0" w:space="0" w:color="auto"/>
        <w:bottom w:val="none" w:sz="0" w:space="0" w:color="auto"/>
        <w:right w:val="none" w:sz="0" w:space="0" w:color="auto"/>
      </w:divBdr>
    </w:div>
    <w:div w:id="1736507447">
      <w:bodyDiv w:val="1"/>
      <w:marLeft w:val="0"/>
      <w:marRight w:val="0"/>
      <w:marTop w:val="0"/>
      <w:marBottom w:val="0"/>
      <w:divBdr>
        <w:top w:val="none" w:sz="0" w:space="0" w:color="auto"/>
        <w:left w:val="none" w:sz="0" w:space="0" w:color="auto"/>
        <w:bottom w:val="none" w:sz="0" w:space="0" w:color="auto"/>
        <w:right w:val="none" w:sz="0" w:space="0" w:color="auto"/>
      </w:divBdr>
    </w:div>
    <w:div w:id="1762487221">
      <w:bodyDiv w:val="1"/>
      <w:marLeft w:val="0"/>
      <w:marRight w:val="0"/>
      <w:marTop w:val="0"/>
      <w:marBottom w:val="0"/>
      <w:divBdr>
        <w:top w:val="none" w:sz="0" w:space="0" w:color="auto"/>
        <w:left w:val="none" w:sz="0" w:space="0" w:color="auto"/>
        <w:bottom w:val="none" w:sz="0" w:space="0" w:color="auto"/>
        <w:right w:val="none" w:sz="0" w:space="0" w:color="auto"/>
      </w:divBdr>
    </w:div>
    <w:div w:id="1787919685">
      <w:bodyDiv w:val="1"/>
      <w:marLeft w:val="0"/>
      <w:marRight w:val="0"/>
      <w:marTop w:val="0"/>
      <w:marBottom w:val="0"/>
      <w:divBdr>
        <w:top w:val="none" w:sz="0" w:space="0" w:color="auto"/>
        <w:left w:val="none" w:sz="0" w:space="0" w:color="auto"/>
        <w:bottom w:val="none" w:sz="0" w:space="0" w:color="auto"/>
        <w:right w:val="none" w:sz="0" w:space="0" w:color="auto"/>
      </w:divBdr>
    </w:div>
    <w:div w:id="1820996086">
      <w:bodyDiv w:val="1"/>
      <w:marLeft w:val="0"/>
      <w:marRight w:val="0"/>
      <w:marTop w:val="0"/>
      <w:marBottom w:val="0"/>
      <w:divBdr>
        <w:top w:val="none" w:sz="0" w:space="0" w:color="auto"/>
        <w:left w:val="none" w:sz="0" w:space="0" w:color="auto"/>
        <w:bottom w:val="none" w:sz="0" w:space="0" w:color="auto"/>
        <w:right w:val="none" w:sz="0" w:space="0" w:color="auto"/>
      </w:divBdr>
    </w:div>
    <w:div w:id="1831409187">
      <w:bodyDiv w:val="1"/>
      <w:marLeft w:val="0"/>
      <w:marRight w:val="0"/>
      <w:marTop w:val="0"/>
      <w:marBottom w:val="0"/>
      <w:divBdr>
        <w:top w:val="none" w:sz="0" w:space="0" w:color="auto"/>
        <w:left w:val="none" w:sz="0" w:space="0" w:color="auto"/>
        <w:bottom w:val="none" w:sz="0" w:space="0" w:color="auto"/>
        <w:right w:val="none" w:sz="0" w:space="0" w:color="auto"/>
      </w:divBdr>
    </w:div>
    <w:div w:id="1838426130">
      <w:bodyDiv w:val="1"/>
      <w:marLeft w:val="0"/>
      <w:marRight w:val="0"/>
      <w:marTop w:val="0"/>
      <w:marBottom w:val="0"/>
      <w:divBdr>
        <w:top w:val="none" w:sz="0" w:space="0" w:color="auto"/>
        <w:left w:val="none" w:sz="0" w:space="0" w:color="auto"/>
        <w:bottom w:val="none" w:sz="0" w:space="0" w:color="auto"/>
        <w:right w:val="none" w:sz="0" w:space="0" w:color="auto"/>
      </w:divBdr>
    </w:div>
    <w:div w:id="1840803452">
      <w:bodyDiv w:val="1"/>
      <w:marLeft w:val="0"/>
      <w:marRight w:val="0"/>
      <w:marTop w:val="0"/>
      <w:marBottom w:val="0"/>
      <w:divBdr>
        <w:top w:val="none" w:sz="0" w:space="0" w:color="auto"/>
        <w:left w:val="none" w:sz="0" w:space="0" w:color="auto"/>
        <w:bottom w:val="none" w:sz="0" w:space="0" w:color="auto"/>
        <w:right w:val="none" w:sz="0" w:space="0" w:color="auto"/>
      </w:divBdr>
    </w:div>
    <w:div w:id="1855344183">
      <w:bodyDiv w:val="1"/>
      <w:marLeft w:val="0"/>
      <w:marRight w:val="0"/>
      <w:marTop w:val="0"/>
      <w:marBottom w:val="0"/>
      <w:divBdr>
        <w:top w:val="none" w:sz="0" w:space="0" w:color="auto"/>
        <w:left w:val="none" w:sz="0" w:space="0" w:color="auto"/>
        <w:bottom w:val="none" w:sz="0" w:space="0" w:color="auto"/>
        <w:right w:val="none" w:sz="0" w:space="0" w:color="auto"/>
      </w:divBdr>
    </w:div>
    <w:div w:id="1870097393">
      <w:bodyDiv w:val="1"/>
      <w:marLeft w:val="0"/>
      <w:marRight w:val="0"/>
      <w:marTop w:val="0"/>
      <w:marBottom w:val="0"/>
      <w:divBdr>
        <w:top w:val="none" w:sz="0" w:space="0" w:color="auto"/>
        <w:left w:val="none" w:sz="0" w:space="0" w:color="auto"/>
        <w:bottom w:val="none" w:sz="0" w:space="0" w:color="auto"/>
        <w:right w:val="none" w:sz="0" w:space="0" w:color="auto"/>
      </w:divBdr>
    </w:div>
    <w:div w:id="1887915529">
      <w:bodyDiv w:val="1"/>
      <w:marLeft w:val="0"/>
      <w:marRight w:val="0"/>
      <w:marTop w:val="0"/>
      <w:marBottom w:val="0"/>
      <w:divBdr>
        <w:top w:val="none" w:sz="0" w:space="0" w:color="auto"/>
        <w:left w:val="none" w:sz="0" w:space="0" w:color="auto"/>
        <w:bottom w:val="none" w:sz="0" w:space="0" w:color="auto"/>
        <w:right w:val="none" w:sz="0" w:space="0" w:color="auto"/>
      </w:divBdr>
      <w:divsChild>
        <w:div w:id="713233382">
          <w:marLeft w:val="547"/>
          <w:marRight w:val="0"/>
          <w:marTop w:val="0"/>
          <w:marBottom w:val="0"/>
          <w:divBdr>
            <w:top w:val="none" w:sz="0" w:space="0" w:color="auto"/>
            <w:left w:val="none" w:sz="0" w:space="0" w:color="auto"/>
            <w:bottom w:val="none" w:sz="0" w:space="0" w:color="auto"/>
            <w:right w:val="none" w:sz="0" w:space="0" w:color="auto"/>
          </w:divBdr>
        </w:div>
        <w:div w:id="2056267854">
          <w:marLeft w:val="547"/>
          <w:marRight w:val="0"/>
          <w:marTop w:val="0"/>
          <w:marBottom w:val="0"/>
          <w:divBdr>
            <w:top w:val="none" w:sz="0" w:space="0" w:color="auto"/>
            <w:left w:val="none" w:sz="0" w:space="0" w:color="auto"/>
            <w:bottom w:val="none" w:sz="0" w:space="0" w:color="auto"/>
            <w:right w:val="none" w:sz="0" w:space="0" w:color="auto"/>
          </w:divBdr>
        </w:div>
        <w:div w:id="633414298">
          <w:marLeft w:val="547"/>
          <w:marRight w:val="0"/>
          <w:marTop w:val="0"/>
          <w:marBottom w:val="0"/>
          <w:divBdr>
            <w:top w:val="none" w:sz="0" w:space="0" w:color="auto"/>
            <w:left w:val="none" w:sz="0" w:space="0" w:color="auto"/>
            <w:bottom w:val="none" w:sz="0" w:space="0" w:color="auto"/>
            <w:right w:val="none" w:sz="0" w:space="0" w:color="auto"/>
          </w:divBdr>
        </w:div>
      </w:divsChild>
    </w:div>
    <w:div w:id="1899436507">
      <w:bodyDiv w:val="1"/>
      <w:marLeft w:val="0"/>
      <w:marRight w:val="0"/>
      <w:marTop w:val="0"/>
      <w:marBottom w:val="0"/>
      <w:divBdr>
        <w:top w:val="none" w:sz="0" w:space="0" w:color="auto"/>
        <w:left w:val="none" w:sz="0" w:space="0" w:color="auto"/>
        <w:bottom w:val="none" w:sz="0" w:space="0" w:color="auto"/>
        <w:right w:val="none" w:sz="0" w:space="0" w:color="auto"/>
      </w:divBdr>
    </w:div>
    <w:div w:id="1909879474">
      <w:bodyDiv w:val="1"/>
      <w:marLeft w:val="0"/>
      <w:marRight w:val="0"/>
      <w:marTop w:val="0"/>
      <w:marBottom w:val="0"/>
      <w:divBdr>
        <w:top w:val="none" w:sz="0" w:space="0" w:color="auto"/>
        <w:left w:val="none" w:sz="0" w:space="0" w:color="auto"/>
        <w:bottom w:val="none" w:sz="0" w:space="0" w:color="auto"/>
        <w:right w:val="none" w:sz="0" w:space="0" w:color="auto"/>
      </w:divBdr>
      <w:divsChild>
        <w:div w:id="2134055871">
          <w:marLeft w:val="0"/>
          <w:marRight w:val="0"/>
          <w:marTop w:val="0"/>
          <w:marBottom w:val="0"/>
          <w:divBdr>
            <w:top w:val="none" w:sz="0" w:space="0" w:color="auto"/>
            <w:left w:val="none" w:sz="0" w:space="0" w:color="auto"/>
            <w:bottom w:val="none" w:sz="0" w:space="0" w:color="auto"/>
            <w:right w:val="none" w:sz="0" w:space="0" w:color="auto"/>
          </w:divBdr>
        </w:div>
      </w:divsChild>
    </w:div>
    <w:div w:id="1944262516">
      <w:bodyDiv w:val="1"/>
      <w:marLeft w:val="0"/>
      <w:marRight w:val="0"/>
      <w:marTop w:val="0"/>
      <w:marBottom w:val="0"/>
      <w:divBdr>
        <w:top w:val="none" w:sz="0" w:space="0" w:color="auto"/>
        <w:left w:val="none" w:sz="0" w:space="0" w:color="auto"/>
        <w:bottom w:val="none" w:sz="0" w:space="0" w:color="auto"/>
        <w:right w:val="none" w:sz="0" w:space="0" w:color="auto"/>
      </w:divBdr>
      <w:divsChild>
        <w:div w:id="1536694270">
          <w:marLeft w:val="0"/>
          <w:marRight w:val="0"/>
          <w:marTop w:val="0"/>
          <w:marBottom w:val="0"/>
          <w:divBdr>
            <w:top w:val="none" w:sz="0" w:space="0" w:color="auto"/>
            <w:left w:val="none" w:sz="0" w:space="0" w:color="auto"/>
            <w:bottom w:val="none" w:sz="0" w:space="0" w:color="auto"/>
            <w:right w:val="none" w:sz="0" w:space="0" w:color="auto"/>
          </w:divBdr>
        </w:div>
      </w:divsChild>
    </w:div>
    <w:div w:id="1945964875">
      <w:bodyDiv w:val="1"/>
      <w:marLeft w:val="0"/>
      <w:marRight w:val="0"/>
      <w:marTop w:val="0"/>
      <w:marBottom w:val="0"/>
      <w:divBdr>
        <w:top w:val="none" w:sz="0" w:space="0" w:color="auto"/>
        <w:left w:val="none" w:sz="0" w:space="0" w:color="auto"/>
        <w:bottom w:val="none" w:sz="0" w:space="0" w:color="auto"/>
        <w:right w:val="none" w:sz="0" w:space="0" w:color="auto"/>
      </w:divBdr>
      <w:divsChild>
        <w:div w:id="895317320">
          <w:marLeft w:val="547"/>
          <w:marRight w:val="0"/>
          <w:marTop w:val="0"/>
          <w:marBottom w:val="0"/>
          <w:divBdr>
            <w:top w:val="none" w:sz="0" w:space="0" w:color="auto"/>
            <w:left w:val="none" w:sz="0" w:space="0" w:color="auto"/>
            <w:bottom w:val="none" w:sz="0" w:space="0" w:color="auto"/>
            <w:right w:val="none" w:sz="0" w:space="0" w:color="auto"/>
          </w:divBdr>
        </w:div>
      </w:divsChild>
    </w:div>
    <w:div w:id="2012874506">
      <w:bodyDiv w:val="1"/>
      <w:marLeft w:val="0"/>
      <w:marRight w:val="0"/>
      <w:marTop w:val="0"/>
      <w:marBottom w:val="0"/>
      <w:divBdr>
        <w:top w:val="none" w:sz="0" w:space="0" w:color="auto"/>
        <w:left w:val="none" w:sz="0" w:space="0" w:color="auto"/>
        <w:bottom w:val="none" w:sz="0" w:space="0" w:color="auto"/>
        <w:right w:val="none" w:sz="0" w:space="0" w:color="auto"/>
      </w:divBdr>
    </w:div>
    <w:div w:id="2030720677">
      <w:bodyDiv w:val="1"/>
      <w:marLeft w:val="0"/>
      <w:marRight w:val="0"/>
      <w:marTop w:val="0"/>
      <w:marBottom w:val="0"/>
      <w:divBdr>
        <w:top w:val="none" w:sz="0" w:space="0" w:color="auto"/>
        <w:left w:val="none" w:sz="0" w:space="0" w:color="auto"/>
        <w:bottom w:val="none" w:sz="0" w:space="0" w:color="auto"/>
        <w:right w:val="none" w:sz="0" w:space="0" w:color="auto"/>
      </w:divBdr>
    </w:div>
    <w:div w:id="2034072620">
      <w:bodyDiv w:val="1"/>
      <w:marLeft w:val="0"/>
      <w:marRight w:val="0"/>
      <w:marTop w:val="0"/>
      <w:marBottom w:val="0"/>
      <w:divBdr>
        <w:top w:val="none" w:sz="0" w:space="0" w:color="auto"/>
        <w:left w:val="none" w:sz="0" w:space="0" w:color="auto"/>
        <w:bottom w:val="none" w:sz="0" w:space="0" w:color="auto"/>
        <w:right w:val="none" w:sz="0" w:space="0" w:color="auto"/>
      </w:divBdr>
    </w:div>
    <w:div w:id="212672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image" Target="media/image10.png"/><Relationship Id="rId68" Type="http://schemas.openxmlformats.org/officeDocument/2006/relationships/chart" Target="charts/chart51.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7.xml"/><Relationship Id="rId11" Type="http://schemas.openxmlformats.org/officeDocument/2006/relationships/chart" Target="charts/chart4.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49.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image" Target="media/image5.png"/><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3.xml"/><Relationship Id="rId64" Type="http://schemas.openxmlformats.org/officeDocument/2006/relationships/chart" Target="charts/chart47.xml"/><Relationship Id="rId69" Type="http://schemas.openxmlformats.org/officeDocument/2006/relationships/image" Target="media/image11.png"/><Relationship Id="rId8" Type="http://schemas.openxmlformats.org/officeDocument/2006/relationships/chart" Target="charts/chart1.xml"/><Relationship Id="rId51" Type="http://schemas.openxmlformats.org/officeDocument/2006/relationships/image" Target="media/image6.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6.xml"/><Relationship Id="rId67" Type="http://schemas.openxmlformats.org/officeDocument/2006/relationships/chart" Target="charts/chart50.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1.xml"/><Relationship Id="rId62" Type="http://schemas.openxmlformats.org/officeDocument/2006/relationships/image" Target="media/image9.png"/><Relationship Id="rId7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4.xml"/><Relationship Id="rId10" Type="http://schemas.openxmlformats.org/officeDocument/2006/relationships/chart" Target="charts/chart3.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39.xml"/><Relationship Id="rId60" Type="http://schemas.openxmlformats.org/officeDocument/2006/relationships/image" Target="media/image7.png"/><Relationship Id="rId65" Type="http://schemas.openxmlformats.org/officeDocument/2006/relationships/chart" Target="charts/chart48.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2.png"/><Relationship Id="rId18" Type="http://schemas.openxmlformats.org/officeDocument/2006/relationships/chart" Target="charts/chart7.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2.xml"/><Relationship Id="rId7" Type="http://schemas.openxmlformats.org/officeDocument/2006/relationships/endnotes" Target="end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file:///D:\Desktop\CATASTRO\COMPROMISOS%20CATASTRO%202022\ENCUESTA%20SINTOMATOLOG&#205;A\CUESTIONARIO%20DE%20SINTOMATOLOG&#205;A%20DE%20DES&#211;RDENES%20MUSCULO%20ESQUEL&#201;TICOS(1-155)%20(1).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D:\Desktop\CATASTRO\COMPROMISOS%20CATASTRO%202022\ENCUESTA%20SINTOMATOLOG&#205;A\CUESTIONARIO%20DE%20SINTOMATOLOG&#205;A%20DE%20DES&#211;RDENES%20MUSCULO%20ESQUEL&#201;TICOS(1-155)%20(1).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oleObject" Target="file:///D:\Desktop\CATASTRO\COMPROMISOS%20CATASTRO\ENCUESTA%20SINTOMATOLOG&#205;A\CUESTIONARIO%20DE%20SINTOMATOLOG&#205;A%20DE%20DES&#211;RDENES%20MUSCULO%20ESQUEL&#201;TICOS(1-155)%20(1).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D:\Desktop\CATASTRO\COMPROMISOS%20CATASTRO%202022\ENCUESTA%20SINTOMATOLOG&#205;A\CUESTIONARIO%20DE%20SINTOMATOLOG&#205;A%20DE%20DES&#211;RDENES%20MUSCULO%20ESQUEL&#201;TICOS(1-155)%20(1).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D:\Desktop\CATASTRO\COMPROMISOS%20CATASTRO%202022\ENCUESTA%20SINTOMATOLOG&#205;A\CUESTIONARIO%20DE%20SINTOMATOLOG&#205;A%20DE%20DES&#211;RDENES%20MUSCULO%20ESQUEL&#201;TICOS(1-155)%20(1).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D:\Desktop\CATASTRO\COMPROMISOS%20CATASTRO%202022\ENCUESTA%20SINTOMATOLOG&#205;A\CUESTIONARIO%20DE%20SINTOMATOLOG&#205;A%20DE%20DES&#211;RDENES%20MUSCULO%20ESQUEL&#201;TICOS(1-155)%20(1).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30.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1" Type="http://schemas.openxmlformats.org/officeDocument/2006/relationships/oleObject" Target="file:///D:\Desktop\CATASTRO\COMPROMISOS%20CATASTRO\ENCUESTA%20SINTOMATOLOG&#205;A\CUESTIONARIO%20DE%20SINTOMATOLOG&#205;A%20DE%20DES&#211;RDENES%20MUSCULO%20ESQUEL&#201;TICOS(1-155)%20(1).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36.xml"/></Relationships>
</file>

<file path=word/charts/_rels/chart41.xml.rels><?xml version="1.0" encoding="UTF-8" standalone="yes"?>
<Relationships xmlns="http://schemas.openxmlformats.org/package/2006/relationships"><Relationship Id="rId2" Type="http://schemas.openxmlformats.org/officeDocument/2006/relationships/oleObject" Target="file:///D:\Desktop\CATASTRO\CONPROMISOS%20CATASTRO%202023\CARGADO\ENCUESTA%20DE%20SINTOMATOLOG&#205;A\CUESTIONARIO%20DE%20SINTOMATOLOG&#205;A%20DE%20DES&#211;RDENES%20MUSCULO%20ESQUEL&#201;TICOS(1-155)%20(1).xlsx" TargetMode="External"/><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2" Type="http://schemas.openxmlformats.org/officeDocument/2006/relationships/oleObject" Target="file:///D:\Desktop\CATASTRO\COMPROMISOS%20CATASTRO%202023\CARGADO\AUSENTISMO\Base%20de%20datos%20incapacidades%20inicio%20n&#243;mina%20SEPTIEMBRE%202023.xlsx" TargetMode="External"/><Relationship Id="rId1" Type="http://schemas.openxmlformats.org/officeDocument/2006/relationships/themeOverride" Target="../theme/themeOverride38.xml"/></Relationships>
</file>

<file path=word/charts/_rels/chart43.xml.rels><?xml version="1.0" encoding="UTF-8" standalone="yes"?>
<Relationships xmlns="http://schemas.openxmlformats.org/package/2006/relationships"><Relationship Id="rId2" Type="http://schemas.openxmlformats.org/officeDocument/2006/relationships/oleObject" Target="file:///D:\Desktop\CATASTRO\COMPROMISOS%20CATASTRO%202023\CARGADO\AUSENTISMO\Base%20de%20datos%20incapacidades%20inicio%20n&#243;mina%20SEPTIEMBRE%202023.xlsx" TargetMode="External"/><Relationship Id="rId1" Type="http://schemas.openxmlformats.org/officeDocument/2006/relationships/themeOverride" Target="../theme/themeOverride39.xml"/></Relationships>
</file>

<file path=word/charts/_rels/chart4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0.xml"/></Relationships>
</file>

<file path=word/charts/_rels/chart4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1.xml"/></Relationships>
</file>

<file path=word/charts/_rels/chart4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2.xml"/></Relationships>
</file>

<file path=word/charts/_rels/chart47.xml.rels><?xml version="1.0" encoding="UTF-8" standalone="yes"?>
<Relationships xmlns="http://schemas.openxmlformats.org/package/2006/relationships"><Relationship Id="rId3" Type="http://schemas.openxmlformats.org/officeDocument/2006/relationships/oleObject" Target="https://catastrobogotacol.sharepoint.com/sites/SistemadeGestinSST/Documentos%20compartidos/Sistema%20de%20Gesti&#243;n%20Seguridad%20y%20Salud%20en%20el%20Trabajo/4.%20Evaluaci&#243;n%20y%20monitoreo/4.1%20Accidentalidad%20y%20enfermedad%20Laboral/4.1.1%20Accidentalidad/2023/Accidentalidad%20por%20Factor%20d" TargetMode="External"/><Relationship Id="rId2" Type="http://schemas.microsoft.com/office/2011/relationships/chartColorStyle" Target="colors7.xml"/><Relationship Id="rId1" Type="http://schemas.microsoft.com/office/2011/relationships/chartStyle" Target="style7.xml"/></Relationships>
</file>

<file path=word/charts/_rels/chart48.xml.rels><?xml version="1.0" encoding="UTF-8" standalone="yes"?>
<Relationships xmlns="http://schemas.openxmlformats.org/package/2006/relationships"><Relationship Id="rId3" Type="http://schemas.openxmlformats.org/officeDocument/2006/relationships/oleObject" Target="https://catastrobogotacol.sharepoint.com/sites/SistemadeGestinSST/Documentos%20compartidos/Sistema%20de%20Gesti&#243;n%20Seguridad%20y%20Salud%20en%20el%20Trabajo/4.%20Evaluaci&#243;n%20y%20monitoreo/4.1%20Accidentalidad%20y%20enfermedad%20Laboral/4.1.1%20Accidentalidad/2023/Accidentalidad%20por%20Factor%20d" TargetMode="External"/><Relationship Id="rId2" Type="http://schemas.microsoft.com/office/2011/relationships/chartColorStyle" Target="colors8.xml"/><Relationship Id="rId1" Type="http://schemas.microsoft.com/office/2011/relationships/chartStyle" Target="style8.xml"/></Relationships>
</file>

<file path=word/charts/_rels/chart49.xml.rels><?xml version="1.0" encoding="UTF-8" standalone="yes"?>
<Relationships xmlns="http://schemas.openxmlformats.org/package/2006/relationships"><Relationship Id="rId3" Type="http://schemas.openxmlformats.org/officeDocument/2006/relationships/oleObject" Target="file:///\\Users\sandrarojas\Library\Mobile%20Documents\com~apple~CloudDocs\CONTRATO%20CATASTRO\graficas%20balance%20estrategico.xlsx" TargetMode="External"/><Relationship Id="rId2" Type="http://schemas.microsoft.com/office/2011/relationships/chartColorStyle" Target="colors9.xml"/><Relationship Id="rId1" Type="http://schemas.microsoft.com/office/2011/relationships/chartStyle" Target="style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D:\Contenedor\Users\nasanchez\Downloads\Base%20de%20datos%20incapacidades%20consolidado%20nominas_2023%20(1).xlsx" TargetMode="External"/><Relationship Id="rId2" Type="http://schemas.microsoft.com/office/2011/relationships/chartColorStyle" Target="colors10.xml"/><Relationship Id="rId1" Type="http://schemas.microsoft.com/office/2011/relationships/chartStyle" Target="style10.xml"/></Relationships>
</file>

<file path=word/charts/_rels/chart51.xml.rels><?xml version="1.0" encoding="UTF-8" standalone="yes"?>
<Relationships xmlns="http://schemas.openxmlformats.org/package/2006/relationships"><Relationship Id="rId3" Type="http://schemas.openxmlformats.org/officeDocument/2006/relationships/oleObject" Target="file:///D:\Contenedor\Users\nasanchez\Downloads\Base%20de%20datos%20incapacidades%20consolidado%20nominas_2023%20(1).xlsx" TargetMode="External"/><Relationship Id="rId2" Type="http://schemas.microsoft.com/office/2011/relationships/chartColorStyle" Target="colors11.xml"/><Relationship Id="rId1" Type="http://schemas.microsoft.com/office/2011/relationships/chartStyle" Target="style11.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lEGION\Documents\Cata\2023\PVE\Consolidado%20Tabulaciones\Consolidado%20Tabulaciones%2017-11-23..xls"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lEGION\Documents\Cata\2023\PVE\Consolidado%20Tabulaciones\Consolidado%20Tabulaciones%2017-11-23..xls"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lEGION\Documents\Cata\2023\PVE\Consolidado%20Tabulaciones\Consolidado%20Tabulaciones%2017-11-23..xls"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Indicador de Impacto  de Prevenición</a:t>
            </a:r>
            <a:r>
              <a:rPr lang="es-CO" sz="1200" baseline="0"/>
              <a:t> y Promoción SST </a:t>
            </a:r>
            <a:endParaRPr lang="es-CO"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'Análisis  (2)'!$B$11:$B$12</c:f>
              <c:strCache>
                <c:ptCount val="2"/>
                <c:pt idx="0">
                  <c:v>%  de Respuesta </c:v>
                </c:pt>
                <c:pt idx="1">
                  <c:v> Deacuerdo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(2)'!$A$13:$A$17</c:f>
              <c:strCache>
                <c:ptCount val="5"/>
                <c:pt idx="0">
                  <c:v>3.1 A nivel general ¿Considera que la actividad le ha aportado para mejorar su estado de salud? (Mental o físico)</c:v>
                </c:pt>
                <c:pt idx="1">
                  <c:v>3.2¿Las recomendaciones u/o orientaciones recibidas le han sido de utilidad?</c:v>
                </c:pt>
                <c:pt idx="2">
                  <c:v>3.3 ¿La metodología empleada en la actividad ha sido apropiada para su necesidad?</c:v>
                </c:pt>
                <c:pt idx="3">
                  <c:v>3.4 ¿Recomendaría el servicio recibido a sus compañeros de trabajo?</c:v>
                </c:pt>
                <c:pt idx="4">
                  <c:v>3.5 ¿Considera que este tipo de actividades se deben seguir realizando en la UAECD?</c:v>
                </c:pt>
              </c:strCache>
            </c:strRef>
          </c:cat>
          <c:val>
            <c:numRef>
              <c:f>'Análisis  (2)'!$B$13:$B$17</c:f>
              <c:numCache>
                <c:formatCode>0%</c:formatCode>
                <c:ptCount val="5"/>
                <c:pt idx="0">
                  <c:v>0.73015873015873012</c:v>
                </c:pt>
                <c:pt idx="1">
                  <c:v>0.74193548387096775</c:v>
                </c:pt>
                <c:pt idx="2">
                  <c:v>0.74</c:v>
                </c:pt>
                <c:pt idx="3">
                  <c:v>0.74</c:v>
                </c:pt>
                <c:pt idx="4">
                  <c:v>0.74</c:v>
                </c:pt>
              </c:numCache>
            </c:numRef>
          </c:val>
          <c:extLst>
            <c:ext xmlns:c16="http://schemas.microsoft.com/office/drawing/2014/chart" uri="{C3380CC4-5D6E-409C-BE32-E72D297353CC}">
              <c16:uniqueId val="{00000000-A2B6-4E39-9181-0948FE1F4EE0}"/>
            </c:ext>
          </c:extLst>
        </c:ser>
        <c:ser>
          <c:idx val="1"/>
          <c:order val="1"/>
          <c:tx>
            <c:strRef>
              <c:f>'Análisis  (2)'!$C$11:$C$12</c:f>
              <c:strCache>
                <c:ptCount val="2"/>
                <c:pt idx="0">
                  <c:v>%  de Respuesta </c:v>
                </c:pt>
                <c:pt idx="1">
                  <c:v>Totalmente de Deacuerdo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(2)'!$A$13:$A$17</c:f>
              <c:strCache>
                <c:ptCount val="5"/>
                <c:pt idx="0">
                  <c:v>3.1 A nivel general ¿Considera que la actividad le ha aportado para mejorar su estado de salud? (Mental o físico)</c:v>
                </c:pt>
                <c:pt idx="1">
                  <c:v>3.2¿Las recomendaciones u/o orientaciones recibidas le han sido de utilidad?</c:v>
                </c:pt>
                <c:pt idx="2">
                  <c:v>3.3 ¿La metodología empleada en la actividad ha sido apropiada para su necesidad?</c:v>
                </c:pt>
                <c:pt idx="3">
                  <c:v>3.4 ¿Recomendaría el servicio recibido a sus compañeros de trabajo?</c:v>
                </c:pt>
                <c:pt idx="4">
                  <c:v>3.5 ¿Considera que este tipo de actividades se deben seguir realizando en la UAECD?</c:v>
                </c:pt>
              </c:strCache>
            </c:strRef>
          </c:cat>
          <c:val>
            <c:numRef>
              <c:f>'Análisis  (2)'!$C$13:$C$17</c:f>
              <c:numCache>
                <c:formatCode>0%</c:formatCode>
                <c:ptCount val="5"/>
                <c:pt idx="0">
                  <c:v>0.20634920634920634</c:v>
                </c:pt>
                <c:pt idx="1">
                  <c:v>0.63</c:v>
                </c:pt>
                <c:pt idx="2">
                  <c:v>0.63</c:v>
                </c:pt>
                <c:pt idx="3">
                  <c:v>0.63</c:v>
                </c:pt>
                <c:pt idx="4">
                  <c:v>0.63</c:v>
                </c:pt>
              </c:numCache>
            </c:numRef>
          </c:val>
          <c:extLst>
            <c:ext xmlns:c16="http://schemas.microsoft.com/office/drawing/2014/chart" uri="{C3380CC4-5D6E-409C-BE32-E72D297353CC}">
              <c16:uniqueId val="{00000001-A2B6-4E39-9181-0948FE1F4EE0}"/>
            </c:ext>
          </c:extLst>
        </c:ser>
        <c:ser>
          <c:idx val="2"/>
          <c:order val="2"/>
          <c:tx>
            <c:strRef>
              <c:f>'Análisis  (2)'!$D$11:$D$12</c:f>
              <c:strCache>
                <c:ptCount val="2"/>
                <c:pt idx="0">
                  <c:v>%  de Respuesta </c:v>
                </c:pt>
                <c:pt idx="1">
                  <c:v>En Desacuerdo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(2)'!$A$13:$A$17</c:f>
              <c:strCache>
                <c:ptCount val="5"/>
                <c:pt idx="0">
                  <c:v>3.1 A nivel general ¿Considera que la actividad le ha aportado para mejorar su estado de salud? (Mental o físico)</c:v>
                </c:pt>
                <c:pt idx="1">
                  <c:v>3.2¿Las recomendaciones u/o orientaciones recibidas le han sido de utilidad?</c:v>
                </c:pt>
                <c:pt idx="2">
                  <c:v>3.3 ¿La metodología empleada en la actividad ha sido apropiada para su necesidad?</c:v>
                </c:pt>
                <c:pt idx="3">
                  <c:v>3.4 ¿Recomendaría el servicio recibido a sus compañeros de trabajo?</c:v>
                </c:pt>
                <c:pt idx="4">
                  <c:v>3.5 ¿Considera que este tipo de actividades se deben seguir realizando en la UAECD?</c:v>
                </c:pt>
              </c:strCache>
            </c:strRef>
          </c:cat>
          <c:val>
            <c:numRef>
              <c:f>'Análisis  (2)'!$D$13:$D$17</c:f>
              <c:numCache>
                <c:formatCode>0%</c:formatCode>
                <c:ptCount val="5"/>
                <c:pt idx="0">
                  <c:v>4.7619047619047616E-2</c:v>
                </c:pt>
                <c:pt idx="1">
                  <c:v>0.13</c:v>
                </c:pt>
                <c:pt idx="2">
                  <c:v>0.13</c:v>
                </c:pt>
                <c:pt idx="3">
                  <c:v>0.13</c:v>
                </c:pt>
                <c:pt idx="4">
                  <c:v>0.13</c:v>
                </c:pt>
              </c:numCache>
            </c:numRef>
          </c:val>
          <c:extLst>
            <c:ext xmlns:c16="http://schemas.microsoft.com/office/drawing/2014/chart" uri="{C3380CC4-5D6E-409C-BE32-E72D297353CC}">
              <c16:uniqueId val="{00000002-A2B6-4E39-9181-0948FE1F4EE0}"/>
            </c:ext>
          </c:extLst>
        </c:ser>
        <c:ser>
          <c:idx val="3"/>
          <c:order val="3"/>
          <c:tx>
            <c:strRef>
              <c:f>'Análisis  (2)'!$E$11:$E$12</c:f>
              <c:strCache>
                <c:ptCount val="2"/>
                <c:pt idx="0">
                  <c:v>%  de Respuesta </c:v>
                </c:pt>
                <c:pt idx="1">
                  <c:v>Total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(2)'!$A$13:$A$17</c:f>
              <c:strCache>
                <c:ptCount val="5"/>
                <c:pt idx="0">
                  <c:v>3.1 A nivel general ¿Considera que la actividad le ha aportado para mejorar su estado de salud? (Mental o físico)</c:v>
                </c:pt>
                <c:pt idx="1">
                  <c:v>3.2¿Las recomendaciones u/o orientaciones recibidas le han sido de utilidad?</c:v>
                </c:pt>
                <c:pt idx="2">
                  <c:v>3.3 ¿La metodología empleada en la actividad ha sido apropiada para su necesidad?</c:v>
                </c:pt>
                <c:pt idx="3">
                  <c:v>3.4 ¿Recomendaría el servicio recibido a sus compañeros de trabajo?</c:v>
                </c:pt>
                <c:pt idx="4">
                  <c:v>3.5 ¿Considera que este tipo de actividades se deben seguir realizando en la UAECD?</c:v>
                </c:pt>
              </c:strCache>
            </c:strRef>
          </c:cat>
          <c:val>
            <c:numRef>
              <c:f>'Análisis  (2)'!$E$13:$E$17</c:f>
              <c:numCache>
                <c:formatCode>0%</c:formatCode>
                <c:ptCount val="5"/>
                <c:pt idx="0">
                  <c:v>0.98412698412698418</c:v>
                </c:pt>
                <c:pt idx="1">
                  <c:v>1</c:v>
                </c:pt>
                <c:pt idx="2">
                  <c:v>1</c:v>
                </c:pt>
                <c:pt idx="3">
                  <c:v>1</c:v>
                </c:pt>
                <c:pt idx="4">
                  <c:v>1</c:v>
                </c:pt>
              </c:numCache>
            </c:numRef>
          </c:val>
          <c:extLst>
            <c:ext xmlns:c16="http://schemas.microsoft.com/office/drawing/2014/chart" uri="{C3380CC4-5D6E-409C-BE32-E72D297353CC}">
              <c16:uniqueId val="{00000003-A2B6-4E39-9181-0948FE1F4EE0}"/>
            </c:ext>
          </c:extLst>
        </c:ser>
        <c:dLbls>
          <c:showLegendKey val="0"/>
          <c:showVal val="0"/>
          <c:showCatName val="0"/>
          <c:showSerName val="0"/>
          <c:showPercent val="0"/>
          <c:showBubbleSize val="0"/>
        </c:dLbls>
        <c:gapWidth val="219"/>
        <c:overlap val="-27"/>
        <c:axId val="1099972784"/>
        <c:axId val="1099971952"/>
      </c:barChart>
      <c:catAx>
        <c:axId val="109997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99971952"/>
        <c:crosses val="autoZero"/>
        <c:auto val="1"/>
        <c:lblAlgn val="ctr"/>
        <c:lblOffset val="100"/>
        <c:noMultiLvlLbl val="0"/>
      </c:catAx>
      <c:valAx>
        <c:axId val="1099971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9972784"/>
        <c:crosses val="autoZero"/>
        <c:crossBetween val="between"/>
      </c:valAx>
      <c:spPr>
        <a:noFill/>
        <a:ln>
          <a:noFill/>
        </a:ln>
        <a:effectLst/>
      </c:spPr>
    </c:plotArea>
    <c:legend>
      <c:legendPos val="b"/>
      <c:layout>
        <c:manualLayout>
          <c:xMode val="edge"/>
          <c:yMode val="edge"/>
          <c:x val="0.1101487943503465"/>
          <c:y val="0.68598570006335413"/>
          <c:w val="0.79409090050794007"/>
          <c:h val="0.286428093040094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EDAD </a:t>
            </a:r>
          </a:p>
        </c:rich>
      </c:tx>
      <c:overlay val="0"/>
    </c:title>
    <c:autoTitleDeleted val="0"/>
    <c:plotArea>
      <c:layout>
        <c:manualLayout>
          <c:layoutTarget val="inner"/>
          <c:xMode val="edge"/>
          <c:yMode val="edge"/>
          <c:x val="0.40842859348463795"/>
          <c:y val="0.54056298008620485"/>
          <c:w val="0.21765261695229271"/>
          <c:h val="0.42432276240699263"/>
        </c:manualLayout>
      </c:layout>
      <c:pieChart>
        <c:varyColors val="1"/>
        <c:ser>
          <c:idx val="0"/>
          <c:order val="0"/>
          <c:tx>
            <c:strRef>
              <c:f>Hoja4!$B$8:$B$9</c:f>
              <c:strCache>
                <c:ptCount val="1"/>
                <c:pt idx="0">
                  <c:v>EDAD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Hoja4!$A$10:$A$14</c:f>
              <c:strCache>
                <c:ptCount val="5"/>
                <c:pt idx="0">
                  <c:v>Entre 18 y 25 años</c:v>
                </c:pt>
                <c:pt idx="1">
                  <c:v>Entre 26 y 35 años</c:v>
                </c:pt>
                <c:pt idx="2">
                  <c:v>Entre 36 y 45 años</c:v>
                </c:pt>
                <c:pt idx="3">
                  <c:v>Entre 46 y 55 años</c:v>
                </c:pt>
                <c:pt idx="4">
                  <c:v>Mayor 55 años</c:v>
                </c:pt>
              </c:strCache>
            </c:strRef>
          </c:cat>
          <c:val>
            <c:numRef>
              <c:f>Hoja4!$B$10:$B$14</c:f>
              <c:numCache>
                <c:formatCode>General</c:formatCode>
                <c:ptCount val="5"/>
                <c:pt idx="0">
                  <c:v>1</c:v>
                </c:pt>
                <c:pt idx="1">
                  <c:v>29</c:v>
                </c:pt>
                <c:pt idx="2">
                  <c:v>106</c:v>
                </c:pt>
                <c:pt idx="3">
                  <c:v>78</c:v>
                </c:pt>
                <c:pt idx="4">
                  <c:v>48</c:v>
                </c:pt>
              </c:numCache>
            </c:numRef>
          </c:val>
          <c:extLst>
            <c:ext xmlns:c16="http://schemas.microsoft.com/office/drawing/2014/chart" uri="{C3380CC4-5D6E-409C-BE32-E72D297353CC}">
              <c16:uniqueId val="{00000000-C3AE-43C3-8068-323B76EB79B3}"/>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LATERALIDAD </a:t>
            </a:r>
          </a:p>
        </c:rich>
      </c:tx>
      <c:overlay val="0"/>
    </c:title>
    <c:autoTitleDeleted val="0"/>
    <c:plotArea>
      <c:layout>
        <c:manualLayout>
          <c:layoutTarget val="inner"/>
          <c:xMode val="edge"/>
          <c:yMode val="edge"/>
          <c:x val="0.39513666605627784"/>
          <c:y val="0.46006699162604675"/>
          <c:w val="0.24693597021302569"/>
          <c:h val="0.50563079615048123"/>
        </c:manualLayout>
      </c:layout>
      <c:pieChart>
        <c:varyColors val="1"/>
        <c:ser>
          <c:idx val="0"/>
          <c:order val="0"/>
          <c:tx>
            <c:strRef>
              <c:f>Hoja4!$B$1:$B$2</c:f>
              <c:strCache>
                <c:ptCount val="1"/>
                <c:pt idx="0">
                  <c:v>LATERALIDAD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Hoja4!$A$3:$A$5</c:f>
              <c:strCache>
                <c:ptCount val="3"/>
                <c:pt idx="0">
                  <c:v>Ambidiestro (2 manos)</c:v>
                </c:pt>
                <c:pt idx="1">
                  <c:v>Derecha</c:v>
                </c:pt>
                <c:pt idx="2">
                  <c:v>Izquierda</c:v>
                </c:pt>
              </c:strCache>
            </c:strRef>
          </c:cat>
          <c:val>
            <c:numRef>
              <c:f>Hoja4!$B$3:$B$5</c:f>
              <c:numCache>
                <c:formatCode>General</c:formatCode>
                <c:ptCount val="3"/>
                <c:pt idx="0">
                  <c:v>9</c:v>
                </c:pt>
                <c:pt idx="1">
                  <c:v>229</c:v>
                </c:pt>
                <c:pt idx="2">
                  <c:v>24</c:v>
                </c:pt>
              </c:numCache>
            </c:numRef>
          </c:val>
          <c:extLst>
            <c:ext xmlns:c16="http://schemas.microsoft.com/office/drawing/2014/chart" uri="{C3380CC4-5D6E-409C-BE32-E72D297353CC}">
              <c16:uniqueId val="{00000000-208A-48EC-B6CF-93830C697E18}"/>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GÉNERO</a:t>
            </a:r>
          </a:p>
        </c:rich>
      </c:tx>
      <c:overlay val="0"/>
    </c:title>
    <c:autoTitleDeleted val="0"/>
    <c:plotArea>
      <c:layout>
        <c:manualLayout>
          <c:layoutTarget val="inner"/>
          <c:xMode val="edge"/>
          <c:yMode val="edge"/>
          <c:x val="0.32913625113100181"/>
          <c:y val="0.21506201430703517"/>
          <c:w val="0.36288979121512249"/>
          <c:h val="0.68071483711594871"/>
        </c:manualLayout>
      </c:layout>
      <c:pieChart>
        <c:varyColors val="1"/>
        <c:ser>
          <c:idx val="0"/>
          <c:order val="0"/>
          <c:tx>
            <c:strRef>
              <c:f>Hoja2!$B$3</c:f>
              <c:strCache>
                <c:ptCount val="1"/>
                <c:pt idx="0">
                  <c:v>#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Hoja2!$A$4:$A$5</c:f>
              <c:strCache>
                <c:ptCount val="2"/>
                <c:pt idx="0">
                  <c:v>Hombre</c:v>
                </c:pt>
                <c:pt idx="1">
                  <c:v>Mujer</c:v>
                </c:pt>
              </c:strCache>
            </c:strRef>
          </c:cat>
          <c:val>
            <c:numRef>
              <c:f>Hoja2!$B$4:$B$5</c:f>
              <c:numCache>
                <c:formatCode>General</c:formatCode>
                <c:ptCount val="2"/>
                <c:pt idx="0">
                  <c:v>61</c:v>
                </c:pt>
                <c:pt idx="1">
                  <c:v>94</c:v>
                </c:pt>
              </c:numCache>
            </c:numRef>
          </c:val>
          <c:extLst>
            <c:ext xmlns:c16="http://schemas.microsoft.com/office/drawing/2014/chart" uri="{C3380CC4-5D6E-409C-BE32-E72D297353CC}">
              <c16:uniqueId val="{00000000-DF12-41B5-9470-611B20C6AC3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Presenta algún tipo de discapacidad </a:t>
            </a:r>
          </a:p>
        </c:rich>
      </c:tx>
      <c:layout>
        <c:manualLayout>
          <c:xMode val="edge"/>
          <c:yMode val="edge"/>
          <c:x val="0.20821835505855885"/>
          <c:y val="0"/>
        </c:manualLayout>
      </c:layout>
      <c:overlay val="0"/>
    </c:title>
    <c:autoTitleDeleted val="0"/>
    <c:plotArea>
      <c:layout>
        <c:manualLayout>
          <c:layoutTarget val="inner"/>
          <c:xMode val="edge"/>
          <c:yMode val="edge"/>
          <c:x val="0.33718070535300743"/>
          <c:y val="0.31413494710541096"/>
          <c:w val="0.3794203665718256"/>
          <c:h val="0.65722014005891183"/>
        </c:manualLayout>
      </c:layout>
      <c:pieChart>
        <c:varyColors val="1"/>
        <c:ser>
          <c:idx val="0"/>
          <c:order val="0"/>
          <c:tx>
            <c:strRef>
              <c:f>'ABRIL 2023'!$B$71:$B$72</c:f>
              <c:strCache>
                <c:ptCount val="1"/>
                <c:pt idx="0">
                  <c:v>Presenta algún tipo de discapacidad # personas</c:v>
                </c:pt>
              </c:strCache>
            </c:strRef>
          </c:tx>
          <c:dLbls>
            <c:dLbl>
              <c:idx val="1"/>
              <c:layout>
                <c:manualLayout>
                  <c:x val="-2.7122345000992525E-2"/>
                  <c:y val="1.56760535937374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60-428E-8105-914A19D64204}"/>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2023'!$A$73:$A$74</c:f>
              <c:strCache>
                <c:ptCount val="2"/>
                <c:pt idx="0">
                  <c:v>No</c:v>
                </c:pt>
                <c:pt idx="1">
                  <c:v>Si</c:v>
                </c:pt>
              </c:strCache>
            </c:strRef>
          </c:cat>
          <c:val>
            <c:numRef>
              <c:f>'ABRIL 2023'!$B$73:$B$74</c:f>
              <c:numCache>
                <c:formatCode>General</c:formatCode>
                <c:ptCount val="2"/>
                <c:pt idx="0">
                  <c:v>258</c:v>
                </c:pt>
                <c:pt idx="1">
                  <c:v>4</c:v>
                </c:pt>
              </c:numCache>
            </c:numRef>
          </c:val>
          <c:extLst>
            <c:ext xmlns:c16="http://schemas.microsoft.com/office/drawing/2014/chart" uri="{C3380CC4-5D6E-409C-BE32-E72D297353CC}">
              <c16:uniqueId val="{00000000-1060-428E-8105-914A19D64204}"/>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9124885859855754"/>
          <c:y val="0.32576419213973801"/>
          <c:w val="0.16372077019784292"/>
          <c:h val="0.10528624969913696"/>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1400"/>
              <a:t>Presenta alguna condición médica que requiera el uso del ascensor </a:t>
            </a:r>
          </a:p>
        </c:rich>
      </c:tx>
      <c:overlay val="0"/>
    </c:title>
    <c:autoTitleDeleted val="0"/>
    <c:plotArea>
      <c:layout>
        <c:manualLayout>
          <c:layoutTarget val="inner"/>
          <c:xMode val="edge"/>
          <c:yMode val="edge"/>
          <c:x val="0.36846108170904868"/>
          <c:y val="0.30472611853750842"/>
          <c:w val="0.33848767264747642"/>
          <c:h val="0.64024024903863763"/>
        </c:manualLayout>
      </c:layout>
      <c:pieChart>
        <c:varyColors val="1"/>
        <c:ser>
          <c:idx val="0"/>
          <c:order val="0"/>
          <c:tx>
            <c:strRef>
              <c:f>'ABRIL 2023'!$B$78:$B$79</c:f>
              <c:strCache>
                <c:ptCount val="1"/>
                <c:pt idx="0">
                  <c:v>Presenta alguna condición médica que requiera el uso del ascensor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2023'!$A$80:$A$81</c:f>
              <c:strCache>
                <c:ptCount val="2"/>
                <c:pt idx="0">
                  <c:v>No</c:v>
                </c:pt>
                <c:pt idx="1">
                  <c:v>Si</c:v>
                </c:pt>
              </c:strCache>
            </c:strRef>
          </c:cat>
          <c:val>
            <c:numRef>
              <c:f>'ABRIL 2023'!$B$80:$B$81</c:f>
              <c:numCache>
                <c:formatCode>General</c:formatCode>
                <c:ptCount val="2"/>
                <c:pt idx="0">
                  <c:v>225</c:v>
                </c:pt>
                <c:pt idx="1">
                  <c:v>37</c:v>
                </c:pt>
              </c:numCache>
            </c:numRef>
          </c:val>
          <c:extLst>
            <c:ext xmlns:c16="http://schemas.microsoft.com/office/drawing/2014/chart" uri="{C3380CC4-5D6E-409C-BE32-E72D297353CC}">
              <c16:uniqueId val="{00000000-7CEA-4E0A-BCA2-99C50781CBAE}"/>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9064437846908464"/>
          <c:y val="0.30499224806201553"/>
          <c:w val="0.15969484961920744"/>
          <c:h val="0.11214209851675518"/>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s-CO" sz="1400"/>
              <a:t>Medio de transporte en el cual se moviliza </a:t>
            </a:r>
          </a:p>
        </c:rich>
      </c:tx>
      <c:overlay val="0"/>
    </c:title>
    <c:autoTitleDeleted val="0"/>
    <c:plotArea>
      <c:layout>
        <c:manualLayout>
          <c:layoutTarget val="inner"/>
          <c:xMode val="edge"/>
          <c:yMode val="edge"/>
          <c:x val="0.34749720456065986"/>
          <c:y val="0.32388030101274712"/>
          <c:w val="0.33768556336875005"/>
          <c:h val="0.62919989277565047"/>
        </c:manualLayout>
      </c:layout>
      <c:pieChart>
        <c:varyColors val="1"/>
        <c:ser>
          <c:idx val="0"/>
          <c:order val="0"/>
          <c:tx>
            <c:strRef>
              <c:f>'ABRIL 2023'!$B$92:$B$93</c:f>
              <c:strCache>
                <c:ptCount val="1"/>
                <c:pt idx="0">
                  <c:v>Medio de transporte en el cual se moviliza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2023'!$A$94:$A$98</c:f>
              <c:strCache>
                <c:ptCount val="5"/>
                <c:pt idx="0">
                  <c:v>Automóvil</c:v>
                </c:pt>
                <c:pt idx="1">
                  <c:v>Bicicleta</c:v>
                </c:pt>
                <c:pt idx="2">
                  <c:v>Caminando</c:v>
                </c:pt>
                <c:pt idx="3">
                  <c:v>Motocicleta</c:v>
                </c:pt>
                <c:pt idx="4">
                  <c:v>Transporte público</c:v>
                </c:pt>
              </c:strCache>
            </c:strRef>
          </c:cat>
          <c:val>
            <c:numRef>
              <c:f>'ABRIL 2023'!$B$94:$B$98</c:f>
              <c:numCache>
                <c:formatCode>General</c:formatCode>
                <c:ptCount val="5"/>
                <c:pt idx="0">
                  <c:v>39</c:v>
                </c:pt>
                <c:pt idx="1">
                  <c:v>14</c:v>
                </c:pt>
                <c:pt idx="2">
                  <c:v>12</c:v>
                </c:pt>
                <c:pt idx="3">
                  <c:v>6</c:v>
                </c:pt>
                <c:pt idx="4">
                  <c:v>191</c:v>
                </c:pt>
              </c:numCache>
            </c:numRef>
          </c:val>
          <c:extLst>
            <c:ext xmlns:c16="http://schemas.microsoft.com/office/drawing/2014/chart" uri="{C3380CC4-5D6E-409C-BE32-E72D297353CC}">
              <c16:uniqueId val="{00000000-C34B-417C-83B0-BD278C8C5884}"/>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05"/>
          <c:y val="0.18239690008303353"/>
          <c:w val="0.9"/>
          <c:h val="0.10009916072973579"/>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IMC </a:t>
            </a:r>
          </a:p>
        </c:rich>
      </c:tx>
      <c:overlay val="0"/>
    </c:title>
    <c:autoTitleDeleted val="0"/>
    <c:plotArea>
      <c:layout>
        <c:manualLayout>
          <c:layoutTarget val="inner"/>
          <c:xMode val="edge"/>
          <c:yMode val="edge"/>
          <c:x val="0.37952129836981385"/>
          <c:y val="0.37785838567931818"/>
          <c:w val="0.26332088643558732"/>
          <c:h val="0.57398035919667345"/>
        </c:manualLayout>
      </c:layout>
      <c:pieChart>
        <c:varyColors val="1"/>
        <c:ser>
          <c:idx val="0"/>
          <c:order val="0"/>
          <c:tx>
            <c:strRef>
              <c:f>Hoja1!$B$1:$B$2</c:f>
              <c:strCache>
                <c:ptCount val="1"/>
                <c:pt idx="0">
                  <c:v>IMC # PERSONAS</c:v>
                </c:pt>
              </c:strCache>
            </c:strRef>
          </c:tx>
          <c:dLbls>
            <c:dLbl>
              <c:idx val="2"/>
              <c:layout>
                <c:manualLayout>
                  <c:x val="4.1416511080444841E-2"/>
                  <c:y val="0.1128744581084667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CB6-43B7-8156-4CC5F3926EA8}"/>
                </c:ext>
              </c:extLst>
            </c:dLbl>
            <c:dLbl>
              <c:idx val="3"/>
              <c:layout>
                <c:manualLayout>
                  <c:x val="2.9886354411884083E-2"/>
                  <c:y val="7.31664159957533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B6-43B7-8156-4CC5F3926EA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Hoja1!$A$3:$A$6</c:f>
              <c:strCache>
                <c:ptCount val="4"/>
                <c:pt idx="0">
                  <c:v>Normal</c:v>
                </c:pt>
                <c:pt idx="1">
                  <c:v>Sobrepeso</c:v>
                </c:pt>
                <c:pt idx="2">
                  <c:v>Obesidad</c:v>
                </c:pt>
                <c:pt idx="3">
                  <c:v>Vacías</c:v>
                </c:pt>
              </c:strCache>
            </c:strRef>
          </c:cat>
          <c:val>
            <c:numRef>
              <c:f>Hoja1!$B$3:$B$6</c:f>
              <c:numCache>
                <c:formatCode>General</c:formatCode>
                <c:ptCount val="4"/>
                <c:pt idx="0">
                  <c:v>160</c:v>
                </c:pt>
                <c:pt idx="1">
                  <c:v>77</c:v>
                </c:pt>
                <c:pt idx="2">
                  <c:v>22</c:v>
                </c:pt>
                <c:pt idx="3">
                  <c:v>3</c:v>
                </c:pt>
              </c:numCache>
            </c:numRef>
          </c:val>
          <c:extLst>
            <c:ext xmlns:c16="http://schemas.microsoft.com/office/drawing/2014/chart" uri="{C3380CC4-5D6E-409C-BE32-E72D297353CC}">
              <c16:uniqueId val="{00000000-BBF7-491B-B89F-E011A9480C5B}"/>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2623968395703117"/>
          <c:y val="0.23202276681706921"/>
          <c:w val="0.74752036150120416"/>
          <c:h val="0.13545253472529417"/>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Realiza actividad física </a:t>
            </a:r>
          </a:p>
        </c:rich>
      </c:tx>
      <c:overlay val="0"/>
    </c:title>
    <c:autoTitleDeleted val="0"/>
    <c:plotArea>
      <c:layout>
        <c:manualLayout>
          <c:layoutTarget val="inner"/>
          <c:xMode val="edge"/>
          <c:yMode val="edge"/>
          <c:x val="0.37068816886886696"/>
          <c:y val="0.35147773195017284"/>
          <c:w val="0.27936363217755678"/>
          <c:h val="0.62445988369100924"/>
        </c:manualLayout>
      </c:layout>
      <c:pieChart>
        <c:varyColors val="1"/>
        <c:ser>
          <c:idx val="0"/>
          <c:order val="0"/>
          <c:tx>
            <c:strRef>
              <c:f>'ABRIL 2023'!$B$131:$B$132</c:f>
              <c:strCache>
                <c:ptCount val="1"/>
                <c:pt idx="0">
                  <c:v>Realiza actividad física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2023'!$A$133:$A$134</c:f>
              <c:strCache>
                <c:ptCount val="2"/>
                <c:pt idx="0">
                  <c:v>No</c:v>
                </c:pt>
                <c:pt idx="1">
                  <c:v>Si</c:v>
                </c:pt>
              </c:strCache>
            </c:strRef>
          </c:cat>
          <c:val>
            <c:numRef>
              <c:f>'ABRIL 2023'!$B$133:$B$134</c:f>
              <c:numCache>
                <c:formatCode>General</c:formatCode>
                <c:ptCount val="2"/>
                <c:pt idx="0">
                  <c:v>88</c:v>
                </c:pt>
                <c:pt idx="1">
                  <c:v>174</c:v>
                </c:pt>
              </c:numCache>
            </c:numRef>
          </c:val>
          <c:extLst>
            <c:ext xmlns:c16="http://schemas.microsoft.com/office/drawing/2014/chart" uri="{C3380CC4-5D6E-409C-BE32-E72D297353CC}">
              <c16:uniqueId val="{00000000-83D7-467F-A397-1AA94C446E63}"/>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 qué frecuencia </a:t>
            </a:r>
          </a:p>
        </c:rich>
      </c:tx>
      <c:overlay val="0"/>
    </c:title>
    <c:autoTitleDeleted val="0"/>
    <c:plotArea>
      <c:layout/>
      <c:pieChart>
        <c:varyColors val="1"/>
        <c:ser>
          <c:idx val="0"/>
          <c:order val="0"/>
          <c:tx>
            <c:strRef>
              <c:f>'ABRIL 2023'!$B$137:$B$138</c:f>
              <c:strCache>
                <c:ptCount val="1"/>
                <c:pt idx="0">
                  <c:v>Con qué frecuencia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2023'!$A$139:$A$143</c:f>
              <c:strCache>
                <c:ptCount val="5"/>
                <c:pt idx="0">
                  <c:v>Diario</c:v>
                </c:pt>
                <c:pt idx="1">
                  <c:v>Fines de semana</c:v>
                </c:pt>
                <c:pt idx="2">
                  <c:v>Ninguna</c:v>
                </c:pt>
                <c:pt idx="3">
                  <c:v>Tres  veces por semana</c:v>
                </c:pt>
                <c:pt idx="4">
                  <c:v>(En blanco)</c:v>
                </c:pt>
              </c:strCache>
            </c:strRef>
          </c:cat>
          <c:val>
            <c:numRef>
              <c:f>'ABRIL 2023'!$B$139:$B$143</c:f>
              <c:numCache>
                <c:formatCode>General</c:formatCode>
                <c:ptCount val="5"/>
                <c:pt idx="0">
                  <c:v>32</c:v>
                </c:pt>
                <c:pt idx="1">
                  <c:v>68</c:v>
                </c:pt>
                <c:pt idx="2">
                  <c:v>77</c:v>
                </c:pt>
                <c:pt idx="3">
                  <c:v>74</c:v>
                </c:pt>
                <c:pt idx="4">
                  <c:v>11</c:v>
                </c:pt>
              </c:numCache>
            </c:numRef>
          </c:val>
          <c:extLst>
            <c:ext xmlns:c16="http://schemas.microsoft.com/office/drawing/2014/chart" uri="{C3380CC4-5D6E-409C-BE32-E72D297353CC}">
              <c16:uniqueId val="{00000000-DFD8-44F8-99B8-90C1D34BAC84}"/>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Por cuánto tiempo  </a:t>
            </a:r>
          </a:p>
        </c:rich>
      </c:tx>
      <c:overlay val="0"/>
    </c:title>
    <c:autoTitleDeleted val="0"/>
    <c:plotArea>
      <c:layout/>
      <c:pieChart>
        <c:varyColors val="1"/>
        <c:ser>
          <c:idx val="0"/>
          <c:order val="0"/>
          <c:tx>
            <c:strRef>
              <c:f>'ABRIL 2023'!$B$148:$B$149</c:f>
              <c:strCache>
                <c:ptCount val="1"/>
                <c:pt idx="0">
                  <c:v>Por cuánto tiempo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2023'!$A$150:$A$154</c:f>
              <c:strCache>
                <c:ptCount val="5"/>
                <c:pt idx="0">
                  <c:v>30 minutos</c:v>
                </c:pt>
                <c:pt idx="1">
                  <c:v>45 minutos</c:v>
                </c:pt>
                <c:pt idx="2">
                  <c:v>Más de 1 hora</c:v>
                </c:pt>
                <c:pt idx="3">
                  <c:v>Ninguna</c:v>
                </c:pt>
                <c:pt idx="4">
                  <c:v>(En blanco)</c:v>
                </c:pt>
              </c:strCache>
            </c:strRef>
          </c:cat>
          <c:val>
            <c:numRef>
              <c:f>'ABRIL 2023'!$B$150:$B$154</c:f>
              <c:numCache>
                <c:formatCode>General</c:formatCode>
                <c:ptCount val="5"/>
                <c:pt idx="0">
                  <c:v>71</c:v>
                </c:pt>
                <c:pt idx="1">
                  <c:v>53</c:v>
                </c:pt>
                <c:pt idx="2">
                  <c:v>51</c:v>
                </c:pt>
                <c:pt idx="3">
                  <c:v>78</c:v>
                </c:pt>
                <c:pt idx="4">
                  <c:v>9</c:v>
                </c:pt>
              </c:numCache>
            </c:numRef>
          </c:val>
          <c:extLst>
            <c:ext xmlns:c16="http://schemas.microsoft.com/office/drawing/2014/chart" uri="{C3380CC4-5D6E-409C-BE32-E72D297353CC}">
              <c16:uniqueId val="{00000000-42BA-4C52-A117-E51AA8D56783}"/>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335451489616432E-2"/>
          <c:y val="8.0586080586080591E-2"/>
          <c:w val="0.87124767298824501"/>
          <c:h val="0.34080182284906696"/>
        </c:manualLayout>
      </c:layout>
      <c:barChart>
        <c:barDir val="col"/>
        <c:grouping val="clustered"/>
        <c:varyColors val="0"/>
        <c:ser>
          <c:idx val="0"/>
          <c:order val="0"/>
          <c:tx>
            <c:strRef>
              <c:f>'[Indicadores PVE-Psicosocial (2).xlsx]ICEP'!$C$34</c:f>
              <c:strCache>
                <c:ptCount val="1"/>
                <c:pt idx="0">
                  <c:v>No.  De casos nuevos de enfermedad de interés psicosocial en el periodo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PVE-Psicosocial (2).xlsx]ICEP'!$B$35:$B$46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'[Indicadores PVE-Psicosocial (2).xlsx]ICEP'!$C$35:$C$46</c:f>
              <c:numCache>
                <c:formatCode>General</c:formatCode>
                <c:ptCount val="12"/>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815F-4087-9FFA-DE380D233E0B}"/>
            </c:ext>
          </c:extLst>
        </c:ser>
        <c:ser>
          <c:idx val="2"/>
          <c:order val="2"/>
          <c:tx>
            <c:strRef>
              <c:f>'[Indicadores PVE-Psicosocial (2).xlsx]ICEP'!$E$34</c:f>
              <c:strCache>
                <c:ptCount val="1"/>
                <c:pt idx="0">
                  <c:v>Promedio total de trabajadores en el periodo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PVE-Psicosocial (2).xlsx]ICEP'!$B$35:$B$46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'[Indicadores PVE-Psicosocial (2).xlsx]ICEP'!$E$35:$E$46</c:f>
              <c:numCache>
                <c:formatCode>General</c:formatCode>
                <c:ptCount val="12"/>
                <c:pt idx="0">
                  <c:v>410</c:v>
                </c:pt>
                <c:pt idx="1">
                  <c:v>411</c:v>
                </c:pt>
                <c:pt idx="2">
                  <c:v>415</c:v>
                </c:pt>
                <c:pt idx="3">
                  <c:v>411</c:v>
                </c:pt>
                <c:pt idx="4">
                  <c:v>410</c:v>
                </c:pt>
                <c:pt idx="5">
                  <c:v>427</c:v>
                </c:pt>
                <c:pt idx="6">
                  <c:v>415</c:v>
                </c:pt>
                <c:pt idx="7">
                  <c:v>427</c:v>
                </c:pt>
                <c:pt idx="8">
                  <c:v>427</c:v>
                </c:pt>
                <c:pt idx="9">
                  <c:v>426</c:v>
                </c:pt>
              </c:numCache>
            </c:numRef>
          </c:val>
          <c:extLst>
            <c:ext xmlns:c16="http://schemas.microsoft.com/office/drawing/2014/chart" uri="{C3380CC4-5D6E-409C-BE32-E72D297353CC}">
              <c16:uniqueId val="{00000001-815F-4087-9FFA-DE380D233E0B}"/>
            </c:ext>
          </c:extLst>
        </c:ser>
        <c:ser>
          <c:idx val="4"/>
          <c:order val="4"/>
          <c:tx>
            <c:strRef>
              <c:f>'[Indicadores PVE-Psicosocial (2).xlsx]ICEP'!$G$34</c:f>
              <c:strCache>
                <c:ptCount val="1"/>
                <c:pt idx="0">
                  <c: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PVE-Psicosocial (2).xlsx]ICEP'!$B$35:$B$46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'[Indicadores PVE-Psicosocial (2).xlsx]ICEP'!$G$35:$G$46</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815F-4087-9FFA-DE380D233E0B}"/>
            </c:ext>
          </c:extLst>
        </c:ser>
        <c:dLbls>
          <c:dLblPos val="outEnd"/>
          <c:showLegendKey val="0"/>
          <c:showVal val="1"/>
          <c:showCatName val="0"/>
          <c:showSerName val="0"/>
          <c:showPercent val="0"/>
          <c:showBubbleSize val="0"/>
        </c:dLbls>
        <c:gapWidth val="219"/>
        <c:overlap val="-27"/>
        <c:axId val="92138559"/>
        <c:axId val="92138143"/>
        <c:extLst>
          <c:ext xmlns:c15="http://schemas.microsoft.com/office/drawing/2012/chart" uri="{02D57815-91ED-43cb-92C2-25804820EDAC}">
            <c15:filteredBarSeries>
              <c15:ser>
                <c:idx val="1"/>
                <c:order val="1"/>
                <c:tx>
                  <c:strRef>
                    <c:extLst>
                      <c:ext uri="{02D57815-91ED-43cb-92C2-25804820EDAC}">
                        <c15:formulaRef>
                          <c15:sqref>'[Indicadores PVE-Psicosocial (2).xlsx]ICEP'!$D$34</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'[Indicadores PVE-Psicosocial (2).xlsx]ICEP'!$B$35:$B$46</c15:sqref>
                        </c15:formulaRef>
                      </c:ext>
                    </c:extLst>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c:ext uri="{02D57815-91ED-43cb-92C2-25804820EDAC}">
                        <c15:formulaRef>
                          <c15:sqref>'[Indicadores PVE-Psicosocial (2).xlsx]ICEP'!$D$35:$D$46</c15:sqref>
                        </c15:formulaRef>
                      </c:ext>
                    </c:extLst>
                    <c:numCache>
                      <c:formatCode>General</c:formatCode>
                      <c:ptCount val="12"/>
                    </c:numCache>
                  </c:numRef>
                </c:val>
                <c:extLst>
                  <c:ext xmlns:c16="http://schemas.microsoft.com/office/drawing/2014/chart" uri="{C3380CC4-5D6E-409C-BE32-E72D297353CC}">
                    <c16:uniqueId val="{00000003-815F-4087-9FFA-DE380D233E0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'[Indicadores PVE-Psicosocial (2).xlsx]ICEP'!$F$34</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'[Indicadores PVE-Psicosocial (2).xlsx]ICEP'!$B$35:$B$46</c15:sqref>
                        </c15:formulaRef>
                      </c:ext>
                    </c:extLst>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xmlns:c15="http://schemas.microsoft.com/office/drawing/2012/chart">
                      <c:ext xmlns:c15="http://schemas.microsoft.com/office/drawing/2012/chart" uri="{02D57815-91ED-43cb-92C2-25804820EDAC}">
                        <c15:formulaRef>
                          <c15:sqref>'[Indicadores PVE-Psicosocial (2).xlsx]ICEP'!$F$35:$F$46</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4-815F-4087-9FFA-DE380D233E0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'[Indicadores PVE-Psicosocial (2).xlsx]ICEP'!$H$34</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'[Indicadores PVE-Psicosocial (2).xlsx]ICEP'!$B$35:$B$46</c15:sqref>
                        </c15:formulaRef>
                      </c:ext>
                    </c:extLst>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xmlns:c15="http://schemas.microsoft.com/office/drawing/2012/chart">
                      <c:ext xmlns:c15="http://schemas.microsoft.com/office/drawing/2012/chart" uri="{02D57815-91ED-43cb-92C2-25804820EDAC}">
                        <c15:formulaRef>
                          <c15:sqref>'[Indicadores PVE-Psicosocial (2).xlsx]ICEP'!$H$35:$H$46</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5-815F-4087-9FFA-DE380D233E0B}"/>
                  </c:ext>
                </c:extLst>
              </c15:ser>
            </c15:filteredBarSeries>
          </c:ext>
        </c:extLst>
      </c:barChart>
      <c:catAx>
        <c:axId val="9213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138143"/>
        <c:crosses val="autoZero"/>
        <c:auto val="1"/>
        <c:lblAlgn val="ctr"/>
        <c:lblOffset val="100"/>
        <c:noMultiLvlLbl val="0"/>
      </c:catAx>
      <c:valAx>
        <c:axId val="92138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138559"/>
        <c:crosses val="autoZero"/>
        <c:crossBetween val="between"/>
      </c:valAx>
      <c:spPr>
        <a:noFill/>
        <a:ln>
          <a:noFill/>
        </a:ln>
        <a:effectLst/>
      </c:spPr>
    </c:plotArea>
    <c:legend>
      <c:legendPos val="b"/>
      <c:layout>
        <c:manualLayout>
          <c:xMode val="edge"/>
          <c:yMode val="edge"/>
          <c:x val="0.14130838908294358"/>
          <c:y val="0.67041042946554763"/>
          <c:w val="0.71738322183411285"/>
          <c:h val="0.2878236869875801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Fuma </a:t>
            </a:r>
          </a:p>
        </c:rich>
      </c:tx>
      <c:overlay val="0"/>
    </c:title>
    <c:autoTitleDeleted val="0"/>
    <c:plotArea>
      <c:layout>
        <c:manualLayout>
          <c:layoutTarget val="inner"/>
          <c:xMode val="edge"/>
          <c:yMode val="edge"/>
          <c:x val="0.36763628483053462"/>
          <c:y val="0.30877678751694498"/>
          <c:w val="0.28474384821997334"/>
          <c:h val="0.62528914654898904"/>
        </c:manualLayout>
      </c:layout>
      <c:pieChart>
        <c:varyColors val="1"/>
        <c:ser>
          <c:idx val="0"/>
          <c:order val="0"/>
          <c:tx>
            <c:strRef>
              <c:f>'ABRIL 2023'!$B$109:$B$110</c:f>
              <c:strCache>
                <c:ptCount val="1"/>
                <c:pt idx="0">
                  <c:v>Fuma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2023'!$A$111:$A$112</c:f>
              <c:strCache>
                <c:ptCount val="2"/>
                <c:pt idx="0">
                  <c:v>No</c:v>
                </c:pt>
                <c:pt idx="1">
                  <c:v>Si</c:v>
                </c:pt>
              </c:strCache>
            </c:strRef>
          </c:cat>
          <c:val>
            <c:numRef>
              <c:f>'ABRIL 2023'!$B$111:$B$112</c:f>
              <c:numCache>
                <c:formatCode>General</c:formatCode>
                <c:ptCount val="2"/>
                <c:pt idx="0">
                  <c:v>236</c:v>
                </c:pt>
                <c:pt idx="1">
                  <c:v>26</c:v>
                </c:pt>
              </c:numCache>
            </c:numRef>
          </c:val>
          <c:extLst>
            <c:ext xmlns:c16="http://schemas.microsoft.com/office/drawing/2014/chart" uri="{C3380CC4-5D6E-409C-BE32-E72D297353CC}">
              <c16:uniqueId val="{00000000-C7A9-4E30-B5A3-8A6B731619F1}"/>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8906253899246748"/>
          <c:y val="0.32948746791266476"/>
          <c:w val="0.16249184031312183"/>
          <c:h val="0.13247555594012286"/>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Cómo considera que está su salud física actualmente </a:t>
            </a:r>
          </a:p>
        </c:rich>
      </c:tx>
      <c:overlay val="0"/>
    </c:title>
    <c:autoTitleDeleted val="0"/>
    <c:plotArea>
      <c:layout>
        <c:manualLayout>
          <c:layoutTarget val="inner"/>
          <c:xMode val="edge"/>
          <c:yMode val="edge"/>
          <c:x val="0.37609601219202438"/>
          <c:y val="0.41076808795127018"/>
          <c:w val="0.32405454083635438"/>
          <c:h val="0.55598791660476399"/>
        </c:manualLayout>
      </c:layout>
      <c:pieChart>
        <c:varyColors val="1"/>
        <c:ser>
          <c:idx val="0"/>
          <c:order val="0"/>
          <c:tx>
            <c:strRef>
              <c:f>'ABRIL 2023'!$B$156:$B$157</c:f>
              <c:strCache>
                <c:ptCount val="1"/>
                <c:pt idx="0">
                  <c:v>Cómo considera que está su salud física actualmente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2023'!$A$158:$A$161</c:f>
              <c:strCache>
                <c:ptCount val="4"/>
                <c:pt idx="0">
                  <c:v>Buena</c:v>
                </c:pt>
                <c:pt idx="1">
                  <c:v>Excelente</c:v>
                </c:pt>
                <c:pt idx="2">
                  <c:v>Mala</c:v>
                </c:pt>
                <c:pt idx="3">
                  <c:v>Regular</c:v>
                </c:pt>
              </c:strCache>
            </c:strRef>
          </c:cat>
          <c:val>
            <c:numRef>
              <c:f>'ABRIL 2023'!$B$158:$B$161</c:f>
              <c:numCache>
                <c:formatCode>General</c:formatCode>
                <c:ptCount val="4"/>
                <c:pt idx="0">
                  <c:v>160</c:v>
                </c:pt>
                <c:pt idx="1">
                  <c:v>17</c:v>
                </c:pt>
                <c:pt idx="2">
                  <c:v>4</c:v>
                </c:pt>
                <c:pt idx="3">
                  <c:v>81</c:v>
                </c:pt>
              </c:numCache>
            </c:numRef>
          </c:val>
          <c:extLst>
            <c:ext xmlns:c16="http://schemas.microsoft.com/office/drawing/2014/chart" uri="{C3380CC4-5D6E-409C-BE32-E72D297353CC}">
              <c16:uniqueId val="{00000000-3074-4957-AF10-01C05F7FB73D}"/>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Cómo son sus hábitos alimenticios </a:t>
            </a:r>
          </a:p>
        </c:rich>
      </c:tx>
      <c:overlay val="0"/>
    </c:title>
    <c:autoTitleDeleted val="0"/>
    <c:plotArea>
      <c:layout>
        <c:manualLayout>
          <c:layoutTarget val="inner"/>
          <c:xMode val="edge"/>
          <c:yMode val="edge"/>
          <c:x val="0.37559448997933914"/>
          <c:y val="0.4487675353917977"/>
          <c:w val="0.25790582452773214"/>
          <c:h val="0.49545856855254772"/>
        </c:manualLayout>
      </c:layout>
      <c:pieChart>
        <c:varyColors val="1"/>
        <c:ser>
          <c:idx val="0"/>
          <c:order val="0"/>
          <c:tx>
            <c:strRef>
              <c:f>'ABRIL 2023'!$B$164:$B$165</c:f>
              <c:strCache>
                <c:ptCount val="1"/>
                <c:pt idx="0">
                  <c:v>Cómo son sus hábitos alimenticios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2023'!$A$166:$A$168</c:f>
              <c:strCache>
                <c:ptCount val="3"/>
                <c:pt idx="0">
                  <c:v>Come en el espacio adecuado para consumo de alimentos (comedor, cafetería, etc)</c:v>
                </c:pt>
                <c:pt idx="1">
                  <c:v>No tiene horarios para las comidas principales del día (come en forma desordenada)</c:v>
                </c:pt>
                <c:pt idx="2">
                  <c:v>Realiza las tres comidas del día en horarios establecidos</c:v>
                </c:pt>
              </c:strCache>
            </c:strRef>
          </c:cat>
          <c:val>
            <c:numRef>
              <c:f>'ABRIL 2023'!$B$166:$B$168</c:f>
              <c:numCache>
                <c:formatCode>General</c:formatCode>
                <c:ptCount val="3"/>
                <c:pt idx="0">
                  <c:v>34</c:v>
                </c:pt>
                <c:pt idx="1">
                  <c:v>40</c:v>
                </c:pt>
                <c:pt idx="2">
                  <c:v>188</c:v>
                </c:pt>
              </c:numCache>
            </c:numRef>
          </c:val>
          <c:extLst>
            <c:ext xmlns:c16="http://schemas.microsoft.com/office/drawing/2014/chart" uri="{C3380CC4-5D6E-409C-BE32-E72D297353CC}">
              <c16:uniqueId val="{00000000-6D25-427A-B9BD-FE9254A6D1E0}"/>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5.3613728024788171E-2"/>
          <c:y val="0.1745779811885774"/>
          <c:w val="0.80182187322082699"/>
          <c:h val="0.31982857850398289"/>
        </c:manualLayout>
      </c:layout>
      <c:overlay val="0"/>
      <c:txPr>
        <a:bodyPr/>
        <a:lstStyle/>
        <a:p>
          <a:pPr>
            <a:defRPr sz="800"/>
          </a:pPr>
          <a:endParaRPr lang="es-CO"/>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s-CO"/>
              <a:t>Cómo es su consumo de agua </a:t>
            </a:r>
          </a:p>
        </c:rich>
      </c:tx>
      <c:overlay val="0"/>
    </c:title>
    <c:autoTitleDeleted val="0"/>
    <c:plotArea>
      <c:layout>
        <c:manualLayout>
          <c:layoutTarget val="inner"/>
          <c:xMode val="edge"/>
          <c:yMode val="edge"/>
          <c:x val="0.35549102795528753"/>
          <c:y val="0.34197105618963447"/>
          <c:w val="0.35182614286269398"/>
          <c:h val="0.63023343619684824"/>
        </c:manualLayout>
      </c:layout>
      <c:pieChart>
        <c:varyColors val="1"/>
        <c:ser>
          <c:idx val="0"/>
          <c:order val="0"/>
          <c:tx>
            <c:strRef>
              <c:f>'ABRIL 2023'!$B$171:$B$172</c:f>
              <c:strCache>
                <c:ptCount val="1"/>
                <c:pt idx="0">
                  <c:v>Cómo es su consumo de agua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2023'!$A$173:$A$176</c:f>
              <c:strCache>
                <c:ptCount val="4"/>
                <c:pt idx="0">
                  <c:v>1 a 3 vasos diarios</c:v>
                </c:pt>
                <c:pt idx="1">
                  <c:v>4 a 8 vasos diarios</c:v>
                </c:pt>
                <c:pt idx="2">
                  <c:v>Más de 8 vasos diarios</c:v>
                </c:pt>
                <c:pt idx="3">
                  <c:v>Ningún vaso de agua</c:v>
                </c:pt>
              </c:strCache>
            </c:strRef>
          </c:cat>
          <c:val>
            <c:numRef>
              <c:f>'ABRIL 2023'!$B$173:$B$176</c:f>
              <c:numCache>
                <c:formatCode>General</c:formatCode>
                <c:ptCount val="4"/>
                <c:pt idx="0">
                  <c:v>115</c:v>
                </c:pt>
                <c:pt idx="1">
                  <c:v>104</c:v>
                </c:pt>
                <c:pt idx="2">
                  <c:v>16</c:v>
                </c:pt>
                <c:pt idx="3">
                  <c:v>27</c:v>
                </c:pt>
              </c:numCache>
            </c:numRef>
          </c:val>
          <c:extLst>
            <c:ext xmlns:c16="http://schemas.microsoft.com/office/drawing/2014/chart" uri="{C3380CC4-5D6E-409C-BE32-E72D297353CC}">
              <c16:uniqueId val="{00000000-395F-49D8-B144-4D9B4904770F}"/>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3128493527811042"/>
          <c:y val="0.14452204323642506"/>
          <c:w val="0.75836603870007491"/>
          <c:h val="0.18572636898823222"/>
        </c:manualLayout>
      </c:layout>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Cómo es su ciclo de sueño actualmente </a:t>
            </a:r>
          </a:p>
        </c:rich>
      </c:tx>
      <c:layout>
        <c:manualLayout>
          <c:xMode val="edge"/>
          <c:yMode val="edge"/>
          <c:x val="0.16813428448906229"/>
          <c:y val="1.1251758087201125E-2"/>
        </c:manualLayout>
      </c:layout>
      <c:overlay val="0"/>
    </c:title>
    <c:autoTitleDeleted val="0"/>
    <c:plotArea>
      <c:layout>
        <c:manualLayout>
          <c:layoutTarget val="inner"/>
          <c:xMode val="edge"/>
          <c:yMode val="edge"/>
          <c:x val="0.42744748462901955"/>
          <c:y val="0.47998548801812313"/>
          <c:w val="0.28486888154044476"/>
          <c:h val="0.48407676888490203"/>
        </c:manualLayout>
      </c:layout>
      <c:pieChart>
        <c:varyColors val="1"/>
        <c:ser>
          <c:idx val="0"/>
          <c:order val="0"/>
          <c:tx>
            <c:strRef>
              <c:f>'ABRIL 2023'!$B$178:$B$179</c:f>
              <c:strCache>
                <c:ptCount val="1"/>
                <c:pt idx="0">
                  <c:v>Cómo es su ciclo de sueño actualmente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2023'!$A$180:$A$182</c:f>
              <c:strCache>
                <c:ptCount val="3"/>
                <c:pt idx="0">
                  <c:v>Presenta dificultades para conciliar el sueño</c:v>
                </c:pt>
                <c:pt idx="1">
                  <c:v>Presenta insomnio con frecuecia</c:v>
                </c:pt>
                <c:pt idx="2">
                  <c:v>Tiene horarios específicos para ir a descansar</c:v>
                </c:pt>
              </c:strCache>
            </c:strRef>
          </c:cat>
          <c:val>
            <c:numRef>
              <c:f>'ABRIL 2023'!$B$180:$B$182</c:f>
              <c:numCache>
                <c:formatCode>General</c:formatCode>
                <c:ptCount val="3"/>
                <c:pt idx="0">
                  <c:v>53</c:v>
                </c:pt>
                <c:pt idx="1">
                  <c:v>41</c:v>
                </c:pt>
                <c:pt idx="2">
                  <c:v>168</c:v>
                </c:pt>
              </c:numCache>
            </c:numRef>
          </c:val>
          <c:extLst>
            <c:ext xmlns:c16="http://schemas.microsoft.com/office/drawing/2014/chart" uri="{C3380CC4-5D6E-409C-BE32-E72D297353CC}">
              <c16:uniqueId val="{00000000-8AA9-4BC4-8C83-2017A00DCCF9}"/>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3.7014167735645448E-2"/>
          <c:y val="0.28904366461291187"/>
          <c:w val="0.52196039075990364"/>
          <c:h val="0.18617058750324306"/>
        </c:manualLayout>
      </c:layout>
      <c:overlay val="0"/>
      <c:txPr>
        <a:bodyPr/>
        <a:lstStyle/>
        <a:p>
          <a:pPr>
            <a:defRPr sz="800"/>
          </a:pPr>
          <a:endParaRPr lang="es-CO"/>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Cuántas horas seguidas al día utiliza el celular (contestar y/o enviar mensajes) </a:t>
            </a:r>
          </a:p>
        </c:rich>
      </c:tx>
      <c:overlay val="0"/>
    </c:title>
    <c:autoTitleDeleted val="0"/>
    <c:plotArea>
      <c:layout>
        <c:manualLayout>
          <c:layoutTarget val="inner"/>
          <c:xMode val="edge"/>
          <c:yMode val="edge"/>
          <c:x val="0.39114631745346523"/>
          <c:y val="0.45506225721784777"/>
          <c:w val="0.31277921189973262"/>
          <c:h val="0.52638656167979003"/>
        </c:manualLayout>
      </c:layout>
      <c:pieChart>
        <c:varyColors val="1"/>
        <c:ser>
          <c:idx val="0"/>
          <c:order val="0"/>
          <c:tx>
            <c:strRef>
              <c:f>'ABRIL 2023'!$B$234:$B$235</c:f>
              <c:strCache>
                <c:ptCount val="1"/>
                <c:pt idx="0">
                  <c:v>Cuántas horas seguidas al día utiliza el celular (contestar y/o enviar mensajes)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2023'!$A$236:$A$240</c:f>
              <c:strCache>
                <c:ptCount val="5"/>
                <c:pt idx="0">
                  <c:v>Menos 1 hora</c:v>
                </c:pt>
                <c:pt idx="1">
                  <c:v>De 1 a 2 horas</c:v>
                </c:pt>
                <c:pt idx="2">
                  <c:v>De 3 a 5 horas</c:v>
                </c:pt>
                <c:pt idx="3">
                  <c:v>Mayor a 5 horas</c:v>
                </c:pt>
                <c:pt idx="4">
                  <c:v>No utiliza celular</c:v>
                </c:pt>
              </c:strCache>
            </c:strRef>
          </c:cat>
          <c:val>
            <c:numRef>
              <c:f>'ABRIL 2023'!$B$236:$B$240</c:f>
              <c:numCache>
                <c:formatCode>General</c:formatCode>
                <c:ptCount val="5"/>
                <c:pt idx="0">
                  <c:v>87</c:v>
                </c:pt>
                <c:pt idx="1">
                  <c:v>97</c:v>
                </c:pt>
                <c:pt idx="2">
                  <c:v>46</c:v>
                </c:pt>
                <c:pt idx="3">
                  <c:v>31</c:v>
                </c:pt>
                <c:pt idx="4">
                  <c:v>1</c:v>
                </c:pt>
              </c:numCache>
            </c:numRef>
          </c:val>
          <c:extLst>
            <c:ext xmlns:c16="http://schemas.microsoft.com/office/drawing/2014/chart" uri="{C3380CC4-5D6E-409C-BE32-E72D297353CC}">
              <c16:uniqueId val="{00000000-24D6-4812-BB44-635EE53B4249}"/>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8.4265817588836889E-2"/>
          <c:y val="0.24629333333333334"/>
          <c:w val="0.8536516044352005"/>
          <c:h val="0.1848844094488189"/>
        </c:manualLayout>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Hace uso de diadema o manos libres </a:t>
            </a:r>
          </a:p>
        </c:rich>
      </c:tx>
      <c:overlay val="0"/>
    </c:title>
    <c:autoTitleDeleted val="0"/>
    <c:plotArea>
      <c:layout>
        <c:manualLayout>
          <c:layoutTarget val="inner"/>
          <c:xMode val="edge"/>
          <c:yMode val="edge"/>
          <c:x val="0.34198704613978048"/>
          <c:y val="0.34788205528363009"/>
          <c:w val="0.32639670041244839"/>
          <c:h val="0.60104041048922929"/>
        </c:manualLayout>
      </c:layout>
      <c:pieChart>
        <c:varyColors val="1"/>
        <c:ser>
          <c:idx val="0"/>
          <c:order val="0"/>
          <c:tx>
            <c:strRef>
              <c:f>'ABRIL 2023'!$B$249:$B$250</c:f>
              <c:strCache>
                <c:ptCount val="1"/>
                <c:pt idx="0">
                  <c:v>Hace uso de diadema o manos libres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2023'!$A$251:$A$252</c:f>
              <c:strCache>
                <c:ptCount val="2"/>
                <c:pt idx="0">
                  <c:v>Si</c:v>
                </c:pt>
                <c:pt idx="1">
                  <c:v>No </c:v>
                </c:pt>
              </c:strCache>
            </c:strRef>
          </c:cat>
          <c:val>
            <c:numRef>
              <c:f>'ABRIL 2023'!$B$251:$B$252</c:f>
              <c:numCache>
                <c:formatCode>General</c:formatCode>
                <c:ptCount val="2"/>
                <c:pt idx="0">
                  <c:v>120</c:v>
                </c:pt>
                <c:pt idx="1">
                  <c:v>141</c:v>
                </c:pt>
              </c:numCache>
            </c:numRef>
          </c:val>
          <c:extLst>
            <c:ext xmlns:c16="http://schemas.microsoft.com/office/drawing/2014/chart" uri="{C3380CC4-5D6E-409C-BE32-E72D297353CC}">
              <c16:uniqueId val="{00000000-5E75-4BA0-9E70-A22DBBC4F403}"/>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7950351804068052"/>
          <c:y val="0.30316505362280932"/>
          <c:w val="0.15242003153340825"/>
          <c:h val="9.460064549216203E-2"/>
        </c:manualLayout>
      </c:layout>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Cuántas horas al día debe hablar según su actividad laboral </a:t>
            </a:r>
          </a:p>
        </c:rich>
      </c:tx>
      <c:layout>
        <c:manualLayout>
          <c:xMode val="edge"/>
          <c:yMode val="edge"/>
          <c:x val="0.13084333777975396"/>
          <c:y val="0"/>
        </c:manualLayout>
      </c:layout>
      <c:overlay val="0"/>
    </c:title>
    <c:autoTitleDeleted val="0"/>
    <c:plotArea>
      <c:layout>
        <c:manualLayout>
          <c:layoutTarget val="inner"/>
          <c:xMode val="edge"/>
          <c:yMode val="edge"/>
          <c:x val="0.38078586108261592"/>
          <c:y val="0.37789596238646361"/>
          <c:w val="0.30364221368727307"/>
          <c:h val="0.52773673769913232"/>
        </c:manualLayout>
      </c:layout>
      <c:pieChart>
        <c:varyColors val="1"/>
        <c:ser>
          <c:idx val="0"/>
          <c:order val="0"/>
          <c:tx>
            <c:strRef>
              <c:f>'ABRIL 2023'!$B$256:$B$257</c:f>
              <c:strCache>
                <c:ptCount val="1"/>
                <c:pt idx="0">
                  <c:v>Cuántas horas al día debe hablar según su actividad laboral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2023'!$A$258:$A$261</c:f>
              <c:strCache>
                <c:ptCount val="4"/>
                <c:pt idx="0">
                  <c:v>Menos 1 hora</c:v>
                </c:pt>
                <c:pt idx="1">
                  <c:v>De 1 a 3 horas</c:v>
                </c:pt>
                <c:pt idx="2">
                  <c:v>De 3 a 5 horas</c:v>
                </c:pt>
                <c:pt idx="3">
                  <c:v>Mayor a 5 horas</c:v>
                </c:pt>
              </c:strCache>
            </c:strRef>
          </c:cat>
          <c:val>
            <c:numRef>
              <c:f>'ABRIL 2023'!$B$258:$B$261</c:f>
              <c:numCache>
                <c:formatCode>General</c:formatCode>
                <c:ptCount val="4"/>
                <c:pt idx="0">
                  <c:v>95</c:v>
                </c:pt>
                <c:pt idx="1">
                  <c:v>102</c:v>
                </c:pt>
                <c:pt idx="2">
                  <c:v>40</c:v>
                </c:pt>
                <c:pt idx="3">
                  <c:v>24</c:v>
                </c:pt>
              </c:numCache>
            </c:numRef>
          </c:val>
          <c:extLst>
            <c:ext xmlns:c16="http://schemas.microsoft.com/office/drawing/2014/chart" uri="{C3380CC4-5D6E-409C-BE32-E72D297353CC}">
              <c16:uniqueId val="{00000000-0F42-466C-AB9A-BB7BBBFA3BC3}"/>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4.9999941648023211E-2"/>
          <c:y val="0.2470376094796497"/>
          <c:w val="0.89999988329604641"/>
          <c:h val="9.3162871642590267E-2"/>
        </c:manualLayout>
      </c:layou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Cuántas horas al día digita (trabajo en computador sin ningún tipo de pausa) </a:t>
            </a:r>
          </a:p>
        </c:rich>
      </c:tx>
      <c:overlay val="0"/>
    </c:title>
    <c:autoTitleDeleted val="0"/>
    <c:plotArea>
      <c:layout>
        <c:manualLayout>
          <c:layoutTarget val="inner"/>
          <c:xMode val="edge"/>
          <c:yMode val="edge"/>
          <c:x val="0.36511684579573539"/>
          <c:y val="0.36582796468623241"/>
          <c:w val="0.34275923903672617"/>
          <c:h val="0.59290423924282187"/>
        </c:manualLayout>
      </c:layout>
      <c:pieChart>
        <c:varyColors val="1"/>
        <c:ser>
          <c:idx val="0"/>
          <c:order val="0"/>
          <c:tx>
            <c:strRef>
              <c:f>'ABRIL 2023'!$B$269:$B$270</c:f>
              <c:strCache>
                <c:ptCount val="1"/>
                <c:pt idx="0">
                  <c:v>Cuántas horas al día digita (trabajo en computador sin ningún tipo de pausa)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2023'!$A$271:$A$274</c:f>
              <c:strCache>
                <c:ptCount val="4"/>
                <c:pt idx="0">
                  <c:v>Menos 1 hora</c:v>
                </c:pt>
                <c:pt idx="1">
                  <c:v>De 1 a 2 horas</c:v>
                </c:pt>
                <c:pt idx="2">
                  <c:v>De 2 a 4 horas</c:v>
                </c:pt>
                <c:pt idx="3">
                  <c:v>Mayor a 4 horas</c:v>
                </c:pt>
              </c:strCache>
            </c:strRef>
          </c:cat>
          <c:val>
            <c:numRef>
              <c:f>'ABRIL 2023'!$B$271:$B$274</c:f>
              <c:numCache>
                <c:formatCode>General</c:formatCode>
                <c:ptCount val="4"/>
                <c:pt idx="0">
                  <c:v>13</c:v>
                </c:pt>
                <c:pt idx="1">
                  <c:v>43</c:v>
                </c:pt>
                <c:pt idx="2">
                  <c:v>60</c:v>
                </c:pt>
                <c:pt idx="3">
                  <c:v>145</c:v>
                </c:pt>
              </c:numCache>
            </c:numRef>
          </c:val>
          <c:extLst>
            <c:ext xmlns:c16="http://schemas.microsoft.com/office/drawing/2014/chart" uri="{C3380CC4-5D6E-409C-BE32-E72D297353CC}">
              <c16:uniqueId val="{00000000-E39C-48CE-976A-2A7B42A62DD1}"/>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400"/>
              <a:t>Cuánto tiempo seguido durante la jornada laboral permanece sentado </a:t>
            </a:r>
          </a:p>
        </c:rich>
      </c:tx>
      <c:overlay val="0"/>
    </c:title>
    <c:autoTitleDeleted val="0"/>
    <c:plotArea>
      <c:layout>
        <c:manualLayout>
          <c:layoutTarget val="inner"/>
          <c:xMode val="edge"/>
          <c:yMode val="edge"/>
          <c:x val="0.37758549500539662"/>
          <c:y val="0.4222003082721113"/>
          <c:w val="0.29696025807261672"/>
          <c:h val="0.52730051814582257"/>
        </c:manualLayout>
      </c:layout>
      <c:pieChart>
        <c:varyColors val="1"/>
        <c:ser>
          <c:idx val="0"/>
          <c:order val="0"/>
          <c:tx>
            <c:strRef>
              <c:f>'ABRIL 2023'!$B$280:$B$281</c:f>
              <c:strCache>
                <c:ptCount val="1"/>
                <c:pt idx="0">
                  <c:v>Cuánto tiempo seguido durante la jornada laboral permanece sentado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2023'!$A$282:$A$285</c:f>
              <c:strCache>
                <c:ptCount val="4"/>
                <c:pt idx="0">
                  <c:v>Menos 1 hora</c:v>
                </c:pt>
                <c:pt idx="1">
                  <c:v>De 1 a 4 horas</c:v>
                </c:pt>
                <c:pt idx="2">
                  <c:v>De 4 a 8 horas</c:v>
                </c:pt>
                <c:pt idx="3">
                  <c:v>Mayor a 8 horas</c:v>
                </c:pt>
              </c:strCache>
            </c:strRef>
          </c:cat>
          <c:val>
            <c:numRef>
              <c:f>'ABRIL 2023'!$B$282:$B$285</c:f>
              <c:numCache>
                <c:formatCode>General</c:formatCode>
                <c:ptCount val="4"/>
                <c:pt idx="0">
                  <c:v>4</c:v>
                </c:pt>
                <c:pt idx="1">
                  <c:v>68</c:v>
                </c:pt>
                <c:pt idx="2">
                  <c:v>138</c:v>
                </c:pt>
                <c:pt idx="3">
                  <c:v>52</c:v>
                </c:pt>
              </c:numCache>
            </c:numRef>
          </c:val>
          <c:extLst>
            <c:ext xmlns:c16="http://schemas.microsoft.com/office/drawing/2014/chart" uri="{C3380CC4-5D6E-409C-BE32-E72D297353CC}">
              <c16:uniqueId val="{00000000-C5DF-4A8A-B7CE-8638D4BCE539}"/>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Incapacidades</a:t>
            </a:r>
            <a:r>
              <a:rPr lang="en-US" sz="1200" baseline="0">
                <a:latin typeface="Arial" panose="020B0604020202020204" pitchFamily="34" charset="0"/>
                <a:cs typeface="Arial" panose="020B0604020202020204" pitchFamily="34" charset="0"/>
              </a:rPr>
              <a:t> Relacionados con Factores Psicosociales</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'[Indicadores PVE-Psicosocial (2).xlsx]AP'!$G$34</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PVE-Psicosocial (2).xlsx]AP'!$B$35:$B$46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'[Indicadores PVE-Psicosocial (2).xlsx]AP'!$G$35:$G$46</c:f>
              <c:numCache>
                <c:formatCode>0%</c:formatCode>
                <c:ptCount val="12"/>
                <c:pt idx="0">
                  <c:v>0</c:v>
                </c:pt>
                <c:pt idx="1">
                  <c:v>0</c:v>
                </c:pt>
                <c:pt idx="2">
                  <c:v>4.381161007667032E-4</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0C72-4957-B839-09964E80ED4B}"/>
            </c:ext>
          </c:extLst>
        </c:ser>
        <c:dLbls>
          <c:dLblPos val="outEnd"/>
          <c:showLegendKey val="0"/>
          <c:showVal val="1"/>
          <c:showCatName val="0"/>
          <c:showSerName val="0"/>
          <c:showPercent val="0"/>
          <c:showBubbleSize val="0"/>
        </c:dLbls>
        <c:gapWidth val="219"/>
        <c:overlap val="-27"/>
        <c:axId val="92138559"/>
        <c:axId val="92138143"/>
        <c:extLst>
          <c:ext xmlns:c15="http://schemas.microsoft.com/office/drawing/2012/chart" uri="{02D57815-91ED-43cb-92C2-25804820EDAC}">
            <c15:filteredBarSeries>
              <c15:ser>
                <c:idx val="1"/>
                <c:order val="1"/>
                <c:tx>
                  <c:strRef>
                    <c:extLst>
                      <c:ext uri="{02D57815-91ED-43cb-92C2-25804820EDAC}">
                        <c15:formulaRef>
                          <c15:sqref>'[Indicadores PVE-Psicosocial (2).xlsx]AP'!$H$34</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'[Indicadores PVE-Psicosocial (2).xlsx]AP'!$B$35:$B$46</c15:sqref>
                        </c15:formulaRef>
                      </c:ext>
                    </c:extLst>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c:ext uri="{02D57815-91ED-43cb-92C2-25804820EDAC}">
                        <c15:formulaRef>
                          <c15:sqref>'[Indicadores PVE-Psicosocial (2).xlsx]AP'!$H$35:$H$46</c15:sqref>
                        </c15:formulaRef>
                      </c:ext>
                    </c:extLst>
                    <c:numCache>
                      <c:formatCode>General</c:formatCode>
                      <c:ptCount val="12"/>
                    </c:numCache>
                  </c:numRef>
                </c:val>
                <c:extLst>
                  <c:ext xmlns:c16="http://schemas.microsoft.com/office/drawing/2014/chart" uri="{C3380CC4-5D6E-409C-BE32-E72D297353CC}">
                    <c16:uniqueId val="{00000001-0C72-4957-B839-09964E80ED4B}"/>
                  </c:ext>
                </c:extLst>
              </c15:ser>
            </c15:filteredBarSeries>
          </c:ext>
        </c:extLst>
      </c:barChart>
      <c:catAx>
        <c:axId val="9213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138143"/>
        <c:crosses val="autoZero"/>
        <c:auto val="1"/>
        <c:lblAlgn val="ctr"/>
        <c:lblOffset val="100"/>
        <c:noMultiLvlLbl val="0"/>
      </c:catAx>
      <c:valAx>
        <c:axId val="92138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138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Cuánto tiempo seguido durante la jornada laboral permanece de pie </a:t>
            </a:r>
          </a:p>
        </c:rich>
      </c:tx>
      <c:overlay val="0"/>
    </c:title>
    <c:autoTitleDeleted val="0"/>
    <c:plotArea>
      <c:layout>
        <c:manualLayout>
          <c:layoutTarget val="inner"/>
          <c:xMode val="edge"/>
          <c:yMode val="edge"/>
          <c:x val="0.37016497677192711"/>
          <c:y val="0.38975556792365035"/>
          <c:w val="0.34261454986288148"/>
          <c:h val="0.58771572784171211"/>
        </c:manualLayout>
      </c:layout>
      <c:pieChart>
        <c:varyColors val="1"/>
        <c:ser>
          <c:idx val="0"/>
          <c:order val="0"/>
          <c:tx>
            <c:strRef>
              <c:f>'ABRIL 2023'!$B$288:$B$289</c:f>
              <c:strCache>
                <c:ptCount val="1"/>
                <c:pt idx="0">
                  <c:v>Cuánto tiempo seguido durante la jornada laboral permanece de pie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2023'!$A$290:$A$294</c:f>
              <c:strCache>
                <c:ptCount val="5"/>
                <c:pt idx="0">
                  <c:v>Menos 1 hora</c:v>
                </c:pt>
                <c:pt idx="1">
                  <c:v>De 1 a 4 horas</c:v>
                </c:pt>
                <c:pt idx="2">
                  <c:v>De 4 a 8 horas</c:v>
                </c:pt>
                <c:pt idx="3">
                  <c:v>Mayor a 8 horas</c:v>
                </c:pt>
                <c:pt idx="4">
                  <c:v>No trabaja de pie</c:v>
                </c:pt>
              </c:strCache>
            </c:strRef>
          </c:cat>
          <c:val>
            <c:numRef>
              <c:f>'ABRIL 2023'!$B$290:$B$294</c:f>
              <c:numCache>
                <c:formatCode>General</c:formatCode>
                <c:ptCount val="5"/>
                <c:pt idx="0">
                  <c:v>164</c:v>
                </c:pt>
                <c:pt idx="1">
                  <c:v>34</c:v>
                </c:pt>
                <c:pt idx="2">
                  <c:v>1</c:v>
                </c:pt>
                <c:pt idx="3">
                  <c:v>1</c:v>
                </c:pt>
                <c:pt idx="4">
                  <c:v>62</c:v>
                </c:pt>
              </c:numCache>
            </c:numRef>
          </c:val>
          <c:extLst>
            <c:ext xmlns:c16="http://schemas.microsoft.com/office/drawing/2014/chart" uri="{C3380CC4-5D6E-409C-BE32-E72D297353CC}">
              <c16:uniqueId val="{00000000-9F63-4A37-BA1D-E73AD5DA5F0A}"/>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3.1181808551957912E-2"/>
          <c:y val="0.25359014738542296"/>
          <c:w val="0.93485655502235254"/>
          <c:h val="0.1096909699729017"/>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Qué tipo de superficie o mesa de trabajo utiliza </a:t>
            </a:r>
          </a:p>
        </c:rich>
      </c:tx>
      <c:overlay val="0"/>
    </c:title>
    <c:autoTitleDeleted val="0"/>
    <c:plotArea>
      <c:layout>
        <c:manualLayout>
          <c:layoutTarget val="inner"/>
          <c:xMode val="edge"/>
          <c:yMode val="edge"/>
          <c:x val="0.36991680240511943"/>
          <c:y val="0.40285548925793113"/>
          <c:w val="0.32641150208527459"/>
          <c:h val="0.56710049616803393"/>
        </c:manualLayout>
      </c:layout>
      <c:pieChart>
        <c:varyColors val="1"/>
        <c:ser>
          <c:idx val="0"/>
          <c:order val="0"/>
          <c:tx>
            <c:strRef>
              <c:f>'ABRIL 2023'!$B$305:$B$306</c:f>
              <c:strCache>
                <c:ptCount val="1"/>
                <c:pt idx="0">
                  <c:v>Qué tipo de superficie o mesa de trabajo utiliza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2023'!$A$307:$A$311</c:f>
              <c:strCache>
                <c:ptCount val="5"/>
                <c:pt idx="0">
                  <c:v>Cuadrada</c:v>
                </c:pt>
                <c:pt idx="1">
                  <c:v>En L</c:v>
                </c:pt>
                <c:pt idx="2">
                  <c:v>Rectangular</c:v>
                </c:pt>
                <c:pt idx="3">
                  <c:v>Redonda</c:v>
                </c:pt>
                <c:pt idx="4">
                  <c:v>Ninguna</c:v>
                </c:pt>
              </c:strCache>
            </c:strRef>
          </c:cat>
          <c:val>
            <c:numRef>
              <c:f>'ABRIL 2023'!$B$307:$B$311</c:f>
              <c:numCache>
                <c:formatCode>General</c:formatCode>
                <c:ptCount val="5"/>
                <c:pt idx="0">
                  <c:v>9</c:v>
                </c:pt>
                <c:pt idx="1">
                  <c:v>129</c:v>
                </c:pt>
                <c:pt idx="2">
                  <c:v>117</c:v>
                </c:pt>
                <c:pt idx="3">
                  <c:v>4</c:v>
                </c:pt>
                <c:pt idx="4">
                  <c:v>3</c:v>
                </c:pt>
              </c:numCache>
            </c:numRef>
          </c:val>
          <c:extLst>
            <c:ext xmlns:c16="http://schemas.microsoft.com/office/drawing/2014/chart" uri="{C3380CC4-5D6E-409C-BE32-E72D297353CC}">
              <c16:uniqueId val="{00000000-41DD-4201-B800-B65ABF8AAAA0}"/>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El espacio cuenta con adecuadas condiciones de orden y aseo </a:t>
            </a:r>
          </a:p>
        </c:rich>
      </c:tx>
      <c:overlay val="0"/>
    </c:title>
    <c:autoTitleDeleted val="0"/>
    <c:plotArea>
      <c:layout>
        <c:manualLayout>
          <c:layoutTarget val="inner"/>
          <c:xMode val="edge"/>
          <c:yMode val="edge"/>
          <c:x val="0.33613135174823405"/>
          <c:y val="0.30771867802239006"/>
          <c:w val="0.33962933893713448"/>
          <c:h val="0.61231724295332646"/>
        </c:manualLayout>
      </c:layout>
      <c:pieChart>
        <c:varyColors val="1"/>
        <c:ser>
          <c:idx val="0"/>
          <c:order val="0"/>
          <c:tx>
            <c:strRef>
              <c:f>'ABRIL 2023'!$B$320:$B$321</c:f>
              <c:strCache>
                <c:ptCount val="1"/>
                <c:pt idx="0">
                  <c:v>El espacio cuenta con adecuadas condiciones de orden y aseo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2023'!$A$322:$A$323</c:f>
              <c:strCache>
                <c:ptCount val="2"/>
                <c:pt idx="0">
                  <c:v>Si</c:v>
                </c:pt>
                <c:pt idx="1">
                  <c:v>No</c:v>
                </c:pt>
              </c:strCache>
            </c:strRef>
          </c:cat>
          <c:val>
            <c:numRef>
              <c:f>'ABRIL 2023'!$B$322:$B$323</c:f>
              <c:numCache>
                <c:formatCode>General</c:formatCode>
                <c:ptCount val="2"/>
                <c:pt idx="0">
                  <c:v>238</c:v>
                </c:pt>
                <c:pt idx="1">
                  <c:v>24</c:v>
                </c:pt>
              </c:numCache>
            </c:numRef>
          </c:val>
          <c:extLst>
            <c:ext xmlns:c16="http://schemas.microsoft.com/office/drawing/2014/chart" uri="{C3380CC4-5D6E-409C-BE32-E72D297353CC}">
              <c16:uniqueId val="{00000000-23C8-42FE-9669-511A68EA9E33}"/>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4645188242144966"/>
          <c:y val="0.24587755102040817"/>
          <c:w val="0.15661392004456035"/>
          <c:h val="9.8410412984091269E-2"/>
        </c:manualLayout>
      </c:layout>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Cuenta con una silla en buen estado </a:t>
            </a:r>
          </a:p>
        </c:rich>
      </c:tx>
      <c:overlay val="0"/>
    </c:title>
    <c:autoTitleDeleted val="0"/>
    <c:plotArea>
      <c:layout>
        <c:manualLayout>
          <c:layoutTarget val="inner"/>
          <c:xMode val="edge"/>
          <c:yMode val="edge"/>
          <c:x val="0.36065981164119193"/>
          <c:y val="0.32959397466621027"/>
          <c:w val="0.34142596881272191"/>
          <c:h val="0.63089581193655142"/>
        </c:manualLayout>
      </c:layout>
      <c:pieChart>
        <c:varyColors val="1"/>
        <c:ser>
          <c:idx val="0"/>
          <c:order val="0"/>
          <c:tx>
            <c:strRef>
              <c:f>'ABRIL 2023'!$B$326:$B$327</c:f>
              <c:strCache>
                <c:ptCount val="1"/>
                <c:pt idx="0">
                  <c:v>Cuenta con una silla en buen estado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2023'!$A$328:$A$329</c:f>
              <c:strCache>
                <c:ptCount val="2"/>
                <c:pt idx="0">
                  <c:v>Si</c:v>
                </c:pt>
                <c:pt idx="1">
                  <c:v>No</c:v>
                </c:pt>
              </c:strCache>
            </c:strRef>
          </c:cat>
          <c:val>
            <c:numRef>
              <c:f>'ABRIL 2023'!$B$328:$B$329</c:f>
              <c:numCache>
                <c:formatCode>General</c:formatCode>
                <c:ptCount val="2"/>
                <c:pt idx="0">
                  <c:v>228</c:v>
                </c:pt>
                <c:pt idx="1">
                  <c:v>34</c:v>
                </c:pt>
              </c:numCache>
            </c:numRef>
          </c:val>
          <c:extLst>
            <c:ext xmlns:c16="http://schemas.microsoft.com/office/drawing/2014/chart" uri="{C3380CC4-5D6E-409C-BE32-E72D297353CC}">
              <c16:uniqueId val="{00000000-5E50-409F-872D-48B5F17A983F}"/>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7976788342735825"/>
          <c:y val="0.1713790932564484"/>
          <c:w val="0.13539104693219811"/>
          <c:h val="8.3814198775558624E-2"/>
        </c:manualLayout>
      </c:layout>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Qué tipo de cómputo utiliza </a:t>
            </a:r>
          </a:p>
        </c:rich>
      </c:tx>
      <c:overlay val="0"/>
    </c:title>
    <c:autoTitleDeleted val="0"/>
    <c:plotArea>
      <c:layout>
        <c:manualLayout>
          <c:layoutTarget val="inner"/>
          <c:xMode val="edge"/>
          <c:yMode val="edge"/>
          <c:x val="0.36741898849182314"/>
          <c:y val="0.35215256891171864"/>
          <c:w val="0.33246996769634563"/>
          <c:h val="0.59359444876257417"/>
        </c:manualLayout>
      </c:layout>
      <c:pieChart>
        <c:varyColors val="1"/>
        <c:ser>
          <c:idx val="0"/>
          <c:order val="0"/>
          <c:tx>
            <c:strRef>
              <c:f>'ABRIL 2023'!$B$332:$B$333</c:f>
              <c:strCache>
                <c:ptCount val="1"/>
                <c:pt idx="0">
                  <c:v>Qué tipo de cómputo utiliza # personas</c:v>
                </c:pt>
              </c:strCache>
            </c:strRef>
          </c:tx>
          <c:dLbls>
            <c:dLbl>
              <c:idx val="3"/>
              <c:layout>
                <c:manualLayout>
                  <c:x val="4.9599485160508786E-2"/>
                  <c:y val="5.581877372624559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B86-47A5-AE87-FC268BBCEF7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2023'!$A$334:$A$337</c:f>
              <c:strCache>
                <c:ptCount val="4"/>
                <c:pt idx="0">
                  <c:v>Ambos</c:v>
                </c:pt>
                <c:pt idx="1">
                  <c:v>De escritorio</c:v>
                </c:pt>
                <c:pt idx="2">
                  <c:v>Portátil</c:v>
                </c:pt>
                <c:pt idx="3">
                  <c:v>Ninguno</c:v>
                </c:pt>
              </c:strCache>
            </c:strRef>
          </c:cat>
          <c:val>
            <c:numRef>
              <c:f>'ABRIL 2023'!$B$334:$B$337</c:f>
              <c:numCache>
                <c:formatCode>General</c:formatCode>
                <c:ptCount val="4"/>
                <c:pt idx="0">
                  <c:v>60</c:v>
                </c:pt>
                <c:pt idx="1">
                  <c:v>150</c:v>
                </c:pt>
                <c:pt idx="2">
                  <c:v>50</c:v>
                </c:pt>
                <c:pt idx="3">
                  <c:v>2</c:v>
                </c:pt>
              </c:numCache>
            </c:numRef>
          </c:val>
          <c:extLst>
            <c:ext xmlns:c16="http://schemas.microsoft.com/office/drawing/2014/chart" uri="{C3380CC4-5D6E-409C-BE32-E72D297353CC}">
              <c16:uniqueId val="{00000000-A586-4A93-9940-CD00BC802196}"/>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Presenta alguna de las siguientes alteraciones </a:t>
            </a:r>
          </a:p>
        </c:rich>
      </c:tx>
      <c:overlay val="0"/>
    </c:title>
    <c:autoTitleDeleted val="0"/>
    <c:plotArea>
      <c:layout>
        <c:manualLayout>
          <c:layoutTarget val="inner"/>
          <c:xMode val="edge"/>
          <c:yMode val="edge"/>
          <c:x val="0.36995785473052423"/>
          <c:y val="0.50663929034187183"/>
          <c:w val="0.26605800619008646"/>
          <c:h val="0.45101883783514402"/>
        </c:manualLayout>
      </c:layout>
      <c:pieChart>
        <c:varyColors val="1"/>
        <c:ser>
          <c:idx val="0"/>
          <c:order val="0"/>
          <c:tx>
            <c:strRef>
              <c:f>'ABRIL 2023'!$B$184:$B$185</c:f>
              <c:strCache>
                <c:ptCount val="1"/>
                <c:pt idx="0">
                  <c:v>Presenta alguna de las siguientes alteraciones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2023'!$A$186:$A$190</c:f>
              <c:strCache>
                <c:ptCount val="5"/>
                <c:pt idx="0">
                  <c:v>De la tensión arterial</c:v>
                </c:pt>
                <c:pt idx="1">
                  <c:v>Niveles de azúcar</c:v>
                </c:pt>
                <c:pt idx="2">
                  <c:v>Circulación</c:v>
                </c:pt>
                <c:pt idx="3">
                  <c:v>Niveles colesterol y triglicéridos</c:v>
                </c:pt>
                <c:pt idx="4">
                  <c:v>Ninguna</c:v>
                </c:pt>
              </c:strCache>
            </c:strRef>
          </c:cat>
          <c:val>
            <c:numRef>
              <c:f>'ABRIL 2023'!$B$186:$B$190</c:f>
              <c:numCache>
                <c:formatCode>General</c:formatCode>
                <c:ptCount val="5"/>
                <c:pt idx="0">
                  <c:v>26</c:v>
                </c:pt>
                <c:pt idx="1">
                  <c:v>34</c:v>
                </c:pt>
                <c:pt idx="2">
                  <c:v>18</c:v>
                </c:pt>
                <c:pt idx="3">
                  <c:v>83</c:v>
                </c:pt>
                <c:pt idx="4">
                  <c:v>137</c:v>
                </c:pt>
              </c:numCache>
            </c:numRef>
          </c:val>
          <c:extLst>
            <c:ext xmlns:c16="http://schemas.microsoft.com/office/drawing/2014/chart" uri="{C3380CC4-5D6E-409C-BE32-E72D297353CC}">
              <c16:uniqueId val="{00000000-724E-4528-BC6B-E1D89E236199}"/>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Presenta dolor, molestia o disconfort  a nivel osteomuscular en alguna parte del cuerpo </a:t>
            </a:r>
          </a:p>
        </c:rich>
      </c:tx>
      <c:overlay val="0"/>
    </c:title>
    <c:autoTitleDeleted val="0"/>
    <c:plotArea>
      <c:layout>
        <c:manualLayout>
          <c:layoutTarget val="inner"/>
          <c:xMode val="edge"/>
          <c:yMode val="edge"/>
          <c:x val="0.37968837621018386"/>
          <c:y val="0.43408429878468574"/>
          <c:w val="0.25533778554314024"/>
          <c:h val="0.46684842360806594"/>
        </c:manualLayout>
      </c:layout>
      <c:pieChart>
        <c:varyColors val="1"/>
        <c:ser>
          <c:idx val="0"/>
          <c:order val="0"/>
          <c:tx>
            <c:strRef>
              <c:f>'ABRIL 2023'!$B$193:$B$194</c:f>
              <c:strCache>
                <c:ptCount val="1"/>
                <c:pt idx="0">
                  <c:v>Presenta dolor, molestia o disconfort  a nivel osteomuscular en alguna parte del cuerpo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2023'!$A$195:$A$196</c:f>
              <c:strCache>
                <c:ptCount val="2"/>
                <c:pt idx="0">
                  <c:v>No</c:v>
                </c:pt>
                <c:pt idx="1">
                  <c:v>Si</c:v>
                </c:pt>
              </c:strCache>
            </c:strRef>
          </c:cat>
          <c:val>
            <c:numRef>
              <c:f>'ABRIL 2023'!$B$195:$B$196</c:f>
              <c:numCache>
                <c:formatCode>General</c:formatCode>
                <c:ptCount val="2"/>
                <c:pt idx="0">
                  <c:v>90</c:v>
                </c:pt>
                <c:pt idx="1">
                  <c:v>172</c:v>
                </c:pt>
              </c:numCache>
            </c:numRef>
          </c:val>
          <c:extLst>
            <c:ext xmlns:c16="http://schemas.microsoft.com/office/drawing/2014/chart" uri="{C3380CC4-5D6E-409C-BE32-E72D297353CC}">
              <c16:uniqueId val="{00000000-4088-4B8A-9108-CEF9E2056CE1}"/>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Presenta alguna enfermedad osteomuscular  </a:t>
            </a:r>
          </a:p>
        </c:rich>
      </c:tx>
      <c:overlay val="0"/>
    </c:title>
    <c:autoTitleDeleted val="0"/>
    <c:plotArea>
      <c:layout/>
      <c:pieChart>
        <c:varyColors val="1"/>
        <c:ser>
          <c:idx val="0"/>
          <c:order val="0"/>
          <c:tx>
            <c:strRef>
              <c:f>'ABRIL 2023'!$B$199:$B$200</c:f>
              <c:strCache>
                <c:ptCount val="1"/>
                <c:pt idx="0">
                  <c:v>Presenta alguna enfermedad osteomuscular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2023'!$A$201:$A$202</c:f>
              <c:strCache>
                <c:ptCount val="2"/>
                <c:pt idx="0">
                  <c:v>No</c:v>
                </c:pt>
                <c:pt idx="1">
                  <c:v>Si</c:v>
                </c:pt>
              </c:strCache>
            </c:strRef>
          </c:cat>
          <c:val>
            <c:numRef>
              <c:f>'ABRIL 2023'!$B$201:$B$202</c:f>
              <c:numCache>
                <c:formatCode>General</c:formatCode>
                <c:ptCount val="2"/>
                <c:pt idx="0">
                  <c:v>202</c:v>
                </c:pt>
                <c:pt idx="1">
                  <c:v>60</c:v>
                </c:pt>
              </c:numCache>
            </c:numRef>
          </c:val>
          <c:extLst>
            <c:ext xmlns:c16="http://schemas.microsoft.com/office/drawing/2014/chart" uri="{C3380CC4-5D6E-409C-BE32-E72D297353CC}">
              <c16:uniqueId val="{00000000-ACA3-4844-B2D6-E991C9FBE4AF}"/>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Cuál enfermedad </a:t>
            </a:r>
          </a:p>
        </c:rich>
      </c:tx>
      <c:overlay val="0"/>
    </c:title>
    <c:autoTitleDeleted val="0"/>
    <c:plotArea>
      <c:layout>
        <c:manualLayout>
          <c:layoutTarget val="inner"/>
          <c:xMode val="edge"/>
          <c:yMode val="edge"/>
          <c:x val="0.35268883056284633"/>
          <c:y val="0.45613124013296596"/>
          <c:w val="0.3417606511307299"/>
          <c:h val="0.5056184975632716"/>
        </c:manualLayout>
      </c:layout>
      <c:pieChart>
        <c:varyColors val="1"/>
        <c:ser>
          <c:idx val="0"/>
          <c:order val="0"/>
          <c:tx>
            <c:strRef>
              <c:f>'ABRIL 2023'!$B$206:$B$207</c:f>
              <c:strCache>
                <c:ptCount val="1"/>
                <c:pt idx="0">
                  <c:v>Cuál enfermedad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2023'!$A$208:$A$216</c:f>
              <c:strCache>
                <c:ptCount val="9"/>
                <c:pt idx="0">
                  <c:v>Columna </c:v>
                </c:pt>
                <c:pt idx="1">
                  <c:v>Artritis reumatoidea</c:v>
                </c:pt>
                <c:pt idx="2">
                  <c:v>Artrosis </c:v>
                </c:pt>
                <c:pt idx="3">
                  <c:v>Patologías MMSS</c:v>
                </c:pt>
                <c:pt idx="4">
                  <c:v>Patologías MMII</c:v>
                </c:pt>
                <c:pt idx="5">
                  <c:v>Fibromialgia</c:v>
                </c:pt>
                <c:pt idx="6">
                  <c:v>N/A</c:v>
                </c:pt>
                <c:pt idx="7">
                  <c:v>No</c:v>
                </c:pt>
                <c:pt idx="8">
                  <c:v>Vacías</c:v>
                </c:pt>
              </c:strCache>
            </c:strRef>
          </c:cat>
          <c:val>
            <c:numRef>
              <c:f>'ABRIL 2023'!$B$208:$B$216</c:f>
              <c:numCache>
                <c:formatCode>General</c:formatCode>
                <c:ptCount val="9"/>
                <c:pt idx="0">
                  <c:v>35</c:v>
                </c:pt>
                <c:pt idx="1">
                  <c:v>2</c:v>
                </c:pt>
                <c:pt idx="2">
                  <c:v>12</c:v>
                </c:pt>
                <c:pt idx="3">
                  <c:v>9</c:v>
                </c:pt>
                <c:pt idx="4">
                  <c:v>7</c:v>
                </c:pt>
                <c:pt idx="5">
                  <c:v>4</c:v>
                </c:pt>
                <c:pt idx="6">
                  <c:v>9</c:v>
                </c:pt>
                <c:pt idx="7">
                  <c:v>2</c:v>
                </c:pt>
                <c:pt idx="8">
                  <c:v>182</c:v>
                </c:pt>
              </c:numCache>
            </c:numRef>
          </c:val>
          <c:extLst>
            <c:ext xmlns:c16="http://schemas.microsoft.com/office/drawing/2014/chart" uri="{C3380CC4-5D6E-409C-BE32-E72D297353CC}">
              <c16:uniqueId val="{00000000-7143-4A52-A0AF-F45D82065605}"/>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1.2831879305575234E-2"/>
          <c:y val="0.17368590737181475"/>
          <c:w val="0.98437665728801893"/>
          <c:h val="0.17986277305887946"/>
        </c:manualLayout>
      </c:layout>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Con qué</a:t>
            </a:r>
            <a:r>
              <a:rPr lang="en-US" sz="1400" baseline="0"/>
              <a:t> severidad presenta el dolor</a:t>
            </a:r>
            <a:endParaRPr lang="en-US" sz="1400"/>
          </a:p>
        </c:rich>
      </c:tx>
      <c:overlay val="0"/>
    </c:title>
    <c:autoTitleDeleted val="0"/>
    <c:plotArea>
      <c:layout>
        <c:manualLayout>
          <c:layoutTarget val="inner"/>
          <c:xMode val="edge"/>
          <c:yMode val="edge"/>
          <c:x val="0.21242238429523858"/>
          <c:y val="0.23696157906460955"/>
          <c:w val="0.40785283618289581"/>
          <c:h val="0.69380131911555332"/>
        </c:manualLayout>
      </c:layout>
      <c:pieChart>
        <c:varyColors val="1"/>
        <c:ser>
          <c:idx val="0"/>
          <c:order val="0"/>
          <c:tx>
            <c:strRef>
              <c:f>Hoja2!$B$215</c:f>
              <c:strCache>
                <c:ptCount val="1"/>
                <c:pt idx="0">
                  <c:v>#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Hoja2!$A$216:$A$219</c:f>
              <c:strCache>
                <c:ptCount val="4"/>
                <c:pt idx="0">
                  <c:v>Leve </c:v>
                </c:pt>
                <c:pt idx="1">
                  <c:v>Moderado</c:v>
                </c:pt>
                <c:pt idx="2">
                  <c:v>Severo</c:v>
                </c:pt>
                <c:pt idx="3">
                  <c:v>Ninguno</c:v>
                </c:pt>
              </c:strCache>
            </c:strRef>
          </c:cat>
          <c:val>
            <c:numRef>
              <c:f>Hoja2!$B$216:$B$219</c:f>
              <c:numCache>
                <c:formatCode>General</c:formatCode>
                <c:ptCount val="4"/>
                <c:pt idx="0">
                  <c:v>43</c:v>
                </c:pt>
                <c:pt idx="1">
                  <c:v>72</c:v>
                </c:pt>
                <c:pt idx="2">
                  <c:v>20</c:v>
                </c:pt>
                <c:pt idx="3">
                  <c:v>20</c:v>
                </c:pt>
              </c:numCache>
            </c:numRef>
          </c:val>
          <c:extLst>
            <c:ext xmlns:c16="http://schemas.microsoft.com/office/drawing/2014/chart" uri="{C3380CC4-5D6E-409C-BE32-E72D297353CC}">
              <c16:uniqueId val="{00000000-C8C9-4694-96D2-D90F1827CA8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a:t>
            </a:r>
            <a:r>
              <a:rPr lang="en-US" sz="1200" baseline="0">
                <a:latin typeface="Arial" panose="020B0604020202020204" pitchFamily="34" charset="0"/>
                <a:cs typeface="Arial" panose="020B0604020202020204" pitchFamily="34" charset="0"/>
              </a:rPr>
              <a:t> Motivos de Acompañamiento Psicosocial </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Hoja2!$C$3</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movingAvg"/>
            <c:period val="2"/>
            <c:dispRSqr val="0"/>
            <c:dispEq val="0"/>
          </c:trendline>
          <c:cat>
            <c:strRef>
              <c:f>Hoja2!$B$4:$B$9</c:f>
              <c:strCache>
                <c:ptCount val="6"/>
                <c:pt idx="0">
                  <c:v>Gestión Emocional </c:v>
                </c:pt>
                <c:pt idx="1">
                  <c:v>Autoconcepto </c:v>
                </c:pt>
                <c:pt idx="2">
                  <c:v>Gestión del estrés </c:v>
                </c:pt>
                <c:pt idx="3">
                  <c:v>Ansiedad y Depresión origen Común </c:v>
                </c:pt>
                <c:pt idx="4">
                  <c:v>Conflictos familiares </c:v>
                </c:pt>
                <c:pt idx="5">
                  <c:v>Proyecto de vida </c:v>
                </c:pt>
              </c:strCache>
            </c:strRef>
          </c:cat>
          <c:val>
            <c:numRef>
              <c:f>Hoja2!$C$4:$C$9</c:f>
              <c:numCache>
                <c:formatCode>0%</c:formatCode>
                <c:ptCount val="6"/>
                <c:pt idx="0">
                  <c:v>0.48</c:v>
                </c:pt>
                <c:pt idx="1">
                  <c:v>0.2</c:v>
                </c:pt>
                <c:pt idx="2">
                  <c:v>0.1</c:v>
                </c:pt>
                <c:pt idx="3">
                  <c:v>0.1</c:v>
                </c:pt>
                <c:pt idx="4">
                  <c:v>7.0000000000000007E-2</c:v>
                </c:pt>
                <c:pt idx="5">
                  <c:v>0.05</c:v>
                </c:pt>
              </c:numCache>
            </c:numRef>
          </c:val>
          <c:extLst>
            <c:ext xmlns:c16="http://schemas.microsoft.com/office/drawing/2014/chart" uri="{C3380CC4-5D6E-409C-BE32-E72D297353CC}">
              <c16:uniqueId val="{00000000-0ED5-4451-BF92-018CAF9D5691}"/>
            </c:ext>
          </c:extLst>
        </c:ser>
        <c:dLbls>
          <c:dLblPos val="outEnd"/>
          <c:showLegendKey val="0"/>
          <c:showVal val="1"/>
          <c:showCatName val="0"/>
          <c:showSerName val="0"/>
          <c:showPercent val="0"/>
          <c:showBubbleSize val="0"/>
        </c:dLbls>
        <c:gapWidth val="182"/>
        <c:axId val="1849811823"/>
        <c:axId val="1849814735"/>
      </c:barChart>
      <c:catAx>
        <c:axId val="1849811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49814735"/>
        <c:crosses val="autoZero"/>
        <c:auto val="1"/>
        <c:lblAlgn val="ctr"/>
        <c:lblOffset val="100"/>
        <c:noMultiLvlLbl val="0"/>
      </c:catAx>
      <c:valAx>
        <c:axId val="18498147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49811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Realiza pausas activas dentro de la jornada de trabajo (calentamiento, estiramiento de miembros superiores y/o miembros inferiores, o pausas visuales, etc) </a:t>
            </a:r>
          </a:p>
        </c:rich>
      </c:tx>
      <c:layout>
        <c:manualLayout>
          <c:xMode val="edge"/>
          <c:yMode val="edge"/>
          <c:x val="0.11757853356786174"/>
          <c:y val="1.5810276679841896E-2"/>
        </c:manualLayout>
      </c:layout>
      <c:overlay val="0"/>
    </c:title>
    <c:autoTitleDeleted val="0"/>
    <c:plotArea>
      <c:layout>
        <c:manualLayout>
          <c:layoutTarget val="inner"/>
          <c:xMode val="edge"/>
          <c:yMode val="edge"/>
          <c:x val="0.34708989729306772"/>
          <c:y val="0.37815567376210074"/>
          <c:w val="0.34473590036825663"/>
          <c:h val="0.57482614209724359"/>
        </c:manualLayout>
      </c:layout>
      <c:pieChart>
        <c:varyColors val="1"/>
        <c:ser>
          <c:idx val="0"/>
          <c:order val="0"/>
          <c:tx>
            <c:strRef>
              <c:f>'ABRIL 2023'!$B$368:$B$369</c:f>
              <c:strCache>
                <c:ptCount val="1"/>
                <c:pt idx="0">
                  <c:v>Realiza pausas activas dentro de la jornada de trabajo (calentamiento, estiramiento de miembros superiores y/o miembros inferiores, o pausas visuales, etc)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2023'!$A$370:$A$371</c:f>
              <c:strCache>
                <c:ptCount val="2"/>
                <c:pt idx="0">
                  <c:v>Si</c:v>
                </c:pt>
                <c:pt idx="1">
                  <c:v>No</c:v>
                </c:pt>
              </c:strCache>
            </c:strRef>
          </c:cat>
          <c:val>
            <c:numRef>
              <c:f>'ABRIL 2023'!$B$370:$B$371</c:f>
              <c:numCache>
                <c:formatCode>General</c:formatCode>
                <c:ptCount val="2"/>
                <c:pt idx="0">
                  <c:v>160</c:v>
                </c:pt>
                <c:pt idx="1">
                  <c:v>102</c:v>
                </c:pt>
              </c:numCache>
            </c:numRef>
          </c:val>
          <c:extLst>
            <c:ext xmlns:c16="http://schemas.microsoft.com/office/drawing/2014/chart" uri="{C3380CC4-5D6E-409C-BE32-E72D297353CC}">
              <c16:uniqueId val="{00000000-034A-430A-8D78-2C0E8F658CB1}"/>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8242432135176988"/>
          <c:y val="0.35392815758980295"/>
          <c:w val="0.13539104693219811"/>
          <c:h val="8.3814198775558624E-2"/>
        </c:manualLayout>
      </c:layout>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Realiza rotación o altenancia de actividades durante la jornada laboral </a:t>
            </a:r>
          </a:p>
        </c:rich>
      </c:tx>
      <c:overlay val="0"/>
    </c:title>
    <c:autoTitleDeleted val="0"/>
    <c:plotArea>
      <c:layout>
        <c:manualLayout>
          <c:layoutTarget val="inner"/>
          <c:xMode val="edge"/>
          <c:yMode val="edge"/>
          <c:x val="0.36685871583125279"/>
          <c:y val="0.27985810931918315"/>
          <c:w val="0.35707621943296691"/>
          <c:h val="0.62721214196051578"/>
        </c:manualLayout>
      </c:layout>
      <c:pieChart>
        <c:varyColors val="1"/>
        <c:ser>
          <c:idx val="0"/>
          <c:order val="0"/>
          <c:tx>
            <c:strRef>
              <c:f>'ABRIL 2023'!$B$373:$B$374</c:f>
              <c:strCache>
                <c:ptCount val="1"/>
                <c:pt idx="0">
                  <c:v>Realiza rotación o altenancia de actividades durante la jornada laboral #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'ABRIL 2023'!$A$375:$A$376</c:f>
              <c:strCache>
                <c:ptCount val="2"/>
                <c:pt idx="0">
                  <c:v>Si</c:v>
                </c:pt>
                <c:pt idx="1">
                  <c:v>No</c:v>
                </c:pt>
              </c:strCache>
            </c:strRef>
          </c:cat>
          <c:val>
            <c:numRef>
              <c:f>'ABRIL 2023'!$B$375:$B$376</c:f>
              <c:numCache>
                <c:formatCode>General</c:formatCode>
                <c:ptCount val="2"/>
                <c:pt idx="0">
                  <c:v>146</c:v>
                </c:pt>
                <c:pt idx="1">
                  <c:v>116</c:v>
                </c:pt>
              </c:numCache>
            </c:numRef>
          </c:val>
          <c:extLst>
            <c:ext xmlns:c16="http://schemas.microsoft.com/office/drawing/2014/chart" uri="{C3380CC4-5D6E-409C-BE32-E72D297353CC}">
              <c16:uniqueId val="{00000000-F654-476C-A086-8A9809B8D890}"/>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880052256340585"/>
          <c:y val="0.24446797247220753"/>
          <c:w val="0.1466634421374835"/>
          <c:h val="9.5727439840268769E-2"/>
        </c:manualLayout>
      </c:layout>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sz="1400" b="1" i="0" u="none" strike="noStrike" baseline="0">
                <a:effectLst/>
              </a:rPr>
              <a:t>DISTRIBUCIÓN DE LAS INCAPACIDADES POR MES</a:t>
            </a:r>
            <a:endParaRPr lang="es-CO" sz="1400"/>
          </a:p>
        </c:rich>
      </c:tx>
      <c:overlay val="0"/>
    </c:title>
    <c:autoTitleDeleted val="0"/>
    <c:plotArea>
      <c:layout/>
      <c:barChart>
        <c:barDir val="col"/>
        <c:grouping val="clustered"/>
        <c:varyColors val="0"/>
        <c:ser>
          <c:idx val="0"/>
          <c:order val="0"/>
          <c:tx>
            <c:strRef>
              <c:f>Hoja4!$B$1</c:f>
              <c:strCache>
                <c:ptCount val="1"/>
                <c:pt idx="0">
                  <c:v>No. Excusas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Hoja4!$A$2:$A$7</c:f>
              <c:strCache>
                <c:ptCount val="6"/>
                <c:pt idx="0">
                  <c:v>Enero</c:v>
                </c:pt>
                <c:pt idx="1">
                  <c:v>Febrero</c:v>
                </c:pt>
                <c:pt idx="2">
                  <c:v>Marzo</c:v>
                </c:pt>
                <c:pt idx="3">
                  <c:v>Abril</c:v>
                </c:pt>
                <c:pt idx="4">
                  <c:v>Mayo</c:v>
                </c:pt>
                <c:pt idx="5">
                  <c:v>Junio</c:v>
                </c:pt>
              </c:strCache>
            </c:strRef>
          </c:cat>
          <c:val>
            <c:numRef>
              <c:f>Hoja4!$B$2:$B$7</c:f>
              <c:numCache>
                <c:formatCode>General</c:formatCode>
                <c:ptCount val="6"/>
                <c:pt idx="0">
                  <c:v>4</c:v>
                </c:pt>
                <c:pt idx="1">
                  <c:v>9</c:v>
                </c:pt>
                <c:pt idx="2">
                  <c:v>6</c:v>
                </c:pt>
                <c:pt idx="3">
                  <c:v>3</c:v>
                </c:pt>
                <c:pt idx="4">
                  <c:v>5</c:v>
                </c:pt>
                <c:pt idx="5">
                  <c:v>5</c:v>
                </c:pt>
              </c:numCache>
            </c:numRef>
          </c:val>
          <c:extLst>
            <c:ext xmlns:c16="http://schemas.microsoft.com/office/drawing/2014/chart" uri="{C3380CC4-5D6E-409C-BE32-E72D297353CC}">
              <c16:uniqueId val="{00000000-A07B-4DBA-958A-B2CCC14EA138}"/>
            </c:ext>
          </c:extLst>
        </c:ser>
        <c:ser>
          <c:idx val="1"/>
          <c:order val="1"/>
          <c:tx>
            <c:strRef>
              <c:f>Hoja4!$C$1</c:f>
              <c:strCache>
                <c:ptCount val="1"/>
                <c:pt idx="0">
                  <c:v>Días de incapacidad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Hoja4!$A$2:$A$7</c:f>
              <c:strCache>
                <c:ptCount val="6"/>
                <c:pt idx="0">
                  <c:v>Enero</c:v>
                </c:pt>
                <c:pt idx="1">
                  <c:v>Febrero</c:v>
                </c:pt>
                <c:pt idx="2">
                  <c:v>Marzo</c:v>
                </c:pt>
                <c:pt idx="3">
                  <c:v>Abril</c:v>
                </c:pt>
                <c:pt idx="4">
                  <c:v>Mayo</c:v>
                </c:pt>
                <c:pt idx="5">
                  <c:v>Junio</c:v>
                </c:pt>
              </c:strCache>
            </c:strRef>
          </c:cat>
          <c:val>
            <c:numRef>
              <c:f>Hoja4!$C$2:$C$7</c:f>
              <c:numCache>
                <c:formatCode>General</c:formatCode>
                <c:ptCount val="6"/>
                <c:pt idx="0">
                  <c:v>36</c:v>
                </c:pt>
                <c:pt idx="1">
                  <c:v>94</c:v>
                </c:pt>
                <c:pt idx="2">
                  <c:v>26</c:v>
                </c:pt>
                <c:pt idx="3">
                  <c:v>17</c:v>
                </c:pt>
                <c:pt idx="4">
                  <c:v>37</c:v>
                </c:pt>
                <c:pt idx="5">
                  <c:v>41</c:v>
                </c:pt>
              </c:numCache>
            </c:numRef>
          </c:val>
          <c:extLst>
            <c:ext xmlns:c16="http://schemas.microsoft.com/office/drawing/2014/chart" uri="{C3380CC4-5D6E-409C-BE32-E72D297353CC}">
              <c16:uniqueId val="{00000001-A07B-4DBA-958A-B2CCC14EA138}"/>
            </c:ext>
          </c:extLst>
        </c:ser>
        <c:dLbls>
          <c:showLegendKey val="0"/>
          <c:showVal val="1"/>
          <c:showCatName val="0"/>
          <c:showSerName val="0"/>
          <c:showPercent val="0"/>
          <c:showBubbleSize val="0"/>
        </c:dLbls>
        <c:gapWidth val="150"/>
        <c:overlap val="-25"/>
        <c:axId val="127161856"/>
        <c:axId val="127163392"/>
      </c:barChart>
      <c:catAx>
        <c:axId val="127161856"/>
        <c:scaling>
          <c:orientation val="minMax"/>
        </c:scaling>
        <c:delete val="0"/>
        <c:axPos val="b"/>
        <c:numFmt formatCode="General" sourceLinked="0"/>
        <c:majorTickMark val="none"/>
        <c:minorTickMark val="none"/>
        <c:tickLblPos val="nextTo"/>
        <c:crossAx val="127163392"/>
        <c:crosses val="autoZero"/>
        <c:auto val="1"/>
        <c:lblAlgn val="ctr"/>
        <c:lblOffset val="100"/>
        <c:noMultiLvlLbl val="0"/>
      </c:catAx>
      <c:valAx>
        <c:axId val="127163392"/>
        <c:scaling>
          <c:orientation val="minMax"/>
        </c:scaling>
        <c:delete val="1"/>
        <c:axPos val="l"/>
        <c:numFmt formatCode="General" sourceLinked="1"/>
        <c:majorTickMark val="none"/>
        <c:minorTickMark val="none"/>
        <c:tickLblPos val="nextTo"/>
        <c:crossAx val="127161856"/>
        <c:crosses val="autoZero"/>
        <c:crossBetween val="between"/>
      </c:valAx>
    </c:plotArea>
    <c:legend>
      <c:legendPos val="t"/>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2. GÉNERO</a:t>
            </a:r>
          </a:p>
        </c:rich>
      </c:tx>
      <c:overlay val="0"/>
    </c:title>
    <c:autoTitleDeleted val="0"/>
    <c:plotArea>
      <c:layout/>
      <c:barChart>
        <c:barDir val="col"/>
        <c:grouping val="clustered"/>
        <c:varyColors val="0"/>
        <c:ser>
          <c:idx val="0"/>
          <c:order val="0"/>
          <c:tx>
            <c:strRef>
              <c:f>Hoja4!$A$25</c:f>
              <c:strCache>
                <c:ptCount val="1"/>
                <c:pt idx="0">
                  <c:v>Femenino</c:v>
                </c:pt>
              </c:strCache>
            </c:strRef>
          </c:tx>
          <c:invertIfNegative val="0"/>
          <c:cat>
            <c:strRef>
              <c:f>Hoja4!$B$24:$C$24</c:f>
              <c:strCache>
                <c:ptCount val="2"/>
                <c:pt idx="0">
                  <c:v>No. Excusas</c:v>
                </c:pt>
                <c:pt idx="1">
                  <c:v>Días de incapacidad</c:v>
                </c:pt>
              </c:strCache>
            </c:strRef>
          </c:cat>
          <c:val>
            <c:numRef>
              <c:f>Hoja4!$B$25:$C$25</c:f>
              <c:numCache>
                <c:formatCode>General</c:formatCode>
                <c:ptCount val="2"/>
                <c:pt idx="0">
                  <c:v>20</c:v>
                </c:pt>
                <c:pt idx="1">
                  <c:v>132</c:v>
                </c:pt>
              </c:numCache>
            </c:numRef>
          </c:val>
          <c:extLst>
            <c:ext xmlns:c16="http://schemas.microsoft.com/office/drawing/2014/chart" uri="{C3380CC4-5D6E-409C-BE32-E72D297353CC}">
              <c16:uniqueId val="{00000000-9F2B-4E31-9FFB-AC75D9B1E8FE}"/>
            </c:ext>
          </c:extLst>
        </c:ser>
        <c:ser>
          <c:idx val="1"/>
          <c:order val="1"/>
          <c:tx>
            <c:strRef>
              <c:f>Hoja4!$A$26</c:f>
              <c:strCache>
                <c:ptCount val="1"/>
                <c:pt idx="0">
                  <c:v>Masculino</c:v>
                </c:pt>
              </c:strCache>
            </c:strRef>
          </c:tx>
          <c:invertIfNegative val="0"/>
          <c:cat>
            <c:strRef>
              <c:f>Hoja4!$B$24:$C$24</c:f>
              <c:strCache>
                <c:ptCount val="2"/>
                <c:pt idx="0">
                  <c:v>No. Excusas</c:v>
                </c:pt>
                <c:pt idx="1">
                  <c:v>Días de incapacidad</c:v>
                </c:pt>
              </c:strCache>
            </c:strRef>
          </c:cat>
          <c:val>
            <c:numRef>
              <c:f>Hoja4!$B$26:$C$26</c:f>
              <c:numCache>
                <c:formatCode>General</c:formatCode>
                <c:ptCount val="2"/>
                <c:pt idx="0">
                  <c:v>12</c:v>
                </c:pt>
                <c:pt idx="1">
                  <c:v>119</c:v>
                </c:pt>
              </c:numCache>
            </c:numRef>
          </c:val>
          <c:extLst>
            <c:ext xmlns:c16="http://schemas.microsoft.com/office/drawing/2014/chart" uri="{C3380CC4-5D6E-409C-BE32-E72D297353CC}">
              <c16:uniqueId val="{00000001-9F2B-4E31-9FFB-AC75D9B1E8FE}"/>
            </c:ext>
          </c:extLst>
        </c:ser>
        <c:dLbls>
          <c:showLegendKey val="0"/>
          <c:showVal val="0"/>
          <c:showCatName val="0"/>
          <c:showSerName val="0"/>
          <c:showPercent val="0"/>
          <c:showBubbleSize val="0"/>
        </c:dLbls>
        <c:gapWidth val="75"/>
        <c:overlap val="-25"/>
        <c:axId val="127357696"/>
        <c:axId val="127360384"/>
      </c:barChart>
      <c:catAx>
        <c:axId val="127357696"/>
        <c:scaling>
          <c:orientation val="minMax"/>
        </c:scaling>
        <c:delete val="0"/>
        <c:axPos val="b"/>
        <c:numFmt formatCode="General" sourceLinked="0"/>
        <c:majorTickMark val="none"/>
        <c:minorTickMark val="none"/>
        <c:tickLblPos val="nextTo"/>
        <c:crossAx val="127360384"/>
        <c:crosses val="autoZero"/>
        <c:auto val="1"/>
        <c:lblAlgn val="ctr"/>
        <c:lblOffset val="100"/>
        <c:noMultiLvlLbl val="0"/>
      </c:catAx>
      <c:valAx>
        <c:axId val="127360384"/>
        <c:scaling>
          <c:orientation val="minMax"/>
        </c:scaling>
        <c:delete val="0"/>
        <c:axPos val="l"/>
        <c:majorGridlines/>
        <c:numFmt formatCode="General" sourceLinked="1"/>
        <c:majorTickMark val="none"/>
        <c:minorTickMark val="none"/>
        <c:tickLblPos val="nextTo"/>
        <c:spPr>
          <a:ln w="6350">
            <a:noFill/>
          </a:ln>
        </c:spPr>
        <c:crossAx val="127357696"/>
        <c:crosses val="autoZero"/>
        <c:crossBetween val="between"/>
      </c:valAx>
    </c:plotArea>
    <c:legend>
      <c:legendPos val="b"/>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sz="1100"/>
              <a:t>DISTRIBUCIÓN EN ÁREAS</a:t>
            </a:r>
            <a:r>
              <a:rPr lang="es-CO" sz="1100" baseline="0"/>
              <a:t> POR NÚMERO DE EXCUSAS</a:t>
            </a:r>
            <a:endParaRPr lang="es-CO" sz="1100"/>
          </a:p>
        </c:rich>
      </c:tx>
      <c:overlay val="0"/>
    </c:title>
    <c:autoTitleDeleted val="0"/>
    <c:plotArea>
      <c:layout/>
      <c:barChart>
        <c:barDir val="col"/>
        <c:grouping val="clustered"/>
        <c:varyColors val="0"/>
        <c:ser>
          <c:idx val="0"/>
          <c:order val="0"/>
          <c:tx>
            <c:strRef>
              <c:f>Hoja1!$B$1</c:f>
              <c:strCache>
                <c:ptCount val="1"/>
                <c:pt idx="0">
                  <c:v>No DE EXCUSAS DE E INCAPACIDADES MEDICAS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8"/>
                <c:pt idx="0">
                  <c:v>Subgerencia información física y jurídica</c:v>
                </c:pt>
                <c:pt idx="1">
                  <c:v>Gerencia comercial y atención al ciudadano</c:v>
                </c:pt>
                <c:pt idx="2">
                  <c:v>Subgerencia participación y atención al ciudadano</c:v>
                </c:pt>
                <c:pt idx="3">
                  <c:v>Gerencia información catastral</c:v>
                </c:pt>
                <c:pt idx="4">
                  <c:v>Subgerencia ingeniería de software</c:v>
                </c:pt>
                <c:pt idx="5">
                  <c:v>Subgerencia TAHUM</c:v>
                </c:pt>
                <c:pt idx="6">
                  <c:v>Subgerencia administrativa y financiera</c:v>
                </c:pt>
                <c:pt idx="7">
                  <c:v>Subgerencia información económica</c:v>
                </c:pt>
              </c:strCache>
            </c:strRef>
          </c:cat>
          <c:val>
            <c:numRef>
              <c:f>Hoja1!$B$2:$B$9</c:f>
              <c:numCache>
                <c:formatCode>General</c:formatCode>
                <c:ptCount val="8"/>
                <c:pt idx="0">
                  <c:v>10</c:v>
                </c:pt>
                <c:pt idx="1">
                  <c:v>9</c:v>
                </c:pt>
                <c:pt idx="2">
                  <c:v>4</c:v>
                </c:pt>
                <c:pt idx="3">
                  <c:v>3</c:v>
                </c:pt>
                <c:pt idx="4">
                  <c:v>2</c:v>
                </c:pt>
                <c:pt idx="5">
                  <c:v>2</c:v>
                </c:pt>
                <c:pt idx="6">
                  <c:v>1</c:v>
                </c:pt>
                <c:pt idx="7">
                  <c:v>1</c:v>
                </c:pt>
              </c:numCache>
            </c:numRef>
          </c:val>
          <c:extLst>
            <c:ext xmlns:c16="http://schemas.microsoft.com/office/drawing/2014/chart" uri="{C3380CC4-5D6E-409C-BE32-E72D297353CC}">
              <c16:uniqueId val="{00000000-AE44-49BA-976F-A9885F5D3F85}"/>
            </c:ext>
          </c:extLst>
        </c:ser>
        <c:ser>
          <c:idx val="1"/>
          <c:order val="1"/>
          <c:tx>
            <c:strRef>
              <c:f>Hoja1!$C$1</c:f>
              <c:strCache>
                <c:ptCount val="1"/>
                <c:pt idx="0">
                  <c:v>NUMERO DE DIAS DE AUSENTISMO LABORAL POR EXCUSA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8"/>
                <c:pt idx="0">
                  <c:v>Subgerencia información física y jurídica</c:v>
                </c:pt>
                <c:pt idx="1">
                  <c:v>Gerencia comercial y atención al ciudadano</c:v>
                </c:pt>
                <c:pt idx="2">
                  <c:v>Subgerencia participación y atención al ciudadano</c:v>
                </c:pt>
                <c:pt idx="3">
                  <c:v>Gerencia información catastral</c:v>
                </c:pt>
                <c:pt idx="4">
                  <c:v>Subgerencia ingeniería de software</c:v>
                </c:pt>
                <c:pt idx="5">
                  <c:v>Subgerencia TAHUM</c:v>
                </c:pt>
                <c:pt idx="6">
                  <c:v>Subgerencia administrativa y financiera</c:v>
                </c:pt>
                <c:pt idx="7">
                  <c:v>Subgerencia información económica</c:v>
                </c:pt>
              </c:strCache>
            </c:strRef>
          </c:cat>
          <c:val>
            <c:numRef>
              <c:f>Hoja1!$C$2:$C$9</c:f>
              <c:numCache>
                <c:formatCode>General</c:formatCode>
                <c:ptCount val="8"/>
                <c:pt idx="0">
                  <c:v>131</c:v>
                </c:pt>
                <c:pt idx="1">
                  <c:v>23</c:v>
                </c:pt>
                <c:pt idx="2">
                  <c:v>39</c:v>
                </c:pt>
                <c:pt idx="3">
                  <c:v>7</c:v>
                </c:pt>
                <c:pt idx="4">
                  <c:v>7</c:v>
                </c:pt>
                <c:pt idx="5">
                  <c:v>4</c:v>
                </c:pt>
                <c:pt idx="6">
                  <c:v>30</c:v>
                </c:pt>
                <c:pt idx="7">
                  <c:v>10</c:v>
                </c:pt>
              </c:numCache>
            </c:numRef>
          </c:val>
          <c:extLst>
            <c:ext xmlns:c16="http://schemas.microsoft.com/office/drawing/2014/chart" uri="{C3380CC4-5D6E-409C-BE32-E72D297353CC}">
              <c16:uniqueId val="{00000001-AE44-49BA-976F-A9885F5D3F85}"/>
            </c:ext>
          </c:extLst>
        </c:ser>
        <c:dLbls>
          <c:showLegendKey val="0"/>
          <c:showVal val="1"/>
          <c:showCatName val="0"/>
          <c:showSerName val="0"/>
          <c:showPercent val="0"/>
          <c:showBubbleSize val="0"/>
        </c:dLbls>
        <c:gapWidth val="150"/>
        <c:overlap val="-25"/>
        <c:axId val="133412736"/>
        <c:axId val="137731072"/>
      </c:barChart>
      <c:catAx>
        <c:axId val="133412736"/>
        <c:scaling>
          <c:orientation val="minMax"/>
        </c:scaling>
        <c:delete val="0"/>
        <c:axPos val="b"/>
        <c:numFmt formatCode="General" sourceLinked="0"/>
        <c:majorTickMark val="none"/>
        <c:minorTickMark val="none"/>
        <c:tickLblPos val="nextTo"/>
        <c:txPr>
          <a:bodyPr/>
          <a:lstStyle/>
          <a:p>
            <a:pPr>
              <a:defRPr sz="600"/>
            </a:pPr>
            <a:endParaRPr lang="es-CO"/>
          </a:p>
        </c:txPr>
        <c:crossAx val="137731072"/>
        <c:crosses val="autoZero"/>
        <c:auto val="1"/>
        <c:lblAlgn val="ctr"/>
        <c:lblOffset val="100"/>
        <c:noMultiLvlLbl val="0"/>
      </c:catAx>
      <c:valAx>
        <c:axId val="137731072"/>
        <c:scaling>
          <c:orientation val="minMax"/>
        </c:scaling>
        <c:delete val="1"/>
        <c:axPos val="l"/>
        <c:numFmt formatCode="General" sourceLinked="1"/>
        <c:majorTickMark val="none"/>
        <c:minorTickMark val="none"/>
        <c:tickLblPos val="nextTo"/>
        <c:crossAx val="133412736"/>
        <c:crosses val="autoZero"/>
        <c:crossBetween val="between"/>
      </c:valAx>
    </c:plotArea>
    <c:legend>
      <c:legendPos val="t"/>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s-CO" sz="1200"/>
              <a:t>Patologías PVE DME</a:t>
            </a:r>
          </a:p>
        </c:rich>
      </c:tx>
      <c:overlay val="0"/>
    </c:title>
    <c:autoTitleDeleted val="0"/>
    <c:plotArea>
      <c:layout>
        <c:manualLayout>
          <c:layoutTarget val="inner"/>
          <c:xMode val="edge"/>
          <c:yMode val="edge"/>
          <c:x val="0.340845897912396"/>
          <c:y val="0.34048598763864196"/>
          <c:w val="0.32931701055616225"/>
          <c:h val="0.54576327152654303"/>
        </c:manualLayout>
      </c:layout>
      <c:pieChart>
        <c:varyColors val="1"/>
        <c:ser>
          <c:idx val="0"/>
          <c:order val="0"/>
          <c:dLbls>
            <c:dLbl>
              <c:idx val="3"/>
              <c:layout>
                <c:manualLayout>
                  <c:x val="2.7770243372534733E-3"/>
                  <c:y val="5.631951666419056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81-49B9-B50E-96B67DDAA02F}"/>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Patologías columna</c:v>
                </c:pt>
                <c:pt idx="1">
                  <c:v>Patologías MMSS</c:v>
                </c:pt>
                <c:pt idx="2">
                  <c:v>Patologías MMII</c:v>
                </c:pt>
                <c:pt idx="3">
                  <c:v>Ninguna</c:v>
                </c:pt>
              </c:strCache>
            </c:strRef>
          </c:cat>
          <c:val>
            <c:numRef>
              <c:f>Hoja1!$B$2:$B$5</c:f>
              <c:numCache>
                <c:formatCode>General</c:formatCode>
                <c:ptCount val="4"/>
                <c:pt idx="0">
                  <c:v>28</c:v>
                </c:pt>
                <c:pt idx="1">
                  <c:v>28</c:v>
                </c:pt>
                <c:pt idx="2">
                  <c:v>20</c:v>
                </c:pt>
                <c:pt idx="3">
                  <c:v>4</c:v>
                </c:pt>
              </c:numCache>
            </c:numRef>
          </c:val>
          <c:extLst>
            <c:ext xmlns:c16="http://schemas.microsoft.com/office/drawing/2014/chart" uri="{C3380CC4-5D6E-409C-BE32-E72D297353CC}">
              <c16:uniqueId val="{00000000-BB81-49B9-B50E-96B67DDAA02F}"/>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2.5033297573021883E-2"/>
          <c:y val="0.15722874263358588"/>
          <c:w val="0.94272412606521871"/>
          <c:h val="0.18278843538968387"/>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es-CO" sz="1400">
                <a:latin typeface="Times New Roman" panose="02020603050405020304" pitchFamily="18" charset="0"/>
                <a:cs typeface="Times New Roman" panose="02020603050405020304" pitchFamily="18" charset="0"/>
              </a:rPr>
              <a:t>INSPECCIONES</a:t>
            </a:r>
            <a:r>
              <a:rPr lang="es-CO" sz="1400" baseline="0">
                <a:latin typeface="Times New Roman" panose="02020603050405020304" pitchFamily="18" charset="0"/>
                <a:cs typeface="Times New Roman" panose="02020603050405020304" pitchFamily="18" charset="0"/>
              </a:rPr>
              <a:t> DE PUESTO</a:t>
            </a:r>
            <a:endParaRPr lang="es-CO" sz="14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5028806046547084"/>
          <c:y val="0.34932061376943269"/>
          <c:w val="0.32166789608815238"/>
          <c:h val="0.51624323183378307"/>
        </c:manualLayout>
      </c:layout>
      <c:pieChart>
        <c:varyColors val="1"/>
        <c:ser>
          <c:idx val="0"/>
          <c:order val="0"/>
          <c:dLbls>
            <c:dLbl>
              <c:idx val="10"/>
              <c:layout>
                <c:manualLayout>
                  <c:x val="1.3287809978109582E-2"/>
                  <c:y val="1.138805491040238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470-4510-9420-974372AB11F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Hoja4!$A$2:$A$12</c:f>
              <c:strCache>
                <c:ptCount val="11"/>
                <c:pt idx="0">
                  <c:v>Enero</c:v>
                </c:pt>
                <c:pt idx="1">
                  <c:v>Febrero</c:v>
                </c:pt>
                <c:pt idx="2">
                  <c:v>Marzo</c:v>
                </c:pt>
                <c:pt idx="3">
                  <c:v>abril</c:v>
                </c:pt>
                <c:pt idx="4">
                  <c:v>Mayo</c:v>
                </c:pt>
                <c:pt idx="5">
                  <c:v>Junio</c:v>
                </c:pt>
                <c:pt idx="6">
                  <c:v>Julio</c:v>
                </c:pt>
                <c:pt idx="7">
                  <c:v>Agosto</c:v>
                </c:pt>
                <c:pt idx="8">
                  <c:v>Septiembre</c:v>
                </c:pt>
                <c:pt idx="9">
                  <c:v>Octubre </c:v>
                </c:pt>
                <c:pt idx="10">
                  <c:v>Noviembre</c:v>
                </c:pt>
              </c:strCache>
            </c:strRef>
          </c:cat>
          <c:val>
            <c:numRef>
              <c:f>Hoja4!$B$2:$B$12</c:f>
              <c:numCache>
                <c:formatCode>General</c:formatCode>
                <c:ptCount val="11"/>
                <c:pt idx="0">
                  <c:v>61</c:v>
                </c:pt>
                <c:pt idx="1">
                  <c:v>21</c:v>
                </c:pt>
                <c:pt idx="2">
                  <c:v>8</c:v>
                </c:pt>
                <c:pt idx="3">
                  <c:v>0</c:v>
                </c:pt>
                <c:pt idx="4">
                  <c:v>10</c:v>
                </c:pt>
                <c:pt idx="5">
                  <c:v>1</c:v>
                </c:pt>
                <c:pt idx="6">
                  <c:v>9</c:v>
                </c:pt>
                <c:pt idx="7">
                  <c:v>2</c:v>
                </c:pt>
                <c:pt idx="8">
                  <c:v>8</c:v>
                </c:pt>
                <c:pt idx="9">
                  <c:v>20</c:v>
                </c:pt>
                <c:pt idx="10">
                  <c:v>3</c:v>
                </c:pt>
              </c:numCache>
            </c:numRef>
          </c:val>
          <c:extLst>
            <c:ext xmlns:c16="http://schemas.microsoft.com/office/drawing/2014/chart" uri="{C3380CC4-5D6E-409C-BE32-E72D297353CC}">
              <c16:uniqueId val="{00000000-8FD4-4D5E-B212-EC244A7F5F0A}"/>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2.8991407194432647E-2"/>
          <c:y val="0.15801298876102027"/>
          <c:w val="0.89499090621971011"/>
          <c:h val="0.14422538528837739"/>
        </c:manualLayout>
      </c:layout>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[Accidentalidad por Factor de Riesgo (2023).xlsx]Hoja1!TablaDinámica2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Accidentalidad por</a:t>
            </a:r>
            <a:r>
              <a:rPr lang="en-US" baseline="0"/>
              <a:t> Sede</a:t>
            </a:r>
            <a:endParaRPr lang="en-US"/>
          </a:p>
        </c:rich>
      </c:tx>
      <c:layout>
        <c:manualLayout>
          <c:xMode val="edge"/>
          <c:yMode val="edge"/>
          <c:x val="0.29249999999999998"/>
          <c:y val="4.4254884806065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s>
    <c:plotArea>
      <c:layout>
        <c:manualLayout>
          <c:layoutTarget val="inner"/>
          <c:xMode val="edge"/>
          <c:yMode val="edge"/>
          <c:x val="0.3291261459616126"/>
          <c:y val="0.23755362476242195"/>
          <c:w val="0.37978834196527578"/>
          <c:h val="0.70317247472778788"/>
        </c:manualLayout>
      </c:layout>
      <c:pieChart>
        <c:varyColors val="1"/>
        <c:ser>
          <c:idx val="0"/>
          <c:order val="0"/>
          <c:tx>
            <c:strRef>
              <c:f>Hoja1!$B$4</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65-4302-9D38-40171316D3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65-4302-9D38-40171316D3F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Hoja1!$A$5:$A$7</c:f>
              <c:strCache>
                <c:ptCount val="2"/>
                <c:pt idx="0">
                  <c:v>Bogotá D.C.</c:v>
                </c:pt>
                <c:pt idx="1">
                  <c:v>Cartagena</c:v>
                </c:pt>
              </c:strCache>
            </c:strRef>
          </c:cat>
          <c:val>
            <c:numRef>
              <c:f>Hoja1!$B$5:$B$7</c:f>
              <c:numCache>
                <c:formatCode>General</c:formatCode>
                <c:ptCount val="2"/>
                <c:pt idx="0">
                  <c:v>3</c:v>
                </c:pt>
                <c:pt idx="1">
                  <c:v>5</c:v>
                </c:pt>
              </c:numCache>
            </c:numRef>
          </c:val>
          <c:extLst>
            <c:ext xmlns:c16="http://schemas.microsoft.com/office/drawing/2014/chart" uri="{C3380CC4-5D6E-409C-BE32-E72D297353CC}">
              <c16:uniqueId val="{00000004-2F65-4302-9D38-40171316D3F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[Accidentalidad por Factor de Riesgo (2023).xlsx]Hoja1!TablaDinámica3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Accidentalidad por factor de riesgo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lumMod val="40000"/>
              <a:lumOff val="60000"/>
            </a:schemeClr>
          </a:solidFill>
          <a:ln>
            <a:noFill/>
          </a:ln>
          <a:effectLst/>
        </c:spPr>
      </c:pivotFmt>
      <c:pivotFmt>
        <c:idx val="2"/>
        <c:spPr>
          <a:solidFill>
            <a:schemeClr val="accent2">
              <a:lumMod val="20000"/>
              <a:lumOff val="80000"/>
            </a:schemeClr>
          </a:solidFill>
          <a:ln>
            <a:noFill/>
          </a:ln>
          <a:effectLst/>
        </c:spPr>
      </c:pivotFmt>
      <c:pivotFmt>
        <c:idx val="3"/>
        <c:spPr>
          <a:solidFill>
            <a:schemeClr val="accent4">
              <a:lumMod val="20000"/>
              <a:lumOff val="80000"/>
            </a:schemeClr>
          </a:solidFill>
          <a:ln>
            <a:noFill/>
          </a:ln>
          <a:effectLst/>
        </c:spPr>
      </c:pivotFmt>
      <c:pivotFmt>
        <c:idx val="4"/>
        <c:spPr>
          <a:solidFill>
            <a:schemeClr val="accent1">
              <a:lumMod val="20000"/>
              <a:lumOff val="80000"/>
            </a:schemeClr>
          </a:solidFill>
          <a:ln>
            <a:noFill/>
          </a:ln>
          <a:effectLst/>
        </c:spP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lumMod val="40000"/>
              <a:lumOff val="60000"/>
            </a:schemeClr>
          </a:solidFill>
          <a:ln>
            <a:noFill/>
          </a:ln>
          <a:effectLst/>
        </c:spPr>
      </c:pivotFmt>
      <c:pivotFmt>
        <c:idx val="7"/>
        <c:spPr>
          <a:solidFill>
            <a:schemeClr val="accent2">
              <a:lumMod val="20000"/>
              <a:lumOff val="80000"/>
            </a:schemeClr>
          </a:solidFill>
          <a:ln>
            <a:noFill/>
          </a:ln>
          <a:effectLst/>
        </c:spPr>
      </c:pivotFmt>
      <c:pivotFmt>
        <c:idx val="8"/>
        <c:spPr>
          <a:solidFill>
            <a:schemeClr val="accent4">
              <a:lumMod val="20000"/>
              <a:lumOff val="80000"/>
            </a:schemeClr>
          </a:solidFill>
          <a:ln>
            <a:noFill/>
          </a:ln>
          <a:effectLst/>
        </c:spPr>
      </c:pivotFmt>
      <c:pivotFmt>
        <c:idx val="9"/>
        <c:spPr>
          <a:solidFill>
            <a:schemeClr val="accent1">
              <a:lumMod val="20000"/>
              <a:lumOff val="80000"/>
            </a:schemeClr>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6">
              <a:lumMod val="40000"/>
              <a:lumOff val="60000"/>
            </a:schemeClr>
          </a:solidFill>
          <a:ln>
            <a:noFill/>
          </a:ln>
          <a:effectLst/>
        </c:spPr>
      </c:pivotFmt>
      <c:pivotFmt>
        <c:idx val="12"/>
        <c:spPr>
          <a:solidFill>
            <a:schemeClr val="accent2">
              <a:lumMod val="20000"/>
              <a:lumOff val="80000"/>
            </a:schemeClr>
          </a:solidFill>
          <a:ln>
            <a:noFill/>
          </a:ln>
          <a:effectLst/>
        </c:spPr>
      </c:pivotFmt>
      <c:pivotFmt>
        <c:idx val="13"/>
        <c:spPr>
          <a:solidFill>
            <a:schemeClr val="accent4">
              <a:lumMod val="20000"/>
              <a:lumOff val="80000"/>
            </a:schemeClr>
          </a:solidFill>
          <a:ln>
            <a:noFill/>
          </a:ln>
          <a:effectLst/>
        </c:spPr>
      </c:pivotFmt>
      <c:pivotFmt>
        <c:idx val="14"/>
        <c:spPr>
          <a:solidFill>
            <a:schemeClr val="accent1">
              <a:lumMod val="20000"/>
              <a:lumOff val="80000"/>
            </a:schemeClr>
          </a:solidFill>
          <a:ln>
            <a:noFill/>
          </a:ln>
          <a:effectLst/>
        </c:spPr>
      </c:pivotFmt>
    </c:pivotFmts>
    <c:plotArea>
      <c:layout/>
      <c:barChart>
        <c:barDir val="col"/>
        <c:grouping val="clustered"/>
        <c:varyColors val="0"/>
        <c:ser>
          <c:idx val="0"/>
          <c:order val="0"/>
          <c:tx>
            <c:strRef>
              <c:f>Hoja1!$B$13</c:f>
              <c:strCache>
                <c:ptCount val="1"/>
                <c:pt idx="0">
                  <c:v>Total</c:v>
                </c:pt>
              </c:strCache>
            </c:strRef>
          </c:tx>
          <c:spPr>
            <a:solidFill>
              <a:schemeClr val="accent1"/>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96D4-469E-B2C4-F39EA473B3E1}"/>
              </c:ext>
            </c:extLst>
          </c:dPt>
          <c:dPt>
            <c:idx val="2"/>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3-96D4-469E-B2C4-F39EA473B3E1}"/>
              </c:ext>
            </c:extLst>
          </c:dPt>
          <c:dPt>
            <c:idx val="3"/>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5-96D4-469E-B2C4-F39EA473B3E1}"/>
              </c:ext>
            </c:extLst>
          </c:dPt>
          <c:dPt>
            <c:idx val="4"/>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7-96D4-469E-B2C4-F39EA473B3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Hoja1!$A$14:$A$19</c:f>
              <c:strCache>
                <c:ptCount val="5"/>
                <c:pt idx="0">
                  <c:v>Biológico: Mordedura de perro </c:v>
                </c:pt>
                <c:pt idx="1">
                  <c:v>Locativo: Caída al mismo nivel Mal  paso al caminar</c:v>
                </c:pt>
                <c:pt idx="2">
                  <c:v>Locativo: interno a la entidad 
Silla en mal estado</c:v>
                </c:pt>
                <c:pt idx="3">
                  <c:v>Locativo: interno a la entidad: Herida en la cabeza
</c:v>
                </c:pt>
                <c:pt idx="4">
                  <c:v>Locativo: interno a la entidad:
Caída al mismo nivel</c:v>
                </c:pt>
              </c:strCache>
            </c:strRef>
          </c:cat>
          <c:val>
            <c:numRef>
              <c:f>Hoja1!$B$14:$B$19</c:f>
              <c:numCache>
                <c:formatCode>General</c:formatCode>
                <c:ptCount val="5"/>
                <c:pt idx="0">
                  <c:v>1</c:v>
                </c:pt>
                <c:pt idx="1">
                  <c:v>2</c:v>
                </c:pt>
                <c:pt idx="2">
                  <c:v>1</c:v>
                </c:pt>
                <c:pt idx="3">
                  <c:v>1</c:v>
                </c:pt>
                <c:pt idx="4">
                  <c:v>3</c:v>
                </c:pt>
              </c:numCache>
            </c:numRef>
          </c:val>
          <c:extLst>
            <c:ext xmlns:c16="http://schemas.microsoft.com/office/drawing/2014/chart" uri="{C3380CC4-5D6E-409C-BE32-E72D297353CC}">
              <c16:uniqueId val="{00000008-96D4-469E-B2C4-F39EA473B3E1}"/>
            </c:ext>
          </c:extLst>
        </c:ser>
        <c:dLbls>
          <c:showLegendKey val="0"/>
          <c:showVal val="0"/>
          <c:showCatName val="0"/>
          <c:showSerName val="0"/>
          <c:showPercent val="0"/>
          <c:showBubbleSize val="0"/>
        </c:dLbls>
        <c:gapWidth val="219"/>
        <c:overlap val="-27"/>
        <c:axId val="1067995279"/>
        <c:axId val="1069342207"/>
      </c:barChart>
      <c:catAx>
        <c:axId val="10679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69342207"/>
        <c:crosses val="autoZero"/>
        <c:auto val="1"/>
        <c:lblAlgn val="ctr"/>
        <c:lblOffset val="100"/>
        <c:noMultiLvlLbl val="0"/>
      </c:catAx>
      <c:valAx>
        <c:axId val="1069342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67995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HISTÓRICO</a:t>
            </a:r>
            <a:r>
              <a:rPr lang="en-US" sz="1100" baseline="0"/>
              <a:t> ACCIDENTES DE TRABAJO</a:t>
            </a:r>
            <a:endParaRPr lang="en-US" sz="1100"/>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sst!$B$5:$B$9</c:f>
              <c:numCache>
                <c:formatCode>General</c:formatCode>
                <c:ptCount val="5"/>
                <c:pt idx="0">
                  <c:v>2019</c:v>
                </c:pt>
                <c:pt idx="1">
                  <c:v>2020</c:v>
                </c:pt>
                <c:pt idx="2">
                  <c:v>2021</c:v>
                </c:pt>
                <c:pt idx="3">
                  <c:v>2022</c:v>
                </c:pt>
                <c:pt idx="4">
                  <c:v>2023</c:v>
                </c:pt>
              </c:numCache>
            </c:numRef>
          </c:cat>
          <c:val>
            <c:numRef>
              <c:f>sst!$C$5:$C$9</c:f>
              <c:numCache>
                <c:formatCode>General</c:formatCode>
                <c:ptCount val="5"/>
                <c:pt idx="0">
                  <c:v>13</c:v>
                </c:pt>
                <c:pt idx="1">
                  <c:v>6</c:v>
                </c:pt>
                <c:pt idx="2">
                  <c:v>9</c:v>
                </c:pt>
                <c:pt idx="3">
                  <c:v>9</c:v>
                </c:pt>
                <c:pt idx="4">
                  <c:v>8</c:v>
                </c:pt>
              </c:numCache>
            </c:numRef>
          </c:val>
          <c:extLst>
            <c:ext xmlns:c16="http://schemas.microsoft.com/office/drawing/2014/chart" uri="{C3380CC4-5D6E-409C-BE32-E72D297353CC}">
              <c16:uniqueId val="{00000000-036F-47F4-A402-1619C6AAD9F4}"/>
            </c:ext>
          </c:extLst>
        </c:ser>
        <c:dLbls>
          <c:showLegendKey val="0"/>
          <c:showVal val="0"/>
          <c:showCatName val="0"/>
          <c:showSerName val="0"/>
          <c:showPercent val="0"/>
          <c:showBubbleSize val="0"/>
        </c:dLbls>
        <c:gapWidth val="100"/>
        <c:overlap val="-24"/>
        <c:axId val="744844608"/>
        <c:axId val="694666528"/>
      </c:barChart>
      <c:catAx>
        <c:axId val="74484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694666528"/>
        <c:crosses val="autoZero"/>
        <c:auto val="1"/>
        <c:lblAlgn val="ctr"/>
        <c:lblOffset val="100"/>
        <c:noMultiLvlLbl val="0"/>
      </c:catAx>
      <c:valAx>
        <c:axId val="69466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74484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FF66"/>
              </a:solidFill>
              <a:ln>
                <a:noFill/>
              </a:ln>
              <a:effectLst/>
            </c:spPr>
            <c:extLst>
              <c:ext xmlns:c16="http://schemas.microsoft.com/office/drawing/2014/chart" uri="{C3380CC4-5D6E-409C-BE32-E72D297353CC}">
                <c16:uniqueId val="{00000001-1316-4DA2-918B-DB2A9E4C8DA4}"/>
              </c:ext>
            </c:extLst>
          </c:dPt>
          <c:dPt>
            <c:idx val="1"/>
            <c:invertIfNegative val="0"/>
            <c:bubble3D val="0"/>
            <c:spPr>
              <a:solidFill>
                <a:srgbClr val="FFFF66"/>
              </a:solidFill>
              <a:ln>
                <a:noFill/>
              </a:ln>
              <a:effectLst/>
            </c:spPr>
            <c:extLst>
              <c:ext xmlns:c16="http://schemas.microsoft.com/office/drawing/2014/chart" uri="{C3380CC4-5D6E-409C-BE32-E72D297353CC}">
                <c16:uniqueId val="{00000003-1316-4DA2-918B-DB2A9E4C8DA4}"/>
              </c:ext>
            </c:extLst>
          </c:dPt>
          <c:dPt>
            <c:idx val="2"/>
            <c:invertIfNegative val="0"/>
            <c:bubble3D val="0"/>
            <c:spPr>
              <a:solidFill>
                <a:srgbClr val="FFFF66"/>
              </a:solidFill>
              <a:ln>
                <a:noFill/>
              </a:ln>
              <a:effectLst/>
            </c:spPr>
            <c:extLst>
              <c:ext xmlns:c16="http://schemas.microsoft.com/office/drawing/2014/chart" uri="{C3380CC4-5D6E-409C-BE32-E72D297353CC}">
                <c16:uniqueId val="{00000005-1316-4DA2-918B-DB2A9E4C8DA4}"/>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Hoja4!$B$78:$D$78</c:f>
              <c:strCache>
                <c:ptCount val="3"/>
                <c:pt idx="0">
                  <c:v>INTRALABORAL</c:v>
                </c:pt>
                <c:pt idx="1">
                  <c:v>EXTRALABORAL</c:v>
                </c:pt>
                <c:pt idx="2">
                  <c:v>TOTAL</c:v>
                </c:pt>
              </c:strCache>
            </c:strRef>
          </c:cat>
          <c:val>
            <c:numRef>
              <c:f>Hoja4!$B$79:$D$79</c:f>
              <c:numCache>
                <c:formatCode>General</c:formatCode>
                <c:ptCount val="3"/>
                <c:pt idx="0">
                  <c:v>26.4</c:v>
                </c:pt>
                <c:pt idx="1">
                  <c:v>23.4</c:v>
                </c:pt>
                <c:pt idx="2">
                  <c:v>25</c:v>
                </c:pt>
              </c:numCache>
            </c:numRef>
          </c:val>
          <c:extLst>
            <c:ext xmlns:c16="http://schemas.microsoft.com/office/drawing/2014/chart" uri="{C3380CC4-5D6E-409C-BE32-E72D297353CC}">
              <c16:uniqueId val="{00000006-1316-4DA2-918B-DB2A9E4C8DA4}"/>
            </c:ext>
          </c:extLst>
        </c:ser>
        <c:dLbls>
          <c:dLblPos val="outEnd"/>
          <c:showLegendKey val="0"/>
          <c:showVal val="1"/>
          <c:showCatName val="0"/>
          <c:showSerName val="0"/>
          <c:showPercent val="0"/>
          <c:showBubbleSize val="0"/>
        </c:dLbls>
        <c:gapWidth val="444"/>
        <c:overlap val="-90"/>
        <c:axId val="577936272"/>
        <c:axId val="577937104"/>
      </c:barChart>
      <c:catAx>
        <c:axId val="57793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77937104"/>
        <c:crosses val="autoZero"/>
        <c:auto val="1"/>
        <c:lblAlgn val="ctr"/>
        <c:lblOffset val="100"/>
        <c:noMultiLvlLbl val="0"/>
      </c:catAx>
      <c:valAx>
        <c:axId val="577937104"/>
        <c:scaling>
          <c:orientation val="minMax"/>
        </c:scaling>
        <c:delete val="1"/>
        <c:axPos val="l"/>
        <c:numFmt formatCode="General" sourceLinked="1"/>
        <c:majorTickMark val="none"/>
        <c:minorTickMark val="none"/>
        <c:tickLblPos val="nextTo"/>
        <c:crossAx val="5779362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Tipo de Incapacidad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756167979002626"/>
          <c:y val="0.22004447360746573"/>
          <c:w val="0.3754324146981628"/>
          <c:h val="0.6257206911636046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C0-47F7-B95B-52B5F138E2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C0-47F7-B95B-52B5F138E2A6}"/>
              </c:ext>
            </c:extLst>
          </c:dPt>
          <c:dLbls>
            <c:dLbl>
              <c:idx val="0"/>
              <c:layout>
                <c:manualLayout>
                  <c:x val="-0.15625109361329834"/>
                  <c:y val="-9.9019393409157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C0-47F7-B95B-52B5F138E2A6}"/>
                </c:ext>
              </c:extLst>
            </c:dLbl>
            <c:dLbl>
              <c:idx val="1"/>
              <c:layout>
                <c:manualLayout>
                  <c:x val="6.4996267668376309E-2"/>
                  <c:y val="2.8224632298321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C0-47F7-B95B-52B5F138E2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Hoja2!$A$12:$A$13</c:f>
              <c:strCache>
                <c:ptCount val="2"/>
                <c:pt idx="0">
                  <c:v>Enfermedad General </c:v>
                </c:pt>
                <c:pt idx="1">
                  <c:v>Enfermedad Laboral </c:v>
                </c:pt>
              </c:strCache>
            </c:strRef>
          </c:cat>
          <c:val>
            <c:numRef>
              <c:f>Hoja2!$B$12:$B$13</c:f>
              <c:numCache>
                <c:formatCode>General</c:formatCode>
                <c:ptCount val="2"/>
                <c:pt idx="0">
                  <c:v>183</c:v>
                </c:pt>
                <c:pt idx="1">
                  <c:v>0</c:v>
                </c:pt>
              </c:numCache>
            </c:numRef>
          </c:val>
          <c:extLst>
            <c:ext xmlns:c16="http://schemas.microsoft.com/office/drawing/2014/chart" uri="{C3380CC4-5D6E-409C-BE32-E72D297353CC}">
              <c16:uniqueId val="{00000004-1FC0-47F7-B95B-52B5F138E2A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u="none" strike="noStrike" kern="1200" spc="0" baseline="0">
                <a:solidFill>
                  <a:sysClr val="windowText" lastClr="000000">
                    <a:lumMod val="65000"/>
                    <a:lumOff val="35000"/>
                  </a:sysClr>
                </a:solidFill>
              </a:rPr>
              <a:t>Incapacidades por tipo de diagnóstico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1-A198-4585-82D5-94AD4B15483B}"/>
              </c:ext>
            </c:extLst>
          </c:dPt>
          <c:dPt>
            <c:idx val="2"/>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3-A198-4585-82D5-94AD4B15483B}"/>
              </c:ext>
            </c:extLst>
          </c:dPt>
          <c:dPt>
            <c:idx val="3"/>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5-A198-4585-82D5-94AD4B15483B}"/>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A198-4585-82D5-94AD4B15483B}"/>
              </c:ext>
            </c:extLst>
          </c:dPt>
          <c:dPt>
            <c:idx val="5"/>
            <c:invertIfNegative val="0"/>
            <c:bubble3D val="0"/>
            <c:spPr>
              <a:solidFill>
                <a:schemeClr val="bg2">
                  <a:lumMod val="90000"/>
                </a:schemeClr>
              </a:solidFill>
              <a:ln>
                <a:noFill/>
              </a:ln>
              <a:effectLst/>
            </c:spPr>
            <c:extLst>
              <c:ext xmlns:c16="http://schemas.microsoft.com/office/drawing/2014/chart" uri="{C3380CC4-5D6E-409C-BE32-E72D297353CC}">
                <c16:uniqueId val="{00000009-A198-4585-82D5-94AD4B1548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Hoja1!$B$45:$B$106</c:f>
              <c:strCache>
                <c:ptCount val="6"/>
                <c:pt idx="0">
                  <c:v>Rinofaringitis aguda [resfriado comun]</c:v>
                </c:pt>
                <c:pt idx="1">
                  <c:v>Fractura de la clavicula</c:v>
                </c:pt>
                <c:pt idx="2">
                  <c:v>Lumbago con ciatica</c:v>
                </c:pt>
                <c:pt idx="3">
                  <c:v>Lumbago no especificado</c:v>
                </c:pt>
                <c:pt idx="4">
                  <c:v>Otras gastroenteritis y colitis de origen infeccioso y no especificado</c:v>
                </c:pt>
                <c:pt idx="5">
                  <c:v>Tumor maligno del ovario</c:v>
                </c:pt>
              </c:strCache>
            </c:strRef>
          </c:cat>
          <c:val>
            <c:numRef>
              <c:f>Hoja1!$C$45:$C$106</c:f>
              <c:numCache>
                <c:formatCode>General</c:formatCode>
                <c:ptCount val="6"/>
                <c:pt idx="0">
                  <c:v>27</c:v>
                </c:pt>
                <c:pt idx="1">
                  <c:v>8</c:v>
                </c:pt>
                <c:pt idx="2">
                  <c:v>6</c:v>
                </c:pt>
                <c:pt idx="3">
                  <c:v>5</c:v>
                </c:pt>
                <c:pt idx="4">
                  <c:v>4</c:v>
                </c:pt>
                <c:pt idx="5">
                  <c:v>4</c:v>
                </c:pt>
              </c:numCache>
            </c:numRef>
          </c:val>
          <c:extLst>
            <c:ext xmlns:c16="http://schemas.microsoft.com/office/drawing/2014/chart" uri="{C3380CC4-5D6E-409C-BE32-E72D297353CC}">
              <c16:uniqueId val="{0000000A-A198-4585-82D5-94AD4B15483B}"/>
            </c:ext>
          </c:extLst>
        </c:ser>
        <c:dLbls>
          <c:showLegendKey val="0"/>
          <c:showVal val="0"/>
          <c:showCatName val="0"/>
          <c:showSerName val="0"/>
          <c:showPercent val="0"/>
          <c:showBubbleSize val="0"/>
        </c:dLbls>
        <c:gapWidth val="219"/>
        <c:overlap val="-27"/>
        <c:axId val="1642978479"/>
        <c:axId val="1646980479"/>
      </c:barChart>
      <c:catAx>
        <c:axId val="164297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46980479"/>
        <c:crosses val="autoZero"/>
        <c:auto val="1"/>
        <c:lblAlgn val="ctr"/>
        <c:lblOffset val="100"/>
        <c:noMultiLvlLbl val="0"/>
      </c:catAx>
      <c:valAx>
        <c:axId val="1646980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42978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circle"/>
            <c:size val="2"/>
            <c:spPr>
              <a:solidFill>
                <a:schemeClr val="tx1"/>
              </a:solidFill>
              <a:ln>
                <a:noFill/>
              </a:ln>
            </c:spPr>
          </c:marker>
          <c:yVal>
            <c:numRef>
              <c:f>DatosRPS!$AW$2:$AW$364</c:f>
              <c:numCache>
                <c:formatCode>@</c:formatCode>
                <c:ptCount val="363"/>
                <c:pt idx="0">
                  <c:v>22.6</c:v>
                </c:pt>
                <c:pt idx="1">
                  <c:v>9.6</c:v>
                </c:pt>
                <c:pt idx="2">
                  <c:v>21.3</c:v>
                </c:pt>
                <c:pt idx="3">
                  <c:v>14.4</c:v>
                </c:pt>
                <c:pt idx="4">
                  <c:v>13.2</c:v>
                </c:pt>
                <c:pt idx="5">
                  <c:v>29.6</c:v>
                </c:pt>
                <c:pt idx="6">
                  <c:v>34.6</c:v>
                </c:pt>
                <c:pt idx="7">
                  <c:v>14.4</c:v>
                </c:pt>
                <c:pt idx="8">
                  <c:v>21.7</c:v>
                </c:pt>
                <c:pt idx="9">
                  <c:v>14.4</c:v>
                </c:pt>
                <c:pt idx="10">
                  <c:v>26.8</c:v>
                </c:pt>
                <c:pt idx="11">
                  <c:v>31.3</c:v>
                </c:pt>
                <c:pt idx="12">
                  <c:v>25.2</c:v>
                </c:pt>
                <c:pt idx="13">
                  <c:v>32.1</c:v>
                </c:pt>
                <c:pt idx="14">
                  <c:v>15.7</c:v>
                </c:pt>
                <c:pt idx="15">
                  <c:v>15</c:v>
                </c:pt>
                <c:pt idx="16">
                  <c:v>37</c:v>
                </c:pt>
                <c:pt idx="17">
                  <c:v>24.2</c:v>
                </c:pt>
                <c:pt idx="18">
                  <c:v>34.799999999999997</c:v>
                </c:pt>
                <c:pt idx="19">
                  <c:v>22.6</c:v>
                </c:pt>
                <c:pt idx="20">
                  <c:v>13.8</c:v>
                </c:pt>
                <c:pt idx="21">
                  <c:v>43</c:v>
                </c:pt>
                <c:pt idx="22">
                  <c:v>15.7</c:v>
                </c:pt>
                <c:pt idx="23">
                  <c:v>22.6</c:v>
                </c:pt>
                <c:pt idx="24">
                  <c:v>37.799999999999997</c:v>
                </c:pt>
                <c:pt idx="25">
                  <c:v>37.799999999999997</c:v>
                </c:pt>
                <c:pt idx="26">
                  <c:v>31.5</c:v>
                </c:pt>
                <c:pt idx="27">
                  <c:v>27.8</c:v>
                </c:pt>
                <c:pt idx="28">
                  <c:v>21.5</c:v>
                </c:pt>
                <c:pt idx="29">
                  <c:v>27.8</c:v>
                </c:pt>
                <c:pt idx="30">
                  <c:v>33.700000000000003</c:v>
                </c:pt>
                <c:pt idx="31">
                  <c:v>17.7</c:v>
                </c:pt>
                <c:pt idx="32">
                  <c:v>26</c:v>
                </c:pt>
                <c:pt idx="33">
                  <c:v>12.6</c:v>
                </c:pt>
                <c:pt idx="34">
                  <c:v>38.200000000000003</c:v>
                </c:pt>
                <c:pt idx="35">
                  <c:v>25.3</c:v>
                </c:pt>
                <c:pt idx="36">
                  <c:v>23.7</c:v>
                </c:pt>
                <c:pt idx="37">
                  <c:v>24.4</c:v>
                </c:pt>
                <c:pt idx="38">
                  <c:v>33.1</c:v>
                </c:pt>
                <c:pt idx="39">
                  <c:v>15.9</c:v>
                </c:pt>
                <c:pt idx="40">
                  <c:v>34.299999999999997</c:v>
                </c:pt>
                <c:pt idx="41">
                  <c:v>34.1</c:v>
                </c:pt>
                <c:pt idx="42">
                  <c:v>21.7</c:v>
                </c:pt>
                <c:pt idx="43">
                  <c:v>22.2</c:v>
                </c:pt>
                <c:pt idx="44">
                  <c:v>33.9</c:v>
                </c:pt>
                <c:pt idx="45">
                  <c:v>41.3</c:v>
                </c:pt>
                <c:pt idx="46">
                  <c:v>33.5</c:v>
                </c:pt>
                <c:pt idx="47">
                  <c:v>41.5</c:v>
                </c:pt>
                <c:pt idx="48">
                  <c:v>44.7</c:v>
                </c:pt>
                <c:pt idx="49">
                  <c:v>36.6</c:v>
                </c:pt>
                <c:pt idx="50">
                  <c:v>17.5</c:v>
                </c:pt>
                <c:pt idx="51">
                  <c:v>38.799999999999997</c:v>
                </c:pt>
                <c:pt idx="52">
                  <c:v>44.5</c:v>
                </c:pt>
                <c:pt idx="53">
                  <c:v>37.799999999999997</c:v>
                </c:pt>
                <c:pt idx="54">
                  <c:v>19.7</c:v>
                </c:pt>
                <c:pt idx="55">
                  <c:v>24.6</c:v>
                </c:pt>
                <c:pt idx="56">
                  <c:v>12.6</c:v>
                </c:pt>
                <c:pt idx="57">
                  <c:v>41.9</c:v>
                </c:pt>
                <c:pt idx="58">
                  <c:v>46.6</c:v>
                </c:pt>
                <c:pt idx="59">
                  <c:v>43.9</c:v>
                </c:pt>
                <c:pt idx="60">
                  <c:v>31.3</c:v>
                </c:pt>
                <c:pt idx="61">
                  <c:v>27.6</c:v>
                </c:pt>
                <c:pt idx="62">
                  <c:v>40.700000000000003</c:v>
                </c:pt>
                <c:pt idx="63">
                  <c:v>38.6</c:v>
                </c:pt>
                <c:pt idx="64">
                  <c:v>31.3</c:v>
                </c:pt>
                <c:pt idx="65">
                  <c:v>23</c:v>
                </c:pt>
                <c:pt idx="66">
                  <c:v>14.2</c:v>
                </c:pt>
                <c:pt idx="67">
                  <c:v>13.8</c:v>
                </c:pt>
                <c:pt idx="68">
                  <c:v>38.799999999999997</c:v>
                </c:pt>
                <c:pt idx="69">
                  <c:v>11.6</c:v>
                </c:pt>
                <c:pt idx="70">
                  <c:v>22</c:v>
                </c:pt>
                <c:pt idx="71">
                  <c:v>30.9</c:v>
                </c:pt>
                <c:pt idx="72">
                  <c:v>16.7</c:v>
                </c:pt>
                <c:pt idx="73">
                  <c:v>14.2</c:v>
                </c:pt>
                <c:pt idx="74">
                  <c:v>17.7</c:v>
                </c:pt>
                <c:pt idx="75">
                  <c:v>10.4</c:v>
                </c:pt>
                <c:pt idx="76">
                  <c:v>19.7</c:v>
                </c:pt>
                <c:pt idx="77">
                  <c:v>19.7</c:v>
                </c:pt>
                <c:pt idx="78">
                  <c:v>14</c:v>
                </c:pt>
                <c:pt idx="79">
                  <c:v>13.4</c:v>
                </c:pt>
                <c:pt idx="80">
                  <c:v>33.5</c:v>
                </c:pt>
                <c:pt idx="81">
                  <c:v>22.6</c:v>
                </c:pt>
                <c:pt idx="82">
                  <c:v>31.7</c:v>
                </c:pt>
                <c:pt idx="83">
                  <c:v>46.5</c:v>
                </c:pt>
                <c:pt idx="84">
                  <c:v>24</c:v>
                </c:pt>
                <c:pt idx="85">
                  <c:v>32.700000000000003</c:v>
                </c:pt>
                <c:pt idx="86">
                  <c:v>26</c:v>
                </c:pt>
                <c:pt idx="87">
                  <c:v>12.1</c:v>
                </c:pt>
                <c:pt idx="88">
                  <c:v>29.1</c:v>
                </c:pt>
                <c:pt idx="89">
                  <c:v>7.5</c:v>
                </c:pt>
                <c:pt idx="90">
                  <c:v>29.4</c:v>
                </c:pt>
                <c:pt idx="91">
                  <c:v>28.1</c:v>
                </c:pt>
                <c:pt idx="92">
                  <c:v>36.6</c:v>
                </c:pt>
                <c:pt idx="93">
                  <c:v>39.700000000000003</c:v>
                </c:pt>
                <c:pt idx="94">
                  <c:v>18.3</c:v>
                </c:pt>
                <c:pt idx="95">
                  <c:v>20.5</c:v>
                </c:pt>
                <c:pt idx="96">
                  <c:v>44.9</c:v>
                </c:pt>
                <c:pt idx="97">
                  <c:v>17.5</c:v>
                </c:pt>
                <c:pt idx="98">
                  <c:v>25.4</c:v>
                </c:pt>
                <c:pt idx="99">
                  <c:v>12.6</c:v>
                </c:pt>
                <c:pt idx="100">
                  <c:v>14.9</c:v>
                </c:pt>
                <c:pt idx="101">
                  <c:v>32.1</c:v>
                </c:pt>
                <c:pt idx="102">
                  <c:v>26.4</c:v>
                </c:pt>
                <c:pt idx="103">
                  <c:v>34.6</c:v>
                </c:pt>
                <c:pt idx="104">
                  <c:v>22.2</c:v>
                </c:pt>
                <c:pt idx="105">
                  <c:v>44.1</c:v>
                </c:pt>
                <c:pt idx="106">
                  <c:v>17.100000000000001</c:v>
                </c:pt>
                <c:pt idx="107">
                  <c:v>13.4</c:v>
                </c:pt>
                <c:pt idx="108">
                  <c:v>31.7</c:v>
                </c:pt>
                <c:pt idx="109">
                  <c:v>25.4</c:v>
                </c:pt>
                <c:pt idx="110">
                  <c:v>14.4</c:v>
                </c:pt>
                <c:pt idx="111">
                  <c:v>39.200000000000003</c:v>
                </c:pt>
                <c:pt idx="112">
                  <c:v>13.9</c:v>
                </c:pt>
                <c:pt idx="113">
                  <c:v>29.9</c:v>
                </c:pt>
                <c:pt idx="114">
                  <c:v>27.6</c:v>
                </c:pt>
                <c:pt idx="115">
                  <c:v>18</c:v>
                </c:pt>
                <c:pt idx="116">
                  <c:v>32.700000000000003</c:v>
                </c:pt>
                <c:pt idx="117">
                  <c:v>32</c:v>
                </c:pt>
                <c:pt idx="118">
                  <c:v>32.5</c:v>
                </c:pt>
                <c:pt idx="119">
                  <c:v>28.9</c:v>
                </c:pt>
                <c:pt idx="120">
                  <c:v>42.5</c:v>
                </c:pt>
                <c:pt idx="121">
                  <c:v>31.4</c:v>
                </c:pt>
                <c:pt idx="122">
                  <c:v>15</c:v>
                </c:pt>
                <c:pt idx="123">
                  <c:v>31.7</c:v>
                </c:pt>
                <c:pt idx="124">
                  <c:v>42.1</c:v>
                </c:pt>
                <c:pt idx="125">
                  <c:v>33</c:v>
                </c:pt>
                <c:pt idx="126">
                  <c:v>9.6</c:v>
                </c:pt>
                <c:pt idx="127">
                  <c:v>16.100000000000001</c:v>
                </c:pt>
                <c:pt idx="128">
                  <c:v>31.2</c:v>
                </c:pt>
                <c:pt idx="129">
                  <c:v>40.200000000000003</c:v>
                </c:pt>
                <c:pt idx="130">
                  <c:v>42.5</c:v>
                </c:pt>
                <c:pt idx="131">
                  <c:v>45.5</c:v>
                </c:pt>
                <c:pt idx="132">
                  <c:v>29.7</c:v>
                </c:pt>
                <c:pt idx="133">
                  <c:v>23.2</c:v>
                </c:pt>
                <c:pt idx="134">
                  <c:v>41.9</c:v>
                </c:pt>
                <c:pt idx="135">
                  <c:v>37</c:v>
                </c:pt>
                <c:pt idx="136">
                  <c:v>5.9</c:v>
                </c:pt>
                <c:pt idx="137">
                  <c:v>32.299999999999997</c:v>
                </c:pt>
                <c:pt idx="138">
                  <c:v>29.1</c:v>
                </c:pt>
                <c:pt idx="139">
                  <c:v>43.9</c:v>
                </c:pt>
                <c:pt idx="140">
                  <c:v>40</c:v>
                </c:pt>
                <c:pt idx="141">
                  <c:v>23.8</c:v>
                </c:pt>
                <c:pt idx="142">
                  <c:v>15.9</c:v>
                </c:pt>
                <c:pt idx="143">
                  <c:v>40.4</c:v>
                </c:pt>
                <c:pt idx="144">
                  <c:v>18.5</c:v>
                </c:pt>
                <c:pt idx="145">
                  <c:v>16.7</c:v>
                </c:pt>
                <c:pt idx="146">
                  <c:v>16.100000000000001</c:v>
                </c:pt>
                <c:pt idx="147">
                  <c:v>38.6</c:v>
                </c:pt>
                <c:pt idx="148">
                  <c:v>25.3</c:v>
                </c:pt>
                <c:pt idx="149">
                  <c:v>39.6</c:v>
                </c:pt>
                <c:pt idx="150">
                  <c:v>29.9</c:v>
                </c:pt>
                <c:pt idx="151">
                  <c:v>20.7</c:v>
                </c:pt>
                <c:pt idx="152">
                  <c:v>40.200000000000003</c:v>
                </c:pt>
                <c:pt idx="153">
                  <c:v>32.299999999999997</c:v>
                </c:pt>
                <c:pt idx="154">
                  <c:v>19.5</c:v>
                </c:pt>
                <c:pt idx="155">
                  <c:v>19.899999999999999</c:v>
                </c:pt>
                <c:pt idx="156">
                  <c:v>37.4</c:v>
                </c:pt>
                <c:pt idx="157">
                  <c:v>10.4</c:v>
                </c:pt>
                <c:pt idx="158">
                  <c:v>18.7</c:v>
                </c:pt>
                <c:pt idx="159">
                  <c:v>33.9</c:v>
                </c:pt>
                <c:pt idx="160">
                  <c:v>29.9</c:v>
                </c:pt>
                <c:pt idx="161">
                  <c:v>26</c:v>
                </c:pt>
                <c:pt idx="162">
                  <c:v>25</c:v>
                </c:pt>
                <c:pt idx="163">
                  <c:v>31.7</c:v>
                </c:pt>
                <c:pt idx="164">
                  <c:v>29.7</c:v>
                </c:pt>
                <c:pt idx="165">
                  <c:v>33.299999999999997</c:v>
                </c:pt>
                <c:pt idx="166">
                  <c:v>20.9</c:v>
                </c:pt>
                <c:pt idx="167">
                  <c:v>34.299999999999997</c:v>
                </c:pt>
                <c:pt idx="168">
                  <c:v>41.7</c:v>
                </c:pt>
                <c:pt idx="169">
                  <c:v>43.3</c:v>
                </c:pt>
                <c:pt idx="170">
                  <c:v>47.4</c:v>
                </c:pt>
                <c:pt idx="171">
                  <c:v>46.1</c:v>
                </c:pt>
                <c:pt idx="172">
                  <c:v>27.2</c:v>
                </c:pt>
                <c:pt idx="173">
                  <c:v>54.3</c:v>
                </c:pt>
                <c:pt idx="174">
                  <c:v>23.6</c:v>
                </c:pt>
                <c:pt idx="175">
                  <c:v>38.4</c:v>
                </c:pt>
                <c:pt idx="176">
                  <c:v>24.8</c:v>
                </c:pt>
                <c:pt idx="177">
                  <c:v>20.5</c:v>
                </c:pt>
                <c:pt idx="178">
                  <c:v>34.1</c:v>
                </c:pt>
                <c:pt idx="179">
                  <c:v>22</c:v>
                </c:pt>
                <c:pt idx="180">
                  <c:v>25.6</c:v>
                </c:pt>
                <c:pt idx="181">
                  <c:v>22.4</c:v>
                </c:pt>
                <c:pt idx="182">
                  <c:v>35.799999999999997</c:v>
                </c:pt>
                <c:pt idx="183">
                  <c:v>21.9</c:v>
                </c:pt>
                <c:pt idx="184">
                  <c:v>28.3</c:v>
                </c:pt>
                <c:pt idx="185">
                  <c:v>27.6</c:v>
                </c:pt>
                <c:pt idx="186">
                  <c:v>4.0999999999999996</c:v>
                </c:pt>
                <c:pt idx="187">
                  <c:v>16.899999999999999</c:v>
                </c:pt>
                <c:pt idx="188">
                  <c:v>31.9</c:v>
                </c:pt>
                <c:pt idx="189">
                  <c:v>32.1</c:v>
                </c:pt>
                <c:pt idx="190">
                  <c:v>39</c:v>
                </c:pt>
                <c:pt idx="191">
                  <c:v>10.8</c:v>
                </c:pt>
                <c:pt idx="192">
                  <c:v>29.7</c:v>
                </c:pt>
                <c:pt idx="193">
                  <c:v>10.8</c:v>
                </c:pt>
                <c:pt idx="194">
                  <c:v>34.299999999999997</c:v>
                </c:pt>
                <c:pt idx="195">
                  <c:v>15</c:v>
                </c:pt>
                <c:pt idx="196">
                  <c:v>16.7</c:v>
                </c:pt>
                <c:pt idx="197">
                  <c:v>13.8</c:v>
                </c:pt>
                <c:pt idx="198">
                  <c:v>11.8</c:v>
                </c:pt>
                <c:pt idx="199">
                  <c:v>33.700000000000003</c:v>
                </c:pt>
                <c:pt idx="200">
                  <c:v>23.4</c:v>
                </c:pt>
                <c:pt idx="201">
                  <c:v>40</c:v>
                </c:pt>
                <c:pt idx="202">
                  <c:v>15.2</c:v>
                </c:pt>
                <c:pt idx="203">
                  <c:v>24.2</c:v>
                </c:pt>
                <c:pt idx="204">
                  <c:v>45.1</c:v>
                </c:pt>
                <c:pt idx="205">
                  <c:v>33.700000000000003</c:v>
                </c:pt>
                <c:pt idx="206">
                  <c:v>10.6</c:v>
                </c:pt>
                <c:pt idx="207">
                  <c:v>27.2</c:v>
                </c:pt>
                <c:pt idx="208">
                  <c:v>14</c:v>
                </c:pt>
                <c:pt idx="209">
                  <c:v>41.9</c:v>
                </c:pt>
                <c:pt idx="210">
                  <c:v>14.2</c:v>
                </c:pt>
                <c:pt idx="211">
                  <c:v>30.7</c:v>
                </c:pt>
                <c:pt idx="212">
                  <c:v>24.5</c:v>
                </c:pt>
                <c:pt idx="213">
                  <c:v>30.7</c:v>
                </c:pt>
                <c:pt idx="214">
                  <c:v>23.6</c:v>
                </c:pt>
                <c:pt idx="215">
                  <c:v>21.5</c:v>
                </c:pt>
                <c:pt idx="216">
                  <c:v>30.7</c:v>
                </c:pt>
                <c:pt idx="217">
                  <c:v>24.7</c:v>
                </c:pt>
                <c:pt idx="218">
                  <c:v>44.7</c:v>
                </c:pt>
                <c:pt idx="219">
                  <c:v>14</c:v>
                </c:pt>
                <c:pt idx="220">
                  <c:v>11.4</c:v>
                </c:pt>
                <c:pt idx="221">
                  <c:v>32.5</c:v>
                </c:pt>
                <c:pt idx="222">
                  <c:v>26.6</c:v>
                </c:pt>
                <c:pt idx="223">
                  <c:v>11.8</c:v>
                </c:pt>
                <c:pt idx="224">
                  <c:v>35.799999999999997</c:v>
                </c:pt>
                <c:pt idx="225">
                  <c:v>23.2</c:v>
                </c:pt>
                <c:pt idx="226">
                  <c:v>22</c:v>
                </c:pt>
                <c:pt idx="227">
                  <c:v>26.4</c:v>
                </c:pt>
                <c:pt idx="228">
                  <c:v>21.3</c:v>
                </c:pt>
                <c:pt idx="229">
                  <c:v>17.3</c:v>
                </c:pt>
                <c:pt idx="230">
                  <c:v>19.8</c:v>
                </c:pt>
                <c:pt idx="231">
                  <c:v>29.3</c:v>
                </c:pt>
                <c:pt idx="232">
                  <c:v>19.600000000000001</c:v>
                </c:pt>
                <c:pt idx="233">
                  <c:v>14.2</c:v>
                </c:pt>
                <c:pt idx="234">
                  <c:v>14.6</c:v>
                </c:pt>
                <c:pt idx="235">
                  <c:v>11.6</c:v>
                </c:pt>
                <c:pt idx="236">
                  <c:v>30.1</c:v>
                </c:pt>
                <c:pt idx="237">
                  <c:v>23</c:v>
                </c:pt>
                <c:pt idx="238">
                  <c:v>6.5</c:v>
                </c:pt>
                <c:pt idx="239">
                  <c:v>12</c:v>
                </c:pt>
                <c:pt idx="240">
                  <c:v>18.3</c:v>
                </c:pt>
                <c:pt idx="241">
                  <c:v>27.4</c:v>
                </c:pt>
                <c:pt idx="242">
                  <c:v>11.6</c:v>
                </c:pt>
                <c:pt idx="243">
                  <c:v>33.299999999999997</c:v>
                </c:pt>
                <c:pt idx="244">
                  <c:v>24.6</c:v>
                </c:pt>
                <c:pt idx="245">
                  <c:v>25.2</c:v>
                </c:pt>
                <c:pt idx="246">
                  <c:v>25.4</c:v>
                </c:pt>
                <c:pt idx="247">
                  <c:v>18.100000000000001</c:v>
                </c:pt>
                <c:pt idx="248">
                  <c:v>41.5</c:v>
                </c:pt>
                <c:pt idx="249">
                  <c:v>21.1</c:v>
                </c:pt>
                <c:pt idx="250">
                  <c:v>17.7</c:v>
                </c:pt>
                <c:pt idx="251">
                  <c:v>29.9</c:v>
                </c:pt>
                <c:pt idx="252">
                  <c:v>49.6</c:v>
                </c:pt>
                <c:pt idx="253">
                  <c:v>32.1</c:v>
                </c:pt>
                <c:pt idx="254">
                  <c:v>36.200000000000003</c:v>
                </c:pt>
                <c:pt idx="255">
                  <c:v>32.9</c:v>
                </c:pt>
                <c:pt idx="256">
                  <c:v>53.5</c:v>
                </c:pt>
                <c:pt idx="257">
                  <c:v>11.8</c:v>
                </c:pt>
                <c:pt idx="258">
                  <c:v>32.1</c:v>
                </c:pt>
                <c:pt idx="259">
                  <c:v>29.9</c:v>
                </c:pt>
                <c:pt idx="260">
                  <c:v>30.9</c:v>
                </c:pt>
                <c:pt idx="261">
                  <c:v>40.9</c:v>
                </c:pt>
                <c:pt idx="262">
                  <c:v>55.5</c:v>
                </c:pt>
                <c:pt idx="263">
                  <c:v>25.4</c:v>
                </c:pt>
                <c:pt idx="264">
                  <c:v>26.3</c:v>
                </c:pt>
                <c:pt idx="265">
                  <c:v>31.3</c:v>
                </c:pt>
                <c:pt idx="266">
                  <c:v>26.4</c:v>
                </c:pt>
                <c:pt idx="267">
                  <c:v>21.4</c:v>
                </c:pt>
                <c:pt idx="268">
                  <c:v>51</c:v>
                </c:pt>
                <c:pt idx="269">
                  <c:v>36.200000000000003</c:v>
                </c:pt>
                <c:pt idx="270">
                  <c:v>47</c:v>
                </c:pt>
                <c:pt idx="271">
                  <c:v>17.100000000000001</c:v>
                </c:pt>
                <c:pt idx="272">
                  <c:v>29.1</c:v>
                </c:pt>
                <c:pt idx="273">
                  <c:v>24</c:v>
                </c:pt>
                <c:pt idx="274">
                  <c:v>36.4</c:v>
                </c:pt>
                <c:pt idx="275">
                  <c:v>18.3</c:v>
                </c:pt>
                <c:pt idx="276">
                  <c:v>32.9</c:v>
                </c:pt>
                <c:pt idx="277">
                  <c:v>31.1</c:v>
                </c:pt>
                <c:pt idx="278">
                  <c:v>45.1</c:v>
                </c:pt>
                <c:pt idx="279">
                  <c:v>39.9</c:v>
                </c:pt>
                <c:pt idx="280">
                  <c:v>29.1</c:v>
                </c:pt>
                <c:pt idx="281">
                  <c:v>28</c:v>
                </c:pt>
                <c:pt idx="282">
                  <c:v>9.6</c:v>
                </c:pt>
                <c:pt idx="283">
                  <c:v>19.100000000000001</c:v>
                </c:pt>
                <c:pt idx="284">
                  <c:v>23.4</c:v>
                </c:pt>
                <c:pt idx="285">
                  <c:v>21.4</c:v>
                </c:pt>
                <c:pt idx="286">
                  <c:v>21.7</c:v>
                </c:pt>
                <c:pt idx="287">
                  <c:v>24.2</c:v>
                </c:pt>
                <c:pt idx="288">
                  <c:v>22.2</c:v>
                </c:pt>
                <c:pt idx="289">
                  <c:v>16.3</c:v>
                </c:pt>
                <c:pt idx="290">
                  <c:v>30.9</c:v>
                </c:pt>
                <c:pt idx="291">
                  <c:v>32.5</c:v>
                </c:pt>
                <c:pt idx="292">
                  <c:v>36.6</c:v>
                </c:pt>
                <c:pt idx="293">
                  <c:v>28.7</c:v>
                </c:pt>
                <c:pt idx="294">
                  <c:v>20.100000000000001</c:v>
                </c:pt>
                <c:pt idx="295">
                  <c:v>32.700000000000003</c:v>
                </c:pt>
                <c:pt idx="296">
                  <c:v>42.3</c:v>
                </c:pt>
                <c:pt idx="297">
                  <c:v>12</c:v>
                </c:pt>
                <c:pt idx="298">
                  <c:v>18.899999999999999</c:v>
                </c:pt>
                <c:pt idx="299">
                  <c:v>20.100000000000001</c:v>
                </c:pt>
                <c:pt idx="300">
                  <c:v>7.5</c:v>
                </c:pt>
                <c:pt idx="301">
                  <c:v>6.9</c:v>
                </c:pt>
                <c:pt idx="302">
                  <c:v>13</c:v>
                </c:pt>
                <c:pt idx="303">
                  <c:v>10.199999999999999</c:v>
                </c:pt>
                <c:pt idx="304">
                  <c:v>22.7</c:v>
                </c:pt>
                <c:pt idx="305">
                  <c:v>25.3</c:v>
                </c:pt>
                <c:pt idx="306">
                  <c:v>18.7</c:v>
                </c:pt>
                <c:pt idx="307">
                  <c:v>32.1</c:v>
                </c:pt>
                <c:pt idx="308">
                  <c:v>31.1</c:v>
                </c:pt>
                <c:pt idx="309">
                  <c:v>27.6</c:v>
                </c:pt>
                <c:pt idx="310">
                  <c:v>14.6</c:v>
                </c:pt>
                <c:pt idx="311">
                  <c:v>21.7</c:v>
                </c:pt>
                <c:pt idx="312">
                  <c:v>31.5</c:v>
                </c:pt>
                <c:pt idx="313">
                  <c:v>34.1</c:v>
                </c:pt>
                <c:pt idx="314">
                  <c:v>16.7</c:v>
                </c:pt>
                <c:pt idx="315">
                  <c:v>35.6</c:v>
                </c:pt>
                <c:pt idx="316">
                  <c:v>33.5</c:v>
                </c:pt>
                <c:pt idx="317">
                  <c:v>24.4</c:v>
                </c:pt>
                <c:pt idx="318">
                  <c:v>22.2</c:v>
                </c:pt>
                <c:pt idx="319">
                  <c:v>12.4</c:v>
                </c:pt>
                <c:pt idx="320">
                  <c:v>25.2</c:v>
                </c:pt>
                <c:pt idx="321">
                  <c:v>26.4</c:v>
                </c:pt>
                <c:pt idx="322">
                  <c:v>24.7</c:v>
                </c:pt>
                <c:pt idx="323">
                  <c:v>12.2</c:v>
                </c:pt>
                <c:pt idx="324">
                  <c:v>9.6</c:v>
                </c:pt>
                <c:pt idx="325">
                  <c:v>21.3</c:v>
                </c:pt>
                <c:pt idx="326">
                  <c:v>19.899999999999999</c:v>
                </c:pt>
                <c:pt idx="327">
                  <c:v>26</c:v>
                </c:pt>
                <c:pt idx="328">
                  <c:v>14</c:v>
                </c:pt>
                <c:pt idx="329">
                  <c:v>19.100000000000001</c:v>
                </c:pt>
                <c:pt idx="330">
                  <c:v>22</c:v>
                </c:pt>
                <c:pt idx="331">
                  <c:v>30.9</c:v>
                </c:pt>
                <c:pt idx="332">
                  <c:v>16.7</c:v>
                </c:pt>
                <c:pt idx="333">
                  <c:v>20.7</c:v>
                </c:pt>
                <c:pt idx="334">
                  <c:v>29.3</c:v>
                </c:pt>
                <c:pt idx="335">
                  <c:v>16.5</c:v>
                </c:pt>
                <c:pt idx="336">
                  <c:v>18.899999999999999</c:v>
                </c:pt>
                <c:pt idx="337">
                  <c:v>35</c:v>
                </c:pt>
                <c:pt idx="338">
                  <c:v>36.799999999999997</c:v>
                </c:pt>
                <c:pt idx="339">
                  <c:v>35.200000000000003</c:v>
                </c:pt>
                <c:pt idx="340">
                  <c:v>28.5</c:v>
                </c:pt>
                <c:pt idx="341">
                  <c:v>37.9</c:v>
                </c:pt>
                <c:pt idx="342">
                  <c:v>11.6</c:v>
                </c:pt>
                <c:pt idx="343">
                  <c:v>32.9</c:v>
                </c:pt>
                <c:pt idx="344">
                  <c:v>24.6</c:v>
                </c:pt>
                <c:pt idx="345">
                  <c:v>11.6</c:v>
                </c:pt>
                <c:pt idx="346">
                  <c:v>22</c:v>
                </c:pt>
                <c:pt idx="347">
                  <c:v>30.9</c:v>
                </c:pt>
                <c:pt idx="348">
                  <c:v>16.7</c:v>
                </c:pt>
                <c:pt idx="349">
                  <c:v>30.4</c:v>
                </c:pt>
                <c:pt idx="350">
                  <c:v>36.9</c:v>
                </c:pt>
                <c:pt idx="351">
                  <c:v>20.9</c:v>
                </c:pt>
                <c:pt idx="352">
                  <c:v>5.7</c:v>
                </c:pt>
                <c:pt idx="353">
                  <c:v>29.9</c:v>
                </c:pt>
                <c:pt idx="354">
                  <c:v>26.8</c:v>
                </c:pt>
                <c:pt idx="355">
                  <c:v>15.5</c:v>
                </c:pt>
                <c:pt idx="356">
                  <c:v>14.2</c:v>
                </c:pt>
                <c:pt idx="357">
                  <c:v>39.200000000000003</c:v>
                </c:pt>
                <c:pt idx="358">
                  <c:v>20.399999999999999</c:v>
                </c:pt>
                <c:pt idx="359">
                  <c:v>33.5</c:v>
                </c:pt>
                <c:pt idx="360">
                  <c:v>29.4</c:v>
                </c:pt>
                <c:pt idx="361">
                  <c:v>30.4</c:v>
                </c:pt>
                <c:pt idx="362">
                  <c:v>24.2</c:v>
                </c:pt>
              </c:numCache>
            </c:numRef>
          </c:yVal>
          <c:smooth val="0"/>
          <c:extLst>
            <c:ext xmlns:c16="http://schemas.microsoft.com/office/drawing/2014/chart" uri="{C3380CC4-5D6E-409C-BE32-E72D297353CC}">
              <c16:uniqueId val="{00000000-00F6-422A-8A63-F6AC27388832}"/>
            </c:ext>
          </c:extLst>
        </c:ser>
        <c:dLbls>
          <c:showLegendKey val="0"/>
          <c:showVal val="0"/>
          <c:showCatName val="0"/>
          <c:showSerName val="0"/>
          <c:showPercent val="0"/>
          <c:showBubbleSize val="0"/>
        </c:dLbls>
        <c:axId val="331382768"/>
        <c:axId val="1"/>
      </c:scatterChart>
      <c:valAx>
        <c:axId val="3313827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crossBetween val="midCat"/>
      </c:valAx>
      <c:valAx>
        <c:axId val="1"/>
        <c:scaling>
          <c:orientation val="minMax"/>
          <c:max val="100"/>
        </c:scaling>
        <c:delete val="0"/>
        <c:axPos val="l"/>
        <c:majorGridlines/>
        <c:numFmt formatCode="@"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31382768"/>
        <c:crosses val="autoZero"/>
        <c:crossBetween val="midCat"/>
      </c:valAx>
      <c:spPr>
        <a:noFill/>
        <a:ln w="25400">
          <a:noFill/>
        </a:ln>
      </c:spPr>
    </c:plotArea>
    <c:plotVisOnly val="1"/>
    <c:dispBlanksAs val="gap"/>
    <c:showDLblsOverMax val="0"/>
  </c:chart>
  <c:spPr>
    <a:noFill/>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circle"/>
            <c:size val="2"/>
            <c:spPr>
              <a:solidFill>
                <a:schemeClr val="tx1"/>
              </a:solidFill>
              <a:ln>
                <a:noFill/>
              </a:ln>
            </c:spPr>
          </c:marker>
          <c:yVal>
            <c:numRef>
              <c:f>DatosRPS!$CE$2:$CE$364</c:f>
              <c:numCache>
                <c:formatCode>General</c:formatCode>
                <c:ptCount val="363"/>
                <c:pt idx="0">
                  <c:v>16.100000000000001</c:v>
                </c:pt>
                <c:pt idx="1">
                  <c:v>21.8</c:v>
                </c:pt>
                <c:pt idx="2">
                  <c:v>21.8</c:v>
                </c:pt>
                <c:pt idx="3">
                  <c:v>20.2</c:v>
                </c:pt>
                <c:pt idx="4">
                  <c:v>12.9</c:v>
                </c:pt>
                <c:pt idx="5">
                  <c:v>37.9</c:v>
                </c:pt>
                <c:pt idx="6">
                  <c:v>18.5</c:v>
                </c:pt>
                <c:pt idx="7">
                  <c:v>15.3</c:v>
                </c:pt>
                <c:pt idx="8">
                  <c:v>9.6999999999999993</c:v>
                </c:pt>
                <c:pt idx="9">
                  <c:v>15.3</c:v>
                </c:pt>
                <c:pt idx="10">
                  <c:v>18.5</c:v>
                </c:pt>
                <c:pt idx="11">
                  <c:v>19.399999999999999</c:v>
                </c:pt>
                <c:pt idx="12">
                  <c:v>20.2</c:v>
                </c:pt>
                <c:pt idx="13">
                  <c:v>18.5</c:v>
                </c:pt>
                <c:pt idx="14">
                  <c:v>22.6</c:v>
                </c:pt>
                <c:pt idx="15">
                  <c:v>12.9</c:v>
                </c:pt>
                <c:pt idx="16">
                  <c:v>19.399999999999999</c:v>
                </c:pt>
                <c:pt idx="17">
                  <c:v>31.5</c:v>
                </c:pt>
                <c:pt idx="18">
                  <c:v>25.8</c:v>
                </c:pt>
                <c:pt idx="19">
                  <c:v>12.1</c:v>
                </c:pt>
                <c:pt idx="20">
                  <c:v>4</c:v>
                </c:pt>
                <c:pt idx="21">
                  <c:v>37.9</c:v>
                </c:pt>
                <c:pt idx="22">
                  <c:v>5.6</c:v>
                </c:pt>
                <c:pt idx="23">
                  <c:v>11.3</c:v>
                </c:pt>
                <c:pt idx="24">
                  <c:v>33.1</c:v>
                </c:pt>
                <c:pt idx="25">
                  <c:v>33.1</c:v>
                </c:pt>
                <c:pt idx="26">
                  <c:v>20.2</c:v>
                </c:pt>
                <c:pt idx="27">
                  <c:v>32.299999999999997</c:v>
                </c:pt>
                <c:pt idx="28">
                  <c:v>21.8</c:v>
                </c:pt>
                <c:pt idx="29">
                  <c:v>30.6</c:v>
                </c:pt>
                <c:pt idx="30">
                  <c:v>31.5</c:v>
                </c:pt>
                <c:pt idx="31">
                  <c:v>27.4</c:v>
                </c:pt>
                <c:pt idx="32">
                  <c:v>29.8</c:v>
                </c:pt>
                <c:pt idx="33">
                  <c:v>24.2</c:v>
                </c:pt>
                <c:pt idx="34">
                  <c:v>26.6</c:v>
                </c:pt>
                <c:pt idx="35">
                  <c:v>25</c:v>
                </c:pt>
                <c:pt idx="36">
                  <c:v>43.5</c:v>
                </c:pt>
                <c:pt idx="37">
                  <c:v>27.4</c:v>
                </c:pt>
                <c:pt idx="38">
                  <c:v>36.299999999999997</c:v>
                </c:pt>
                <c:pt idx="39">
                  <c:v>6.5</c:v>
                </c:pt>
                <c:pt idx="40">
                  <c:v>29.8</c:v>
                </c:pt>
                <c:pt idx="41">
                  <c:v>21</c:v>
                </c:pt>
                <c:pt idx="42">
                  <c:v>28.2</c:v>
                </c:pt>
                <c:pt idx="43">
                  <c:v>14.5</c:v>
                </c:pt>
                <c:pt idx="44">
                  <c:v>32.299999999999997</c:v>
                </c:pt>
                <c:pt idx="45">
                  <c:v>29</c:v>
                </c:pt>
                <c:pt idx="46">
                  <c:v>24.2</c:v>
                </c:pt>
                <c:pt idx="47">
                  <c:v>25</c:v>
                </c:pt>
                <c:pt idx="48">
                  <c:v>37.1</c:v>
                </c:pt>
                <c:pt idx="49">
                  <c:v>33.1</c:v>
                </c:pt>
                <c:pt idx="50">
                  <c:v>6.5</c:v>
                </c:pt>
                <c:pt idx="51">
                  <c:v>33.1</c:v>
                </c:pt>
                <c:pt idx="52">
                  <c:v>19.399999999999999</c:v>
                </c:pt>
                <c:pt idx="53">
                  <c:v>46.8</c:v>
                </c:pt>
                <c:pt idx="54">
                  <c:v>22.6</c:v>
                </c:pt>
                <c:pt idx="55">
                  <c:v>18.5</c:v>
                </c:pt>
                <c:pt idx="56">
                  <c:v>18.5</c:v>
                </c:pt>
                <c:pt idx="57">
                  <c:v>38.700000000000003</c:v>
                </c:pt>
                <c:pt idx="58">
                  <c:v>30.6</c:v>
                </c:pt>
                <c:pt idx="59">
                  <c:v>29</c:v>
                </c:pt>
                <c:pt idx="60">
                  <c:v>28.2</c:v>
                </c:pt>
                <c:pt idx="61">
                  <c:v>21.8</c:v>
                </c:pt>
                <c:pt idx="62">
                  <c:v>32.299999999999997</c:v>
                </c:pt>
                <c:pt idx="63">
                  <c:v>20.2</c:v>
                </c:pt>
                <c:pt idx="64">
                  <c:v>25.8</c:v>
                </c:pt>
                <c:pt idx="65">
                  <c:v>27.4</c:v>
                </c:pt>
                <c:pt idx="66">
                  <c:v>20.2</c:v>
                </c:pt>
                <c:pt idx="67">
                  <c:v>23.4</c:v>
                </c:pt>
                <c:pt idx="68">
                  <c:v>29.8</c:v>
                </c:pt>
                <c:pt idx="69">
                  <c:v>13.7</c:v>
                </c:pt>
                <c:pt idx="70">
                  <c:v>13.7</c:v>
                </c:pt>
                <c:pt idx="71">
                  <c:v>20.2</c:v>
                </c:pt>
                <c:pt idx="72">
                  <c:v>13.7</c:v>
                </c:pt>
                <c:pt idx="73">
                  <c:v>12.1</c:v>
                </c:pt>
                <c:pt idx="74">
                  <c:v>13.7</c:v>
                </c:pt>
                <c:pt idx="75">
                  <c:v>9.6999999999999993</c:v>
                </c:pt>
                <c:pt idx="76">
                  <c:v>16.100000000000001</c:v>
                </c:pt>
                <c:pt idx="77">
                  <c:v>27.4</c:v>
                </c:pt>
                <c:pt idx="78">
                  <c:v>10.5</c:v>
                </c:pt>
                <c:pt idx="79">
                  <c:v>11.3</c:v>
                </c:pt>
                <c:pt idx="80">
                  <c:v>34.700000000000003</c:v>
                </c:pt>
                <c:pt idx="81">
                  <c:v>16.899999999999999</c:v>
                </c:pt>
                <c:pt idx="82">
                  <c:v>50</c:v>
                </c:pt>
                <c:pt idx="83">
                  <c:v>50</c:v>
                </c:pt>
                <c:pt idx="84">
                  <c:v>23.4</c:v>
                </c:pt>
                <c:pt idx="85">
                  <c:v>29.8</c:v>
                </c:pt>
                <c:pt idx="86">
                  <c:v>34.700000000000003</c:v>
                </c:pt>
                <c:pt idx="87">
                  <c:v>16.100000000000001</c:v>
                </c:pt>
                <c:pt idx="88">
                  <c:v>25.8</c:v>
                </c:pt>
                <c:pt idx="89">
                  <c:v>15.3</c:v>
                </c:pt>
                <c:pt idx="90">
                  <c:v>35.5</c:v>
                </c:pt>
                <c:pt idx="91">
                  <c:v>13.7</c:v>
                </c:pt>
                <c:pt idx="92">
                  <c:v>36.299999999999997</c:v>
                </c:pt>
                <c:pt idx="93">
                  <c:v>36.299999999999997</c:v>
                </c:pt>
                <c:pt idx="94">
                  <c:v>16.899999999999999</c:v>
                </c:pt>
                <c:pt idx="95">
                  <c:v>21</c:v>
                </c:pt>
                <c:pt idx="96">
                  <c:v>50</c:v>
                </c:pt>
                <c:pt idx="97">
                  <c:v>14.5</c:v>
                </c:pt>
                <c:pt idx="98">
                  <c:v>25.8</c:v>
                </c:pt>
                <c:pt idx="99">
                  <c:v>9.6999999999999993</c:v>
                </c:pt>
                <c:pt idx="100">
                  <c:v>21.8</c:v>
                </c:pt>
                <c:pt idx="101">
                  <c:v>15.3</c:v>
                </c:pt>
                <c:pt idx="102">
                  <c:v>22.6</c:v>
                </c:pt>
                <c:pt idx="103">
                  <c:v>16.100000000000001</c:v>
                </c:pt>
                <c:pt idx="104">
                  <c:v>25</c:v>
                </c:pt>
                <c:pt idx="105">
                  <c:v>18.5</c:v>
                </c:pt>
                <c:pt idx="106">
                  <c:v>27.4</c:v>
                </c:pt>
                <c:pt idx="107">
                  <c:v>16.100000000000001</c:v>
                </c:pt>
                <c:pt idx="108">
                  <c:v>13.7</c:v>
                </c:pt>
                <c:pt idx="109">
                  <c:v>29</c:v>
                </c:pt>
                <c:pt idx="110">
                  <c:v>24.2</c:v>
                </c:pt>
                <c:pt idx="111">
                  <c:v>25.8</c:v>
                </c:pt>
                <c:pt idx="112">
                  <c:v>21.8</c:v>
                </c:pt>
                <c:pt idx="113">
                  <c:v>21.8</c:v>
                </c:pt>
                <c:pt idx="114">
                  <c:v>25</c:v>
                </c:pt>
                <c:pt idx="115">
                  <c:v>29</c:v>
                </c:pt>
                <c:pt idx="116">
                  <c:v>26.6</c:v>
                </c:pt>
                <c:pt idx="117">
                  <c:v>18.5</c:v>
                </c:pt>
                <c:pt idx="118">
                  <c:v>29.8</c:v>
                </c:pt>
                <c:pt idx="119">
                  <c:v>28.2</c:v>
                </c:pt>
                <c:pt idx="120">
                  <c:v>25.8</c:v>
                </c:pt>
                <c:pt idx="121">
                  <c:v>34.700000000000003</c:v>
                </c:pt>
                <c:pt idx="122">
                  <c:v>30.6</c:v>
                </c:pt>
                <c:pt idx="123">
                  <c:v>29</c:v>
                </c:pt>
                <c:pt idx="124">
                  <c:v>17.7</c:v>
                </c:pt>
                <c:pt idx="125">
                  <c:v>21.8</c:v>
                </c:pt>
                <c:pt idx="126">
                  <c:v>5.6</c:v>
                </c:pt>
                <c:pt idx="127">
                  <c:v>2.4</c:v>
                </c:pt>
                <c:pt idx="128">
                  <c:v>37.9</c:v>
                </c:pt>
                <c:pt idx="129">
                  <c:v>58.1</c:v>
                </c:pt>
                <c:pt idx="130">
                  <c:v>37.1</c:v>
                </c:pt>
                <c:pt idx="131">
                  <c:v>30.6</c:v>
                </c:pt>
                <c:pt idx="132">
                  <c:v>21.8</c:v>
                </c:pt>
                <c:pt idx="133">
                  <c:v>7.3</c:v>
                </c:pt>
                <c:pt idx="134">
                  <c:v>22.6</c:v>
                </c:pt>
                <c:pt idx="135">
                  <c:v>30.6</c:v>
                </c:pt>
                <c:pt idx="136">
                  <c:v>13.7</c:v>
                </c:pt>
                <c:pt idx="137">
                  <c:v>23.4</c:v>
                </c:pt>
                <c:pt idx="138">
                  <c:v>35.5</c:v>
                </c:pt>
                <c:pt idx="139">
                  <c:v>30.6</c:v>
                </c:pt>
                <c:pt idx="140">
                  <c:v>20.2</c:v>
                </c:pt>
                <c:pt idx="141">
                  <c:v>31.5</c:v>
                </c:pt>
                <c:pt idx="142">
                  <c:v>8.1</c:v>
                </c:pt>
                <c:pt idx="143">
                  <c:v>33.1</c:v>
                </c:pt>
                <c:pt idx="144">
                  <c:v>16.899999999999999</c:v>
                </c:pt>
                <c:pt idx="145">
                  <c:v>29</c:v>
                </c:pt>
                <c:pt idx="146">
                  <c:v>18.5</c:v>
                </c:pt>
                <c:pt idx="147">
                  <c:v>26.6</c:v>
                </c:pt>
                <c:pt idx="148">
                  <c:v>31.5</c:v>
                </c:pt>
                <c:pt idx="149">
                  <c:v>24.2</c:v>
                </c:pt>
                <c:pt idx="150">
                  <c:v>39.5</c:v>
                </c:pt>
                <c:pt idx="151">
                  <c:v>26.6</c:v>
                </c:pt>
                <c:pt idx="152">
                  <c:v>38.700000000000003</c:v>
                </c:pt>
                <c:pt idx="153">
                  <c:v>30.6</c:v>
                </c:pt>
                <c:pt idx="154">
                  <c:v>26.6</c:v>
                </c:pt>
                <c:pt idx="155">
                  <c:v>17.7</c:v>
                </c:pt>
                <c:pt idx="156">
                  <c:v>25.8</c:v>
                </c:pt>
                <c:pt idx="157">
                  <c:v>1.6</c:v>
                </c:pt>
                <c:pt idx="158">
                  <c:v>37.1</c:v>
                </c:pt>
                <c:pt idx="159">
                  <c:v>29</c:v>
                </c:pt>
                <c:pt idx="160">
                  <c:v>6.5</c:v>
                </c:pt>
                <c:pt idx="161">
                  <c:v>18.5</c:v>
                </c:pt>
                <c:pt idx="162">
                  <c:v>17.7</c:v>
                </c:pt>
                <c:pt idx="163">
                  <c:v>16.100000000000001</c:v>
                </c:pt>
                <c:pt idx="164">
                  <c:v>18.5</c:v>
                </c:pt>
                <c:pt idx="165">
                  <c:v>34.700000000000003</c:v>
                </c:pt>
                <c:pt idx="166">
                  <c:v>8.9</c:v>
                </c:pt>
                <c:pt idx="167">
                  <c:v>36.299999999999997</c:v>
                </c:pt>
                <c:pt idx="168">
                  <c:v>32.299999999999997</c:v>
                </c:pt>
                <c:pt idx="169">
                  <c:v>32.299999999999997</c:v>
                </c:pt>
                <c:pt idx="170">
                  <c:v>33.9</c:v>
                </c:pt>
                <c:pt idx="171">
                  <c:v>40.299999999999997</c:v>
                </c:pt>
                <c:pt idx="172">
                  <c:v>27.4</c:v>
                </c:pt>
                <c:pt idx="173">
                  <c:v>22.6</c:v>
                </c:pt>
                <c:pt idx="174">
                  <c:v>13.7</c:v>
                </c:pt>
                <c:pt idx="175">
                  <c:v>44.4</c:v>
                </c:pt>
                <c:pt idx="176">
                  <c:v>49.2</c:v>
                </c:pt>
                <c:pt idx="177">
                  <c:v>13.7</c:v>
                </c:pt>
                <c:pt idx="178">
                  <c:v>24.2</c:v>
                </c:pt>
                <c:pt idx="179">
                  <c:v>10.5</c:v>
                </c:pt>
                <c:pt idx="180">
                  <c:v>13.7</c:v>
                </c:pt>
                <c:pt idx="181">
                  <c:v>25.8</c:v>
                </c:pt>
                <c:pt idx="182">
                  <c:v>17.7</c:v>
                </c:pt>
                <c:pt idx="183">
                  <c:v>12.1</c:v>
                </c:pt>
                <c:pt idx="184">
                  <c:v>25</c:v>
                </c:pt>
                <c:pt idx="185">
                  <c:v>27.4</c:v>
                </c:pt>
                <c:pt idx="186">
                  <c:v>8.9</c:v>
                </c:pt>
                <c:pt idx="187">
                  <c:v>31.5</c:v>
                </c:pt>
                <c:pt idx="188">
                  <c:v>37.1</c:v>
                </c:pt>
                <c:pt idx="189">
                  <c:v>37.9</c:v>
                </c:pt>
                <c:pt idx="190">
                  <c:v>22.6</c:v>
                </c:pt>
                <c:pt idx="191">
                  <c:v>22.6</c:v>
                </c:pt>
                <c:pt idx="192">
                  <c:v>19.399999999999999</c:v>
                </c:pt>
                <c:pt idx="193">
                  <c:v>29.8</c:v>
                </c:pt>
                <c:pt idx="194">
                  <c:v>41.1</c:v>
                </c:pt>
                <c:pt idx="195">
                  <c:v>13.7</c:v>
                </c:pt>
                <c:pt idx="196">
                  <c:v>21</c:v>
                </c:pt>
                <c:pt idx="197">
                  <c:v>8.9</c:v>
                </c:pt>
                <c:pt idx="198">
                  <c:v>19.399999999999999</c:v>
                </c:pt>
                <c:pt idx="199">
                  <c:v>16.100000000000001</c:v>
                </c:pt>
                <c:pt idx="200">
                  <c:v>38.700000000000003</c:v>
                </c:pt>
                <c:pt idx="201">
                  <c:v>21.8</c:v>
                </c:pt>
                <c:pt idx="202">
                  <c:v>15.3</c:v>
                </c:pt>
                <c:pt idx="203">
                  <c:v>40.299999999999997</c:v>
                </c:pt>
                <c:pt idx="204">
                  <c:v>11.3</c:v>
                </c:pt>
                <c:pt idx="205">
                  <c:v>18.5</c:v>
                </c:pt>
                <c:pt idx="206">
                  <c:v>11.3</c:v>
                </c:pt>
                <c:pt idx="207">
                  <c:v>21.8</c:v>
                </c:pt>
                <c:pt idx="208">
                  <c:v>27.4</c:v>
                </c:pt>
                <c:pt idx="209">
                  <c:v>37.9</c:v>
                </c:pt>
                <c:pt idx="210">
                  <c:v>20.2</c:v>
                </c:pt>
                <c:pt idx="211">
                  <c:v>21.8</c:v>
                </c:pt>
                <c:pt idx="212">
                  <c:v>25.8</c:v>
                </c:pt>
                <c:pt idx="213">
                  <c:v>44.4</c:v>
                </c:pt>
                <c:pt idx="214">
                  <c:v>25.8</c:v>
                </c:pt>
                <c:pt idx="215">
                  <c:v>27.4</c:v>
                </c:pt>
                <c:pt idx="216">
                  <c:v>40.299999999999997</c:v>
                </c:pt>
                <c:pt idx="217">
                  <c:v>19.399999999999999</c:v>
                </c:pt>
                <c:pt idx="218">
                  <c:v>18.5</c:v>
                </c:pt>
                <c:pt idx="219">
                  <c:v>5.6</c:v>
                </c:pt>
                <c:pt idx="220">
                  <c:v>8.9</c:v>
                </c:pt>
                <c:pt idx="221">
                  <c:v>16.100000000000001</c:v>
                </c:pt>
                <c:pt idx="222">
                  <c:v>16.899999999999999</c:v>
                </c:pt>
                <c:pt idx="223">
                  <c:v>21</c:v>
                </c:pt>
                <c:pt idx="224">
                  <c:v>33.1</c:v>
                </c:pt>
                <c:pt idx="225">
                  <c:v>22.6</c:v>
                </c:pt>
                <c:pt idx="226">
                  <c:v>21.8</c:v>
                </c:pt>
                <c:pt idx="227">
                  <c:v>50</c:v>
                </c:pt>
                <c:pt idx="228">
                  <c:v>21.8</c:v>
                </c:pt>
                <c:pt idx="229">
                  <c:v>22.6</c:v>
                </c:pt>
                <c:pt idx="230">
                  <c:v>34.700000000000003</c:v>
                </c:pt>
                <c:pt idx="231">
                  <c:v>20.2</c:v>
                </c:pt>
                <c:pt idx="232">
                  <c:v>9.6999999999999993</c:v>
                </c:pt>
                <c:pt idx="233">
                  <c:v>15.3</c:v>
                </c:pt>
                <c:pt idx="234">
                  <c:v>10.5</c:v>
                </c:pt>
                <c:pt idx="235">
                  <c:v>12.1</c:v>
                </c:pt>
                <c:pt idx="236">
                  <c:v>32.299999999999997</c:v>
                </c:pt>
                <c:pt idx="237">
                  <c:v>29</c:v>
                </c:pt>
                <c:pt idx="238">
                  <c:v>15.3</c:v>
                </c:pt>
                <c:pt idx="239">
                  <c:v>18.5</c:v>
                </c:pt>
                <c:pt idx="240">
                  <c:v>31.5</c:v>
                </c:pt>
                <c:pt idx="241">
                  <c:v>29.8</c:v>
                </c:pt>
                <c:pt idx="242">
                  <c:v>29.8</c:v>
                </c:pt>
                <c:pt idx="243">
                  <c:v>26.6</c:v>
                </c:pt>
                <c:pt idx="244">
                  <c:v>32.299999999999997</c:v>
                </c:pt>
                <c:pt idx="245">
                  <c:v>30.6</c:v>
                </c:pt>
                <c:pt idx="246">
                  <c:v>16.899999999999999</c:v>
                </c:pt>
                <c:pt idx="247">
                  <c:v>17.7</c:v>
                </c:pt>
                <c:pt idx="248">
                  <c:v>16.100000000000001</c:v>
                </c:pt>
                <c:pt idx="249">
                  <c:v>24.2</c:v>
                </c:pt>
                <c:pt idx="250">
                  <c:v>37.9</c:v>
                </c:pt>
                <c:pt idx="251">
                  <c:v>35.5</c:v>
                </c:pt>
                <c:pt idx="252">
                  <c:v>31.5</c:v>
                </c:pt>
                <c:pt idx="253">
                  <c:v>22.6</c:v>
                </c:pt>
                <c:pt idx="254">
                  <c:v>17.7</c:v>
                </c:pt>
                <c:pt idx="255">
                  <c:v>34.700000000000003</c:v>
                </c:pt>
                <c:pt idx="256">
                  <c:v>41.1</c:v>
                </c:pt>
                <c:pt idx="257">
                  <c:v>13.7</c:v>
                </c:pt>
                <c:pt idx="258">
                  <c:v>23.4</c:v>
                </c:pt>
                <c:pt idx="259">
                  <c:v>12.1</c:v>
                </c:pt>
                <c:pt idx="260">
                  <c:v>34.700000000000003</c:v>
                </c:pt>
                <c:pt idx="261">
                  <c:v>36.299999999999997</c:v>
                </c:pt>
                <c:pt idx="262">
                  <c:v>26.6</c:v>
                </c:pt>
                <c:pt idx="263">
                  <c:v>33.9</c:v>
                </c:pt>
                <c:pt idx="264">
                  <c:v>28.2</c:v>
                </c:pt>
                <c:pt idx="265">
                  <c:v>16.100000000000001</c:v>
                </c:pt>
                <c:pt idx="266">
                  <c:v>16.899999999999999</c:v>
                </c:pt>
                <c:pt idx="267">
                  <c:v>13.7</c:v>
                </c:pt>
                <c:pt idx="268">
                  <c:v>23.4</c:v>
                </c:pt>
                <c:pt idx="269">
                  <c:v>23.4</c:v>
                </c:pt>
                <c:pt idx="270">
                  <c:v>26.6</c:v>
                </c:pt>
                <c:pt idx="271">
                  <c:v>5.6</c:v>
                </c:pt>
                <c:pt idx="272">
                  <c:v>30.6</c:v>
                </c:pt>
                <c:pt idx="273">
                  <c:v>16.899999999999999</c:v>
                </c:pt>
                <c:pt idx="274">
                  <c:v>39.5</c:v>
                </c:pt>
                <c:pt idx="275">
                  <c:v>20.2</c:v>
                </c:pt>
                <c:pt idx="276">
                  <c:v>29</c:v>
                </c:pt>
                <c:pt idx="277">
                  <c:v>47.6</c:v>
                </c:pt>
                <c:pt idx="278">
                  <c:v>26.6</c:v>
                </c:pt>
                <c:pt idx="279">
                  <c:v>20.2</c:v>
                </c:pt>
                <c:pt idx="280">
                  <c:v>33.1</c:v>
                </c:pt>
                <c:pt idx="281">
                  <c:v>20.2</c:v>
                </c:pt>
                <c:pt idx="282">
                  <c:v>15.3</c:v>
                </c:pt>
                <c:pt idx="283">
                  <c:v>18.5</c:v>
                </c:pt>
                <c:pt idx="284">
                  <c:v>28.2</c:v>
                </c:pt>
                <c:pt idx="285">
                  <c:v>13.7</c:v>
                </c:pt>
                <c:pt idx="286">
                  <c:v>24.2</c:v>
                </c:pt>
                <c:pt idx="287">
                  <c:v>23.4</c:v>
                </c:pt>
                <c:pt idx="288">
                  <c:v>24.2</c:v>
                </c:pt>
                <c:pt idx="289">
                  <c:v>13.7</c:v>
                </c:pt>
                <c:pt idx="290">
                  <c:v>24.2</c:v>
                </c:pt>
                <c:pt idx="291">
                  <c:v>30.6</c:v>
                </c:pt>
                <c:pt idx="292">
                  <c:v>30.6</c:v>
                </c:pt>
                <c:pt idx="293">
                  <c:v>39.5</c:v>
                </c:pt>
                <c:pt idx="294">
                  <c:v>22.6</c:v>
                </c:pt>
                <c:pt idx="295">
                  <c:v>30.6</c:v>
                </c:pt>
                <c:pt idx="296">
                  <c:v>32.299999999999997</c:v>
                </c:pt>
                <c:pt idx="297">
                  <c:v>21</c:v>
                </c:pt>
                <c:pt idx="298">
                  <c:v>23.4</c:v>
                </c:pt>
                <c:pt idx="299">
                  <c:v>16.100000000000001</c:v>
                </c:pt>
                <c:pt idx="300">
                  <c:v>20.2</c:v>
                </c:pt>
                <c:pt idx="301">
                  <c:v>16.899999999999999</c:v>
                </c:pt>
                <c:pt idx="302">
                  <c:v>16.899999999999999</c:v>
                </c:pt>
                <c:pt idx="303">
                  <c:v>7.3</c:v>
                </c:pt>
                <c:pt idx="304">
                  <c:v>36.299999999999997</c:v>
                </c:pt>
                <c:pt idx="305">
                  <c:v>26.6</c:v>
                </c:pt>
                <c:pt idx="306">
                  <c:v>15.3</c:v>
                </c:pt>
                <c:pt idx="307">
                  <c:v>40.299999999999997</c:v>
                </c:pt>
                <c:pt idx="308">
                  <c:v>25</c:v>
                </c:pt>
                <c:pt idx="309">
                  <c:v>33.1</c:v>
                </c:pt>
                <c:pt idx="310">
                  <c:v>12.9</c:v>
                </c:pt>
                <c:pt idx="311">
                  <c:v>20.2</c:v>
                </c:pt>
                <c:pt idx="312">
                  <c:v>13.7</c:v>
                </c:pt>
                <c:pt idx="313">
                  <c:v>25</c:v>
                </c:pt>
                <c:pt idx="314">
                  <c:v>29.8</c:v>
                </c:pt>
                <c:pt idx="315">
                  <c:v>16.899999999999999</c:v>
                </c:pt>
                <c:pt idx="316">
                  <c:v>47.6</c:v>
                </c:pt>
                <c:pt idx="317">
                  <c:v>23.4</c:v>
                </c:pt>
                <c:pt idx="318">
                  <c:v>8.9</c:v>
                </c:pt>
                <c:pt idx="319">
                  <c:v>10.5</c:v>
                </c:pt>
                <c:pt idx="320">
                  <c:v>32.299999999999997</c:v>
                </c:pt>
                <c:pt idx="321">
                  <c:v>25</c:v>
                </c:pt>
                <c:pt idx="322">
                  <c:v>25.8</c:v>
                </c:pt>
                <c:pt idx="323">
                  <c:v>14.5</c:v>
                </c:pt>
                <c:pt idx="324">
                  <c:v>6.5</c:v>
                </c:pt>
                <c:pt idx="325">
                  <c:v>7.3</c:v>
                </c:pt>
                <c:pt idx="326">
                  <c:v>22.6</c:v>
                </c:pt>
                <c:pt idx="327">
                  <c:v>29</c:v>
                </c:pt>
                <c:pt idx="328">
                  <c:v>14.5</c:v>
                </c:pt>
                <c:pt idx="329">
                  <c:v>20.2</c:v>
                </c:pt>
                <c:pt idx="330">
                  <c:v>13.7</c:v>
                </c:pt>
                <c:pt idx="331">
                  <c:v>20.2</c:v>
                </c:pt>
                <c:pt idx="332">
                  <c:v>13.7</c:v>
                </c:pt>
                <c:pt idx="333">
                  <c:v>5.6</c:v>
                </c:pt>
                <c:pt idx="334">
                  <c:v>19.399999999999999</c:v>
                </c:pt>
                <c:pt idx="335">
                  <c:v>7.3</c:v>
                </c:pt>
                <c:pt idx="336">
                  <c:v>22.6</c:v>
                </c:pt>
                <c:pt idx="337">
                  <c:v>37.1</c:v>
                </c:pt>
                <c:pt idx="338">
                  <c:v>25.8</c:v>
                </c:pt>
                <c:pt idx="339">
                  <c:v>4</c:v>
                </c:pt>
                <c:pt idx="340">
                  <c:v>20.2</c:v>
                </c:pt>
                <c:pt idx="341">
                  <c:v>29.8</c:v>
                </c:pt>
                <c:pt idx="342">
                  <c:v>14.5</c:v>
                </c:pt>
                <c:pt idx="343">
                  <c:v>25.8</c:v>
                </c:pt>
                <c:pt idx="344">
                  <c:v>28.2</c:v>
                </c:pt>
                <c:pt idx="345">
                  <c:v>13.7</c:v>
                </c:pt>
                <c:pt idx="346">
                  <c:v>13.7</c:v>
                </c:pt>
                <c:pt idx="347">
                  <c:v>20.2</c:v>
                </c:pt>
                <c:pt idx="348">
                  <c:v>13.7</c:v>
                </c:pt>
                <c:pt idx="349">
                  <c:v>26.6</c:v>
                </c:pt>
                <c:pt idx="350">
                  <c:v>29.8</c:v>
                </c:pt>
                <c:pt idx="351">
                  <c:v>11.3</c:v>
                </c:pt>
                <c:pt idx="352">
                  <c:v>6.5</c:v>
                </c:pt>
                <c:pt idx="353">
                  <c:v>9.6999999999999993</c:v>
                </c:pt>
                <c:pt idx="354">
                  <c:v>20.2</c:v>
                </c:pt>
                <c:pt idx="355">
                  <c:v>1.6</c:v>
                </c:pt>
                <c:pt idx="356">
                  <c:v>12.9</c:v>
                </c:pt>
                <c:pt idx="357">
                  <c:v>14.5</c:v>
                </c:pt>
                <c:pt idx="358">
                  <c:v>26.6</c:v>
                </c:pt>
                <c:pt idx="359">
                  <c:v>13.7</c:v>
                </c:pt>
                <c:pt idx="360">
                  <c:v>12.9</c:v>
                </c:pt>
                <c:pt idx="361">
                  <c:v>20.2</c:v>
                </c:pt>
                <c:pt idx="362">
                  <c:v>3.2</c:v>
                </c:pt>
              </c:numCache>
            </c:numRef>
          </c:yVal>
          <c:smooth val="0"/>
          <c:extLst>
            <c:ext xmlns:c16="http://schemas.microsoft.com/office/drawing/2014/chart" uri="{C3380CC4-5D6E-409C-BE32-E72D297353CC}">
              <c16:uniqueId val="{00000000-6897-474B-AAEC-F636345FEB22}"/>
            </c:ext>
          </c:extLst>
        </c:ser>
        <c:dLbls>
          <c:showLegendKey val="0"/>
          <c:showVal val="0"/>
          <c:showCatName val="0"/>
          <c:showSerName val="0"/>
          <c:showPercent val="0"/>
          <c:showBubbleSize val="0"/>
        </c:dLbls>
        <c:axId val="331385680"/>
        <c:axId val="1"/>
      </c:scatterChart>
      <c:valAx>
        <c:axId val="3313856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crossBetween val="midCat"/>
      </c:valAx>
      <c:valAx>
        <c:axId val="1"/>
        <c:scaling>
          <c:orientation val="minMax"/>
          <c:max val="100"/>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31385680"/>
        <c:crosses val="autoZero"/>
        <c:crossBetween val="midCat"/>
      </c:valAx>
      <c:spPr>
        <a:noFill/>
        <a:ln w="25400">
          <a:noFill/>
        </a:ln>
      </c:spPr>
    </c:plotArea>
    <c:plotVisOnly val="1"/>
    <c:dispBlanksAs val="gap"/>
    <c:showDLblsOverMax val="0"/>
  </c:chart>
  <c:spPr>
    <a:noFill/>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circle"/>
            <c:size val="2"/>
            <c:spPr>
              <a:solidFill>
                <a:schemeClr val="tx1"/>
              </a:solidFill>
              <a:ln>
                <a:noFill/>
              </a:ln>
            </c:spPr>
          </c:marker>
          <c:yVal>
            <c:numRef>
              <c:f>DatosRPS!$CP$2:$CP$364</c:f>
              <c:numCache>
                <c:formatCode>General</c:formatCode>
                <c:ptCount val="363"/>
                <c:pt idx="0">
                  <c:v>21.3</c:v>
                </c:pt>
                <c:pt idx="1">
                  <c:v>12</c:v>
                </c:pt>
                <c:pt idx="2">
                  <c:v>21.4</c:v>
                </c:pt>
                <c:pt idx="3">
                  <c:v>15.8</c:v>
                </c:pt>
                <c:pt idx="4">
                  <c:v>13.1</c:v>
                </c:pt>
                <c:pt idx="5">
                  <c:v>31.6</c:v>
                </c:pt>
                <c:pt idx="6">
                  <c:v>31.3</c:v>
                </c:pt>
                <c:pt idx="7">
                  <c:v>14.6</c:v>
                </c:pt>
                <c:pt idx="8">
                  <c:v>19.3</c:v>
                </c:pt>
                <c:pt idx="9">
                  <c:v>14.6</c:v>
                </c:pt>
                <c:pt idx="10">
                  <c:v>25.2</c:v>
                </c:pt>
                <c:pt idx="11">
                  <c:v>28.9</c:v>
                </c:pt>
                <c:pt idx="12">
                  <c:v>24.2</c:v>
                </c:pt>
                <c:pt idx="13">
                  <c:v>29.4</c:v>
                </c:pt>
                <c:pt idx="14">
                  <c:v>17</c:v>
                </c:pt>
                <c:pt idx="15">
                  <c:v>14.6</c:v>
                </c:pt>
                <c:pt idx="16">
                  <c:v>33.4</c:v>
                </c:pt>
                <c:pt idx="17">
                  <c:v>25.6</c:v>
                </c:pt>
                <c:pt idx="18">
                  <c:v>33</c:v>
                </c:pt>
                <c:pt idx="19">
                  <c:v>20.5</c:v>
                </c:pt>
                <c:pt idx="20">
                  <c:v>11.9</c:v>
                </c:pt>
                <c:pt idx="21">
                  <c:v>41.8</c:v>
                </c:pt>
                <c:pt idx="22">
                  <c:v>13.3</c:v>
                </c:pt>
                <c:pt idx="23">
                  <c:v>20.3</c:v>
                </c:pt>
                <c:pt idx="24">
                  <c:v>36.9</c:v>
                </c:pt>
                <c:pt idx="25">
                  <c:v>36.9</c:v>
                </c:pt>
                <c:pt idx="26">
                  <c:v>29.2</c:v>
                </c:pt>
                <c:pt idx="27">
                  <c:v>28.7</c:v>
                </c:pt>
                <c:pt idx="28">
                  <c:v>21.6</c:v>
                </c:pt>
                <c:pt idx="29">
                  <c:v>28.4</c:v>
                </c:pt>
                <c:pt idx="30">
                  <c:v>33.299999999999997</c:v>
                </c:pt>
                <c:pt idx="31">
                  <c:v>19.600000000000001</c:v>
                </c:pt>
                <c:pt idx="32">
                  <c:v>26.8</c:v>
                </c:pt>
                <c:pt idx="33">
                  <c:v>14.9</c:v>
                </c:pt>
                <c:pt idx="34">
                  <c:v>35.9</c:v>
                </c:pt>
                <c:pt idx="35">
                  <c:v>25.2</c:v>
                </c:pt>
                <c:pt idx="36">
                  <c:v>28.5</c:v>
                </c:pt>
                <c:pt idx="37">
                  <c:v>25</c:v>
                </c:pt>
                <c:pt idx="38">
                  <c:v>33.799999999999997</c:v>
                </c:pt>
                <c:pt idx="39">
                  <c:v>14</c:v>
                </c:pt>
                <c:pt idx="40">
                  <c:v>33.4</c:v>
                </c:pt>
                <c:pt idx="41">
                  <c:v>31.5</c:v>
                </c:pt>
                <c:pt idx="42">
                  <c:v>23.1</c:v>
                </c:pt>
                <c:pt idx="43">
                  <c:v>20.6</c:v>
                </c:pt>
                <c:pt idx="44">
                  <c:v>33.6</c:v>
                </c:pt>
                <c:pt idx="45">
                  <c:v>38.799999999999997</c:v>
                </c:pt>
                <c:pt idx="46">
                  <c:v>31.7</c:v>
                </c:pt>
                <c:pt idx="47">
                  <c:v>38.1</c:v>
                </c:pt>
                <c:pt idx="48">
                  <c:v>43.2</c:v>
                </c:pt>
                <c:pt idx="49">
                  <c:v>35.9</c:v>
                </c:pt>
                <c:pt idx="50">
                  <c:v>15.3</c:v>
                </c:pt>
                <c:pt idx="51">
                  <c:v>37.700000000000003</c:v>
                </c:pt>
                <c:pt idx="52">
                  <c:v>39.4</c:v>
                </c:pt>
                <c:pt idx="53">
                  <c:v>39.6</c:v>
                </c:pt>
                <c:pt idx="54">
                  <c:v>20.3</c:v>
                </c:pt>
                <c:pt idx="55">
                  <c:v>23.4</c:v>
                </c:pt>
                <c:pt idx="56">
                  <c:v>13.8</c:v>
                </c:pt>
                <c:pt idx="57">
                  <c:v>41.2</c:v>
                </c:pt>
                <c:pt idx="58">
                  <c:v>42.8</c:v>
                </c:pt>
                <c:pt idx="59">
                  <c:v>40.9</c:v>
                </c:pt>
                <c:pt idx="60">
                  <c:v>30.7</c:v>
                </c:pt>
                <c:pt idx="61">
                  <c:v>26.5</c:v>
                </c:pt>
                <c:pt idx="62">
                  <c:v>39</c:v>
                </c:pt>
                <c:pt idx="63">
                  <c:v>34.9</c:v>
                </c:pt>
                <c:pt idx="64">
                  <c:v>30.2</c:v>
                </c:pt>
                <c:pt idx="65">
                  <c:v>23.9</c:v>
                </c:pt>
                <c:pt idx="66">
                  <c:v>15.4</c:v>
                </c:pt>
                <c:pt idx="67">
                  <c:v>15.7</c:v>
                </c:pt>
                <c:pt idx="68">
                  <c:v>37</c:v>
                </c:pt>
                <c:pt idx="69">
                  <c:v>12</c:v>
                </c:pt>
                <c:pt idx="70">
                  <c:v>20.3</c:v>
                </c:pt>
                <c:pt idx="71">
                  <c:v>28.7</c:v>
                </c:pt>
                <c:pt idx="72">
                  <c:v>16.100000000000001</c:v>
                </c:pt>
                <c:pt idx="73">
                  <c:v>13.8</c:v>
                </c:pt>
                <c:pt idx="74">
                  <c:v>16.899999999999999</c:v>
                </c:pt>
                <c:pt idx="75">
                  <c:v>10.199999999999999</c:v>
                </c:pt>
                <c:pt idx="76">
                  <c:v>19</c:v>
                </c:pt>
                <c:pt idx="77">
                  <c:v>21.3</c:v>
                </c:pt>
                <c:pt idx="78">
                  <c:v>13.3</c:v>
                </c:pt>
                <c:pt idx="79">
                  <c:v>12.9</c:v>
                </c:pt>
                <c:pt idx="80">
                  <c:v>33.799999999999997</c:v>
                </c:pt>
                <c:pt idx="81">
                  <c:v>21.4</c:v>
                </c:pt>
                <c:pt idx="82">
                  <c:v>35.4</c:v>
                </c:pt>
                <c:pt idx="83">
                  <c:v>47.2</c:v>
                </c:pt>
                <c:pt idx="84">
                  <c:v>23.9</c:v>
                </c:pt>
                <c:pt idx="85">
                  <c:v>32.1</c:v>
                </c:pt>
                <c:pt idx="86">
                  <c:v>27.8</c:v>
                </c:pt>
                <c:pt idx="87">
                  <c:v>13.1</c:v>
                </c:pt>
                <c:pt idx="88">
                  <c:v>28.3</c:v>
                </c:pt>
                <c:pt idx="89">
                  <c:v>9.1</c:v>
                </c:pt>
                <c:pt idx="90">
                  <c:v>30.9</c:v>
                </c:pt>
                <c:pt idx="91">
                  <c:v>24.6</c:v>
                </c:pt>
                <c:pt idx="92">
                  <c:v>36.5</c:v>
                </c:pt>
                <c:pt idx="93">
                  <c:v>38.9</c:v>
                </c:pt>
                <c:pt idx="94">
                  <c:v>18</c:v>
                </c:pt>
                <c:pt idx="95">
                  <c:v>20.6</c:v>
                </c:pt>
                <c:pt idx="96">
                  <c:v>45.9</c:v>
                </c:pt>
                <c:pt idx="97">
                  <c:v>16.899999999999999</c:v>
                </c:pt>
                <c:pt idx="98">
                  <c:v>25.5</c:v>
                </c:pt>
                <c:pt idx="99">
                  <c:v>12</c:v>
                </c:pt>
                <c:pt idx="100">
                  <c:v>16.600000000000001</c:v>
                </c:pt>
                <c:pt idx="101">
                  <c:v>28.7</c:v>
                </c:pt>
                <c:pt idx="102">
                  <c:v>25.6</c:v>
                </c:pt>
                <c:pt idx="103">
                  <c:v>30.8</c:v>
                </c:pt>
                <c:pt idx="104">
                  <c:v>22.9</c:v>
                </c:pt>
                <c:pt idx="105">
                  <c:v>39</c:v>
                </c:pt>
                <c:pt idx="106">
                  <c:v>19.2</c:v>
                </c:pt>
                <c:pt idx="107">
                  <c:v>14</c:v>
                </c:pt>
                <c:pt idx="108">
                  <c:v>27.3</c:v>
                </c:pt>
                <c:pt idx="109">
                  <c:v>26.1</c:v>
                </c:pt>
                <c:pt idx="110">
                  <c:v>16.8</c:v>
                </c:pt>
                <c:pt idx="111">
                  <c:v>35.9</c:v>
                </c:pt>
                <c:pt idx="112">
                  <c:v>15.8</c:v>
                </c:pt>
                <c:pt idx="113">
                  <c:v>28.2</c:v>
                </c:pt>
                <c:pt idx="114">
                  <c:v>27</c:v>
                </c:pt>
                <c:pt idx="115">
                  <c:v>20.7</c:v>
                </c:pt>
                <c:pt idx="116">
                  <c:v>31.3</c:v>
                </c:pt>
                <c:pt idx="117">
                  <c:v>28.7</c:v>
                </c:pt>
                <c:pt idx="118">
                  <c:v>31.8</c:v>
                </c:pt>
                <c:pt idx="119">
                  <c:v>28.7</c:v>
                </c:pt>
                <c:pt idx="120">
                  <c:v>39.1</c:v>
                </c:pt>
                <c:pt idx="121">
                  <c:v>32.200000000000003</c:v>
                </c:pt>
                <c:pt idx="122">
                  <c:v>18.2</c:v>
                </c:pt>
                <c:pt idx="123">
                  <c:v>31.1</c:v>
                </c:pt>
                <c:pt idx="124">
                  <c:v>37.200000000000003</c:v>
                </c:pt>
                <c:pt idx="125">
                  <c:v>30.3</c:v>
                </c:pt>
                <c:pt idx="126">
                  <c:v>8.8000000000000007</c:v>
                </c:pt>
                <c:pt idx="127">
                  <c:v>13.3</c:v>
                </c:pt>
                <c:pt idx="128">
                  <c:v>32.799999999999997</c:v>
                </c:pt>
                <c:pt idx="129">
                  <c:v>43.8</c:v>
                </c:pt>
                <c:pt idx="130">
                  <c:v>41.4</c:v>
                </c:pt>
                <c:pt idx="131">
                  <c:v>42.5</c:v>
                </c:pt>
                <c:pt idx="132">
                  <c:v>28.1</c:v>
                </c:pt>
                <c:pt idx="133">
                  <c:v>20</c:v>
                </c:pt>
                <c:pt idx="134">
                  <c:v>38</c:v>
                </c:pt>
                <c:pt idx="135">
                  <c:v>35.700000000000003</c:v>
                </c:pt>
                <c:pt idx="136">
                  <c:v>7.5</c:v>
                </c:pt>
                <c:pt idx="137">
                  <c:v>30.5</c:v>
                </c:pt>
                <c:pt idx="138">
                  <c:v>30.4</c:v>
                </c:pt>
                <c:pt idx="139">
                  <c:v>41.2</c:v>
                </c:pt>
                <c:pt idx="140">
                  <c:v>36</c:v>
                </c:pt>
                <c:pt idx="141">
                  <c:v>25.3</c:v>
                </c:pt>
                <c:pt idx="142">
                  <c:v>14.3</c:v>
                </c:pt>
                <c:pt idx="143">
                  <c:v>39</c:v>
                </c:pt>
                <c:pt idx="144">
                  <c:v>18.2</c:v>
                </c:pt>
                <c:pt idx="145">
                  <c:v>19.2</c:v>
                </c:pt>
                <c:pt idx="146">
                  <c:v>16.600000000000001</c:v>
                </c:pt>
                <c:pt idx="147">
                  <c:v>36.200000000000003</c:v>
                </c:pt>
                <c:pt idx="148">
                  <c:v>26.8</c:v>
                </c:pt>
                <c:pt idx="149">
                  <c:v>36.5</c:v>
                </c:pt>
                <c:pt idx="150">
                  <c:v>31.8</c:v>
                </c:pt>
                <c:pt idx="151">
                  <c:v>21.9</c:v>
                </c:pt>
                <c:pt idx="152">
                  <c:v>39.9</c:v>
                </c:pt>
                <c:pt idx="153">
                  <c:v>32</c:v>
                </c:pt>
                <c:pt idx="154">
                  <c:v>20.9</c:v>
                </c:pt>
                <c:pt idx="155">
                  <c:v>19.5</c:v>
                </c:pt>
                <c:pt idx="156">
                  <c:v>35.1</c:v>
                </c:pt>
                <c:pt idx="157">
                  <c:v>8.6</c:v>
                </c:pt>
                <c:pt idx="158">
                  <c:v>22.4</c:v>
                </c:pt>
                <c:pt idx="159">
                  <c:v>33</c:v>
                </c:pt>
                <c:pt idx="160">
                  <c:v>25.2</c:v>
                </c:pt>
                <c:pt idx="161">
                  <c:v>24.5</c:v>
                </c:pt>
                <c:pt idx="162">
                  <c:v>23.5</c:v>
                </c:pt>
                <c:pt idx="163">
                  <c:v>28.6</c:v>
                </c:pt>
                <c:pt idx="164">
                  <c:v>27.4</c:v>
                </c:pt>
                <c:pt idx="165">
                  <c:v>33.6</c:v>
                </c:pt>
                <c:pt idx="166">
                  <c:v>18.5</c:v>
                </c:pt>
                <c:pt idx="167">
                  <c:v>34.700000000000003</c:v>
                </c:pt>
                <c:pt idx="168">
                  <c:v>39.799999999999997</c:v>
                </c:pt>
                <c:pt idx="169">
                  <c:v>41.1</c:v>
                </c:pt>
                <c:pt idx="170">
                  <c:v>44.6</c:v>
                </c:pt>
                <c:pt idx="171">
                  <c:v>45</c:v>
                </c:pt>
                <c:pt idx="172">
                  <c:v>27.3</c:v>
                </c:pt>
                <c:pt idx="173">
                  <c:v>47.9</c:v>
                </c:pt>
                <c:pt idx="174">
                  <c:v>21.6</c:v>
                </c:pt>
                <c:pt idx="175">
                  <c:v>39.799999999999997</c:v>
                </c:pt>
                <c:pt idx="176">
                  <c:v>29.7</c:v>
                </c:pt>
                <c:pt idx="177">
                  <c:v>19.2</c:v>
                </c:pt>
                <c:pt idx="178">
                  <c:v>32.1</c:v>
                </c:pt>
                <c:pt idx="179">
                  <c:v>19.600000000000001</c:v>
                </c:pt>
                <c:pt idx="180">
                  <c:v>23.2</c:v>
                </c:pt>
                <c:pt idx="181">
                  <c:v>23.1</c:v>
                </c:pt>
                <c:pt idx="182">
                  <c:v>32.1</c:v>
                </c:pt>
                <c:pt idx="183">
                  <c:v>19.5</c:v>
                </c:pt>
                <c:pt idx="184">
                  <c:v>27.6</c:v>
                </c:pt>
                <c:pt idx="185">
                  <c:v>27.6</c:v>
                </c:pt>
                <c:pt idx="186">
                  <c:v>5</c:v>
                </c:pt>
                <c:pt idx="187">
                  <c:v>19.8</c:v>
                </c:pt>
                <c:pt idx="188">
                  <c:v>33</c:v>
                </c:pt>
                <c:pt idx="189">
                  <c:v>33.299999999999997</c:v>
                </c:pt>
                <c:pt idx="190">
                  <c:v>35.700000000000003</c:v>
                </c:pt>
                <c:pt idx="191">
                  <c:v>13.1</c:v>
                </c:pt>
                <c:pt idx="192">
                  <c:v>27.6</c:v>
                </c:pt>
                <c:pt idx="193">
                  <c:v>14.6</c:v>
                </c:pt>
                <c:pt idx="194">
                  <c:v>35.700000000000003</c:v>
                </c:pt>
                <c:pt idx="195">
                  <c:v>14.8</c:v>
                </c:pt>
                <c:pt idx="196">
                  <c:v>17.5</c:v>
                </c:pt>
                <c:pt idx="197">
                  <c:v>12.8</c:v>
                </c:pt>
                <c:pt idx="198">
                  <c:v>13.3</c:v>
                </c:pt>
                <c:pt idx="199">
                  <c:v>30.2</c:v>
                </c:pt>
                <c:pt idx="200">
                  <c:v>26.5</c:v>
                </c:pt>
                <c:pt idx="201">
                  <c:v>36.4</c:v>
                </c:pt>
                <c:pt idx="202">
                  <c:v>15.2</c:v>
                </c:pt>
                <c:pt idx="203">
                  <c:v>27.4</c:v>
                </c:pt>
                <c:pt idx="204">
                  <c:v>38.299999999999997</c:v>
                </c:pt>
                <c:pt idx="205">
                  <c:v>30.7</c:v>
                </c:pt>
                <c:pt idx="206">
                  <c:v>10.7</c:v>
                </c:pt>
                <c:pt idx="207">
                  <c:v>26.1</c:v>
                </c:pt>
                <c:pt idx="208">
                  <c:v>16.7</c:v>
                </c:pt>
                <c:pt idx="209">
                  <c:v>41.1</c:v>
                </c:pt>
                <c:pt idx="210">
                  <c:v>15.4</c:v>
                </c:pt>
                <c:pt idx="211">
                  <c:v>28.9</c:v>
                </c:pt>
                <c:pt idx="212">
                  <c:v>24.8</c:v>
                </c:pt>
                <c:pt idx="213">
                  <c:v>34</c:v>
                </c:pt>
                <c:pt idx="214">
                  <c:v>24</c:v>
                </c:pt>
                <c:pt idx="215">
                  <c:v>22.7</c:v>
                </c:pt>
                <c:pt idx="216">
                  <c:v>33</c:v>
                </c:pt>
                <c:pt idx="217">
                  <c:v>23.4</c:v>
                </c:pt>
                <c:pt idx="218">
                  <c:v>39.4</c:v>
                </c:pt>
                <c:pt idx="219">
                  <c:v>12.3</c:v>
                </c:pt>
                <c:pt idx="220">
                  <c:v>10.9</c:v>
                </c:pt>
                <c:pt idx="221">
                  <c:v>29.2</c:v>
                </c:pt>
                <c:pt idx="222">
                  <c:v>24.7</c:v>
                </c:pt>
                <c:pt idx="223">
                  <c:v>13.6</c:v>
                </c:pt>
                <c:pt idx="224">
                  <c:v>35.200000000000003</c:v>
                </c:pt>
                <c:pt idx="225">
                  <c:v>23</c:v>
                </c:pt>
                <c:pt idx="226">
                  <c:v>21.9</c:v>
                </c:pt>
                <c:pt idx="227">
                  <c:v>31.2</c:v>
                </c:pt>
                <c:pt idx="228">
                  <c:v>21.4</c:v>
                </c:pt>
                <c:pt idx="229">
                  <c:v>18.600000000000001</c:v>
                </c:pt>
                <c:pt idx="230">
                  <c:v>23.4</c:v>
                </c:pt>
                <c:pt idx="231">
                  <c:v>27.4</c:v>
                </c:pt>
                <c:pt idx="232">
                  <c:v>17.2</c:v>
                </c:pt>
                <c:pt idx="233">
                  <c:v>14.5</c:v>
                </c:pt>
                <c:pt idx="234">
                  <c:v>13.8</c:v>
                </c:pt>
                <c:pt idx="235">
                  <c:v>11.7</c:v>
                </c:pt>
                <c:pt idx="236">
                  <c:v>30.5</c:v>
                </c:pt>
                <c:pt idx="237">
                  <c:v>24.2</c:v>
                </c:pt>
                <c:pt idx="238">
                  <c:v>8.3000000000000007</c:v>
                </c:pt>
                <c:pt idx="239">
                  <c:v>13.3</c:v>
                </c:pt>
                <c:pt idx="240">
                  <c:v>21.5</c:v>
                </c:pt>
                <c:pt idx="241">
                  <c:v>27.9</c:v>
                </c:pt>
                <c:pt idx="242">
                  <c:v>16</c:v>
                </c:pt>
                <c:pt idx="243">
                  <c:v>32</c:v>
                </c:pt>
                <c:pt idx="244">
                  <c:v>26.1</c:v>
                </c:pt>
                <c:pt idx="245">
                  <c:v>26.3</c:v>
                </c:pt>
                <c:pt idx="246">
                  <c:v>23.7</c:v>
                </c:pt>
                <c:pt idx="247">
                  <c:v>18</c:v>
                </c:pt>
                <c:pt idx="248">
                  <c:v>36.4</c:v>
                </c:pt>
                <c:pt idx="249">
                  <c:v>21.8</c:v>
                </c:pt>
                <c:pt idx="250">
                  <c:v>21.8</c:v>
                </c:pt>
                <c:pt idx="251">
                  <c:v>31</c:v>
                </c:pt>
                <c:pt idx="252">
                  <c:v>45.9</c:v>
                </c:pt>
                <c:pt idx="253">
                  <c:v>30.2</c:v>
                </c:pt>
                <c:pt idx="254">
                  <c:v>32.5</c:v>
                </c:pt>
                <c:pt idx="255">
                  <c:v>33.299999999999997</c:v>
                </c:pt>
                <c:pt idx="256">
                  <c:v>51</c:v>
                </c:pt>
                <c:pt idx="257">
                  <c:v>12.2</c:v>
                </c:pt>
                <c:pt idx="258">
                  <c:v>30.4</c:v>
                </c:pt>
                <c:pt idx="259">
                  <c:v>26.3</c:v>
                </c:pt>
                <c:pt idx="260">
                  <c:v>31.7</c:v>
                </c:pt>
                <c:pt idx="261">
                  <c:v>39.9</c:v>
                </c:pt>
                <c:pt idx="262">
                  <c:v>49.7</c:v>
                </c:pt>
                <c:pt idx="263">
                  <c:v>27.1</c:v>
                </c:pt>
                <c:pt idx="264">
                  <c:v>26.8</c:v>
                </c:pt>
                <c:pt idx="265">
                  <c:v>28.2</c:v>
                </c:pt>
                <c:pt idx="266">
                  <c:v>24.5</c:v>
                </c:pt>
                <c:pt idx="267">
                  <c:v>19.5</c:v>
                </c:pt>
                <c:pt idx="268">
                  <c:v>45.5</c:v>
                </c:pt>
                <c:pt idx="269">
                  <c:v>33.6</c:v>
                </c:pt>
                <c:pt idx="270">
                  <c:v>42.9</c:v>
                </c:pt>
                <c:pt idx="271">
                  <c:v>14.8</c:v>
                </c:pt>
                <c:pt idx="272">
                  <c:v>29.4</c:v>
                </c:pt>
                <c:pt idx="273">
                  <c:v>22.6</c:v>
                </c:pt>
                <c:pt idx="274">
                  <c:v>37</c:v>
                </c:pt>
                <c:pt idx="275">
                  <c:v>18.8</c:v>
                </c:pt>
                <c:pt idx="276">
                  <c:v>32.1</c:v>
                </c:pt>
                <c:pt idx="277">
                  <c:v>34.4</c:v>
                </c:pt>
                <c:pt idx="278">
                  <c:v>40.6</c:v>
                </c:pt>
                <c:pt idx="279">
                  <c:v>35.200000000000003</c:v>
                </c:pt>
                <c:pt idx="280">
                  <c:v>30.1</c:v>
                </c:pt>
                <c:pt idx="281">
                  <c:v>26.5</c:v>
                </c:pt>
                <c:pt idx="282">
                  <c:v>10.7</c:v>
                </c:pt>
                <c:pt idx="283">
                  <c:v>18.899999999999999</c:v>
                </c:pt>
                <c:pt idx="284">
                  <c:v>24.4</c:v>
                </c:pt>
                <c:pt idx="285">
                  <c:v>19.5</c:v>
                </c:pt>
                <c:pt idx="286">
                  <c:v>22.2</c:v>
                </c:pt>
                <c:pt idx="287">
                  <c:v>24</c:v>
                </c:pt>
                <c:pt idx="288">
                  <c:v>22.6</c:v>
                </c:pt>
                <c:pt idx="289">
                  <c:v>15.7</c:v>
                </c:pt>
                <c:pt idx="290">
                  <c:v>29.5</c:v>
                </c:pt>
                <c:pt idx="291">
                  <c:v>32.1</c:v>
                </c:pt>
                <c:pt idx="292">
                  <c:v>35.200000000000003</c:v>
                </c:pt>
                <c:pt idx="293">
                  <c:v>30.8</c:v>
                </c:pt>
                <c:pt idx="294">
                  <c:v>20.7</c:v>
                </c:pt>
                <c:pt idx="295">
                  <c:v>32.299999999999997</c:v>
                </c:pt>
                <c:pt idx="296">
                  <c:v>40.299999999999997</c:v>
                </c:pt>
                <c:pt idx="297">
                  <c:v>13.8</c:v>
                </c:pt>
                <c:pt idx="298">
                  <c:v>19.8</c:v>
                </c:pt>
                <c:pt idx="299">
                  <c:v>19.3</c:v>
                </c:pt>
                <c:pt idx="300">
                  <c:v>10.1</c:v>
                </c:pt>
                <c:pt idx="301">
                  <c:v>8.9</c:v>
                </c:pt>
                <c:pt idx="302">
                  <c:v>13.8</c:v>
                </c:pt>
                <c:pt idx="303">
                  <c:v>9.6</c:v>
                </c:pt>
                <c:pt idx="304">
                  <c:v>26</c:v>
                </c:pt>
                <c:pt idx="305">
                  <c:v>25.6</c:v>
                </c:pt>
                <c:pt idx="306">
                  <c:v>18</c:v>
                </c:pt>
                <c:pt idx="307">
                  <c:v>33.799999999999997</c:v>
                </c:pt>
                <c:pt idx="308">
                  <c:v>29.9</c:v>
                </c:pt>
                <c:pt idx="309">
                  <c:v>28.7</c:v>
                </c:pt>
                <c:pt idx="310">
                  <c:v>14.3</c:v>
                </c:pt>
                <c:pt idx="311">
                  <c:v>21.4</c:v>
                </c:pt>
                <c:pt idx="312">
                  <c:v>27.9</c:v>
                </c:pt>
                <c:pt idx="313">
                  <c:v>32.299999999999997</c:v>
                </c:pt>
                <c:pt idx="314">
                  <c:v>19.3</c:v>
                </c:pt>
                <c:pt idx="315">
                  <c:v>31.8</c:v>
                </c:pt>
                <c:pt idx="316">
                  <c:v>36.4</c:v>
                </c:pt>
                <c:pt idx="317">
                  <c:v>24.2</c:v>
                </c:pt>
                <c:pt idx="318">
                  <c:v>19.5</c:v>
                </c:pt>
                <c:pt idx="319">
                  <c:v>12</c:v>
                </c:pt>
                <c:pt idx="320">
                  <c:v>26.6</c:v>
                </c:pt>
                <c:pt idx="321">
                  <c:v>26.1</c:v>
                </c:pt>
                <c:pt idx="322">
                  <c:v>25</c:v>
                </c:pt>
                <c:pt idx="323">
                  <c:v>12.7</c:v>
                </c:pt>
                <c:pt idx="324">
                  <c:v>8.9</c:v>
                </c:pt>
                <c:pt idx="325">
                  <c:v>18.5</c:v>
                </c:pt>
                <c:pt idx="326">
                  <c:v>20.5</c:v>
                </c:pt>
                <c:pt idx="327">
                  <c:v>26.6</c:v>
                </c:pt>
                <c:pt idx="328">
                  <c:v>14.1</c:v>
                </c:pt>
                <c:pt idx="329">
                  <c:v>19.3</c:v>
                </c:pt>
                <c:pt idx="330">
                  <c:v>20.3</c:v>
                </c:pt>
                <c:pt idx="331">
                  <c:v>28.7</c:v>
                </c:pt>
                <c:pt idx="332">
                  <c:v>16.100000000000001</c:v>
                </c:pt>
                <c:pt idx="333">
                  <c:v>17.7</c:v>
                </c:pt>
                <c:pt idx="334">
                  <c:v>27.3</c:v>
                </c:pt>
                <c:pt idx="335">
                  <c:v>14.6</c:v>
                </c:pt>
                <c:pt idx="336">
                  <c:v>19.600000000000001</c:v>
                </c:pt>
                <c:pt idx="337">
                  <c:v>35.4</c:v>
                </c:pt>
                <c:pt idx="338">
                  <c:v>34.6</c:v>
                </c:pt>
                <c:pt idx="339">
                  <c:v>28.9</c:v>
                </c:pt>
                <c:pt idx="340">
                  <c:v>26.8</c:v>
                </c:pt>
                <c:pt idx="341">
                  <c:v>35.9</c:v>
                </c:pt>
                <c:pt idx="342">
                  <c:v>12.2</c:v>
                </c:pt>
                <c:pt idx="343">
                  <c:v>31.5</c:v>
                </c:pt>
                <c:pt idx="344">
                  <c:v>25.3</c:v>
                </c:pt>
                <c:pt idx="345">
                  <c:v>12</c:v>
                </c:pt>
                <c:pt idx="346">
                  <c:v>20.3</c:v>
                </c:pt>
                <c:pt idx="347">
                  <c:v>28.7</c:v>
                </c:pt>
                <c:pt idx="348">
                  <c:v>16.100000000000001</c:v>
                </c:pt>
                <c:pt idx="349">
                  <c:v>29.5</c:v>
                </c:pt>
                <c:pt idx="350">
                  <c:v>35.200000000000003</c:v>
                </c:pt>
                <c:pt idx="351">
                  <c:v>18.600000000000001</c:v>
                </c:pt>
                <c:pt idx="352">
                  <c:v>5.9</c:v>
                </c:pt>
                <c:pt idx="353">
                  <c:v>25</c:v>
                </c:pt>
                <c:pt idx="354">
                  <c:v>25.2</c:v>
                </c:pt>
                <c:pt idx="355">
                  <c:v>12.1</c:v>
                </c:pt>
                <c:pt idx="356">
                  <c:v>13.9</c:v>
                </c:pt>
                <c:pt idx="357">
                  <c:v>33.200000000000003</c:v>
                </c:pt>
                <c:pt idx="358">
                  <c:v>21.9</c:v>
                </c:pt>
                <c:pt idx="359">
                  <c:v>28.7</c:v>
                </c:pt>
                <c:pt idx="360">
                  <c:v>25.4</c:v>
                </c:pt>
                <c:pt idx="361">
                  <c:v>27.9</c:v>
                </c:pt>
                <c:pt idx="362">
                  <c:v>19.100000000000001</c:v>
                </c:pt>
              </c:numCache>
            </c:numRef>
          </c:yVal>
          <c:smooth val="0"/>
          <c:extLst>
            <c:ext xmlns:c16="http://schemas.microsoft.com/office/drawing/2014/chart" uri="{C3380CC4-5D6E-409C-BE32-E72D297353CC}">
              <c16:uniqueId val="{00000000-3170-4214-AE4A-3E1BF3D82960}"/>
            </c:ext>
          </c:extLst>
        </c:ser>
        <c:dLbls>
          <c:showLegendKey val="0"/>
          <c:showVal val="0"/>
          <c:showCatName val="0"/>
          <c:showSerName val="0"/>
          <c:showPercent val="0"/>
          <c:showBubbleSize val="0"/>
        </c:dLbls>
        <c:axId val="331383184"/>
        <c:axId val="1"/>
      </c:scatterChart>
      <c:valAx>
        <c:axId val="33138318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crossBetween val="midCat"/>
      </c:valAx>
      <c:valAx>
        <c:axId val="1"/>
        <c:scaling>
          <c:orientation val="minMax"/>
          <c:max val="100"/>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31383184"/>
        <c:crosses val="autoZero"/>
        <c:crossBetween val="midCat"/>
      </c:valAx>
      <c:spPr>
        <a:noFill/>
        <a:ln w="25400">
          <a:noFill/>
        </a:ln>
      </c:spPr>
    </c:plotArea>
    <c:plotVisOnly val="1"/>
    <c:dispBlanksAs val="gap"/>
    <c:showDLblsOverMax val="0"/>
  </c:chart>
  <c:spPr>
    <a:noFill/>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Hoja4!$C$124</c:f>
              <c:strCache>
                <c:ptCount val="1"/>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99FC-4AD8-9894-AFF458596B40}"/>
              </c:ext>
            </c:extLst>
          </c:dPt>
          <c:dPt>
            <c:idx val="1"/>
            <c:invertIfNegative val="0"/>
            <c:bubble3D val="0"/>
            <c:spPr>
              <a:solidFill>
                <a:srgbClr val="2EF299"/>
              </a:solidFill>
              <a:ln>
                <a:noFill/>
              </a:ln>
              <a:effectLst/>
            </c:spPr>
            <c:extLst>
              <c:ext xmlns:c16="http://schemas.microsoft.com/office/drawing/2014/chart" uri="{C3380CC4-5D6E-409C-BE32-E72D297353CC}">
                <c16:uniqueId val="{00000003-99FC-4AD8-9894-AFF458596B40}"/>
              </c:ext>
            </c:extLst>
          </c:dPt>
          <c:dPt>
            <c:idx val="2"/>
            <c:invertIfNegative val="0"/>
            <c:bubble3D val="0"/>
            <c:spPr>
              <a:solidFill>
                <a:srgbClr val="FFFF66"/>
              </a:solidFill>
              <a:ln>
                <a:noFill/>
              </a:ln>
              <a:effectLst/>
            </c:spPr>
            <c:extLst>
              <c:ext xmlns:c16="http://schemas.microsoft.com/office/drawing/2014/chart" uri="{C3380CC4-5D6E-409C-BE32-E72D297353CC}">
                <c16:uniqueId val="{00000005-99FC-4AD8-9894-AFF458596B40}"/>
              </c:ext>
            </c:extLst>
          </c:dPt>
          <c:dPt>
            <c:idx val="3"/>
            <c:invertIfNegative val="0"/>
            <c:bubble3D val="0"/>
            <c:spPr>
              <a:solidFill>
                <a:srgbClr val="FFC000"/>
              </a:solidFill>
              <a:ln>
                <a:noFill/>
              </a:ln>
              <a:effectLst/>
            </c:spPr>
            <c:extLst>
              <c:ext xmlns:c16="http://schemas.microsoft.com/office/drawing/2014/chart" uri="{C3380CC4-5D6E-409C-BE32-E72D297353CC}">
                <c16:uniqueId val="{00000007-99FC-4AD8-9894-AFF458596B40}"/>
              </c:ext>
            </c:extLst>
          </c:dPt>
          <c:dPt>
            <c:idx val="4"/>
            <c:invertIfNegative val="0"/>
            <c:bubble3D val="0"/>
            <c:spPr>
              <a:solidFill>
                <a:srgbClr val="FF0000"/>
              </a:solidFill>
              <a:ln>
                <a:noFill/>
              </a:ln>
              <a:effectLst/>
            </c:spPr>
            <c:extLst>
              <c:ext xmlns:c16="http://schemas.microsoft.com/office/drawing/2014/chart" uri="{C3380CC4-5D6E-409C-BE32-E72D297353CC}">
                <c16:uniqueId val="{00000009-99FC-4AD8-9894-AFF458596B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Hoja4!$B$125:$B$129</c:f>
              <c:strCache>
                <c:ptCount val="5"/>
                <c:pt idx="0">
                  <c:v>Muy bajo</c:v>
                </c:pt>
                <c:pt idx="1">
                  <c:v>Bajo</c:v>
                </c:pt>
                <c:pt idx="2">
                  <c:v>Medio</c:v>
                </c:pt>
                <c:pt idx="3">
                  <c:v>Alto</c:v>
                </c:pt>
                <c:pt idx="4">
                  <c:v>Muy alto</c:v>
                </c:pt>
              </c:strCache>
            </c:strRef>
          </c:cat>
          <c:val>
            <c:numRef>
              <c:f>Hoja4!$C$125:$C$129</c:f>
              <c:numCache>
                <c:formatCode>General</c:formatCode>
                <c:ptCount val="5"/>
                <c:pt idx="0">
                  <c:v>53</c:v>
                </c:pt>
                <c:pt idx="1">
                  <c:v>57</c:v>
                </c:pt>
                <c:pt idx="2">
                  <c:v>69</c:v>
                </c:pt>
                <c:pt idx="3">
                  <c:v>84</c:v>
                </c:pt>
                <c:pt idx="4">
                  <c:v>100</c:v>
                </c:pt>
              </c:numCache>
            </c:numRef>
          </c:val>
          <c:extLst>
            <c:ext xmlns:c16="http://schemas.microsoft.com/office/drawing/2014/chart" uri="{C3380CC4-5D6E-409C-BE32-E72D297353CC}">
              <c16:uniqueId val="{0000000A-99FC-4AD8-9894-AFF458596B40}"/>
            </c:ext>
          </c:extLst>
        </c:ser>
        <c:dLbls>
          <c:dLblPos val="outEnd"/>
          <c:showLegendKey val="0"/>
          <c:showVal val="1"/>
          <c:showCatName val="0"/>
          <c:showSerName val="0"/>
          <c:showPercent val="0"/>
          <c:showBubbleSize val="0"/>
        </c:dLbls>
        <c:gapWidth val="219"/>
        <c:overlap val="-27"/>
        <c:axId val="412067408"/>
        <c:axId val="412067824"/>
      </c:barChart>
      <c:catAx>
        <c:axId val="41206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2067824"/>
        <c:crosses val="autoZero"/>
        <c:auto val="1"/>
        <c:lblAlgn val="ctr"/>
        <c:lblOffset val="100"/>
        <c:noMultiLvlLbl val="0"/>
      </c:catAx>
      <c:valAx>
        <c:axId val="41206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206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27CC-343B-4265-9A54-276C1ECA7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19527</Words>
  <Characters>107400</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Isaura del Socorro Gómez Jaramillo</dc:creator>
  <cp:lastModifiedBy>Sandra Patricia Garcia Caceres</cp:lastModifiedBy>
  <cp:revision>2</cp:revision>
  <cp:lastPrinted>2024-01-26T21:59:00Z</cp:lastPrinted>
  <dcterms:created xsi:type="dcterms:W3CDTF">2024-01-30T20:51:00Z</dcterms:created>
  <dcterms:modified xsi:type="dcterms:W3CDTF">2024-01-30T20:51:00Z</dcterms:modified>
</cp:coreProperties>
</file>