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68E4B6DF" w:rsidR="00446057" w:rsidRPr="00B2208E" w:rsidRDefault="00446057" w:rsidP="00623A65">
      <w:pPr>
        <w:spacing w:after="0" w:line="240" w:lineRule="auto"/>
        <w:rPr>
          <w:rFonts w:cstheme="minorHAnsi"/>
          <w:b/>
          <w:bCs/>
        </w:rPr>
      </w:pPr>
      <w:bookmarkStart w:id="0" w:name="_GoBack"/>
      <w:bookmarkEnd w:id="0"/>
    </w:p>
    <w:p w14:paraId="0A37501D" w14:textId="77777777" w:rsidR="00446057" w:rsidRPr="00B2208E" w:rsidRDefault="00446057" w:rsidP="00623A65">
      <w:pPr>
        <w:spacing w:after="0" w:line="240" w:lineRule="auto"/>
        <w:jc w:val="center"/>
        <w:rPr>
          <w:rFonts w:cstheme="minorHAnsi"/>
          <w:b/>
          <w:bCs/>
        </w:rPr>
      </w:pPr>
    </w:p>
    <w:p w14:paraId="13248A79" w14:textId="77777777" w:rsidR="002028A1" w:rsidRPr="00B2208E" w:rsidRDefault="002028A1" w:rsidP="002028A1">
      <w:pPr>
        <w:pStyle w:val="Default"/>
        <w:jc w:val="center"/>
        <w:rPr>
          <w:rFonts w:asciiTheme="minorHAnsi" w:hAnsiTheme="minorHAnsi" w:cstheme="minorHAnsi"/>
          <w:b/>
          <w:bCs/>
          <w:color w:val="auto"/>
          <w:sz w:val="28"/>
          <w:szCs w:val="28"/>
        </w:rPr>
      </w:pPr>
    </w:p>
    <w:p w14:paraId="5F8683CC" w14:textId="3FC9D3B7" w:rsidR="002028A1" w:rsidRPr="008653C3" w:rsidRDefault="002028A1" w:rsidP="002028A1">
      <w:pPr>
        <w:pStyle w:val="Sinespaciado"/>
        <w:jc w:val="center"/>
        <w:rPr>
          <w:rFonts w:cstheme="minorHAnsi"/>
          <w:b/>
        </w:rPr>
      </w:pPr>
      <w:r w:rsidRPr="008653C3">
        <w:rPr>
          <w:rFonts w:cstheme="minorHAnsi"/>
          <w:b/>
        </w:rPr>
        <w:t>PLAN ESTRATÉGICO DEL TALENTO HUMANO (PETH) VIGENCIA 202</w:t>
      </w:r>
      <w:r w:rsidR="00A56E8E" w:rsidRPr="008653C3">
        <w:rPr>
          <w:rFonts w:cstheme="minorHAnsi"/>
          <w:b/>
        </w:rPr>
        <w:t>2</w:t>
      </w:r>
      <w:r w:rsidRPr="008653C3">
        <w:rPr>
          <w:rFonts w:cstheme="minorHAnsi"/>
          <w:b/>
        </w:rPr>
        <w:t xml:space="preserve"> DIMENSIÓN DEL MIPG: TALENTO HUMANO</w:t>
      </w:r>
    </w:p>
    <w:p w14:paraId="5A39BBE3" w14:textId="77777777" w:rsidR="0021549B" w:rsidRPr="008653C3" w:rsidRDefault="0021549B" w:rsidP="00623A65">
      <w:pPr>
        <w:spacing w:after="0" w:line="240" w:lineRule="auto"/>
        <w:jc w:val="center"/>
        <w:rPr>
          <w:rFonts w:cstheme="minorHAnsi"/>
          <w:b/>
          <w:bCs/>
        </w:rPr>
      </w:pPr>
    </w:p>
    <w:p w14:paraId="41C8F396" w14:textId="77777777" w:rsidR="0021549B" w:rsidRPr="008653C3" w:rsidRDefault="0021549B" w:rsidP="00623A65">
      <w:pPr>
        <w:spacing w:after="0" w:line="240" w:lineRule="auto"/>
        <w:jc w:val="center"/>
        <w:rPr>
          <w:rFonts w:cstheme="minorHAnsi"/>
          <w:b/>
          <w:bCs/>
        </w:rPr>
      </w:pPr>
    </w:p>
    <w:p w14:paraId="72A3D3EC" w14:textId="77777777" w:rsidR="0021549B" w:rsidRPr="008653C3" w:rsidRDefault="0021549B" w:rsidP="00623A65">
      <w:pPr>
        <w:spacing w:after="0" w:line="240" w:lineRule="auto"/>
        <w:jc w:val="center"/>
        <w:rPr>
          <w:rFonts w:cstheme="minorHAnsi"/>
          <w:b/>
          <w:bCs/>
        </w:rPr>
      </w:pPr>
    </w:p>
    <w:p w14:paraId="0D0B940D" w14:textId="77777777" w:rsidR="0021549B" w:rsidRPr="008653C3" w:rsidRDefault="0021549B" w:rsidP="00623A65">
      <w:pPr>
        <w:spacing w:after="0" w:line="240" w:lineRule="auto"/>
        <w:jc w:val="center"/>
        <w:rPr>
          <w:rFonts w:cstheme="minorHAnsi"/>
          <w:b/>
          <w:bCs/>
        </w:rPr>
      </w:pPr>
    </w:p>
    <w:p w14:paraId="0E27B00A" w14:textId="0C7E78B1" w:rsidR="0025079F" w:rsidRPr="008653C3" w:rsidRDefault="0025079F" w:rsidP="00623A65">
      <w:pPr>
        <w:spacing w:after="0" w:line="240" w:lineRule="auto"/>
        <w:jc w:val="center"/>
        <w:rPr>
          <w:rFonts w:cstheme="minorHAnsi"/>
          <w:b/>
          <w:bCs/>
        </w:rPr>
      </w:pPr>
    </w:p>
    <w:p w14:paraId="60061E4C" w14:textId="77777777" w:rsidR="0025079F" w:rsidRPr="008653C3" w:rsidRDefault="0025079F" w:rsidP="00623A65">
      <w:pPr>
        <w:spacing w:after="0" w:line="240" w:lineRule="auto"/>
        <w:jc w:val="center"/>
        <w:rPr>
          <w:rFonts w:cstheme="minorHAnsi"/>
          <w:b/>
          <w:bCs/>
        </w:rPr>
      </w:pPr>
    </w:p>
    <w:p w14:paraId="44EAFD9C" w14:textId="77777777" w:rsidR="0025079F" w:rsidRPr="008653C3" w:rsidRDefault="0025079F" w:rsidP="00623A65">
      <w:pPr>
        <w:spacing w:after="0" w:line="240" w:lineRule="auto"/>
        <w:jc w:val="center"/>
        <w:rPr>
          <w:rFonts w:cstheme="minorHAnsi"/>
          <w:b/>
          <w:bCs/>
        </w:rPr>
      </w:pPr>
    </w:p>
    <w:p w14:paraId="4B94D5A5" w14:textId="77777777" w:rsidR="0025079F" w:rsidRPr="008653C3" w:rsidRDefault="0025079F" w:rsidP="00623A65">
      <w:pPr>
        <w:spacing w:after="0" w:line="240" w:lineRule="auto"/>
        <w:jc w:val="center"/>
        <w:rPr>
          <w:rFonts w:cstheme="minorHAnsi"/>
          <w:b/>
          <w:bCs/>
        </w:rPr>
      </w:pPr>
    </w:p>
    <w:p w14:paraId="3DEEC669" w14:textId="77777777" w:rsidR="0021549B" w:rsidRPr="008653C3" w:rsidRDefault="0021549B" w:rsidP="00623A65">
      <w:pPr>
        <w:spacing w:after="0" w:line="240" w:lineRule="auto"/>
        <w:jc w:val="center"/>
        <w:rPr>
          <w:rFonts w:cstheme="minorHAnsi"/>
          <w:b/>
          <w:bCs/>
        </w:rPr>
      </w:pPr>
    </w:p>
    <w:p w14:paraId="3656B9AB" w14:textId="77777777" w:rsidR="0021549B" w:rsidRPr="008653C3" w:rsidRDefault="0021549B" w:rsidP="00623A65">
      <w:pPr>
        <w:spacing w:after="0" w:line="240" w:lineRule="auto"/>
        <w:jc w:val="center"/>
        <w:rPr>
          <w:rFonts w:cstheme="minorHAnsi"/>
          <w:b/>
          <w:bCs/>
        </w:rPr>
      </w:pPr>
    </w:p>
    <w:p w14:paraId="45FB0818" w14:textId="77777777" w:rsidR="0021549B" w:rsidRPr="008653C3" w:rsidRDefault="0021549B" w:rsidP="00623A65">
      <w:pPr>
        <w:spacing w:after="0" w:line="240" w:lineRule="auto"/>
        <w:jc w:val="center"/>
        <w:rPr>
          <w:rFonts w:cstheme="minorHAnsi"/>
          <w:b/>
          <w:bCs/>
        </w:rPr>
      </w:pPr>
    </w:p>
    <w:p w14:paraId="049F31CB" w14:textId="77777777" w:rsidR="0021549B" w:rsidRPr="008653C3" w:rsidRDefault="0021549B" w:rsidP="00623A65">
      <w:pPr>
        <w:spacing w:after="0" w:line="240" w:lineRule="auto"/>
        <w:jc w:val="center"/>
        <w:rPr>
          <w:rFonts w:cstheme="minorHAnsi"/>
          <w:b/>
          <w:bCs/>
        </w:rPr>
      </w:pPr>
    </w:p>
    <w:p w14:paraId="5DBC6DE2" w14:textId="3E2564AD" w:rsidR="002028A1" w:rsidRPr="008653C3" w:rsidRDefault="002028A1" w:rsidP="002028A1">
      <w:pPr>
        <w:spacing w:after="0" w:line="240" w:lineRule="auto"/>
        <w:jc w:val="center"/>
        <w:rPr>
          <w:rFonts w:cstheme="minorHAnsi"/>
          <w:b/>
          <w:bCs/>
        </w:rPr>
      </w:pPr>
      <w:r w:rsidRPr="008653C3">
        <w:rPr>
          <w:rFonts w:cstheme="minorHAnsi"/>
          <w:b/>
          <w:bCs/>
        </w:rPr>
        <w:t>UNIDAD ADMINISTRATIVA ESPECIAL DE CATASTRO DISTRITAL</w:t>
      </w:r>
    </w:p>
    <w:p w14:paraId="20D069D2" w14:textId="6BC55031" w:rsidR="002028A1" w:rsidRPr="008653C3" w:rsidRDefault="002028A1" w:rsidP="002028A1">
      <w:pPr>
        <w:spacing w:after="0" w:line="240" w:lineRule="auto"/>
        <w:jc w:val="center"/>
        <w:rPr>
          <w:rFonts w:cstheme="minorHAnsi"/>
          <w:b/>
          <w:bCs/>
        </w:rPr>
      </w:pPr>
      <w:r w:rsidRPr="008653C3">
        <w:rPr>
          <w:rFonts w:cstheme="minorHAnsi"/>
          <w:b/>
          <w:bCs/>
        </w:rPr>
        <w:t xml:space="preserve">SUBGERENCIA DE </w:t>
      </w:r>
      <w:r w:rsidR="00FD66B4" w:rsidRPr="008653C3">
        <w:rPr>
          <w:rFonts w:cstheme="minorHAnsi"/>
          <w:b/>
          <w:bCs/>
        </w:rPr>
        <w:t>TALENTO HUMANO</w:t>
      </w:r>
    </w:p>
    <w:p w14:paraId="1FC39945" w14:textId="77777777" w:rsidR="0021549B" w:rsidRPr="008653C3" w:rsidRDefault="0021549B" w:rsidP="00623A65">
      <w:pPr>
        <w:spacing w:after="0" w:line="240" w:lineRule="auto"/>
        <w:jc w:val="center"/>
        <w:rPr>
          <w:rFonts w:cstheme="minorHAnsi"/>
          <w:b/>
        </w:rPr>
      </w:pPr>
    </w:p>
    <w:p w14:paraId="0562CB0E" w14:textId="77777777" w:rsidR="0021549B" w:rsidRPr="008653C3" w:rsidRDefault="0021549B" w:rsidP="00623A65">
      <w:pPr>
        <w:spacing w:after="0" w:line="240" w:lineRule="auto"/>
        <w:jc w:val="center"/>
        <w:rPr>
          <w:rFonts w:cstheme="minorHAnsi"/>
          <w:b/>
        </w:rPr>
      </w:pPr>
    </w:p>
    <w:p w14:paraId="34CE0A41" w14:textId="77777777" w:rsidR="0021549B" w:rsidRPr="008653C3" w:rsidRDefault="0021549B" w:rsidP="00623A65">
      <w:pPr>
        <w:spacing w:after="0" w:line="240" w:lineRule="auto"/>
        <w:jc w:val="center"/>
        <w:rPr>
          <w:rFonts w:cstheme="minorHAnsi"/>
          <w:b/>
        </w:rPr>
      </w:pPr>
    </w:p>
    <w:p w14:paraId="62EBF3C5" w14:textId="77777777" w:rsidR="0021549B" w:rsidRPr="008653C3" w:rsidRDefault="0021549B" w:rsidP="00623A65">
      <w:pPr>
        <w:spacing w:after="0" w:line="240" w:lineRule="auto"/>
        <w:jc w:val="center"/>
        <w:rPr>
          <w:rFonts w:cstheme="minorHAnsi"/>
          <w:b/>
        </w:rPr>
      </w:pPr>
    </w:p>
    <w:p w14:paraId="6D98A12B" w14:textId="77777777" w:rsidR="0021549B" w:rsidRPr="008653C3" w:rsidRDefault="0021549B" w:rsidP="00623A65">
      <w:pPr>
        <w:spacing w:after="0" w:line="240" w:lineRule="auto"/>
        <w:jc w:val="center"/>
        <w:rPr>
          <w:rFonts w:cstheme="minorHAnsi"/>
          <w:b/>
        </w:rPr>
      </w:pPr>
    </w:p>
    <w:p w14:paraId="2946DB82" w14:textId="77777777" w:rsidR="0021549B" w:rsidRPr="008653C3" w:rsidRDefault="0021549B" w:rsidP="00623A65">
      <w:pPr>
        <w:spacing w:after="0" w:line="240" w:lineRule="auto"/>
        <w:jc w:val="center"/>
        <w:rPr>
          <w:rFonts w:cstheme="minorHAnsi"/>
          <w:b/>
        </w:rPr>
      </w:pPr>
    </w:p>
    <w:p w14:paraId="5997CC1D" w14:textId="77777777" w:rsidR="0021549B" w:rsidRPr="008653C3" w:rsidRDefault="0021549B" w:rsidP="00623A65">
      <w:pPr>
        <w:spacing w:after="0" w:line="240" w:lineRule="auto"/>
        <w:jc w:val="center"/>
        <w:rPr>
          <w:rFonts w:cstheme="minorHAnsi"/>
          <w:b/>
        </w:rPr>
      </w:pPr>
    </w:p>
    <w:p w14:paraId="110FFD37" w14:textId="77777777" w:rsidR="0021549B" w:rsidRPr="008653C3" w:rsidRDefault="0021549B" w:rsidP="00623A65">
      <w:pPr>
        <w:spacing w:after="0" w:line="240" w:lineRule="auto"/>
        <w:jc w:val="center"/>
        <w:rPr>
          <w:rFonts w:cstheme="minorHAnsi"/>
          <w:b/>
        </w:rPr>
      </w:pPr>
    </w:p>
    <w:p w14:paraId="6B699379" w14:textId="77777777" w:rsidR="0021549B" w:rsidRPr="008653C3" w:rsidRDefault="0021549B" w:rsidP="00623A65">
      <w:pPr>
        <w:spacing w:after="0" w:line="240" w:lineRule="auto"/>
        <w:jc w:val="center"/>
        <w:rPr>
          <w:rFonts w:cstheme="minorHAnsi"/>
          <w:b/>
        </w:rPr>
      </w:pPr>
    </w:p>
    <w:p w14:paraId="3FE9F23F" w14:textId="77777777" w:rsidR="0021549B" w:rsidRPr="008653C3" w:rsidRDefault="0021549B" w:rsidP="00623A65">
      <w:pPr>
        <w:spacing w:after="0" w:line="240" w:lineRule="auto"/>
        <w:jc w:val="center"/>
        <w:rPr>
          <w:rFonts w:cstheme="minorHAnsi"/>
          <w:b/>
        </w:rPr>
      </w:pPr>
    </w:p>
    <w:p w14:paraId="1F72F646" w14:textId="77777777" w:rsidR="0021549B" w:rsidRPr="008653C3" w:rsidRDefault="0021549B" w:rsidP="00623A65">
      <w:pPr>
        <w:spacing w:after="0" w:line="240" w:lineRule="auto"/>
        <w:jc w:val="center"/>
        <w:rPr>
          <w:rFonts w:cstheme="minorHAnsi"/>
          <w:b/>
        </w:rPr>
      </w:pPr>
    </w:p>
    <w:p w14:paraId="08CE6F91" w14:textId="77777777" w:rsidR="00446057" w:rsidRPr="008653C3" w:rsidRDefault="00446057" w:rsidP="00623A65">
      <w:pPr>
        <w:spacing w:after="0" w:line="240" w:lineRule="auto"/>
        <w:jc w:val="center"/>
        <w:rPr>
          <w:rFonts w:cstheme="minorHAnsi"/>
          <w:b/>
        </w:rPr>
      </w:pPr>
    </w:p>
    <w:p w14:paraId="79ADEE85" w14:textId="74A7481E" w:rsidR="00E851C0" w:rsidRPr="008653C3" w:rsidRDefault="002028A1" w:rsidP="21534670">
      <w:pPr>
        <w:spacing w:after="0" w:line="240" w:lineRule="auto"/>
        <w:jc w:val="center"/>
        <w:rPr>
          <w:rFonts w:cstheme="minorHAnsi"/>
          <w:b/>
          <w:bCs/>
        </w:rPr>
      </w:pPr>
      <w:r w:rsidRPr="008653C3">
        <w:rPr>
          <w:rFonts w:cstheme="minorHAnsi"/>
          <w:b/>
          <w:bCs/>
        </w:rPr>
        <w:t xml:space="preserve">BOGOTÁ D.C. </w:t>
      </w:r>
      <w:r w:rsidR="004C4FA5" w:rsidRPr="008653C3">
        <w:rPr>
          <w:rFonts w:cstheme="minorHAnsi"/>
          <w:b/>
          <w:bCs/>
        </w:rPr>
        <w:t>ENERO</w:t>
      </w:r>
      <w:r w:rsidRPr="008653C3">
        <w:rPr>
          <w:rFonts w:cstheme="minorHAnsi"/>
          <w:b/>
          <w:bCs/>
        </w:rPr>
        <w:t xml:space="preserve"> DE </w:t>
      </w:r>
      <w:r w:rsidR="21534670" w:rsidRPr="008653C3">
        <w:rPr>
          <w:rFonts w:cstheme="minorHAnsi"/>
          <w:b/>
          <w:bCs/>
        </w:rPr>
        <w:t>20</w:t>
      </w:r>
      <w:r w:rsidR="004C4FA5" w:rsidRPr="008653C3">
        <w:rPr>
          <w:rFonts w:cstheme="minorHAnsi"/>
          <w:b/>
          <w:bCs/>
        </w:rPr>
        <w:t>2</w:t>
      </w:r>
      <w:r w:rsidR="00A56E8E" w:rsidRPr="008653C3">
        <w:rPr>
          <w:rFonts w:cstheme="minorHAnsi"/>
          <w:b/>
          <w:bCs/>
        </w:rPr>
        <w:t>2</w:t>
      </w:r>
    </w:p>
    <w:p w14:paraId="77F0A49E" w14:textId="2D56969E" w:rsidR="00021C65" w:rsidRDefault="00021C65" w:rsidP="00021C65">
      <w:pPr>
        <w:ind w:left="-284" w:right="-426"/>
        <w:rPr>
          <w:rFonts w:cstheme="minorHAnsi"/>
          <w:lang w:val="es-ES" w:eastAsia="es-ES"/>
        </w:rPr>
      </w:pPr>
    </w:p>
    <w:p w14:paraId="31AD7D62" w14:textId="77777777" w:rsidR="00E54F80" w:rsidRDefault="00E54F80" w:rsidP="00021C65">
      <w:pPr>
        <w:ind w:left="-284" w:right="-426"/>
        <w:rPr>
          <w:rFonts w:cstheme="minorHAnsi"/>
          <w:lang w:val="es-ES" w:eastAsia="es-ES"/>
        </w:rPr>
      </w:pPr>
    </w:p>
    <w:p w14:paraId="67AFE4CD" w14:textId="77777777" w:rsidR="00E54F80" w:rsidRDefault="00E54F80" w:rsidP="00021C65">
      <w:pPr>
        <w:ind w:left="-284" w:right="-426"/>
        <w:rPr>
          <w:rFonts w:cstheme="minorHAnsi"/>
          <w:lang w:val="es-ES" w:eastAsia="es-ES"/>
        </w:rPr>
      </w:pPr>
    </w:p>
    <w:p w14:paraId="61E98242" w14:textId="77777777" w:rsidR="00E54F80" w:rsidRDefault="00E54F80" w:rsidP="00021C65">
      <w:pPr>
        <w:ind w:left="-284" w:right="-426"/>
        <w:rPr>
          <w:rFonts w:cstheme="minorHAnsi"/>
          <w:lang w:val="es-ES" w:eastAsia="es-ES"/>
        </w:rPr>
      </w:pPr>
    </w:p>
    <w:p w14:paraId="56370C7F" w14:textId="77777777" w:rsidR="00E54F80" w:rsidRPr="008653C3" w:rsidRDefault="00E54F80" w:rsidP="00021C65">
      <w:pPr>
        <w:ind w:left="-284" w:right="-426"/>
        <w:rPr>
          <w:rFonts w:cstheme="minorHAnsi"/>
          <w:lang w:val="es-ES" w:eastAsia="es-ES"/>
        </w:rPr>
      </w:pPr>
    </w:p>
    <w:tbl>
      <w:tblPr>
        <w:tblW w:w="9343" w:type="dxa"/>
        <w:tblInd w:w="-142" w:type="dxa"/>
        <w:tblLook w:val="04A0" w:firstRow="1" w:lastRow="0" w:firstColumn="1" w:lastColumn="0" w:noHBand="0" w:noVBand="1"/>
      </w:tblPr>
      <w:tblGrid>
        <w:gridCol w:w="5109"/>
        <w:gridCol w:w="4234"/>
      </w:tblGrid>
      <w:tr w:rsidR="004C4FA5" w:rsidRPr="00674EE6" w14:paraId="01B323B3" w14:textId="77777777" w:rsidTr="00B74624">
        <w:trPr>
          <w:trHeight w:val="217"/>
        </w:trPr>
        <w:tc>
          <w:tcPr>
            <w:tcW w:w="9343" w:type="dxa"/>
            <w:gridSpan w:val="2"/>
            <w:vAlign w:val="center"/>
          </w:tcPr>
          <w:p w14:paraId="53085509" w14:textId="77777777" w:rsidR="004C4FA5" w:rsidRPr="00674EE6" w:rsidRDefault="004C4FA5" w:rsidP="00A176C3">
            <w:pPr>
              <w:ind w:right="-426"/>
              <w:jc w:val="center"/>
              <w:rPr>
                <w:rFonts w:cstheme="minorHAnsi"/>
                <w:lang w:val="es-ES_tradnl" w:eastAsia="es-ES"/>
              </w:rPr>
            </w:pPr>
            <w:r w:rsidRPr="00674EE6">
              <w:rPr>
                <w:rFonts w:cstheme="minorHAnsi"/>
                <w:b/>
                <w:lang w:val="es-ES_tradnl" w:eastAsia="es-ES"/>
              </w:rPr>
              <w:lastRenderedPageBreak/>
              <w:t>Director</w:t>
            </w:r>
          </w:p>
        </w:tc>
      </w:tr>
      <w:tr w:rsidR="004C4FA5" w:rsidRPr="00674EE6" w14:paraId="07620C1F" w14:textId="77777777" w:rsidTr="00B74624">
        <w:trPr>
          <w:trHeight w:val="54"/>
        </w:trPr>
        <w:tc>
          <w:tcPr>
            <w:tcW w:w="9343" w:type="dxa"/>
            <w:gridSpan w:val="2"/>
            <w:vAlign w:val="center"/>
          </w:tcPr>
          <w:p w14:paraId="506D2CF1" w14:textId="77777777" w:rsidR="004C4FA5" w:rsidRPr="00674EE6" w:rsidRDefault="004C4FA5" w:rsidP="00A176C3">
            <w:pPr>
              <w:ind w:right="-426"/>
              <w:jc w:val="center"/>
              <w:rPr>
                <w:rFonts w:cstheme="minorHAnsi"/>
                <w:lang w:val="es-ES_tradnl" w:eastAsia="es-ES"/>
              </w:rPr>
            </w:pPr>
            <w:r w:rsidRPr="00674EE6">
              <w:rPr>
                <w:rFonts w:cstheme="minorHAnsi"/>
                <w:lang w:val="es-ES_tradnl" w:eastAsia="es-ES"/>
              </w:rPr>
              <w:t>Henry Rodríguez Sosa</w:t>
            </w:r>
          </w:p>
        </w:tc>
      </w:tr>
      <w:tr w:rsidR="004C4FA5" w:rsidRPr="00674EE6" w14:paraId="2840729B" w14:textId="77777777" w:rsidTr="00B74624">
        <w:trPr>
          <w:trHeight w:val="217"/>
        </w:trPr>
        <w:tc>
          <w:tcPr>
            <w:tcW w:w="9343" w:type="dxa"/>
            <w:gridSpan w:val="2"/>
            <w:vAlign w:val="center"/>
          </w:tcPr>
          <w:p w14:paraId="5777C153" w14:textId="12A9DC5F" w:rsidR="004C4FA5" w:rsidRPr="00674EE6" w:rsidRDefault="004C4FA5" w:rsidP="00A176C3">
            <w:pPr>
              <w:ind w:right="-426"/>
              <w:jc w:val="center"/>
              <w:rPr>
                <w:rFonts w:cstheme="minorHAnsi"/>
                <w:lang w:val="es-ES_tradnl" w:eastAsia="es-ES"/>
              </w:rPr>
            </w:pPr>
            <w:r w:rsidRPr="00674EE6">
              <w:rPr>
                <w:rFonts w:cstheme="minorHAnsi"/>
                <w:b/>
                <w:lang w:val="es-ES_tradnl" w:eastAsia="es-ES"/>
              </w:rPr>
              <w:t>Comité Institucional de Gestión y Desempeño</w:t>
            </w:r>
          </w:p>
        </w:tc>
      </w:tr>
      <w:tr w:rsidR="004C4FA5" w:rsidRPr="00674EE6" w14:paraId="3A743DFE" w14:textId="77777777" w:rsidTr="00B74624">
        <w:trPr>
          <w:trHeight w:val="253"/>
        </w:trPr>
        <w:tc>
          <w:tcPr>
            <w:tcW w:w="5109" w:type="dxa"/>
          </w:tcPr>
          <w:p w14:paraId="4B797BE6" w14:textId="1C868E5A" w:rsidR="004C4FA5" w:rsidRPr="00674EE6" w:rsidRDefault="007E1540" w:rsidP="004C4FA5">
            <w:pPr>
              <w:spacing w:after="0" w:line="240" w:lineRule="auto"/>
              <w:ind w:right="-426"/>
              <w:rPr>
                <w:rFonts w:cstheme="minorHAnsi"/>
                <w:lang w:val="es-ES_tradnl" w:eastAsia="es-ES"/>
              </w:rPr>
            </w:pPr>
            <w:r w:rsidRPr="00674EE6">
              <w:rPr>
                <w:rFonts w:cstheme="minorHAnsi"/>
              </w:rPr>
              <w:t xml:space="preserve">Eugenio Cortés Reyes </w:t>
            </w:r>
          </w:p>
        </w:tc>
        <w:tc>
          <w:tcPr>
            <w:tcW w:w="4234" w:type="dxa"/>
          </w:tcPr>
          <w:p w14:paraId="0E930D5C" w14:textId="65AC9980" w:rsidR="004C4FA5" w:rsidRPr="00674EE6" w:rsidRDefault="007E1540" w:rsidP="004C4FA5">
            <w:pPr>
              <w:spacing w:after="0" w:line="240" w:lineRule="auto"/>
              <w:ind w:left="1459" w:right="-426" w:hanging="1277"/>
              <w:rPr>
                <w:rFonts w:cstheme="minorHAnsi"/>
                <w:lang w:val="es-ES_tradnl" w:eastAsia="es-ES"/>
              </w:rPr>
            </w:pPr>
            <w:r w:rsidRPr="00674EE6">
              <w:rPr>
                <w:rFonts w:cstheme="minorHAnsi"/>
                <w:lang w:val="es-ES_tradnl" w:eastAsia="es-ES"/>
              </w:rPr>
              <w:t>Elba Nayibe Núñez Arciniega</w:t>
            </w:r>
          </w:p>
        </w:tc>
      </w:tr>
      <w:tr w:rsidR="004C4FA5" w:rsidRPr="00674EE6" w14:paraId="5D51CEFD" w14:textId="77777777" w:rsidTr="00B74624">
        <w:trPr>
          <w:trHeight w:val="262"/>
        </w:trPr>
        <w:tc>
          <w:tcPr>
            <w:tcW w:w="5109" w:type="dxa"/>
          </w:tcPr>
          <w:p w14:paraId="187AFC43" w14:textId="77777777" w:rsidR="004C4FA5" w:rsidRPr="00674EE6" w:rsidRDefault="004C4FA5" w:rsidP="004C4FA5">
            <w:pPr>
              <w:spacing w:after="0" w:line="240" w:lineRule="auto"/>
              <w:ind w:right="-426"/>
              <w:rPr>
                <w:rFonts w:cstheme="minorHAnsi"/>
                <w:lang w:val="es-ES_tradnl" w:eastAsia="es-ES"/>
              </w:rPr>
            </w:pPr>
            <w:r w:rsidRPr="00674EE6">
              <w:rPr>
                <w:rFonts w:cstheme="minorHAnsi"/>
              </w:rPr>
              <w:t>Gerente de Infraestructura de Datos Espaciales IDECA</w:t>
            </w:r>
          </w:p>
        </w:tc>
        <w:tc>
          <w:tcPr>
            <w:tcW w:w="4234" w:type="dxa"/>
          </w:tcPr>
          <w:p w14:paraId="412C58A7" w14:textId="77777777" w:rsidR="004C4FA5" w:rsidRPr="00674EE6" w:rsidRDefault="004C4FA5" w:rsidP="004C4FA5">
            <w:pPr>
              <w:spacing w:after="0" w:line="240" w:lineRule="auto"/>
              <w:ind w:left="1459" w:right="29" w:hanging="1277"/>
              <w:rPr>
                <w:rFonts w:cstheme="minorHAnsi"/>
                <w:lang w:val="es-ES_tradnl" w:eastAsia="es-ES"/>
              </w:rPr>
            </w:pPr>
            <w:r w:rsidRPr="00674EE6">
              <w:rPr>
                <w:rFonts w:cstheme="minorHAnsi"/>
              </w:rPr>
              <w:t>Gerente de Información Catastral</w:t>
            </w:r>
          </w:p>
        </w:tc>
      </w:tr>
      <w:tr w:rsidR="004C4FA5" w:rsidRPr="00674EE6" w14:paraId="02363C64" w14:textId="77777777" w:rsidTr="00B74624">
        <w:trPr>
          <w:trHeight w:val="253"/>
        </w:trPr>
        <w:tc>
          <w:tcPr>
            <w:tcW w:w="5109" w:type="dxa"/>
          </w:tcPr>
          <w:p w14:paraId="267EB553" w14:textId="77777777" w:rsidR="004C4FA5" w:rsidRPr="00674EE6" w:rsidRDefault="004C4FA5" w:rsidP="004C4FA5">
            <w:pPr>
              <w:spacing w:after="0" w:line="240" w:lineRule="auto"/>
              <w:ind w:right="-426"/>
              <w:rPr>
                <w:rFonts w:cstheme="minorHAnsi"/>
                <w:lang w:val="es-ES_tradnl" w:eastAsia="es-ES"/>
              </w:rPr>
            </w:pPr>
          </w:p>
        </w:tc>
        <w:tc>
          <w:tcPr>
            <w:tcW w:w="4234" w:type="dxa"/>
          </w:tcPr>
          <w:p w14:paraId="65FEFCD4" w14:textId="77777777" w:rsidR="004C4FA5" w:rsidRPr="00674EE6" w:rsidRDefault="004C4FA5" w:rsidP="004C4FA5">
            <w:pPr>
              <w:spacing w:after="0" w:line="240" w:lineRule="auto"/>
              <w:ind w:left="1459" w:right="29" w:hanging="1277"/>
              <w:rPr>
                <w:rFonts w:cstheme="minorHAnsi"/>
                <w:lang w:val="es-ES_tradnl" w:eastAsia="es-ES"/>
              </w:rPr>
            </w:pPr>
          </w:p>
        </w:tc>
      </w:tr>
      <w:tr w:rsidR="004C4FA5" w:rsidRPr="00674EE6" w14:paraId="4CF99054" w14:textId="77777777" w:rsidTr="00B74624">
        <w:trPr>
          <w:trHeight w:val="253"/>
        </w:trPr>
        <w:tc>
          <w:tcPr>
            <w:tcW w:w="5109" w:type="dxa"/>
          </w:tcPr>
          <w:p w14:paraId="75B786F7" w14:textId="77777777" w:rsidR="004C4FA5" w:rsidRPr="00674EE6" w:rsidRDefault="004C4FA5" w:rsidP="004C4FA5">
            <w:pPr>
              <w:spacing w:after="0" w:line="240" w:lineRule="auto"/>
              <w:ind w:right="-426"/>
              <w:rPr>
                <w:rFonts w:cstheme="minorHAnsi"/>
                <w:lang w:val="es-ES_tradnl" w:eastAsia="es-ES"/>
              </w:rPr>
            </w:pPr>
            <w:r w:rsidRPr="00674EE6">
              <w:rPr>
                <w:rFonts w:cstheme="minorHAnsi"/>
              </w:rPr>
              <w:t>Ligia Elvira González Martínez</w:t>
            </w:r>
          </w:p>
        </w:tc>
        <w:tc>
          <w:tcPr>
            <w:tcW w:w="4234" w:type="dxa"/>
          </w:tcPr>
          <w:p w14:paraId="1CC1AC3E" w14:textId="77777777" w:rsidR="004C4FA5" w:rsidRPr="00674EE6" w:rsidRDefault="004C4FA5" w:rsidP="004C4FA5">
            <w:pPr>
              <w:spacing w:after="0" w:line="240" w:lineRule="auto"/>
              <w:ind w:left="1459" w:right="29" w:hanging="1277"/>
              <w:rPr>
                <w:rFonts w:cstheme="minorHAnsi"/>
                <w:lang w:val="es-ES_tradnl" w:eastAsia="es-ES"/>
              </w:rPr>
            </w:pPr>
            <w:r w:rsidRPr="00674EE6">
              <w:rPr>
                <w:rFonts w:cstheme="minorHAnsi"/>
              </w:rPr>
              <w:t>Héctor Henry Pedraza Pineros</w:t>
            </w:r>
          </w:p>
        </w:tc>
      </w:tr>
      <w:tr w:rsidR="004C4FA5" w:rsidRPr="00674EE6" w14:paraId="2331FA07" w14:textId="77777777" w:rsidTr="00B74624">
        <w:trPr>
          <w:trHeight w:val="253"/>
        </w:trPr>
        <w:tc>
          <w:tcPr>
            <w:tcW w:w="5109" w:type="dxa"/>
          </w:tcPr>
          <w:p w14:paraId="1D22BD23" w14:textId="77777777" w:rsidR="004C4FA5" w:rsidRPr="00674EE6" w:rsidRDefault="004C4FA5" w:rsidP="004C4FA5">
            <w:pPr>
              <w:spacing w:after="0" w:line="240" w:lineRule="auto"/>
              <w:ind w:right="-426"/>
              <w:rPr>
                <w:rFonts w:cstheme="minorHAnsi"/>
                <w:lang w:val="es-ES_tradnl" w:eastAsia="es-ES"/>
              </w:rPr>
            </w:pPr>
            <w:r w:rsidRPr="00674EE6">
              <w:rPr>
                <w:rFonts w:cstheme="minorHAnsi"/>
              </w:rPr>
              <w:t>Gerente Comercial y de Atención al Usuario</w:t>
            </w:r>
          </w:p>
        </w:tc>
        <w:tc>
          <w:tcPr>
            <w:tcW w:w="4234" w:type="dxa"/>
          </w:tcPr>
          <w:p w14:paraId="58BE9A4A" w14:textId="77777777" w:rsidR="004C4FA5" w:rsidRPr="00674EE6" w:rsidRDefault="004C4FA5" w:rsidP="004C4FA5">
            <w:pPr>
              <w:spacing w:after="0" w:line="240" w:lineRule="auto"/>
              <w:ind w:left="1459" w:right="29" w:hanging="1277"/>
              <w:rPr>
                <w:rFonts w:cstheme="minorHAnsi"/>
                <w:lang w:val="es-ES_tradnl" w:eastAsia="es-ES"/>
              </w:rPr>
            </w:pPr>
            <w:r w:rsidRPr="00674EE6">
              <w:rPr>
                <w:rFonts w:cstheme="minorHAnsi"/>
              </w:rPr>
              <w:t>Gerente de Tecnología</w:t>
            </w:r>
          </w:p>
        </w:tc>
      </w:tr>
      <w:tr w:rsidR="004C4FA5" w:rsidRPr="00674EE6" w14:paraId="0B77A047" w14:textId="77777777" w:rsidTr="00B74624">
        <w:trPr>
          <w:trHeight w:val="262"/>
        </w:trPr>
        <w:tc>
          <w:tcPr>
            <w:tcW w:w="5109" w:type="dxa"/>
          </w:tcPr>
          <w:p w14:paraId="4F519CA8" w14:textId="77777777" w:rsidR="004C4FA5" w:rsidRPr="00674EE6" w:rsidRDefault="004C4FA5" w:rsidP="004C4FA5">
            <w:pPr>
              <w:spacing w:after="0" w:line="240" w:lineRule="auto"/>
              <w:ind w:right="-426"/>
              <w:rPr>
                <w:rFonts w:cstheme="minorHAnsi"/>
                <w:lang w:val="es-ES_tradnl" w:eastAsia="es-ES"/>
              </w:rPr>
            </w:pPr>
          </w:p>
        </w:tc>
        <w:tc>
          <w:tcPr>
            <w:tcW w:w="4234" w:type="dxa"/>
          </w:tcPr>
          <w:p w14:paraId="08F3C921" w14:textId="77777777" w:rsidR="004C4FA5" w:rsidRPr="00674EE6" w:rsidRDefault="004C4FA5" w:rsidP="004C4FA5">
            <w:pPr>
              <w:spacing w:after="0" w:line="240" w:lineRule="auto"/>
              <w:ind w:left="1459" w:right="29" w:hanging="1277"/>
              <w:rPr>
                <w:rFonts w:cstheme="minorHAnsi"/>
                <w:lang w:val="es-ES_tradnl" w:eastAsia="es-ES"/>
              </w:rPr>
            </w:pPr>
          </w:p>
        </w:tc>
      </w:tr>
      <w:tr w:rsidR="004C4FA5" w:rsidRPr="00674EE6" w14:paraId="603AEC59" w14:textId="77777777" w:rsidTr="00B74624">
        <w:trPr>
          <w:trHeight w:val="253"/>
        </w:trPr>
        <w:tc>
          <w:tcPr>
            <w:tcW w:w="5109" w:type="dxa"/>
          </w:tcPr>
          <w:p w14:paraId="074C7A7F" w14:textId="77777777" w:rsidR="004C4FA5" w:rsidRPr="00674EE6" w:rsidRDefault="004C4FA5" w:rsidP="004C4FA5">
            <w:pPr>
              <w:spacing w:after="0" w:line="240" w:lineRule="auto"/>
              <w:ind w:right="-426"/>
              <w:rPr>
                <w:rFonts w:cstheme="minorHAnsi"/>
                <w:lang w:val="es-ES_tradnl" w:eastAsia="es-ES"/>
              </w:rPr>
            </w:pPr>
            <w:r w:rsidRPr="00674EE6">
              <w:rPr>
                <w:rFonts w:cstheme="minorHAnsi"/>
                <w:lang w:val="es-ES_tradnl" w:eastAsia="es-ES"/>
              </w:rPr>
              <w:t xml:space="preserve">Luis Javier Cleves González </w:t>
            </w:r>
          </w:p>
        </w:tc>
        <w:tc>
          <w:tcPr>
            <w:tcW w:w="4234" w:type="dxa"/>
          </w:tcPr>
          <w:p w14:paraId="1C03FE2E" w14:textId="77777777" w:rsidR="004C4FA5" w:rsidRPr="00674EE6" w:rsidRDefault="004C4FA5" w:rsidP="004C4FA5">
            <w:pPr>
              <w:spacing w:after="0" w:line="240" w:lineRule="auto"/>
              <w:ind w:left="1459" w:right="29" w:hanging="1277"/>
              <w:rPr>
                <w:rFonts w:cstheme="minorHAnsi"/>
                <w:lang w:val="es-ES_tradnl" w:eastAsia="es-ES"/>
              </w:rPr>
            </w:pPr>
            <w:r w:rsidRPr="00674EE6">
              <w:rPr>
                <w:rFonts w:cstheme="minorHAnsi"/>
                <w:lang w:val="es-ES_tradnl" w:eastAsia="es-ES"/>
              </w:rPr>
              <w:t>Luz Stella Barón Calderón</w:t>
            </w:r>
          </w:p>
        </w:tc>
      </w:tr>
      <w:tr w:rsidR="004C4FA5" w:rsidRPr="00674EE6" w14:paraId="05D048DD" w14:textId="77777777" w:rsidTr="00B74624">
        <w:trPr>
          <w:trHeight w:val="253"/>
        </w:trPr>
        <w:tc>
          <w:tcPr>
            <w:tcW w:w="5109" w:type="dxa"/>
          </w:tcPr>
          <w:p w14:paraId="4F89F0AB" w14:textId="77777777" w:rsidR="004C4FA5" w:rsidRPr="00674EE6" w:rsidRDefault="004C4FA5" w:rsidP="004C4FA5">
            <w:pPr>
              <w:spacing w:after="0" w:line="240" w:lineRule="auto"/>
              <w:ind w:right="-426"/>
              <w:rPr>
                <w:rFonts w:cstheme="minorHAnsi"/>
                <w:lang w:val="es-ES_tradnl" w:eastAsia="es-ES"/>
              </w:rPr>
            </w:pPr>
            <w:r w:rsidRPr="00674EE6">
              <w:rPr>
                <w:rFonts w:cstheme="minorHAnsi"/>
                <w:lang w:val="es-ES_tradnl" w:eastAsia="es-ES"/>
              </w:rPr>
              <w:t>Gerente de Gestión Corporativa</w:t>
            </w:r>
          </w:p>
        </w:tc>
        <w:tc>
          <w:tcPr>
            <w:tcW w:w="4234" w:type="dxa"/>
          </w:tcPr>
          <w:p w14:paraId="79E29DE5" w14:textId="77777777" w:rsidR="004C4FA5" w:rsidRPr="00674EE6" w:rsidRDefault="004C4FA5" w:rsidP="004C4FA5">
            <w:pPr>
              <w:spacing w:after="0" w:line="240" w:lineRule="auto"/>
              <w:ind w:left="1459" w:right="29" w:hanging="1277"/>
              <w:rPr>
                <w:rFonts w:cstheme="minorHAnsi"/>
                <w:lang w:val="es-ES_tradnl" w:eastAsia="es-ES"/>
              </w:rPr>
            </w:pPr>
            <w:r w:rsidRPr="00674EE6">
              <w:rPr>
                <w:rFonts w:cstheme="minorHAnsi"/>
                <w:lang w:val="es-ES_tradnl" w:eastAsia="es-ES"/>
              </w:rPr>
              <w:t>Subgerente de Información Económica</w:t>
            </w:r>
          </w:p>
        </w:tc>
      </w:tr>
      <w:tr w:rsidR="004C4FA5" w:rsidRPr="00674EE6" w14:paraId="61A20204" w14:textId="77777777" w:rsidTr="00B74624">
        <w:trPr>
          <w:trHeight w:val="253"/>
        </w:trPr>
        <w:tc>
          <w:tcPr>
            <w:tcW w:w="5109" w:type="dxa"/>
          </w:tcPr>
          <w:p w14:paraId="228804B4" w14:textId="77777777" w:rsidR="004C4FA5" w:rsidRPr="00674EE6" w:rsidRDefault="004C4FA5" w:rsidP="004C4FA5">
            <w:pPr>
              <w:spacing w:after="0" w:line="240" w:lineRule="auto"/>
              <w:ind w:right="-426"/>
              <w:rPr>
                <w:rFonts w:cstheme="minorHAnsi"/>
                <w:lang w:val="es-ES_tradnl" w:eastAsia="es-ES"/>
              </w:rPr>
            </w:pPr>
          </w:p>
        </w:tc>
        <w:tc>
          <w:tcPr>
            <w:tcW w:w="4234" w:type="dxa"/>
          </w:tcPr>
          <w:p w14:paraId="57292CA1" w14:textId="77777777" w:rsidR="004C4FA5" w:rsidRPr="00674EE6" w:rsidRDefault="004C4FA5" w:rsidP="004C4FA5">
            <w:pPr>
              <w:spacing w:after="0" w:line="240" w:lineRule="auto"/>
              <w:ind w:left="1459" w:right="29" w:hanging="1277"/>
              <w:rPr>
                <w:rFonts w:cstheme="minorHAnsi"/>
                <w:lang w:val="es-ES_tradnl" w:eastAsia="es-ES"/>
              </w:rPr>
            </w:pPr>
          </w:p>
        </w:tc>
      </w:tr>
      <w:tr w:rsidR="004C4FA5" w:rsidRPr="00674EE6" w14:paraId="40858ADF" w14:textId="77777777" w:rsidTr="00B74624">
        <w:trPr>
          <w:trHeight w:val="262"/>
        </w:trPr>
        <w:tc>
          <w:tcPr>
            <w:tcW w:w="5109" w:type="dxa"/>
          </w:tcPr>
          <w:p w14:paraId="1F343204" w14:textId="5257D35D" w:rsidR="004C4FA5" w:rsidRPr="00674EE6" w:rsidRDefault="007E1540" w:rsidP="004C4FA5">
            <w:pPr>
              <w:spacing w:after="0" w:line="240" w:lineRule="auto"/>
              <w:ind w:right="-426"/>
              <w:rPr>
                <w:rFonts w:cstheme="minorHAnsi"/>
                <w:lang w:val="es-ES_tradnl" w:eastAsia="es-ES"/>
              </w:rPr>
            </w:pPr>
            <w:r w:rsidRPr="00674EE6">
              <w:rPr>
                <w:rFonts w:cstheme="minorHAnsi"/>
                <w:lang w:val="es-ES_tradnl" w:eastAsia="es-ES"/>
              </w:rPr>
              <w:t xml:space="preserve">Víctor Alonso Torres Poveda </w:t>
            </w:r>
          </w:p>
        </w:tc>
        <w:tc>
          <w:tcPr>
            <w:tcW w:w="4234" w:type="dxa"/>
          </w:tcPr>
          <w:p w14:paraId="306F7FC6" w14:textId="77777777" w:rsidR="004C4FA5" w:rsidRPr="00674EE6" w:rsidRDefault="004C4FA5" w:rsidP="004C4FA5">
            <w:pPr>
              <w:spacing w:after="0" w:line="240" w:lineRule="auto"/>
              <w:ind w:left="1459" w:right="29" w:hanging="1277"/>
              <w:rPr>
                <w:rFonts w:cstheme="minorHAnsi"/>
                <w:lang w:val="es-ES_tradnl" w:eastAsia="es-ES"/>
              </w:rPr>
            </w:pPr>
            <w:r w:rsidRPr="00674EE6">
              <w:rPr>
                <w:rFonts w:cstheme="minorHAnsi"/>
                <w:lang w:val="es-ES_tradnl" w:eastAsia="es-ES"/>
              </w:rPr>
              <w:t>Pedro Alberto Pinzón Montero</w:t>
            </w:r>
          </w:p>
        </w:tc>
      </w:tr>
      <w:tr w:rsidR="004C4FA5" w:rsidRPr="00674EE6" w14:paraId="37116E8B" w14:textId="77777777" w:rsidTr="00B74624">
        <w:trPr>
          <w:trHeight w:val="253"/>
        </w:trPr>
        <w:tc>
          <w:tcPr>
            <w:tcW w:w="5109" w:type="dxa"/>
          </w:tcPr>
          <w:p w14:paraId="5E2D72D6" w14:textId="77777777" w:rsidR="004C4FA5" w:rsidRPr="00674EE6" w:rsidRDefault="004C4FA5" w:rsidP="004C4FA5">
            <w:pPr>
              <w:spacing w:after="0" w:line="240" w:lineRule="auto"/>
              <w:ind w:right="-426"/>
              <w:rPr>
                <w:rFonts w:cstheme="minorHAnsi"/>
                <w:lang w:val="es-ES_tradnl" w:eastAsia="es-ES"/>
              </w:rPr>
            </w:pPr>
            <w:r w:rsidRPr="00674EE6">
              <w:rPr>
                <w:rFonts w:cstheme="minorHAnsi"/>
                <w:lang w:val="es-ES_tradnl" w:eastAsia="es-ES"/>
              </w:rPr>
              <w:t>Subgerente Administrativo y Financiero</w:t>
            </w:r>
          </w:p>
        </w:tc>
        <w:tc>
          <w:tcPr>
            <w:tcW w:w="4234" w:type="dxa"/>
          </w:tcPr>
          <w:p w14:paraId="109B762E" w14:textId="77777777" w:rsidR="004C4FA5" w:rsidRPr="00674EE6" w:rsidRDefault="004C4FA5" w:rsidP="004C4FA5">
            <w:pPr>
              <w:spacing w:after="0" w:line="240" w:lineRule="auto"/>
              <w:ind w:left="1459" w:right="29" w:hanging="1277"/>
              <w:rPr>
                <w:rFonts w:cstheme="minorHAnsi"/>
                <w:lang w:val="es-ES_tradnl" w:eastAsia="es-ES"/>
              </w:rPr>
            </w:pPr>
            <w:r w:rsidRPr="00674EE6">
              <w:rPr>
                <w:rFonts w:cstheme="minorHAnsi"/>
                <w:lang w:val="es-ES_tradnl" w:eastAsia="es-ES"/>
              </w:rPr>
              <w:t>Subgerente de Operaciones</w:t>
            </w:r>
          </w:p>
        </w:tc>
      </w:tr>
      <w:tr w:rsidR="004C4FA5" w:rsidRPr="00674EE6" w14:paraId="670215DA" w14:textId="77777777" w:rsidTr="00B74624">
        <w:trPr>
          <w:trHeight w:val="253"/>
        </w:trPr>
        <w:tc>
          <w:tcPr>
            <w:tcW w:w="5109" w:type="dxa"/>
          </w:tcPr>
          <w:p w14:paraId="32CAAE4D" w14:textId="77777777" w:rsidR="004C4FA5" w:rsidRPr="00674EE6" w:rsidRDefault="004C4FA5" w:rsidP="004C4FA5">
            <w:pPr>
              <w:spacing w:after="0" w:line="240" w:lineRule="auto"/>
              <w:ind w:right="-426"/>
              <w:rPr>
                <w:rFonts w:cstheme="minorHAnsi"/>
                <w:lang w:val="es-ES_tradnl" w:eastAsia="es-ES"/>
              </w:rPr>
            </w:pPr>
          </w:p>
        </w:tc>
        <w:tc>
          <w:tcPr>
            <w:tcW w:w="4234" w:type="dxa"/>
          </w:tcPr>
          <w:p w14:paraId="248D97B7" w14:textId="77777777" w:rsidR="004C4FA5" w:rsidRPr="00674EE6" w:rsidRDefault="004C4FA5" w:rsidP="004C4FA5">
            <w:pPr>
              <w:spacing w:after="0" w:line="240" w:lineRule="auto"/>
              <w:ind w:left="1459" w:right="29" w:hanging="1277"/>
              <w:rPr>
                <w:rFonts w:cstheme="minorHAnsi"/>
                <w:lang w:val="es-ES_tradnl" w:eastAsia="es-ES"/>
              </w:rPr>
            </w:pPr>
          </w:p>
        </w:tc>
      </w:tr>
      <w:tr w:rsidR="004C4FA5" w:rsidRPr="00674EE6" w14:paraId="593A032D" w14:textId="77777777" w:rsidTr="00B74624">
        <w:trPr>
          <w:trHeight w:val="262"/>
        </w:trPr>
        <w:tc>
          <w:tcPr>
            <w:tcW w:w="5109" w:type="dxa"/>
          </w:tcPr>
          <w:p w14:paraId="560D4C3F" w14:textId="77777777" w:rsidR="004C4FA5" w:rsidRPr="00674EE6" w:rsidRDefault="004C4FA5" w:rsidP="004C4FA5">
            <w:pPr>
              <w:spacing w:after="0" w:line="240" w:lineRule="auto"/>
              <w:ind w:right="-426"/>
              <w:rPr>
                <w:rFonts w:cstheme="minorHAnsi"/>
                <w:lang w:val="es-ES_tradnl" w:eastAsia="es-ES"/>
              </w:rPr>
            </w:pPr>
            <w:r w:rsidRPr="00674EE6">
              <w:rPr>
                <w:rFonts w:cstheme="minorHAnsi"/>
              </w:rPr>
              <w:t>Nancy del Pilar Valencia Trujillo</w:t>
            </w:r>
          </w:p>
        </w:tc>
        <w:tc>
          <w:tcPr>
            <w:tcW w:w="4234" w:type="dxa"/>
          </w:tcPr>
          <w:p w14:paraId="5732F6FC" w14:textId="77777777" w:rsidR="004C4FA5" w:rsidRPr="00674EE6" w:rsidRDefault="004C4FA5" w:rsidP="004C4FA5">
            <w:pPr>
              <w:spacing w:after="0" w:line="240" w:lineRule="auto"/>
              <w:ind w:left="1459" w:right="29" w:hanging="1277"/>
              <w:rPr>
                <w:rFonts w:cstheme="minorHAnsi"/>
                <w:lang w:val="es-ES_tradnl" w:eastAsia="es-ES"/>
              </w:rPr>
            </w:pPr>
            <w:r w:rsidRPr="00674EE6">
              <w:rPr>
                <w:rFonts w:cstheme="minorHAnsi"/>
                <w:lang w:val="es-ES_tradnl" w:eastAsia="es-ES"/>
              </w:rPr>
              <w:t>Edgar Estevens Español Morales</w:t>
            </w:r>
          </w:p>
        </w:tc>
      </w:tr>
      <w:tr w:rsidR="004C4FA5" w:rsidRPr="00674EE6" w14:paraId="767B91EC" w14:textId="77777777" w:rsidTr="00B74624">
        <w:trPr>
          <w:trHeight w:val="508"/>
        </w:trPr>
        <w:tc>
          <w:tcPr>
            <w:tcW w:w="5109" w:type="dxa"/>
          </w:tcPr>
          <w:p w14:paraId="2198C930" w14:textId="77777777" w:rsidR="004C4FA5" w:rsidRPr="00674EE6" w:rsidRDefault="004C4FA5" w:rsidP="004C4FA5">
            <w:pPr>
              <w:spacing w:after="0" w:line="240" w:lineRule="auto"/>
              <w:ind w:right="-426"/>
              <w:rPr>
                <w:rFonts w:cstheme="minorHAnsi"/>
              </w:rPr>
            </w:pPr>
            <w:r w:rsidRPr="00674EE6">
              <w:rPr>
                <w:rFonts w:cstheme="minorHAnsi"/>
              </w:rPr>
              <w:t>Subgerencia de Infraestructura Tecnológica</w:t>
            </w:r>
          </w:p>
          <w:p w14:paraId="7D6B093B" w14:textId="697863F8" w:rsidR="004C4FA5" w:rsidRPr="00674EE6" w:rsidRDefault="004C4FA5" w:rsidP="004C4FA5">
            <w:pPr>
              <w:spacing w:after="0" w:line="240" w:lineRule="auto"/>
              <w:ind w:right="-426"/>
              <w:rPr>
                <w:rFonts w:cstheme="minorHAnsi"/>
                <w:lang w:val="es-ES_tradnl" w:eastAsia="es-ES"/>
              </w:rPr>
            </w:pPr>
          </w:p>
        </w:tc>
        <w:tc>
          <w:tcPr>
            <w:tcW w:w="4234" w:type="dxa"/>
          </w:tcPr>
          <w:p w14:paraId="0E4E11A0" w14:textId="77777777" w:rsidR="004C4FA5" w:rsidRPr="00674EE6" w:rsidRDefault="004C4FA5" w:rsidP="004C4FA5">
            <w:pPr>
              <w:spacing w:after="0" w:line="240" w:lineRule="auto"/>
              <w:ind w:left="1459" w:right="29" w:hanging="1277"/>
              <w:rPr>
                <w:rFonts w:cstheme="minorHAnsi"/>
              </w:rPr>
            </w:pPr>
            <w:r w:rsidRPr="00674EE6">
              <w:rPr>
                <w:rFonts w:cstheme="minorHAnsi"/>
              </w:rPr>
              <w:t>Subgerente de Información Física y Jurídica</w:t>
            </w:r>
          </w:p>
          <w:p w14:paraId="6406DDE5" w14:textId="1056D3B6" w:rsidR="004C4FA5" w:rsidRPr="00674EE6" w:rsidRDefault="004C4FA5" w:rsidP="004C4FA5">
            <w:pPr>
              <w:spacing w:after="0" w:line="240" w:lineRule="auto"/>
              <w:ind w:left="1459" w:right="29" w:hanging="1277"/>
              <w:rPr>
                <w:rFonts w:cstheme="minorHAnsi"/>
                <w:lang w:val="es-ES_tradnl" w:eastAsia="es-ES"/>
              </w:rPr>
            </w:pPr>
          </w:p>
        </w:tc>
      </w:tr>
      <w:tr w:rsidR="004C4FA5" w:rsidRPr="00674EE6" w14:paraId="3FC8A09B" w14:textId="77777777" w:rsidTr="00B74624">
        <w:trPr>
          <w:trHeight w:val="253"/>
        </w:trPr>
        <w:tc>
          <w:tcPr>
            <w:tcW w:w="5109" w:type="dxa"/>
          </w:tcPr>
          <w:p w14:paraId="7D9A14F9" w14:textId="77777777" w:rsidR="004C4FA5" w:rsidRPr="00674EE6" w:rsidRDefault="004C4FA5" w:rsidP="004C4FA5">
            <w:pPr>
              <w:spacing w:after="0" w:line="240" w:lineRule="auto"/>
              <w:ind w:right="-426"/>
              <w:rPr>
                <w:rFonts w:cstheme="minorHAnsi"/>
              </w:rPr>
            </w:pPr>
          </w:p>
        </w:tc>
        <w:tc>
          <w:tcPr>
            <w:tcW w:w="4234" w:type="dxa"/>
          </w:tcPr>
          <w:p w14:paraId="1B23999B" w14:textId="77777777" w:rsidR="004C4FA5" w:rsidRPr="00674EE6" w:rsidRDefault="004C4FA5" w:rsidP="004C4FA5">
            <w:pPr>
              <w:spacing w:after="0" w:line="240" w:lineRule="auto"/>
              <w:ind w:left="1459" w:right="29" w:hanging="1277"/>
              <w:rPr>
                <w:rFonts w:cstheme="minorHAnsi"/>
                <w:lang w:val="es-ES_tradnl" w:eastAsia="es-ES"/>
              </w:rPr>
            </w:pPr>
          </w:p>
        </w:tc>
      </w:tr>
      <w:tr w:rsidR="004C4FA5" w:rsidRPr="00674EE6" w14:paraId="1394823B" w14:textId="77777777" w:rsidTr="00B74624">
        <w:trPr>
          <w:trHeight w:val="262"/>
        </w:trPr>
        <w:tc>
          <w:tcPr>
            <w:tcW w:w="5109" w:type="dxa"/>
          </w:tcPr>
          <w:p w14:paraId="0EC63739" w14:textId="786010CD" w:rsidR="004C4FA5" w:rsidRPr="00674EE6" w:rsidRDefault="00213119" w:rsidP="004C4FA5">
            <w:pPr>
              <w:spacing w:after="0" w:line="240" w:lineRule="auto"/>
              <w:ind w:right="-426"/>
              <w:rPr>
                <w:rFonts w:cstheme="minorHAnsi"/>
                <w:color w:val="000000" w:themeColor="text1"/>
              </w:rPr>
            </w:pPr>
            <w:r w:rsidRPr="00674EE6">
              <w:rPr>
                <w:rFonts w:cstheme="minorHAnsi"/>
                <w:color w:val="000000" w:themeColor="text1"/>
              </w:rPr>
              <w:t xml:space="preserve">María Nohemí Perdomo Ramírez </w:t>
            </w:r>
          </w:p>
        </w:tc>
        <w:tc>
          <w:tcPr>
            <w:tcW w:w="4234" w:type="dxa"/>
          </w:tcPr>
          <w:p w14:paraId="6541422C" w14:textId="2A7D2DB3" w:rsidR="004C4FA5" w:rsidRPr="00674EE6" w:rsidRDefault="003C2D6E" w:rsidP="004C4FA5">
            <w:pPr>
              <w:spacing w:after="0" w:line="240" w:lineRule="auto"/>
              <w:ind w:left="1459" w:right="29" w:hanging="1277"/>
              <w:rPr>
                <w:rFonts w:cstheme="minorHAnsi"/>
                <w:lang w:val="es-ES_tradnl" w:eastAsia="es-ES"/>
              </w:rPr>
            </w:pPr>
            <w:r w:rsidRPr="00674EE6">
              <w:rPr>
                <w:rFonts w:cstheme="minorHAnsi"/>
                <w:lang w:val="es-ES_tradnl" w:eastAsia="es-ES"/>
              </w:rPr>
              <w:t>Isaura Gómez Jaramillo</w:t>
            </w:r>
          </w:p>
        </w:tc>
      </w:tr>
      <w:tr w:rsidR="004C4FA5" w:rsidRPr="00674EE6" w14:paraId="495ADB59" w14:textId="77777777" w:rsidTr="00B74624">
        <w:trPr>
          <w:trHeight w:val="253"/>
        </w:trPr>
        <w:tc>
          <w:tcPr>
            <w:tcW w:w="5109" w:type="dxa"/>
          </w:tcPr>
          <w:p w14:paraId="4354C8A8" w14:textId="591C5BAC" w:rsidR="004C4FA5" w:rsidRPr="00674EE6" w:rsidRDefault="004C4FA5" w:rsidP="004C4FA5">
            <w:pPr>
              <w:spacing w:after="0" w:line="240" w:lineRule="auto"/>
              <w:ind w:right="-426"/>
              <w:rPr>
                <w:rFonts w:cstheme="minorHAnsi"/>
                <w:color w:val="000000" w:themeColor="text1"/>
              </w:rPr>
            </w:pPr>
            <w:r w:rsidRPr="00674EE6">
              <w:rPr>
                <w:rFonts w:cstheme="minorHAnsi"/>
                <w:color w:val="000000" w:themeColor="text1"/>
              </w:rPr>
              <w:t xml:space="preserve">Jefe Oficina de Control Interno </w:t>
            </w:r>
          </w:p>
        </w:tc>
        <w:tc>
          <w:tcPr>
            <w:tcW w:w="4234" w:type="dxa"/>
          </w:tcPr>
          <w:p w14:paraId="26A2A9DA" w14:textId="52C3662A" w:rsidR="004C4FA5" w:rsidRPr="00674EE6" w:rsidRDefault="004C4FA5" w:rsidP="003C2D6E">
            <w:pPr>
              <w:spacing w:after="0" w:line="240" w:lineRule="auto"/>
              <w:ind w:left="1459" w:right="29" w:hanging="1277"/>
              <w:rPr>
                <w:rFonts w:cstheme="minorHAnsi"/>
                <w:lang w:val="es-ES_tradnl" w:eastAsia="es-ES"/>
              </w:rPr>
            </w:pPr>
            <w:r w:rsidRPr="00674EE6">
              <w:rPr>
                <w:rFonts w:cstheme="minorHAnsi"/>
                <w:lang w:val="es-ES_tradnl" w:eastAsia="es-ES"/>
              </w:rPr>
              <w:t xml:space="preserve">Subgerente de </w:t>
            </w:r>
            <w:r w:rsidR="003C2D6E" w:rsidRPr="00674EE6">
              <w:rPr>
                <w:rFonts w:cstheme="minorHAnsi"/>
                <w:lang w:val="es-ES_tradnl" w:eastAsia="es-ES"/>
              </w:rPr>
              <w:t xml:space="preserve">Talento </w:t>
            </w:r>
            <w:r w:rsidRPr="00674EE6">
              <w:rPr>
                <w:rFonts w:cstheme="minorHAnsi"/>
                <w:lang w:val="es-ES_tradnl" w:eastAsia="es-ES"/>
              </w:rPr>
              <w:t>Humano</w:t>
            </w:r>
          </w:p>
        </w:tc>
      </w:tr>
      <w:tr w:rsidR="004C4FA5" w:rsidRPr="00674EE6" w14:paraId="16C86E09" w14:textId="77777777" w:rsidTr="00B74624">
        <w:trPr>
          <w:trHeight w:val="253"/>
        </w:trPr>
        <w:tc>
          <w:tcPr>
            <w:tcW w:w="5109" w:type="dxa"/>
          </w:tcPr>
          <w:p w14:paraId="3D9DC64A" w14:textId="77777777" w:rsidR="004C4FA5" w:rsidRPr="00674EE6" w:rsidRDefault="004C4FA5" w:rsidP="004C4FA5">
            <w:pPr>
              <w:spacing w:after="0" w:line="240" w:lineRule="auto"/>
              <w:ind w:right="-426"/>
              <w:rPr>
                <w:rFonts w:cstheme="minorHAnsi"/>
              </w:rPr>
            </w:pPr>
          </w:p>
        </w:tc>
        <w:tc>
          <w:tcPr>
            <w:tcW w:w="4234" w:type="dxa"/>
          </w:tcPr>
          <w:p w14:paraId="68CCE05E" w14:textId="77777777" w:rsidR="004C4FA5" w:rsidRPr="00674EE6" w:rsidRDefault="004C4FA5" w:rsidP="004C4FA5">
            <w:pPr>
              <w:spacing w:after="0" w:line="240" w:lineRule="auto"/>
              <w:ind w:left="1459" w:right="29" w:hanging="1277"/>
              <w:rPr>
                <w:rFonts w:cstheme="minorHAnsi"/>
                <w:lang w:val="es-ES_tradnl" w:eastAsia="es-ES"/>
              </w:rPr>
            </w:pPr>
          </w:p>
        </w:tc>
      </w:tr>
      <w:tr w:rsidR="004C4FA5" w:rsidRPr="00674EE6" w14:paraId="3AA514DA" w14:textId="77777777" w:rsidTr="00B74624">
        <w:trPr>
          <w:trHeight w:val="253"/>
        </w:trPr>
        <w:tc>
          <w:tcPr>
            <w:tcW w:w="5109" w:type="dxa"/>
          </w:tcPr>
          <w:p w14:paraId="22321AB9" w14:textId="77777777" w:rsidR="004C4FA5" w:rsidRPr="00674EE6" w:rsidRDefault="004C4FA5" w:rsidP="004C4FA5">
            <w:pPr>
              <w:spacing w:after="0" w:line="240" w:lineRule="auto"/>
              <w:ind w:right="-426"/>
              <w:rPr>
                <w:rFonts w:cstheme="minorHAnsi"/>
              </w:rPr>
            </w:pPr>
            <w:r w:rsidRPr="00674EE6">
              <w:rPr>
                <w:rFonts w:cstheme="minorHAnsi"/>
              </w:rPr>
              <w:t>Diego Fernando Carrero Barón</w:t>
            </w:r>
          </w:p>
        </w:tc>
        <w:tc>
          <w:tcPr>
            <w:tcW w:w="4234" w:type="dxa"/>
          </w:tcPr>
          <w:p w14:paraId="773801AC" w14:textId="77777777" w:rsidR="004C4FA5" w:rsidRPr="00674EE6" w:rsidRDefault="004C4FA5" w:rsidP="004C4FA5">
            <w:pPr>
              <w:spacing w:after="0" w:line="240" w:lineRule="auto"/>
              <w:ind w:left="1459" w:right="29" w:hanging="1277"/>
              <w:rPr>
                <w:rFonts w:cstheme="minorHAnsi"/>
                <w:lang w:val="es-ES_tradnl" w:eastAsia="es-ES"/>
              </w:rPr>
            </w:pPr>
            <w:r w:rsidRPr="00674EE6">
              <w:rPr>
                <w:rFonts w:cstheme="minorHAnsi"/>
              </w:rPr>
              <w:t>Helver Alberto Guzmán Martínez</w:t>
            </w:r>
          </w:p>
        </w:tc>
      </w:tr>
      <w:tr w:rsidR="004C4FA5" w:rsidRPr="00674EE6" w14:paraId="0A98CFC9" w14:textId="77777777" w:rsidTr="00B74624">
        <w:trPr>
          <w:trHeight w:val="262"/>
        </w:trPr>
        <w:tc>
          <w:tcPr>
            <w:tcW w:w="5109" w:type="dxa"/>
          </w:tcPr>
          <w:p w14:paraId="6A1DC24A" w14:textId="77777777" w:rsidR="004C4FA5" w:rsidRPr="00674EE6" w:rsidRDefault="004C4FA5" w:rsidP="004C4FA5">
            <w:pPr>
              <w:spacing w:after="0" w:line="240" w:lineRule="auto"/>
              <w:ind w:right="-426"/>
              <w:rPr>
                <w:rFonts w:cstheme="minorHAnsi"/>
              </w:rPr>
            </w:pPr>
            <w:r w:rsidRPr="00674EE6">
              <w:rPr>
                <w:rFonts w:cstheme="minorHAnsi"/>
              </w:rPr>
              <w:t>Jefe Observatorio Técnico Catastral</w:t>
            </w:r>
          </w:p>
        </w:tc>
        <w:tc>
          <w:tcPr>
            <w:tcW w:w="4234" w:type="dxa"/>
          </w:tcPr>
          <w:p w14:paraId="12B37B95" w14:textId="37092AD4" w:rsidR="004C4FA5" w:rsidRPr="00674EE6" w:rsidRDefault="00045C24" w:rsidP="004C4FA5">
            <w:pPr>
              <w:spacing w:after="0" w:line="240" w:lineRule="auto"/>
              <w:ind w:left="1459" w:right="29" w:hanging="1277"/>
              <w:rPr>
                <w:rFonts w:cstheme="minorHAnsi"/>
              </w:rPr>
            </w:pPr>
            <w:r w:rsidRPr="00674EE6">
              <w:rPr>
                <w:rFonts w:cstheme="minorHAnsi"/>
              </w:rPr>
              <w:t>Gerencia</w:t>
            </w:r>
            <w:r w:rsidR="004C4FA5" w:rsidRPr="00674EE6">
              <w:rPr>
                <w:rFonts w:cstheme="minorHAnsi"/>
              </w:rPr>
              <w:t xml:space="preserve"> Jurídica</w:t>
            </w:r>
          </w:p>
        </w:tc>
      </w:tr>
      <w:tr w:rsidR="004C4FA5" w:rsidRPr="00674EE6" w14:paraId="73BC28C1" w14:textId="77777777" w:rsidTr="00B74624">
        <w:trPr>
          <w:trHeight w:val="162"/>
        </w:trPr>
        <w:tc>
          <w:tcPr>
            <w:tcW w:w="5109" w:type="dxa"/>
          </w:tcPr>
          <w:p w14:paraId="2367FE87" w14:textId="77777777" w:rsidR="004C4FA5" w:rsidRPr="00674EE6" w:rsidRDefault="004C4FA5" w:rsidP="004C4FA5">
            <w:pPr>
              <w:spacing w:after="0" w:line="240" w:lineRule="auto"/>
              <w:ind w:right="-426"/>
              <w:rPr>
                <w:rFonts w:cstheme="minorHAnsi"/>
              </w:rPr>
            </w:pPr>
          </w:p>
        </w:tc>
        <w:tc>
          <w:tcPr>
            <w:tcW w:w="4234" w:type="dxa"/>
          </w:tcPr>
          <w:p w14:paraId="679C56D5" w14:textId="77777777" w:rsidR="004C4FA5" w:rsidRPr="00674EE6" w:rsidRDefault="004C4FA5" w:rsidP="004C4FA5">
            <w:pPr>
              <w:spacing w:after="0" w:line="240" w:lineRule="auto"/>
              <w:ind w:left="1459" w:right="29" w:hanging="1277"/>
              <w:rPr>
                <w:rFonts w:cstheme="minorHAnsi"/>
                <w:lang w:val="es-ES_tradnl" w:eastAsia="es-ES"/>
              </w:rPr>
            </w:pPr>
          </w:p>
        </w:tc>
      </w:tr>
      <w:tr w:rsidR="004C4FA5" w:rsidRPr="00674EE6" w14:paraId="36E0E127" w14:textId="77777777" w:rsidTr="00B74624">
        <w:trPr>
          <w:trHeight w:val="253"/>
        </w:trPr>
        <w:tc>
          <w:tcPr>
            <w:tcW w:w="5109" w:type="dxa"/>
          </w:tcPr>
          <w:p w14:paraId="14746C3A" w14:textId="644AE41C" w:rsidR="004C4FA5" w:rsidRPr="00674EE6" w:rsidRDefault="00BC7905" w:rsidP="004C4FA5">
            <w:pPr>
              <w:spacing w:after="0" w:line="240" w:lineRule="auto"/>
              <w:ind w:right="-426"/>
              <w:rPr>
                <w:rFonts w:cstheme="minorHAnsi"/>
              </w:rPr>
            </w:pPr>
            <w:r w:rsidRPr="00674EE6">
              <w:rPr>
                <w:rFonts w:cstheme="minorHAnsi"/>
              </w:rPr>
              <w:t xml:space="preserve">Liliana Andrea Hernández Moreno </w:t>
            </w:r>
          </w:p>
        </w:tc>
        <w:tc>
          <w:tcPr>
            <w:tcW w:w="4234" w:type="dxa"/>
          </w:tcPr>
          <w:p w14:paraId="5168A724" w14:textId="77777777" w:rsidR="004C4FA5" w:rsidRPr="00674EE6" w:rsidRDefault="004C4FA5" w:rsidP="004C4FA5">
            <w:pPr>
              <w:spacing w:after="0" w:line="240" w:lineRule="auto"/>
              <w:ind w:left="1459" w:right="29" w:hanging="1277"/>
              <w:rPr>
                <w:rFonts w:cstheme="minorHAnsi"/>
              </w:rPr>
            </w:pPr>
            <w:r w:rsidRPr="00674EE6">
              <w:rPr>
                <w:rFonts w:cstheme="minorHAnsi"/>
              </w:rPr>
              <w:t>Mayiver Méndez Sáenz</w:t>
            </w:r>
          </w:p>
        </w:tc>
      </w:tr>
      <w:tr w:rsidR="004C4FA5" w:rsidRPr="00674EE6" w14:paraId="1F6E6662" w14:textId="77777777" w:rsidTr="00B74624">
        <w:trPr>
          <w:trHeight w:val="271"/>
        </w:trPr>
        <w:tc>
          <w:tcPr>
            <w:tcW w:w="5109" w:type="dxa"/>
          </w:tcPr>
          <w:p w14:paraId="6C2A5D2C" w14:textId="77777777" w:rsidR="004C4FA5" w:rsidRPr="00674EE6" w:rsidRDefault="004C4FA5" w:rsidP="004C4FA5">
            <w:pPr>
              <w:spacing w:after="0" w:line="240" w:lineRule="auto"/>
              <w:ind w:right="-426"/>
              <w:rPr>
                <w:rFonts w:cstheme="minorHAnsi"/>
              </w:rPr>
            </w:pPr>
            <w:r w:rsidRPr="00674EE6">
              <w:rPr>
                <w:rFonts w:cstheme="minorHAnsi"/>
              </w:rPr>
              <w:t>Jefe Oficina Asesora de Planeación y Aseguramiento</w:t>
            </w:r>
          </w:p>
          <w:p w14:paraId="3AE514B4" w14:textId="77777777" w:rsidR="004C4FA5" w:rsidRPr="00674EE6" w:rsidRDefault="004C4FA5" w:rsidP="004C4FA5">
            <w:pPr>
              <w:spacing w:after="0" w:line="240" w:lineRule="auto"/>
              <w:ind w:right="-426"/>
              <w:rPr>
                <w:rFonts w:cstheme="minorHAnsi"/>
              </w:rPr>
            </w:pPr>
            <w:r w:rsidRPr="00674EE6">
              <w:rPr>
                <w:rFonts w:cstheme="minorHAnsi"/>
              </w:rPr>
              <w:t>de Procesos.</w:t>
            </w:r>
          </w:p>
          <w:p w14:paraId="29975A18" w14:textId="77777777" w:rsidR="007E1540" w:rsidRPr="00674EE6" w:rsidRDefault="007E1540" w:rsidP="004C4FA5">
            <w:pPr>
              <w:spacing w:after="0" w:line="240" w:lineRule="auto"/>
              <w:ind w:right="-426"/>
              <w:rPr>
                <w:rFonts w:cstheme="minorHAnsi"/>
              </w:rPr>
            </w:pPr>
          </w:p>
          <w:p w14:paraId="0EDDEE3F" w14:textId="77777777" w:rsidR="007E1540" w:rsidRPr="00674EE6" w:rsidRDefault="007E1540" w:rsidP="004C4FA5">
            <w:pPr>
              <w:spacing w:after="0" w:line="240" w:lineRule="auto"/>
              <w:ind w:right="-426"/>
              <w:rPr>
                <w:rFonts w:cstheme="minorHAnsi"/>
              </w:rPr>
            </w:pPr>
            <w:r w:rsidRPr="00674EE6">
              <w:rPr>
                <w:rFonts w:cstheme="minorHAnsi"/>
              </w:rPr>
              <w:t xml:space="preserve">Juan Manuel Quiñones Murcia </w:t>
            </w:r>
          </w:p>
          <w:p w14:paraId="3045502E" w14:textId="3FAA7861" w:rsidR="007E1540" w:rsidRPr="00674EE6" w:rsidRDefault="007E1540" w:rsidP="004C4FA5">
            <w:pPr>
              <w:spacing w:after="0" w:line="240" w:lineRule="auto"/>
              <w:ind w:right="-426"/>
              <w:rPr>
                <w:rFonts w:cstheme="minorHAnsi"/>
              </w:rPr>
            </w:pPr>
            <w:r w:rsidRPr="00674EE6">
              <w:rPr>
                <w:rFonts w:cstheme="minorHAnsi"/>
              </w:rPr>
              <w:t xml:space="preserve">Subgerencia de Gestión Jurídica                                                </w:t>
            </w:r>
          </w:p>
        </w:tc>
        <w:tc>
          <w:tcPr>
            <w:tcW w:w="4234" w:type="dxa"/>
          </w:tcPr>
          <w:p w14:paraId="21B609A3" w14:textId="77777777" w:rsidR="004C4FA5" w:rsidRPr="00674EE6" w:rsidRDefault="004C4FA5" w:rsidP="004C4FA5">
            <w:pPr>
              <w:spacing w:after="0" w:line="240" w:lineRule="auto"/>
              <w:ind w:left="1459" w:right="29" w:hanging="1277"/>
              <w:rPr>
                <w:rFonts w:cstheme="minorHAnsi"/>
              </w:rPr>
            </w:pPr>
            <w:r w:rsidRPr="00674EE6">
              <w:rPr>
                <w:rFonts w:cstheme="minorHAnsi"/>
              </w:rPr>
              <w:t>Jefe Oficina de Control Disciplinario</w:t>
            </w:r>
          </w:p>
          <w:p w14:paraId="12E6D013" w14:textId="77777777" w:rsidR="007E1540" w:rsidRPr="00674EE6" w:rsidRDefault="007E1540" w:rsidP="004C4FA5">
            <w:pPr>
              <w:spacing w:after="0" w:line="240" w:lineRule="auto"/>
              <w:ind w:left="1459" w:right="29" w:hanging="1277"/>
              <w:rPr>
                <w:rFonts w:cstheme="minorHAnsi"/>
              </w:rPr>
            </w:pPr>
          </w:p>
          <w:p w14:paraId="2BBA5947" w14:textId="77777777" w:rsidR="007E1540" w:rsidRPr="00674EE6" w:rsidRDefault="007E1540" w:rsidP="004C4FA5">
            <w:pPr>
              <w:spacing w:after="0" w:line="240" w:lineRule="auto"/>
              <w:ind w:left="1459" w:right="29" w:hanging="1277"/>
              <w:rPr>
                <w:rFonts w:cstheme="minorHAnsi"/>
              </w:rPr>
            </w:pPr>
          </w:p>
          <w:p w14:paraId="60BF7718" w14:textId="77777777" w:rsidR="007E1540" w:rsidRPr="00674EE6" w:rsidRDefault="007E1540" w:rsidP="004C4FA5">
            <w:pPr>
              <w:spacing w:after="0" w:line="240" w:lineRule="auto"/>
              <w:ind w:left="1459" w:right="29" w:hanging="1277"/>
              <w:rPr>
                <w:rFonts w:cstheme="minorHAnsi"/>
              </w:rPr>
            </w:pPr>
            <w:r w:rsidRPr="00674EE6">
              <w:rPr>
                <w:rFonts w:cstheme="minorHAnsi"/>
              </w:rPr>
              <w:t xml:space="preserve">Angela Adriana de la Hoz Páez </w:t>
            </w:r>
          </w:p>
          <w:p w14:paraId="6E21BD77" w14:textId="1046D161" w:rsidR="007E1540" w:rsidRPr="00674EE6" w:rsidRDefault="007E1540" w:rsidP="00045C24">
            <w:pPr>
              <w:spacing w:after="0" w:line="240" w:lineRule="auto"/>
              <w:ind w:left="1459" w:right="29" w:hanging="1277"/>
              <w:jc w:val="both"/>
              <w:rPr>
                <w:rFonts w:cstheme="minorHAnsi"/>
              </w:rPr>
            </w:pPr>
            <w:r w:rsidRPr="00674EE6">
              <w:rPr>
                <w:rFonts w:cstheme="minorHAnsi"/>
              </w:rPr>
              <w:t xml:space="preserve">Subgerencia de </w:t>
            </w:r>
            <w:r w:rsidR="00045C24" w:rsidRPr="00674EE6">
              <w:rPr>
                <w:rFonts w:cstheme="minorHAnsi"/>
              </w:rPr>
              <w:t>Participación y</w:t>
            </w:r>
            <w:r w:rsidRPr="00674EE6">
              <w:rPr>
                <w:rFonts w:cstheme="minorHAnsi"/>
              </w:rPr>
              <w:t xml:space="preserve"> Atención al</w:t>
            </w:r>
            <w:r w:rsidR="00045C24" w:rsidRPr="00674EE6">
              <w:rPr>
                <w:rFonts w:cstheme="minorHAnsi"/>
              </w:rPr>
              <w:t xml:space="preserve"> </w:t>
            </w:r>
            <w:r w:rsidRPr="00674EE6">
              <w:rPr>
                <w:rFonts w:cstheme="minorHAnsi"/>
              </w:rPr>
              <w:t>Ciudadano</w:t>
            </w:r>
          </w:p>
        </w:tc>
      </w:tr>
      <w:tr w:rsidR="004C4FA5" w:rsidRPr="00674EE6" w14:paraId="6975AE76" w14:textId="77777777" w:rsidTr="00B74624">
        <w:trPr>
          <w:trHeight w:val="67"/>
        </w:trPr>
        <w:tc>
          <w:tcPr>
            <w:tcW w:w="5109" w:type="dxa"/>
          </w:tcPr>
          <w:p w14:paraId="68E690C2" w14:textId="77777777" w:rsidR="004C4FA5" w:rsidRPr="00674EE6" w:rsidRDefault="00045C24" w:rsidP="004C4FA5">
            <w:pPr>
              <w:spacing w:after="0" w:line="240" w:lineRule="auto"/>
              <w:ind w:right="-426"/>
              <w:rPr>
                <w:rFonts w:cstheme="minorHAnsi"/>
              </w:rPr>
            </w:pPr>
            <w:r w:rsidRPr="00674EE6">
              <w:rPr>
                <w:rFonts w:cstheme="minorHAnsi"/>
              </w:rPr>
              <w:t xml:space="preserve">Johanna Carolina González Páez </w:t>
            </w:r>
          </w:p>
          <w:p w14:paraId="695A83A8" w14:textId="6B844D80" w:rsidR="00045C24" w:rsidRPr="00674EE6" w:rsidRDefault="00045C24" w:rsidP="004C4FA5">
            <w:pPr>
              <w:spacing w:after="0" w:line="240" w:lineRule="auto"/>
              <w:ind w:right="-426"/>
              <w:rPr>
                <w:rFonts w:cstheme="minorHAnsi"/>
              </w:rPr>
            </w:pPr>
            <w:r w:rsidRPr="00674EE6">
              <w:rPr>
                <w:rFonts w:cstheme="minorHAnsi"/>
              </w:rPr>
              <w:t xml:space="preserve">Subgerencia de Contratación </w:t>
            </w:r>
          </w:p>
        </w:tc>
        <w:tc>
          <w:tcPr>
            <w:tcW w:w="4234" w:type="dxa"/>
          </w:tcPr>
          <w:p w14:paraId="5079BDDD" w14:textId="77777777" w:rsidR="004C4FA5" w:rsidRPr="00674EE6" w:rsidRDefault="004C4FA5" w:rsidP="004C4FA5">
            <w:pPr>
              <w:spacing w:after="0" w:line="240" w:lineRule="auto"/>
              <w:ind w:left="1459" w:right="29" w:hanging="1277"/>
              <w:rPr>
                <w:rFonts w:cstheme="minorHAnsi"/>
              </w:rPr>
            </w:pPr>
          </w:p>
        </w:tc>
      </w:tr>
      <w:tr w:rsidR="004C4FA5" w:rsidRPr="00674EE6" w14:paraId="5D0679A7" w14:textId="77777777" w:rsidTr="00B74624">
        <w:trPr>
          <w:trHeight w:val="67"/>
        </w:trPr>
        <w:tc>
          <w:tcPr>
            <w:tcW w:w="9343" w:type="dxa"/>
            <w:gridSpan w:val="2"/>
          </w:tcPr>
          <w:p w14:paraId="265FC393" w14:textId="77777777" w:rsidR="001E75BC" w:rsidRPr="00674EE6" w:rsidRDefault="001E75BC" w:rsidP="004C4FA5">
            <w:pPr>
              <w:ind w:left="1459" w:right="-426" w:hanging="1277"/>
              <w:jc w:val="center"/>
              <w:rPr>
                <w:rFonts w:cstheme="minorHAnsi"/>
                <w:b/>
              </w:rPr>
            </w:pPr>
          </w:p>
          <w:p w14:paraId="21397967" w14:textId="77777777" w:rsidR="001E75BC" w:rsidRPr="00674EE6" w:rsidRDefault="001E75BC" w:rsidP="004C4FA5">
            <w:pPr>
              <w:ind w:left="1459" w:right="-426" w:hanging="1277"/>
              <w:jc w:val="center"/>
              <w:rPr>
                <w:rFonts w:cstheme="minorHAnsi"/>
                <w:b/>
              </w:rPr>
            </w:pPr>
          </w:p>
          <w:p w14:paraId="6FF37AD0" w14:textId="77777777" w:rsidR="001E75BC" w:rsidRPr="00674EE6" w:rsidRDefault="001E75BC" w:rsidP="004C4FA5">
            <w:pPr>
              <w:ind w:left="1459" w:right="-426" w:hanging="1277"/>
              <w:jc w:val="center"/>
              <w:rPr>
                <w:rFonts w:cstheme="minorHAnsi"/>
                <w:b/>
              </w:rPr>
            </w:pPr>
          </w:p>
          <w:p w14:paraId="351F8206" w14:textId="77777777" w:rsidR="001E75BC" w:rsidRPr="00674EE6" w:rsidRDefault="001E75BC" w:rsidP="004C4FA5">
            <w:pPr>
              <w:ind w:left="1459" w:right="-426" w:hanging="1277"/>
              <w:jc w:val="center"/>
              <w:rPr>
                <w:rFonts w:cstheme="minorHAnsi"/>
                <w:b/>
              </w:rPr>
            </w:pPr>
          </w:p>
          <w:p w14:paraId="6EDC13A7" w14:textId="77777777" w:rsidR="001E75BC" w:rsidRPr="00674EE6" w:rsidRDefault="001E75BC" w:rsidP="004C4FA5">
            <w:pPr>
              <w:ind w:left="1459" w:right="-426" w:hanging="1277"/>
              <w:jc w:val="center"/>
              <w:rPr>
                <w:rFonts w:cstheme="minorHAnsi"/>
                <w:b/>
              </w:rPr>
            </w:pPr>
          </w:p>
          <w:p w14:paraId="7204BA16" w14:textId="14CBF0A8" w:rsidR="004C4FA5" w:rsidRPr="00674EE6" w:rsidRDefault="004C4FA5" w:rsidP="004C4FA5">
            <w:pPr>
              <w:ind w:left="1459" w:right="-426" w:hanging="1277"/>
              <w:jc w:val="center"/>
              <w:rPr>
                <w:rFonts w:cstheme="minorHAnsi"/>
                <w:b/>
              </w:rPr>
            </w:pPr>
            <w:r w:rsidRPr="00674EE6">
              <w:rPr>
                <w:rFonts w:cstheme="minorHAnsi"/>
                <w:b/>
              </w:rPr>
              <w:t>Equipo Técnico</w:t>
            </w:r>
          </w:p>
          <w:p w14:paraId="63CA2551" w14:textId="42DEA24A" w:rsidR="001E75BC" w:rsidRPr="00674EE6" w:rsidRDefault="001E75BC" w:rsidP="004C4FA5">
            <w:pPr>
              <w:ind w:left="1459" w:right="-426" w:hanging="1277"/>
              <w:jc w:val="center"/>
              <w:rPr>
                <w:rFonts w:cstheme="minorHAnsi"/>
                <w:b/>
                <w:lang w:val="es-ES_tradnl" w:eastAsia="es-ES"/>
              </w:rPr>
            </w:pPr>
          </w:p>
        </w:tc>
      </w:tr>
      <w:tr w:rsidR="004C4FA5" w:rsidRPr="00674EE6" w14:paraId="34CE21C0" w14:textId="77777777" w:rsidTr="00B74624">
        <w:trPr>
          <w:trHeight w:val="277"/>
        </w:trPr>
        <w:tc>
          <w:tcPr>
            <w:tcW w:w="5109" w:type="dxa"/>
          </w:tcPr>
          <w:p w14:paraId="5C75E4B7" w14:textId="77777777" w:rsidR="004C4FA5" w:rsidRPr="00674EE6" w:rsidRDefault="004C4FA5" w:rsidP="004C4FA5">
            <w:pPr>
              <w:spacing w:after="0"/>
              <w:ind w:right="-426"/>
              <w:rPr>
                <w:rFonts w:cstheme="minorHAnsi"/>
                <w:lang w:val="es-ES_tradnl" w:eastAsia="es-ES"/>
              </w:rPr>
            </w:pPr>
            <w:r w:rsidRPr="00674EE6">
              <w:rPr>
                <w:rFonts w:cstheme="minorHAnsi"/>
                <w:lang w:val="es-ES_tradnl" w:eastAsia="es-ES"/>
              </w:rPr>
              <w:lastRenderedPageBreak/>
              <w:t>Rosalbira Forigua Rojas</w:t>
            </w:r>
          </w:p>
        </w:tc>
        <w:tc>
          <w:tcPr>
            <w:tcW w:w="4234" w:type="dxa"/>
          </w:tcPr>
          <w:p w14:paraId="31D433A5" w14:textId="77777777" w:rsidR="004C4FA5" w:rsidRPr="00674EE6" w:rsidRDefault="004C4FA5" w:rsidP="004C4FA5">
            <w:pPr>
              <w:spacing w:after="0"/>
              <w:ind w:left="1459" w:right="-426" w:hanging="1277"/>
              <w:rPr>
                <w:rFonts w:cstheme="minorHAnsi"/>
                <w:lang w:val="es-ES_tradnl" w:eastAsia="es-ES"/>
              </w:rPr>
            </w:pPr>
            <w:r w:rsidRPr="00674EE6">
              <w:rPr>
                <w:rFonts w:cstheme="minorHAnsi"/>
                <w:lang w:val="es-ES_tradnl" w:eastAsia="es-ES"/>
              </w:rPr>
              <w:t>Isaura Gómez Jaramillo</w:t>
            </w:r>
          </w:p>
        </w:tc>
      </w:tr>
      <w:tr w:rsidR="004C4FA5" w:rsidRPr="00674EE6" w14:paraId="08B1245E" w14:textId="77777777" w:rsidTr="00B74624">
        <w:trPr>
          <w:trHeight w:val="277"/>
        </w:trPr>
        <w:tc>
          <w:tcPr>
            <w:tcW w:w="5109" w:type="dxa"/>
          </w:tcPr>
          <w:p w14:paraId="62F1904D" w14:textId="3D5E2B9C" w:rsidR="004C4FA5" w:rsidRPr="00674EE6" w:rsidRDefault="004C4FA5" w:rsidP="005D4250">
            <w:pPr>
              <w:spacing w:after="0"/>
              <w:ind w:right="-426"/>
              <w:rPr>
                <w:rFonts w:cstheme="minorHAnsi"/>
                <w:lang w:val="es-ES_tradnl" w:eastAsia="es-ES"/>
              </w:rPr>
            </w:pPr>
            <w:r w:rsidRPr="00674EE6">
              <w:rPr>
                <w:rFonts w:cstheme="minorHAnsi"/>
                <w:lang w:val="es-ES_tradnl" w:eastAsia="es-ES"/>
              </w:rPr>
              <w:t xml:space="preserve">Subgerente de </w:t>
            </w:r>
            <w:r w:rsidR="005D4250" w:rsidRPr="00674EE6">
              <w:rPr>
                <w:rFonts w:cstheme="minorHAnsi"/>
                <w:lang w:val="es-ES_tradnl" w:eastAsia="es-ES"/>
              </w:rPr>
              <w:t xml:space="preserve">Talento Humano </w:t>
            </w:r>
          </w:p>
        </w:tc>
        <w:tc>
          <w:tcPr>
            <w:tcW w:w="4234" w:type="dxa"/>
          </w:tcPr>
          <w:p w14:paraId="6839B3BC" w14:textId="71317D89" w:rsidR="004C4FA5" w:rsidRPr="00674EE6" w:rsidRDefault="004C4FA5" w:rsidP="004C4FA5">
            <w:pPr>
              <w:spacing w:after="0"/>
              <w:ind w:left="1459" w:right="-426" w:hanging="1277"/>
              <w:rPr>
                <w:rFonts w:cstheme="minorHAnsi"/>
                <w:lang w:val="es-ES_tradnl" w:eastAsia="es-ES"/>
              </w:rPr>
            </w:pPr>
            <w:r w:rsidRPr="00674EE6">
              <w:rPr>
                <w:rFonts w:cstheme="minorHAnsi"/>
                <w:lang w:val="es-ES"/>
              </w:rPr>
              <w:t>Gestor Estratégico de Bienestar</w:t>
            </w:r>
            <w:r w:rsidR="00A176C3" w:rsidRPr="00674EE6">
              <w:rPr>
                <w:rFonts w:cstheme="minorHAnsi"/>
                <w:lang w:val="es-ES"/>
              </w:rPr>
              <w:t xml:space="preserve"> Social e Incentivos</w:t>
            </w:r>
          </w:p>
        </w:tc>
      </w:tr>
      <w:tr w:rsidR="00A176C3" w:rsidRPr="00674EE6" w14:paraId="5BEC51CB" w14:textId="77777777" w:rsidTr="00B74624">
        <w:trPr>
          <w:trHeight w:val="253"/>
        </w:trPr>
        <w:tc>
          <w:tcPr>
            <w:tcW w:w="5109" w:type="dxa"/>
          </w:tcPr>
          <w:p w14:paraId="6821AC2F" w14:textId="77777777" w:rsidR="00A176C3" w:rsidRPr="00674EE6" w:rsidRDefault="00A176C3" w:rsidP="004C4FA5">
            <w:pPr>
              <w:spacing w:after="0" w:line="240" w:lineRule="auto"/>
              <w:ind w:right="-426"/>
              <w:rPr>
                <w:rFonts w:cstheme="minorHAnsi"/>
                <w:lang w:val="es-ES_tradnl" w:eastAsia="es-ES"/>
              </w:rPr>
            </w:pPr>
          </w:p>
        </w:tc>
        <w:tc>
          <w:tcPr>
            <w:tcW w:w="4234" w:type="dxa"/>
          </w:tcPr>
          <w:p w14:paraId="6ED77D3C" w14:textId="77777777" w:rsidR="00A176C3" w:rsidRPr="00674EE6" w:rsidRDefault="00A176C3" w:rsidP="004C4FA5">
            <w:pPr>
              <w:spacing w:after="0" w:line="240" w:lineRule="auto"/>
              <w:ind w:left="1459" w:right="-426" w:hanging="1277"/>
              <w:rPr>
                <w:rFonts w:cstheme="minorHAnsi"/>
              </w:rPr>
            </w:pPr>
          </w:p>
        </w:tc>
      </w:tr>
      <w:tr w:rsidR="004C4FA5" w:rsidRPr="00674EE6" w14:paraId="6B89D767" w14:textId="77777777" w:rsidTr="00B74624">
        <w:trPr>
          <w:trHeight w:val="253"/>
        </w:trPr>
        <w:tc>
          <w:tcPr>
            <w:tcW w:w="5109" w:type="dxa"/>
          </w:tcPr>
          <w:p w14:paraId="4A27F424" w14:textId="657775FF" w:rsidR="004C4FA5" w:rsidRPr="00674EE6" w:rsidRDefault="004C4FA5" w:rsidP="004C4FA5">
            <w:pPr>
              <w:spacing w:after="0" w:line="240" w:lineRule="auto"/>
              <w:ind w:right="-426"/>
              <w:rPr>
                <w:rFonts w:cstheme="minorHAnsi"/>
              </w:rPr>
            </w:pPr>
            <w:r w:rsidRPr="00674EE6">
              <w:rPr>
                <w:rFonts w:cstheme="minorHAnsi"/>
                <w:lang w:val="es-ES_tradnl" w:eastAsia="es-ES"/>
              </w:rPr>
              <w:t>Andrea del Pilar Carrillo Carreño</w:t>
            </w:r>
          </w:p>
        </w:tc>
        <w:tc>
          <w:tcPr>
            <w:tcW w:w="4234" w:type="dxa"/>
          </w:tcPr>
          <w:p w14:paraId="79CDE9A8" w14:textId="192A3B54" w:rsidR="004C4FA5" w:rsidRPr="00674EE6" w:rsidRDefault="001C603E" w:rsidP="004C4FA5">
            <w:pPr>
              <w:spacing w:after="0" w:line="240" w:lineRule="auto"/>
              <w:ind w:left="1459" w:right="-426" w:hanging="1277"/>
              <w:rPr>
                <w:rFonts w:cstheme="minorHAnsi"/>
                <w:lang w:val="es-ES_tradnl" w:eastAsia="es-ES"/>
              </w:rPr>
            </w:pPr>
            <w:r w:rsidRPr="00674EE6">
              <w:rPr>
                <w:rFonts w:cstheme="minorHAnsi"/>
              </w:rPr>
              <w:t xml:space="preserve">Sandra Patricia Toro </w:t>
            </w:r>
            <w:r w:rsidR="00383A92" w:rsidRPr="00674EE6">
              <w:rPr>
                <w:rFonts w:cstheme="minorHAnsi"/>
              </w:rPr>
              <w:t>Fierro</w:t>
            </w:r>
          </w:p>
        </w:tc>
      </w:tr>
      <w:tr w:rsidR="004C4FA5" w:rsidRPr="00674EE6" w14:paraId="1725B4A3" w14:textId="77777777" w:rsidTr="00B74624">
        <w:trPr>
          <w:trHeight w:val="253"/>
        </w:trPr>
        <w:tc>
          <w:tcPr>
            <w:tcW w:w="5109" w:type="dxa"/>
          </w:tcPr>
          <w:p w14:paraId="2219708C" w14:textId="6E3F5AF2" w:rsidR="004C4FA5" w:rsidRPr="00674EE6" w:rsidRDefault="004C4FA5" w:rsidP="004C4FA5">
            <w:pPr>
              <w:spacing w:after="0" w:line="240" w:lineRule="auto"/>
              <w:ind w:right="-426"/>
              <w:rPr>
                <w:rFonts w:cstheme="minorHAnsi"/>
              </w:rPr>
            </w:pPr>
            <w:r w:rsidRPr="00674EE6">
              <w:rPr>
                <w:rFonts w:cstheme="minorHAnsi"/>
                <w:lang w:val="es-ES"/>
              </w:rPr>
              <w:t>Gestor Estratégico Selección, Vinculación y Retiro</w:t>
            </w:r>
          </w:p>
        </w:tc>
        <w:tc>
          <w:tcPr>
            <w:tcW w:w="4234" w:type="dxa"/>
          </w:tcPr>
          <w:p w14:paraId="44FF7484" w14:textId="0F3D65DB" w:rsidR="004C4FA5" w:rsidRPr="00674EE6" w:rsidRDefault="004C4FA5" w:rsidP="004C4FA5">
            <w:pPr>
              <w:spacing w:after="0" w:line="240" w:lineRule="auto"/>
              <w:ind w:left="1459" w:right="-426" w:hanging="1277"/>
              <w:rPr>
                <w:rFonts w:cstheme="minorHAnsi"/>
              </w:rPr>
            </w:pPr>
            <w:r w:rsidRPr="00674EE6">
              <w:rPr>
                <w:rFonts w:cstheme="minorHAnsi"/>
                <w:lang w:val="es-ES"/>
              </w:rPr>
              <w:t>Gestor Estratégico de Gestión del Conocimiento</w:t>
            </w:r>
          </w:p>
        </w:tc>
      </w:tr>
      <w:tr w:rsidR="004C4FA5" w:rsidRPr="00674EE6" w14:paraId="637DF221" w14:textId="77777777" w:rsidTr="00B74624">
        <w:trPr>
          <w:trHeight w:val="103"/>
        </w:trPr>
        <w:tc>
          <w:tcPr>
            <w:tcW w:w="5109" w:type="dxa"/>
          </w:tcPr>
          <w:p w14:paraId="1C8F8C09" w14:textId="77777777" w:rsidR="004C4FA5" w:rsidRPr="00674EE6" w:rsidRDefault="004C4FA5" w:rsidP="004C4FA5">
            <w:pPr>
              <w:spacing w:after="0" w:line="240" w:lineRule="auto"/>
              <w:ind w:right="-426"/>
              <w:rPr>
                <w:rFonts w:cstheme="minorHAnsi"/>
              </w:rPr>
            </w:pPr>
          </w:p>
        </w:tc>
        <w:tc>
          <w:tcPr>
            <w:tcW w:w="4234" w:type="dxa"/>
          </w:tcPr>
          <w:p w14:paraId="49FBFF4C" w14:textId="77777777" w:rsidR="004C4FA5" w:rsidRPr="00674EE6" w:rsidRDefault="004C4FA5" w:rsidP="004C4FA5">
            <w:pPr>
              <w:spacing w:after="0" w:line="240" w:lineRule="auto"/>
              <w:ind w:left="1459" w:right="-426" w:hanging="1277"/>
              <w:rPr>
                <w:rFonts w:cstheme="minorHAnsi"/>
                <w:lang w:val="es-ES_tradnl" w:eastAsia="es-ES"/>
              </w:rPr>
            </w:pPr>
          </w:p>
        </w:tc>
      </w:tr>
      <w:tr w:rsidR="004C4FA5" w:rsidRPr="00674EE6" w14:paraId="0C1F65C7" w14:textId="77777777" w:rsidTr="00B74624">
        <w:trPr>
          <w:trHeight w:val="262"/>
        </w:trPr>
        <w:tc>
          <w:tcPr>
            <w:tcW w:w="5109" w:type="dxa"/>
          </w:tcPr>
          <w:p w14:paraId="71BECEED" w14:textId="6AE23CF9" w:rsidR="004C4FA5" w:rsidRPr="00674EE6" w:rsidRDefault="004C4FA5" w:rsidP="004C4FA5">
            <w:pPr>
              <w:spacing w:after="0" w:line="240" w:lineRule="auto"/>
              <w:ind w:right="-426"/>
              <w:rPr>
                <w:rFonts w:cstheme="minorHAnsi"/>
              </w:rPr>
            </w:pPr>
            <w:r w:rsidRPr="00674EE6">
              <w:rPr>
                <w:rFonts w:cstheme="minorHAnsi"/>
              </w:rPr>
              <w:t>Sandra Milena Pinzón Ballesteros</w:t>
            </w:r>
          </w:p>
        </w:tc>
        <w:tc>
          <w:tcPr>
            <w:tcW w:w="4234" w:type="dxa"/>
          </w:tcPr>
          <w:p w14:paraId="40154C5D" w14:textId="6C25DC26" w:rsidR="004C4FA5" w:rsidRPr="00674EE6" w:rsidRDefault="004C4FA5" w:rsidP="004C4FA5">
            <w:pPr>
              <w:spacing w:after="0" w:line="240" w:lineRule="auto"/>
              <w:ind w:left="1459" w:right="-426" w:hanging="1277"/>
              <w:rPr>
                <w:rFonts w:cstheme="minorHAnsi"/>
                <w:lang w:val="es-ES_tradnl" w:eastAsia="es-ES"/>
              </w:rPr>
            </w:pPr>
            <w:r w:rsidRPr="00674EE6">
              <w:rPr>
                <w:rFonts w:cstheme="minorHAnsi"/>
              </w:rPr>
              <w:t>Harvey Alberto Sáenz Rojas</w:t>
            </w:r>
          </w:p>
        </w:tc>
      </w:tr>
      <w:tr w:rsidR="004C4FA5" w:rsidRPr="00674EE6" w14:paraId="63A7D821" w14:textId="77777777" w:rsidTr="00B74624">
        <w:trPr>
          <w:trHeight w:val="67"/>
        </w:trPr>
        <w:tc>
          <w:tcPr>
            <w:tcW w:w="5109" w:type="dxa"/>
          </w:tcPr>
          <w:p w14:paraId="1D7D40A8" w14:textId="77777777" w:rsidR="001F04CF" w:rsidRPr="00674EE6" w:rsidRDefault="004C4FA5" w:rsidP="004C4FA5">
            <w:pPr>
              <w:spacing w:after="0" w:line="240" w:lineRule="auto"/>
              <w:ind w:right="-426"/>
              <w:rPr>
                <w:rFonts w:cstheme="minorHAnsi"/>
                <w:lang w:val="es-ES"/>
              </w:rPr>
            </w:pPr>
            <w:r w:rsidRPr="00674EE6">
              <w:rPr>
                <w:rFonts w:cstheme="minorHAnsi"/>
                <w:lang w:val="es-ES"/>
              </w:rPr>
              <w:t xml:space="preserve">Gestor Estratégico de Evaluación del Desempeño </w:t>
            </w:r>
          </w:p>
          <w:p w14:paraId="2B903C8A" w14:textId="140AC146" w:rsidR="001F04CF" w:rsidRPr="00674EE6" w:rsidRDefault="004C4FA5" w:rsidP="00A176C3">
            <w:pPr>
              <w:spacing w:after="0" w:line="240" w:lineRule="auto"/>
              <w:ind w:right="-426"/>
              <w:rPr>
                <w:rFonts w:cstheme="minorHAnsi"/>
              </w:rPr>
            </w:pPr>
            <w:r w:rsidRPr="00674EE6">
              <w:rPr>
                <w:rFonts w:cstheme="minorHAnsi"/>
                <w:lang w:val="es-ES"/>
              </w:rPr>
              <w:t>Laboral</w:t>
            </w:r>
          </w:p>
        </w:tc>
        <w:tc>
          <w:tcPr>
            <w:tcW w:w="4234" w:type="dxa"/>
          </w:tcPr>
          <w:p w14:paraId="79746D78" w14:textId="77777777" w:rsidR="001F04CF" w:rsidRPr="00674EE6" w:rsidRDefault="004C4FA5" w:rsidP="004C4FA5">
            <w:pPr>
              <w:spacing w:after="0" w:line="240" w:lineRule="auto"/>
              <w:ind w:left="1459" w:right="-426" w:hanging="1277"/>
              <w:rPr>
                <w:rFonts w:cstheme="minorHAnsi"/>
                <w:lang w:val="es-ES"/>
              </w:rPr>
            </w:pPr>
            <w:r w:rsidRPr="00674EE6">
              <w:rPr>
                <w:rFonts w:cstheme="minorHAnsi"/>
                <w:lang w:val="es-ES"/>
              </w:rPr>
              <w:t xml:space="preserve">Gestor Estratégico de Seguridad y Salud en el </w:t>
            </w:r>
          </w:p>
          <w:p w14:paraId="576F4B47" w14:textId="02989061" w:rsidR="004C4FA5" w:rsidRPr="00674EE6" w:rsidRDefault="004C4FA5" w:rsidP="004C4FA5">
            <w:pPr>
              <w:spacing w:after="0" w:line="240" w:lineRule="auto"/>
              <w:ind w:left="1459" w:right="-426" w:hanging="1277"/>
              <w:rPr>
                <w:rFonts w:cstheme="minorHAnsi"/>
                <w:lang w:val="es-ES_tradnl" w:eastAsia="es-ES"/>
              </w:rPr>
            </w:pPr>
            <w:r w:rsidRPr="00674EE6">
              <w:rPr>
                <w:rFonts w:cstheme="minorHAnsi"/>
                <w:lang w:val="es-ES"/>
              </w:rPr>
              <w:t>Trabajo</w:t>
            </w:r>
          </w:p>
        </w:tc>
      </w:tr>
      <w:tr w:rsidR="00A176C3" w:rsidRPr="00674EE6" w14:paraId="39A41AE6" w14:textId="77777777" w:rsidTr="00B74624">
        <w:trPr>
          <w:trHeight w:val="217"/>
        </w:trPr>
        <w:tc>
          <w:tcPr>
            <w:tcW w:w="5109" w:type="dxa"/>
          </w:tcPr>
          <w:p w14:paraId="276A8D04" w14:textId="77777777" w:rsidR="00A176C3" w:rsidRPr="00674EE6" w:rsidRDefault="00A176C3" w:rsidP="004C4FA5">
            <w:pPr>
              <w:spacing w:after="0" w:line="240" w:lineRule="auto"/>
              <w:ind w:right="-426"/>
              <w:rPr>
                <w:rFonts w:cstheme="minorHAnsi"/>
                <w:lang w:val="es-ES"/>
              </w:rPr>
            </w:pPr>
          </w:p>
        </w:tc>
        <w:tc>
          <w:tcPr>
            <w:tcW w:w="4234" w:type="dxa"/>
          </w:tcPr>
          <w:p w14:paraId="3DB0907F" w14:textId="77777777" w:rsidR="00A176C3" w:rsidRPr="00674EE6" w:rsidRDefault="00A176C3" w:rsidP="004C4FA5">
            <w:pPr>
              <w:spacing w:after="0" w:line="240" w:lineRule="auto"/>
              <w:ind w:left="1459" w:right="-426" w:hanging="1277"/>
              <w:rPr>
                <w:rFonts w:cstheme="minorHAnsi"/>
                <w:lang w:val="es-ES"/>
              </w:rPr>
            </w:pPr>
          </w:p>
        </w:tc>
      </w:tr>
      <w:tr w:rsidR="00A176C3" w:rsidRPr="00674EE6" w14:paraId="471F8E99" w14:textId="77777777" w:rsidTr="00B74624">
        <w:trPr>
          <w:trHeight w:val="92"/>
        </w:trPr>
        <w:tc>
          <w:tcPr>
            <w:tcW w:w="5109" w:type="dxa"/>
          </w:tcPr>
          <w:p w14:paraId="547D9CF7" w14:textId="77777777" w:rsidR="00843F44" w:rsidRPr="00674EE6" w:rsidRDefault="00843F44" w:rsidP="00843F44">
            <w:pPr>
              <w:spacing w:after="0" w:line="240" w:lineRule="auto"/>
              <w:ind w:right="-426"/>
              <w:rPr>
                <w:rFonts w:cstheme="minorHAnsi"/>
                <w:lang w:val="es-ES"/>
              </w:rPr>
            </w:pPr>
            <w:r w:rsidRPr="00674EE6">
              <w:rPr>
                <w:rFonts w:cstheme="minorHAnsi"/>
                <w:lang w:val="es-ES"/>
              </w:rPr>
              <w:t>Julio Cesar Villa Salamanca}</w:t>
            </w:r>
          </w:p>
          <w:p w14:paraId="2E542C8A" w14:textId="3B638B4D" w:rsidR="00A176C3" w:rsidRPr="00674EE6" w:rsidRDefault="00A176C3" w:rsidP="00843F44">
            <w:pPr>
              <w:spacing w:after="0" w:line="240" w:lineRule="auto"/>
              <w:ind w:right="-426"/>
              <w:rPr>
                <w:rFonts w:cstheme="minorHAnsi"/>
                <w:lang w:val="es-ES"/>
              </w:rPr>
            </w:pPr>
            <w:r w:rsidRPr="00674EE6">
              <w:rPr>
                <w:rFonts w:cstheme="minorHAnsi"/>
                <w:lang w:val="es-ES"/>
              </w:rPr>
              <w:t>Gestor Estratégico de Nómina y Situaciones Administrativas</w:t>
            </w:r>
          </w:p>
        </w:tc>
        <w:tc>
          <w:tcPr>
            <w:tcW w:w="4234" w:type="dxa"/>
          </w:tcPr>
          <w:p w14:paraId="4C8D6FEB" w14:textId="77777777" w:rsidR="00A176C3" w:rsidRPr="00674EE6" w:rsidRDefault="00843F44" w:rsidP="004C4FA5">
            <w:pPr>
              <w:spacing w:after="0" w:line="240" w:lineRule="auto"/>
              <w:ind w:left="1459" w:right="-426" w:hanging="1277"/>
              <w:rPr>
                <w:rFonts w:cstheme="minorHAnsi"/>
                <w:lang w:val="es-ES"/>
              </w:rPr>
            </w:pPr>
            <w:r w:rsidRPr="00674EE6">
              <w:rPr>
                <w:rFonts w:cstheme="minorHAnsi"/>
                <w:lang w:val="es-ES"/>
              </w:rPr>
              <w:t xml:space="preserve">Nellyret Moreno Ramos </w:t>
            </w:r>
          </w:p>
          <w:p w14:paraId="31C0D0BB" w14:textId="77777777" w:rsidR="00BF6B2D" w:rsidRPr="00674EE6" w:rsidRDefault="00AF24EE" w:rsidP="004C4FA5">
            <w:pPr>
              <w:spacing w:after="0" w:line="240" w:lineRule="auto"/>
              <w:ind w:left="1459" w:right="-426" w:hanging="1277"/>
              <w:rPr>
                <w:rFonts w:cstheme="minorHAnsi"/>
                <w:lang w:val="es-ES"/>
              </w:rPr>
            </w:pPr>
            <w:r w:rsidRPr="00674EE6">
              <w:rPr>
                <w:rFonts w:cstheme="minorHAnsi"/>
                <w:lang w:val="es-ES"/>
              </w:rPr>
              <w:t>Psicóloga</w:t>
            </w:r>
            <w:r w:rsidR="00843F44" w:rsidRPr="00674EE6">
              <w:rPr>
                <w:rFonts w:cstheme="minorHAnsi"/>
                <w:lang w:val="es-ES"/>
              </w:rPr>
              <w:t xml:space="preserve"> </w:t>
            </w:r>
            <w:r w:rsidRPr="00674EE6">
              <w:rPr>
                <w:rFonts w:cstheme="minorHAnsi"/>
                <w:lang w:val="es-ES"/>
              </w:rPr>
              <w:t xml:space="preserve">Catastro Multipropósito </w:t>
            </w:r>
          </w:p>
          <w:p w14:paraId="6E3D7788" w14:textId="2BF76CF6" w:rsidR="00843F44" w:rsidRPr="00674EE6" w:rsidRDefault="00AF24EE" w:rsidP="004C4FA5">
            <w:pPr>
              <w:spacing w:after="0" w:line="240" w:lineRule="auto"/>
              <w:ind w:left="1459" w:right="-426" w:hanging="1277"/>
              <w:rPr>
                <w:rFonts w:cstheme="minorHAnsi"/>
                <w:lang w:val="es-ES"/>
              </w:rPr>
            </w:pPr>
            <w:r w:rsidRPr="00674EE6">
              <w:rPr>
                <w:rFonts w:cstheme="minorHAnsi"/>
                <w:lang w:val="es-ES"/>
              </w:rPr>
              <w:t>Contrat</w:t>
            </w:r>
            <w:r w:rsidR="00BF6B2D" w:rsidRPr="00674EE6">
              <w:rPr>
                <w:rFonts w:cstheme="minorHAnsi"/>
                <w:lang w:val="es-ES"/>
              </w:rPr>
              <w:t>o</w:t>
            </w:r>
            <w:r w:rsidRPr="00674EE6">
              <w:rPr>
                <w:rFonts w:cstheme="minorHAnsi"/>
                <w:lang w:val="es-ES"/>
              </w:rPr>
              <w:t xml:space="preserve"> </w:t>
            </w:r>
          </w:p>
        </w:tc>
      </w:tr>
    </w:tbl>
    <w:p w14:paraId="39FED308" w14:textId="77777777" w:rsidR="0025079F" w:rsidRPr="00674EE6" w:rsidRDefault="0025079F" w:rsidP="00623A65">
      <w:pPr>
        <w:spacing w:after="0" w:line="240" w:lineRule="auto"/>
        <w:jc w:val="center"/>
        <w:rPr>
          <w:rFonts w:cstheme="minorHAnsi"/>
          <w:b/>
          <w:bCs/>
        </w:rPr>
      </w:pPr>
    </w:p>
    <w:p w14:paraId="45CE2303" w14:textId="77777777" w:rsidR="000B117B" w:rsidRPr="00674EE6" w:rsidRDefault="000B117B" w:rsidP="00623A65">
      <w:pPr>
        <w:spacing w:after="0" w:line="240" w:lineRule="auto"/>
        <w:jc w:val="center"/>
        <w:rPr>
          <w:rFonts w:cstheme="minorHAnsi"/>
          <w:b/>
          <w:bCs/>
        </w:rPr>
      </w:pPr>
    </w:p>
    <w:p w14:paraId="03E9740B" w14:textId="77777777" w:rsidR="000B117B" w:rsidRPr="00674EE6" w:rsidRDefault="000B117B" w:rsidP="00623A65">
      <w:pPr>
        <w:spacing w:after="0" w:line="240" w:lineRule="auto"/>
        <w:jc w:val="center"/>
        <w:rPr>
          <w:rFonts w:cstheme="minorHAnsi"/>
          <w:b/>
          <w:bCs/>
        </w:rPr>
      </w:pPr>
    </w:p>
    <w:p w14:paraId="07FD0DD5" w14:textId="77777777" w:rsidR="000B117B" w:rsidRPr="00674EE6" w:rsidRDefault="000B117B" w:rsidP="00623A65">
      <w:pPr>
        <w:spacing w:after="0" w:line="240" w:lineRule="auto"/>
        <w:jc w:val="center"/>
        <w:rPr>
          <w:rFonts w:cstheme="minorHAnsi"/>
          <w:b/>
          <w:bCs/>
        </w:rPr>
      </w:pPr>
    </w:p>
    <w:p w14:paraId="66B48BFE" w14:textId="77777777" w:rsidR="000B117B" w:rsidRPr="00674EE6" w:rsidRDefault="000B117B" w:rsidP="00623A65">
      <w:pPr>
        <w:spacing w:after="0" w:line="240" w:lineRule="auto"/>
        <w:jc w:val="center"/>
        <w:rPr>
          <w:rFonts w:cstheme="minorHAnsi"/>
          <w:b/>
          <w:bCs/>
        </w:rPr>
      </w:pPr>
    </w:p>
    <w:p w14:paraId="33833778" w14:textId="77777777" w:rsidR="000B117B" w:rsidRPr="00674EE6" w:rsidRDefault="000B117B" w:rsidP="00623A65">
      <w:pPr>
        <w:spacing w:after="0" w:line="240" w:lineRule="auto"/>
        <w:jc w:val="center"/>
        <w:rPr>
          <w:rFonts w:cstheme="minorHAnsi"/>
          <w:b/>
          <w:bCs/>
        </w:rPr>
      </w:pPr>
    </w:p>
    <w:p w14:paraId="61C6F88F" w14:textId="77777777" w:rsidR="000B117B" w:rsidRPr="00674EE6" w:rsidRDefault="000B117B" w:rsidP="00623A65">
      <w:pPr>
        <w:spacing w:after="0" w:line="240" w:lineRule="auto"/>
        <w:jc w:val="center"/>
        <w:rPr>
          <w:rFonts w:cstheme="minorHAnsi"/>
          <w:b/>
          <w:bCs/>
        </w:rPr>
      </w:pPr>
    </w:p>
    <w:p w14:paraId="3FDE3587" w14:textId="77777777" w:rsidR="000B117B" w:rsidRPr="00674EE6" w:rsidRDefault="000B117B" w:rsidP="00623A65">
      <w:pPr>
        <w:spacing w:after="0" w:line="240" w:lineRule="auto"/>
        <w:jc w:val="center"/>
        <w:rPr>
          <w:rFonts w:cstheme="minorHAnsi"/>
          <w:b/>
          <w:bCs/>
        </w:rPr>
      </w:pPr>
    </w:p>
    <w:p w14:paraId="1E13E1A5" w14:textId="77777777" w:rsidR="000B117B" w:rsidRPr="00674EE6" w:rsidRDefault="000B117B" w:rsidP="00623A65">
      <w:pPr>
        <w:spacing w:after="0" w:line="240" w:lineRule="auto"/>
        <w:jc w:val="center"/>
        <w:rPr>
          <w:rFonts w:cstheme="minorHAnsi"/>
          <w:b/>
          <w:bCs/>
        </w:rPr>
      </w:pPr>
    </w:p>
    <w:p w14:paraId="320620BD" w14:textId="77777777" w:rsidR="000B117B" w:rsidRPr="00674EE6" w:rsidRDefault="000B117B" w:rsidP="00623A65">
      <w:pPr>
        <w:spacing w:after="0" w:line="240" w:lineRule="auto"/>
        <w:jc w:val="center"/>
        <w:rPr>
          <w:rFonts w:cstheme="minorHAnsi"/>
          <w:b/>
          <w:bCs/>
        </w:rPr>
      </w:pPr>
    </w:p>
    <w:p w14:paraId="4170E328" w14:textId="77777777" w:rsidR="000B117B" w:rsidRPr="00674EE6" w:rsidRDefault="000B117B" w:rsidP="00623A65">
      <w:pPr>
        <w:spacing w:after="0" w:line="240" w:lineRule="auto"/>
        <w:jc w:val="center"/>
        <w:rPr>
          <w:rFonts w:cstheme="minorHAnsi"/>
          <w:b/>
          <w:bCs/>
        </w:rPr>
      </w:pPr>
    </w:p>
    <w:p w14:paraId="52064F26" w14:textId="77777777" w:rsidR="000B117B" w:rsidRPr="00674EE6" w:rsidRDefault="000B117B" w:rsidP="00623A65">
      <w:pPr>
        <w:spacing w:after="0" w:line="240" w:lineRule="auto"/>
        <w:jc w:val="center"/>
        <w:rPr>
          <w:rFonts w:cstheme="minorHAnsi"/>
          <w:b/>
          <w:bCs/>
        </w:rPr>
      </w:pPr>
    </w:p>
    <w:p w14:paraId="352F2A8F" w14:textId="77777777" w:rsidR="000B117B" w:rsidRPr="00674EE6" w:rsidRDefault="000B117B" w:rsidP="00623A65">
      <w:pPr>
        <w:spacing w:after="0" w:line="240" w:lineRule="auto"/>
        <w:jc w:val="center"/>
        <w:rPr>
          <w:rFonts w:cstheme="minorHAnsi"/>
          <w:b/>
          <w:bCs/>
        </w:rPr>
      </w:pPr>
    </w:p>
    <w:p w14:paraId="7497FA0E" w14:textId="77777777" w:rsidR="000B117B" w:rsidRPr="00674EE6" w:rsidRDefault="000B117B" w:rsidP="00623A65">
      <w:pPr>
        <w:spacing w:after="0" w:line="240" w:lineRule="auto"/>
        <w:jc w:val="center"/>
        <w:rPr>
          <w:rFonts w:cstheme="minorHAnsi"/>
          <w:b/>
          <w:bCs/>
        </w:rPr>
      </w:pPr>
    </w:p>
    <w:p w14:paraId="71B0CD51" w14:textId="77777777" w:rsidR="000B117B" w:rsidRPr="00674EE6" w:rsidRDefault="000B117B" w:rsidP="00623A65">
      <w:pPr>
        <w:spacing w:after="0" w:line="240" w:lineRule="auto"/>
        <w:jc w:val="center"/>
        <w:rPr>
          <w:rFonts w:cstheme="minorHAnsi"/>
          <w:b/>
          <w:bCs/>
        </w:rPr>
      </w:pPr>
    </w:p>
    <w:p w14:paraId="6C0A4529" w14:textId="77777777" w:rsidR="000B117B" w:rsidRPr="00674EE6" w:rsidRDefault="000B117B" w:rsidP="00623A65">
      <w:pPr>
        <w:spacing w:after="0" w:line="240" w:lineRule="auto"/>
        <w:jc w:val="center"/>
        <w:rPr>
          <w:rFonts w:cstheme="minorHAnsi"/>
          <w:b/>
          <w:bCs/>
        </w:rPr>
      </w:pPr>
    </w:p>
    <w:p w14:paraId="2CC64BEE" w14:textId="77777777" w:rsidR="000B117B" w:rsidRPr="00674EE6" w:rsidRDefault="000B117B" w:rsidP="00623A65">
      <w:pPr>
        <w:spacing w:after="0" w:line="240" w:lineRule="auto"/>
        <w:jc w:val="center"/>
        <w:rPr>
          <w:rFonts w:cstheme="minorHAnsi"/>
          <w:b/>
          <w:bCs/>
        </w:rPr>
      </w:pPr>
    </w:p>
    <w:p w14:paraId="2B12800D" w14:textId="55D69D4F" w:rsidR="00FF18D1" w:rsidRDefault="00FF18D1" w:rsidP="00623A65">
      <w:pPr>
        <w:spacing w:after="0" w:line="240" w:lineRule="auto"/>
        <w:ind w:left="567" w:right="-234" w:hanging="567"/>
        <w:jc w:val="both"/>
        <w:rPr>
          <w:rFonts w:cstheme="minorHAnsi"/>
          <w:b/>
          <w:bCs/>
        </w:rPr>
      </w:pPr>
    </w:p>
    <w:p w14:paraId="4F98E489" w14:textId="77777777" w:rsidR="00333533" w:rsidRPr="00674EE6" w:rsidRDefault="00333533" w:rsidP="00623A65">
      <w:pPr>
        <w:spacing w:after="0" w:line="240" w:lineRule="auto"/>
        <w:ind w:left="567" w:right="-234" w:hanging="567"/>
        <w:jc w:val="both"/>
        <w:rPr>
          <w:rFonts w:cstheme="minorHAnsi"/>
          <w:b/>
          <w:bCs/>
        </w:rPr>
      </w:pPr>
    </w:p>
    <w:p w14:paraId="7FC74F55" w14:textId="4B7A56B3" w:rsidR="00FF18D1" w:rsidRPr="00674EE6" w:rsidRDefault="00FF18D1" w:rsidP="00333533">
      <w:pPr>
        <w:pStyle w:val="Prrafodelista"/>
        <w:numPr>
          <w:ilvl w:val="0"/>
          <w:numId w:val="13"/>
        </w:numPr>
        <w:ind w:right="-234"/>
        <w:jc w:val="center"/>
        <w:rPr>
          <w:rFonts w:asciiTheme="minorHAnsi" w:hAnsiTheme="minorHAnsi" w:cstheme="minorHAnsi"/>
          <w:b/>
          <w:bCs/>
          <w:sz w:val="22"/>
          <w:szCs w:val="22"/>
        </w:rPr>
      </w:pPr>
      <w:r w:rsidRPr="00674EE6">
        <w:rPr>
          <w:rFonts w:asciiTheme="minorHAnsi" w:hAnsiTheme="minorHAnsi" w:cstheme="minorHAnsi"/>
          <w:b/>
          <w:bCs/>
          <w:sz w:val="22"/>
          <w:szCs w:val="22"/>
        </w:rPr>
        <w:t>INTRODUCCIÓN</w:t>
      </w:r>
    </w:p>
    <w:p w14:paraId="1C3B5D34" w14:textId="49B7DD9C" w:rsidR="00FF18D1" w:rsidRPr="00674EE6" w:rsidRDefault="00FF18D1" w:rsidP="00E54F80">
      <w:pPr>
        <w:spacing w:after="0" w:line="240" w:lineRule="auto"/>
        <w:ind w:left="567" w:right="-234" w:hanging="567"/>
        <w:jc w:val="both"/>
        <w:rPr>
          <w:rFonts w:cstheme="minorHAnsi"/>
          <w:b/>
        </w:rPr>
      </w:pPr>
    </w:p>
    <w:p w14:paraId="09276004" w14:textId="36C38F8E" w:rsidR="001E75BC" w:rsidRPr="00674EE6" w:rsidRDefault="001E75BC" w:rsidP="00E54F80">
      <w:pPr>
        <w:spacing w:line="240" w:lineRule="auto"/>
        <w:jc w:val="both"/>
        <w:rPr>
          <w:rFonts w:cstheme="minorHAnsi"/>
        </w:rPr>
      </w:pPr>
      <w:r w:rsidRPr="00674EE6">
        <w:rPr>
          <w:rFonts w:cstheme="minorHAnsi"/>
        </w:rPr>
        <w:t>Los recientes cambios de orden legal, administrativo y funcional de la organización del sistema catastral colombiano implican un nuevo escenario normativo y funcional para pasar del catastro mono-propósito a uno multipropósito, lo cual significa un cambio radical en la concepción de la función catastral y en la administración de los recursos dispuestos para tal fin</w:t>
      </w:r>
      <w:r w:rsidR="00E54F80" w:rsidRPr="00674EE6">
        <w:rPr>
          <w:rFonts w:cstheme="minorHAnsi"/>
        </w:rPr>
        <w:t xml:space="preserve"> lo que incluye por supuesto la administración estratégica del recurso humano</w:t>
      </w:r>
      <w:r w:rsidRPr="00674EE6">
        <w:rPr>
          <w:rFonts w:cstheme="minorHAnsi"/>
        </w:rPr>
        <w:t xml:space="preserve">. </w:t>
      </w:r>
    </w:p>
    <w:p w14:paraId="2E588DAB" w14:textId="26362436" w:rsidR="001E75BC" w:rsidRPr="00674EE6" w:rsidRDefault="001E75BC" w:rsidP="00E54F80">
      <w:pPr>
        <w:spacing w:line="240" w:lineRule="auto"/>
        <w:jc w:val="both"/>
        <w:rPr>
          <w:rFonts w:eastAsia="Times New Roman" w:cstheme="minorHAnsi"/>
          <w:lang w:val="es-ES" w:eastAsia="es-ES"/>
        </w:rPr>
      </w:pPr>
      <w:r w:rsidRPr="00674EE6">
        <w:rPr>
          <w:rFonts w:eastAsia="Times New Roman" w:cstheme="minorHAnsi"/>
          <w:lang w:val="es-ES" w:eastAsia="es-ES"/>
        </w:rPr>
        <w:t>Dados los cambios normativos expuestos</w:t>
      </w:r>
      <w:r w:rsidR="008A0995" w:rsidRPr="00674EE6">
        <w:rPr>
          <w:rFonts w:eastAsia="Times New Roman" w:cstheme="minorHAnsi"/>
          <w:lang w:val="es-ES" w:eastAsia="es-ES"/>
        </w:rPr>
        <w:t>,</w:t>
      </w:r>
      <w:r w:rsidRPr="00674EE6">
        <w:rPr>
          <w:rFonts w:eastAsia="Times New Roman" w:cstheme="minorHAnsi"/>
          <w:lang w:val="es-ES" w:eastAsia="es-ES"/>
        </w:rPr>
        <w:t xml:space="preserve"> se presenta para la Unidad la necesidad de adaptar su operación como parte del proceso de transformación del Catastro Multipropósito, al generarse una nueva plataforma estratégica, los objetivos institucionales se redefinen,  determinando el desarrollo y fortalecimiento integral de los seres humanos de la entidad para enfrentar los grandes desafíos que una organización moderna, eficiente y al servicio de los ciudadanos que debe cumplir</w:t>
      </w:r>
      <w:r w:rsidR="00E54F80" w:rsidRPr="00674EE6">
        <w:rPr>
          <w:rFonts w:eastAsia="Times New Roman" w:cstheme="minorHAnsi"/>
          <w:lang w:val="es-ES" w:eastAsia="es-ES"/>
        </w:rPr>
        <w:t xml:space="preserve">, esto </w:t>
      </w:r>
      <w:r w:rsidRPr="00674EE6">
        <w:rPr>
          <w:rFonts w:eastAsia="Times New Roman" w:cstheme="minorHAnsi"/>
          <w:lang w:val="es-ES" w:eastAsia="es-ES"/>
        </w:rPr>
        <w:t>en pro de consolidar una organización capaz de crecer, aumentar su valor y transformar su cultura, para establecer relaciones con el ciudadano a la medida de sus necesidades y de esta manera dar respuestas más adecuadas y efectivas.</w:t>
      </w:r>
    </w:p>
    <w:p w14:paraId="60A318CF" w14:textId="75DF9B1B" w:rsidR="002B100A" w:rsidRPr="00674EE6" w:rsidRDefault="002B100A" w:rsidP="002B100A">
      <w:pPr>
        <w:autoSpaceDE w:val="0"/>
        <w:autoSpaceDN w:val="0"/>
        <w:adjustRightInd w:val="0"/>
        <w:spacing w:after="0" w:line="240" w:lineRule="auto"/>
        <w:ind w:right="-142"/>
        <w:jc w:val="both"/>
        <w:rPr>
          <w:rFonts w:cstheme="minorHAnsi"/>
          <w:color w:val="000000"/>
        </w:rPr>
      </w:pPr>
      <w:r w:rsidRPr="00674EE6">
        <w:rPr>
          <w:rFonts w:cstheme="minorHAnsi"/>
          <w:lang w:val="es-ES" w:eastAsia="es-ES"/>
        </w:rPr>
        <w:t xml:space="preserve">La Unidad Administrativa </w:t>
      </w:r>
      <w:r w:rsidR="008A0995" w:rsidRPr="00674EE6">
        <w:rPr>
          <w:rFonts w:cstheme="minorHAnsi"/>
          <w:lang w:val="es-ES" w:eastAsia="es-ES"/>
        </w:rPr>
        <w:t>E</w:t>
      </w:r>
      <w:r w:rsidRPr="00674EE6">
        <w:rPr>
          <w:rFonts w:cstheme="minorHAnsi"/>
          <w:lang w:val="es-ES" w:eastAsia="es-ES"/>
        </w:rPr>
        <w:t>special de Catastro Distrital adoptó la plataforma estratégica 2020-2030,</w:t>
      </w:r>
      <w:r w:rsidR="001123AD" w:rsidRPr="00674EE6">
        <w:rPr>
          <w:rFonts w:cstheme="minorHAnsi"/>
          <w:lang w:val="es-ES" w:eastAsia="es-ES"/>
        </w:rPr>
        <w:t xml:space="preserve"> </w:t>
      </w:r>
      <w:r w:rsidRPr="00674EE6">
        <w:rPr>
          <w:rFonts w:cstheme="minorHAnsi"/>
          <w:lang w:val="es-ES" w:eastAsia="es-ES"/>
        </w:rPr>
        <w:t xml:space="preserve">cuyo </w:t>
      </w:r>
      <w:r w:rsidRPr="00674EE6">
        <w:rPr>
          <w:rFonts w:cstheme="minorHAnsi"/>
          <w:color w:val="000000"/>
        </w:rPr>
        <w:t xml:space="preserve">objetivo general es institucionalizar la planificación en la Institución en coherencia con la del Gobierno Nacional, Distrital y sectorial, de tal forma que permita en forma clara identificar en dónde se encuentra la entidad hoy, hacia dónde va, a dónde debe llegar y cómo hacerlo; es decir, especifica los resultados esperados en la ejecución de los programas y plantea las estrategias a desarrollar para lograrlo. </w:t>
      </w:r>
    </w:p>
    <w:p w14:paraId="6BFBA9D8" w14:textId="77777777" w:rsidR="002B100A" w:rsidRPr="00674EE6" w:rsidRDefault="002B100A" w:rsidP="002B100A">
      <w:pPr>
        <w:autoSpaceDE w:val="0"/>
        <w:autoSpaceDN w:val="0"/>
        <w:adjustRightInd w:val="0"/>
        <w:spacing w:after="0" w:line="240" w:lineRule="auto"/>
        <w:ind w:right="-142"/>
        <w:jc w:val="both"/>
        <w:rPr>
          <w:rFonts w:cstheme="minorHAnsi"/>
          <w:color w:val="000000"/>
        </w:rPr>
      </w:pPr>
    </w:p>
    <w:p w14:paraId="657858ED" w14:textId="37DE27F2" w:rsidR="00E52E2B" w:rsidRPr="00674EE6" w:rsidRDefault="00E52E2B" w:rsidP="00E52E2B">
      <w:pPr>
        <w:jc w:val="both"/>
        <w:rPr>
          <w:rFonts w:eastAsia="Times New Roman" w:cstheme="minorHAnsi"/>
          <w:lang w:val="es-ES" w:eastAsia="es-ES"/>
        </w:rPr>
      </w:pPr>
      <w:r w:rsidRPr="00674EE6">
        <w:rPr>
          <w:rFonts w:eastAsia="Times New Roman" w:cstheme="minorHAnsi"/>
          <w:lang w:val="es-ES" w:eastAsia="es-ES"/>
        </w:rPr>
        <w:t xml:space="preserve">Abordar el tema de las personas que laboran en las organizaciones, como el </w:t>
      </w:r>
      <w:r w:rsidR="00E54F80" w:rsidRPr="00674EE6">
        <w:rPr>
          <w:rFonts w:eastAsia="Times New Roman" w:cstheme="minorHAnsi"/>
          <w:lang w:val="es-ES" w:eastAsia="es-ES"/>
        </w:rPr>
        <w:t>recurso</w:t>
      </w:r>
      <w:r w:rsidRPr="00674EE6">
        <w:rPr>
          <w:rFonts w:eastAsia="Times New Roman" w:cstheme="minorHAnsi"/>
          <w:lang w:val="es-ES" w:eastAsia="es-ES"/>
        </w:rPr>
        <w:t xml:space="preserve"> más importante,  especialmente cuando su papel ha pasado de ser pasivo a activo y participativo en las decisiones de las entidades, de tal manera que el compromiso y responsabilidad para alcanzar los objetivos y metas institucionales sea compartido.</w:t>
      </w:r>
    </w:p>
    <w:p w14:paraId="57A6771B" w14:textId="6BFB288A" w:rsidR="00E52E2B" w:rsidRPr="00674EE6" w:rsidRDefault="00E52E2B" w:rsidP="00E52E2B">
      <w:pPr>
        <w:jc w:val="both"/>
        <w:rPr>
          <w:rFonts w:eastAsia="Times New Roman" w:cstheme="minorHAnsi"/>
          <w:lang w:val="es-ES" w:eastAsia="es-ES"/>
        </w:rPr>
      </w:pPr>
      <w:r w:rsidRPr="00674EE6">
        <w:rPr>
          <w:rFonts w:eastAsia="Times New Roman" w:cstheme="minorHAnsi"/>
          <w:lang w:val="es-ES" w:eastAsia="es-ES"/>
        </w:rPr>
        <w:t>Los desarrollos legales recientes exigen una alineación del recurso humano de la UAECD con un objetivo común</w:t>
      </w:r>
      <w:r w:rsidR="008A0995" w:rsidRPr="00674EE6">
        <w:rPr>
          <w:rFonts w:eastAsia="Times New Roman" w:cstheme="minorHAnsi"/>
          <w:lang w:val="es-ES" w:eastAsia="es-ES"/>
        </w:rPr>
        <w:t>:</w:t>
      </w:r>
      <w:r w:rsidRPr="00674EE6">
        <w:rPr>
          <w:rFonts w:eastAsia="Times New Roman" w:cstheme="minorHAnsi"/>
          <w:lang w:val="es-ES" w:eastAsia="es-ES"/>
        </w:rPr>
        <w:t xml:space="preserve"> generar</w:t>
      </w:r>
      <w:r w:rsidRPr="00674EE6">
        <w:rPr>
          <w:rFonts w:cstheme="minorHAnsi"/>
        </w:rPr>
        <w:t xml:space="preserve"> </w:t>
      </w:r>
      <w:r w:rsidRPr="00674EE6">
        <w:rPr>
          <w:rFonts w:eastAsia="Times New Roman" w:cstheme="minorHAnsi"/>
          <w:lang w:val="es-ES" w:eastAsia="es-ES"/>
        </w:rPr>
        <w:t>una estrategia de cambio institucional donde los colaboradores de la Unidad, a través de un proceso de aprendizaje, identifiquen las circunstancias cambiantes de su entorno para que se adapten a ellas</w:t>
      </w:r>
      <w:r w:rsidR="008A0995" w:rsidRPr="00674EE6">
        <w:rPr>
          <w:rFonts w:eastAsia="Times New Roman" w:cstheme="minorHAnsi"/>
          <w:lang w:val="es-ES" w:eastAsia="es-ES"/>
        </w:rPr>
        <w:t>,</w:t>
      </w:r>
      <w:r w:rsidRPr="00674EE6">
        <w:rPr>
          <w:rFonts w:eastAsia="Times New Roman" w:cstheme="minorHAnsi"/>
          <w:lang w:val="es-ES" w:eastAsia="es-ES"/>
        </w:rPr>
        <w:t xml:space="preserve"> aprovechando las fortalezas y experiencia y motivando la apertura al cambio para enfrentar los nuevos retos, dado lo anterior</w:t>
      </w:r>
      <w:r w:rsidR="00BF6B2D" w:rsidRPr="00674EE6">
        <w:rPr>
          <w:rFonts w:eastAsia="Times New Roman" w:cstheme="minorHAnsi"/>
          <w:lang w:val="es-ES" w:eastAsia="es-ES"/>
        </w:rPr>
        <w:t xml:space="preserve"> d</w:t>
      </w:r>
      <w:r w:rsidRPr="00674EE6">
        <w:rPr>
          <w:rFonts w:eastAsia="Times New Roman" w:cstheme="minorHAnsi"/>
          <w:lang w:val="es-ES" w:eastAsia="es-ES"/>
        </w:rPr>
        <w:t>esde el Modelo de Gestión Integral del Talento Humano</w:t>
      </w:r>
      <w:r w:rsidR="008A0995" w:rsidRPr="00674EE6">
        <w:rPr>
          <w:rFonts w:eastAsia="Times New Roman" w:cstheme="minorHAnsi"/>
          <w:lang w:val="es-ES" w:eastAsia="es-ES"/>
        </w:rPr>
        <w:t>,</w:t>
      </w:r>
      <w:r w:rsidRPr="00674EE6">
        <w:rPr>
          <w:rFonts w:eastAsia="Times New Roman" w:cstheme="minorHAnsi"/>
          <w:lang w:val="es-ES" w:eastAsia="es-ES"/>
        </w:rPr>
        <w:t xml:space="preserve"> se considera</w:t>
      </w:r>
      <w:r w:rsidR="00E54F80" w:rsidRPr="00674EE6">
        <w:rPr>
          <w:rFonts w:eastAsia="Times New Roman" w:cstheme="minorHAnsi"/>
          <w:lang w:val="es-ES" w:eastAsia="es-ES"/>
        </w:rPr>
        <w:t xml:space="preserve"> </w:t>
      </w:r>
      <w:r w:rsidRPr="00674EE6">
        <w:rPr>
          <w:rFonts w:eastAsia="Times New Roman" w:cstheme="minorHAnsi"/>
          <w:lang w:val="es-ES" w:eastAsia="es-ES"/>
        </w:rPr>
        <w:t>necesario contar con un p</w:t>
      </w:r>
      <w:r w:rsidR="000A3261" w:rsidRPr="00674EE6">
        <w:rPr>
          <w:rFonts w:eastAsia="Times New Roman" w:cstheme="minorHAnsi"/>
          <w:lang w:val="es-ES" w:eastAsia="es-ES"/>
        </w:rPr>
        <w:t>lan</w:t>
      </w:r>
      <w:r w:rsidRPr="00674EE6">
        <w:rPr>
          <w:rFonts w:eastAsia="Times New Roman" w:cstheme="minorHAnsi"/>
          <w:lang w:val="es-ES" w:eastAsia="es-ES"/>
        </w:rPr>
        <w:t xml:space="preserve"> que apoye el desarrollo de estrategias encaminada</w:t>
      </w:r>
      <w:r w:rsidR="008A0995" w:rsidRPr="00674EE6">
        <w:rPr>
          <w:rFonts w:eastAsia="Times New Roman" w:cstheme="minorHAnsi"/>
          <w:lang w:val="es-ES" w:eastAsia="es-ES"/>
        </w:rPr>
        <w:t>s</w:t>
      </w:r>
      <w:r w:rsidRPr="00674EE6">
        <w:rPr>
          <w:rFonts w:eastAsia="Times New Roman" w:cstheme="minorHAnsi"/>
          <w:lang w:val="es-ES" w:eastAsia="es-ES"/>
        </w:rPr>
        <w:t xml:space="preserve"> a brindar herramientas y fortalecer en los colaboradores competencias que favorezcan la adaptación y transición que atraviesa la Unidad Administrativa Especial de Catastro Distrital UAECD frente al nuevo Catastro Multipropósito. </w:t>
      </w:r>
    </w:p>
    <w:p w14:paraId="6AB7D2F5" w14:textId="77777777" w:rsidR="00762CC4" w:rsidRPr="00674EE6" w:rsidRDefault="00762CC4" w:rsidP="00E52E2B">
      <w:pPr>
        <w:jc w:val="both"/>
        <w:rPr>
          <w:rFonts w:eastAsia="Times New Roman" w:cstheme="minorHAnsi"/>
          <w:lang w:val="es-ES" w:eastAsia="es-ES"/>
        </w:rPr>
      </w:pPr>
    </w:p>
    <w:p w14:paraId="556A96A1" w14:textId="4534AC92" w:rsidR="006D7D58" w:rsidRPr="00674EE6" w:rsidRDefault="007D2A70" w:rsidP="002B100A">
      <w:pPr>
        <w:autoSpaceDE w:val="0"/>
        <w:autoSpaceDN w:val="0"/>
        <w:adjustRightInd w:val="0"/>
        <w:spacing w:after="0" w:line="240" w:lineRule="auto"/>
        <w:ind w:right="-142"/>
        <w:jc w:val="both"/>
        <w:rPr>
          <w:rFonts w:cstheme="minorHAnsi"/>
        </w:rPr>
      </w:pPr>
      <w:r w:rsidRPr="00674EE6">
        <w:rPr>
          <w:rFonts w:cstheme="minorHAnsi"/>
        </w:rPr>
        <w:t>El Plan Estratégico de Talento Humano se encuentra articulado con el Modelo Integrado de Planeación y Gestión -MIPG</w:t>
      </w:r>
      <w:r w:rsidR="00741DEC" w:rsidRPr="00674EE6">
        <w:rPr>
          <w:rFonts w:cstheme="minorHAnsi"/>
        </w:rPr>
        <w:t>-</w:t>
      </w:r>
      <w:r w:rsidRPr="00674EE6">
        <w:rPr>
          <w:rFonts w:cstheme="minorHAnsi"/>
        </w:rPr>
        <w:t xml:space="preserve">, </w:t>
      </w:r>
      <w:r w:rsidR="000A3261" w:rsidRPr="00674EE6">
        <w:rPr>
          <w:rFonts w:cstheme="minorHAnsi"/>
        </w:rPr>
        <w:t>el cual</w:t>
      </w:r>
      <w:r w:rsidRPr="00674EE6">
        <w:rPr>
          <w:rFonts w:cstheme="minorHAnsi"/>
        </w:rPr>
        <w:t xml:space="preserve"> se enmarca en la Política Pública Distrital de Gestión Integral de Talento Humano 2019 - 2030 “Talento que ama Bogotá”, cuyo objetivo general es “potenciar el talento humano de la administración distrital, como factor estratégico para generar valor en lo público y contribuir al desarrollo de la ciudad, creando confianza y legitimidad en su accionar” y la cual tiene como uno de sus objetivos específicos “empoderar el talento humano de las entidades públicas distritales”, cuyo cumplimiento prevé el aumento del índice de calidad de vida del Talento Humano Distrital y el incremento del porcentaje de favorabilidad de Bienestar Laboral (BIENLAB). El Plan Estratégico de Talento Humano</w:t>
      </w:r>
      <w:r w:rsidR="00BF6B2D" w:rsidRPr="00674EE6">
        <w:rPr>
          <w:rFonts w:cstheme="minorHAnsi"/>
        </w:rPr>
        <w:t xml:space="preserve"> </w:t>
      </w:r>
      <w:r w:rsidRPr="00674EE6">
        <w:rPr>
          <w:rFonts w:cstheme="minorHAnsi"/>
        </w:rPr>
        <w:t xml:space="preserve">está compuesto por los siguientes planes, establecidos en la normatividad vigente y relacionados con el proceso de gestión humana: </w:t>
      </w:r>
    </w:p>
    <w:p w14:paraId="2059DCF5" w14:textId="77777777" w:rsidR="006D7D58" w:rsidRPr="00674EE6" w:rsidRDefault="006D7D58" w:rsidP="002B100A">
      <w:pPr>
        <w:autoSpaceDE w:val="0"/>
        <w:autoSpaceDN w:val="0"/>
        <w:adjustRightInd w:val="0"/>
        <w:spacing w:after="0" w:line="240" w:lineRule="auto"/>
        <w:ind w:right="-142"/>
        <w:jc w:val="both"/>
        <w:rPr>
          <w:rFonts w:cstheme="minorHAnsi"/>
        </w:rPr>
      </w:pPr>
    </w:p>
    <w:p w14:paraId="3588EA2E" w14:textId="77777777" w:rsidR="006D7D58" w:rsidRPr="00674EE6" w:rsidRDefault="007D2A70" w:rsidP="002B100A">
      <w:pPr>
        <w:autoSpaceDE w:val="0"/>
        <w:autoSpaceDN w:val="0"/>
        <w:adjustRightInd w:val="0"/>
        <w:spacing w:after="0" w:line="240" w:lineRule="auto"/>
        <w:ind w:right="-142"/>
        <w:jc w:val="both"/>
        <w:rPr>
          <w:rFonts w:cstheme="minorHAnsi"/>
        </w:rPr>
      </w:pPr>
      <w:r w:rsidRPr="00674EE6">
        <w:rPr>
          <w:rFonts w:cstheme="minorHAnsi"/>
        </w:rPr>
        <w:t xml:space="preserve">• Plan Anual de Vacantes </w:t>
      </w:r>
    </w:p>
    <w:p w14:paraId="1416E3A3" w14:textId="77777777" w:rsidR="006D7D58" w:rsidRPr="00674EE6" w:rsidRDefault="007D2A70" w:rsidP="002B100A">
      <w:pPr>
        <w:autoSpaceDE w:val="0"/>
        <w:autoSpaceDN w:val="0"/>
        <w:adjustRightInd w:val="0"/>
        <w:spacing w:after="0" w:line="240" w:lineRule="auto"/>
        <w:ind w:right="-142"/>
        <w:jc w:val="both"/>
        <w:rPr>
          <w:rFonts w:cstheme="minorHAnsi"/>
        </w:rPr>
      </w:pPr>
      <w:r w:rsidRPr="00674EE6">
        <w:rPr>
          <w:rFonts w:cstheme="minorHAnsi"/>
        </w:rPr>
        <w:t>• Plan de Previsión de Recursos Humanos</w:t>
      </w:r>
    </w:p>
    <w:p w14:paraId="32F9825B" w14:textId="77777777" w:rsidR="006D7D58" w:rsidRPr="00674EE6" w:rsidRDefault="007D2A70" w:rsidP="002B100A">
      <w:pPr>
        <w:autoSpaceDE w:val="0"/>
        <w:autoSpaceDN w:val="0"/>
        <w:adjustRightInd w:val="0"/>
        <w:spacing w:after="0" w:line="240" w:lineRule="auto"/>
        <w:ind w:right="-142"/>
        <w:jc w:val="both"/>
        <w:rPr>
          <w:rFonts w:cstheme="minorHAnsi"/>
        </w:rPr>
      </w:pPr>
      <w:r w:rsidRPr="00674EE6">
        <w:rPr>
          <w:rFonts w:cstheme="minorHAnsi"/>
        </w:rPr>
        <w:t xml:space="preserve">• Plan Estratégico de Talento Humano </w:t>
      </w:r>
    </w:p>
    <w:p w14:paraId="16D5F83E" w14:textId="77777777" w:rsidR="006D7D58" w:rsidRPr="00674EE6" w:rsidRDefault="007D2A70" w:rsidP="002B100A">
      <w:pPr>
        <w:autoSpaceDE w:val="0"/>
        <w:autoSpaceDN w:val="0"/>
        <w:adjustRightInd w:val="0"/>
        <w:spacing w:after="0" w:line="240" w:lineRule="auto"/>
        <w:ind w:right="-142"/>
        <w:jc w:val="both"/>
        <w:rPr>
          <w:rFonts w:cstheme="minorHAnsi"/>
        </w:rPr>
      </w:pPr>
      <w:r w:rsidRPr="00674EE6">
        <w:rPr>
          <w:rFonts w:cstheme="minorHAnsi"/>
        </w:rPr>
        <w:t xml:space="preserve">• Plan Institucional de Capacitación </w:t>
      </w:r>
    </w:p>
    <w:p w14:paraId="27DDC13F" w14:textId="77777777" w:rsidR="006D7D58" w:rsidRPr="00674EE6" w:rsidRDefault="007D2A70" w:rsidP="002B100A">
      <w:pPr>
        <w:autoSpaceDE w:val="0"/>
        <w:autoSpaceDN w:val="0"/>
        <w:adjustRightInd w:val="0"/>
        <w:spacing w:after="0" w:line="240" w:lineRule="auto"/>
        <w:ind w:right="-142"/>
        <w:jc w:val="both"/>
        <w:rPr>
          <w:rFonts w:cstheme="minorHAnsi"/>
        </w:rPr>
      </w:pPr>
      <w:r w:rsidRPr="00674EE6">
        <w:rPr>
          <w:rFonts w:cstheme="minorHAnsi"/>
        </w:rPr>
        <w:t xml:space="preserve">• Plan de Incentivos Institucionales </w:t>
      </w:r>
    </w:p>
    <w:p w14:paraId="012EEC2F" w14:textId="29A130E6" w:rsidR="007D2A70" w:rsidRPr="00674EE6" w:rsidRDefault="007D2A70" w:rsidP="002B100A">
      <w:pPr>
        <w:autoSpaceDE w:val="0"/>
        <w:autoSpaceDN w:val="0"/>
        <w:adjustRightInd w:val="0"/>
        <w:spacing w:after="0" w:line="240" w:lineRule="auto"/>
        <w:ind w:right="-142"/>
        <w:jc w:val="both"/>
        <w:rPr>
          <w:rFonts w:cstheme="minorHAnsi"/>
          <w:color w:val="000000"/>
        </w:rPr>
      </w:pPr>
      <w:r w:rsidRPr="00674EE6">
        <w:rPr>
          <w:rFonts w:cstheme="minorHAnsi"/>
        </w:rPr>
        <w:t>• Plan de Trabajo Anual en Seguridad y Salud en el Trabajo</w:t>
      </w:r>
    </w:p>
    <w:p w14:paraId="1DE6FDD0" w14:textId="49B7DD9C" w:rsidR="00EE06E7" w:rsidRPr="00674EE6" w:rsidRDefault="00EE06E7" w:rsidP="00623A65">
      <w:pPr>
        <w:spacing w:after="0" w:line="240" w:lineRule="auto"/>
        <w:ind w:right="-234"/>
        <w:jc w:val="both"/>
        <w:rPr>
          <w:rFonts w:eastAsia="Calibri" w:cstheme="minorHAnsi"/>
        </w:rPr>
      </w:pPr>
    </w:p>
    <w:p w14:paraId="35DD57B6" w14:textId="3D2FFB58" w:rsidR="00EE06E7" w:rsidRPr="00674EE6" w:rsidRDefault="70884520" w:rsidP="70884520">
      <w:pPr>
        <w:spacing w:after="0" w:line="240" w:lineRule="auto"/>
        <w:ind w:right="-234"/>
        <w:jc w:val="both"/>
        <w:rPr>
          <w:rFonts w:eastAsia="Calibri" w:cstheme="minorHAnsi"/>
        </w:rPr>
      </w:pPr>
      <w:r w:rsidRPr="00674EE6">
        <w:rPr>
          <w:rFonts w:eastAsia="Calibri" w:cstheme="minorHAnsi"/>
        </w:rPr>
        <w:t xml:space="preserve">El Plan Estratégico de </w:t>
      </w:r>
      <w:r w:rsidR="002B100A" w:rsidRPr="00674EE6">
        <w:rPr>
          <w:rFonts w:eastAsia="Calibri" w:cstheme="minorHAnsi"/>
        </w:rPr>
        <w:t xml:space="preserve">Talento Humano de </w:t>
      </w:r>
      <w:r w:rsidRPr="00674EE6">
        <w:rPr>
          <w:rFonts w:eastAsia="Calibri" w:cstheme="minorHAnsi"/>
        </w:rPr>
        <w:t xml:space="preserve">la Unidad, se desarrolla a través del ciclo de vida del servidor público: ingreso, desarrollo y retiro. La implementación de este </w:t>
      </w:r>
      <w:r w:rsidR="002028A1" w:rsidRPr="00674EE6">
        <w:rPr>
          <w:rFonts w:eastAsia="Calibri" w:cstheme="minorHAnsi"/>
        </w:rPr>
        <w:t>p</w:t>
      </w:r>
      <w:r w:rsidRPr="00674EE6">
        <w:rPr>
          <w:rFonts w:eastAsia="Calibri" w:cstheme="minorHAnsi"/>
        </w:rPr>
        <w:t>lan se enfoca en potencializar las debilidades e implementar acciones eficaces que transformen las oportunidades de mejora en un avance real.</w:t>
      </w:r>
    </w:p>
    <w:p w14:paraId="75A1E048" w14:textId="77777777" w:rsidR="0086647A" w:rsidRPr="00674EE6" w:rsidRDefault="0086647A" w:rsidP="70884520">
      <w:pPr>
        <w:spacing w:after="0" w:line="240" w:lineRule="auto"/>
        <w:ind w:right="-234"/>
        <w:jc w:val="both"/>
        <w:rPr>
          <w:rFonts w:eastAsia="Calibri" w:cstheme="minorHAnsi"/>
        </w:rPr>
      </w:pPr>
    </w:p>
    <w:p w14:paraId="55623752" w14:textId="5E73CBAF" w:rsidR="00187F9E" w:rsidRPr="00674EE6" w:rsidRDefault="000B7B8E" w:rsidP="00187F9E">
      <w:pPr>
        <w:ind w:right="-234"/>
        <w:jc w:val="both"/>
        <w:rPr>
          <w:rFonts w:cstheme="minorHAnsi"/>
          <w:b/>
          <w:bCs/>
        </w:rPr>
      </w:pPr>
      <w:r w:rsidRPr="00674EE6">
        <w:rPr>
          <w:rFonts w:cstheme="minorHAnsi"/>
          <w:b/>
        </w:rPr>
        <w:t xml:space="preserve">2. </w:t>
      </w:r>
      <w:r w:rsidR="00187F9E" w:rsidRPr="00674EE6">
        <w:rPr>
          <w:rFonts w:cstheme="minorHAnsi"/>
          <w:b/>
        </w:rPr>
        <w:t>MARCO NORMATIVO DEL PLAN ESTRATÉGICO DE TALENTO HUMANO</w:t>
      </w:r>
      <w:r w:rsidR="007453D1" w:rsidRPr="00674EE6">
        <w:rPr>
          <w:rFonts w:cstheme="minorHAnsi"/>
          <w:b/>
        </w:rPr>
        <w:t xml:space="preserve"> DE LA UAECD</w:t>
      </w:r>
    </w:p>
    <w:p w14:paraId="4863E7CB" w14:textId="360B89D1" w:rsidR="00187F9E" w:rsidRPr="00674EE6" w:rsidRDefault="00187F9E" w:rsidP="008653C3">
      <w:pPr>
        <w:ind w:right="-234"/>
        <w:jc w:val="both"/>
        <w:rPr>
          <w:rFonts w:cstheme="minorHAnsi"/>
        </w:rPr>
      </w:pPr>
      <w:r w:rsidRPr="00674EE6">
        <w:rPr>
          <w:rFonts w:cstheme="minorHAnsi"/>
        </w:rPr>
        <w:t xml:space="preserve">En el marco del Modelo Integrado de Planeación y Gestión </w:t>
      </w:r>
      <w:r w:rsidR="00741DEC" w:rsidRPr="00674EE6">
        <w:rPr>
          <w:rFonts w:cstheme="minorHAnsi"/>
        </w:rPr>
        <w:t>-</w:t>
      </w:r>
      <w:r w:rsidRPr="00674EE6">
        <w:rPr>
          <w:rFonts w:cstheme="minorHAnsi"/>
        </w:rPr>
        <w:t>MIPG</w:t>
      </w:r>
      <w:r w:rsidR="00741DEC" w:rsidRPr="00674EE6">
        <w:rPr>
          <w:rFonts w:cstheme="minorHAnsi"/>
        </w:rPr>
        <w:t>-</w:t>
      </w:r>
      <w:r w:rsidRPr="00674EE6">
        <w:rPr>
          <w:rFonts w:cstheme="minorHAnsi"/>
        </w:rPr>
        <w:t>, el talento humano se divide en cuatro componentes: Planeación, Ingreso, Desarrollo y Retiro, por tal razón se agrupa la normatividad de acuerdo con dichos componentes:</w:t>
      </w:r>
    </w:p>
    <w:p w14:paraId="3BC02965" w14:textId="4768AC20" w:rsidR="00187F9E" w:rsidRPr="00674EE6" w:rsidRDefault="000B7B8E" w:rsidP="00187F9E">
      <w:pPr>
        <w:ind w:right="-234"/>
        <w:jc w:val="both"/>
        <w:rPr>
          <w:rFonts w:cstheme="minorHAnsi"/>
          <w:b/>
        </w:rPr>
      </w:pPr>
      <w:r w:rsidRPr="00674EE6">
        <w:rPr>
          <w:rFonts w:cstheme="minorHAnsi"/>
          <w:b/>
        </w:rPr>
        <w:t xml:space="preserve">2.1 </w:t>
      </w:r>
      <w:r w:rsidR="00187F9E" w:rsidRPr="00674EE6">
        <w:rPr>
          <w:rFonts w:cstheme="minorHAnsi"/>
          <w:b/>
        </w:rPr>
        <w:t xml:space="preserve">PLANEACIÓN, INGRESO, RETIRO </w:t>
      </w:r>
    </w:p>
    <w:p w14:paraId="360C0AA6" w14:textId="77777777" w:rsidR="00D4789A" w:rsidRPr="00674EE6" w:rsidRDefault="00187F9E" w:rsidP="00D4789A">
      <w:pPr>
        <w:ind w:left="284" w:right="-234"/>
        <w:jc w:val="both"/>
        <w:rPr>
          <w:rFonts w:cstheme="minorHAnsi"/>
        </w:rPr>
      </w:pPr>
      <w:r w:rsidRPr="00674EE6">
        <w:rPr>
          <w:rFonts w:cstheme="minorHAnsi"/>
        </w:rPr>
        <w:t xml:space="preserve">• </w:t>
      </w:r>
      <w:r w:rsidR="00D4789A" w:rsidRPr="00674EE6">
        <w:rPr>
          <w:rFonts w:cstheme="minorHAnsi"/>
        </w:rPr>
        <w:t xml:space="preserve">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w:t>
      </w:r>
    </w:p>
    <w:p w14:paraId="771BBB24" w14:textId="5970B08F" w:rsidR="00187F9E" w:rsidRPr="00674EE6" w:rsidRDefault="00D4789A" w:rsidP="00D4789A">
      <w:pPr>
        <w:ind w:left="284" w:right="-234"/>
        <w:jc w:val="both"/>
        <w:rPr>
          <w:rFonts w:cstheme="minorHAnsi"/>
        </w:rPr>
      </w:pPr>
      <w:r w:rsidRPr="00674EE6">
        <w:rPr>
          <w:rFonts w:cstheme="minorHAnsi"/>
        </w:rPr>
        <w:t xml:space="preserve">• </w:t>
      </w:r>
      <w:r w:rsidR="00187F9E" w:rsidRPr="00674EE6">
        <w:rPr>
          <w:rFonts w:cstheme="minorHAnsi"/>
        </w:rPr>
        <w:t xml:space="preserve">Ley 909 de 2004: Por la cual se expiden normas que regulan el empleo público, la carrera </w:t>
      </w:r>
      <w:r w:rsidRPr="00674EE6">
        <w:rPr>
          <w:rFonts w:cstheme="minorHAnsi"/>
        </w:rPr>
        <w:t xml:space="preserve">   </w:t>
      </w:r>
      <w:r w:rsidR="00187F9E" w:rsidRPr="00674EE6">
        <w:rPr>
          <w:rFonts w:cstheme="minorHAnsi"/>
        </w:rPr>
        <w:t xml:space="preserve">administrativa, gerencia pública y se dictan otras disposiciones. </w:t>
      </w:r>
    </w:p>
    <w:p w14:paraId="7DE74B10" w14:textId="2248CB27" w:rsidR="00187F9E" w:rsidRPr="00674EE6" w:rsidRDefault="00187F9E" w:rsidP="007453D1">
      <w:pPr>
        <w:ind w:left="284" w:right="-234"/>
        <w:jc w:val="both"/>
        <w:rPr>
          <w:rFonts w:cstheme="minorHAnsi"/>
        </w:rPr>
      </w:pPr>
      <w:r w:rsidRPr="00674EE6">
        <w:rPr>
          <w:rFonts w:cstheme="minorHAnsi"/>
        </w:rPr>
        <w:lastRenderedPageBreak/>
        <w:t>• Decreto 1083 de 2015: Por medio del cual se expide el Decreto Único Reglamentario del Sector de Función Pública</w:t>
      </w:r>
      <w:r w:rsidR="00D4789A" w:rsidRPr="00674EE6">
        <w:rPr>
          <w:rFonts w:cstheme="minorHAnsi"/>
        </w:rPr>
        <w:t>.</w:t>
      </w:r>
      <w:r w:rsidRPr="00674EE6">
        <w:rPr>
          <w:rFonts w:cstheme="minorHAnsi"/>
        </w:rPr>
        <w:t xml:space="preserve"> </w:t>
      </w:r>
    </w:p>
    <w:p w14:paraId="479200EE" w14:textId="04B8029C" w:rsidR="00187F9E" w:rsidRPr="00674EE6" w:rsidRDefault="00187F9E" w:rsidP="007453D1">
      <w:pPr>
        <w:ind w:left="284" w:right="-234" w:hanging="142"/>
        <w:jc w:val="both"/>
        <w:rPr>
          <w:rFonts w:cstheme="minorHAnsi"/>
        </w:rPr>
      </w:pPr>
      <w:r w:rsidRPr="00674EE6">
        <w:rPr>
          <w:rFonts w:cstheme="minorHAnsi"/>
        </w:rPr>
        <w:t>• Circular 5 de 2016 de la CNSC: Cumplimiento de normas constitucionales y legales en materia de carrera administrativa – concurso de méritos</w:t>
      </w:r>
      <w:r w:rsidR="00D4789A" w:rsidRPr="00674EE6">
        <w:rPr>
          <w:rFonts w:cstheme="minorHAnsi"/>
        </w:rPr>
        <w:t>.</w:t>
      </w:r>
      <w:r w:rsidRPr="00674EE6">
        <w:rPr>
          <w:rFonts w:cstheme="minorHAnsi"/>
        </w:rPr>
        <w:t xml:space="preserve"> </w:t>
      </w:r>
    </w:p>
    <w:p w14:paraId="473A77F0" w14:textId="3D9127FE" w:rsidR="00187F9E" w:rsidRPr="00674EE6" w:rsidRDefault="00187F9E" w:rsidP="007453D1">
      <w:pPr>
        <w:ind w:left="284" w:right="-234" w:hanging="142"/>
        <w:jc w:val="both"/>
        <w:rPr>
          <w:rFonts w:cstheme="minorHAnsi"/>
        </w:rPr>
      </w:pPr>
      <w:r w:rsidRPr="00674EE6">
        <w:rPr>
          <w:rFonts w:cstheme="minorHAnsi"/>
        </w:rPr>
        <w:t>• Decreto 648 de 2017: Por el cual se modifica y adiciona el Decreto 1083 de 2015, Reglamentaria Único del Sector de la Función Pública</w:t>
      </w:r>
      <w:r w:rsidR="00D4789A" w:rsidRPr="00674EE6">
        <w:rPr>
          <w:rFonts w:cstheme="minorHAnsi"/>
        </w:rPr>
        <w:t>.</w:t>
      </w:r>
      <w:r w:rsidRPr="00674EE6">
        <w:rPr>
          <w:rFonts w:cstheme="minorHAnsi"/>
        </w:rPr>
        <w:t xml:space="preserve"> </w:t>
      </w:r>
    </w:p>
    <w:p w14:paraId="291804FC" w14:textId="20C19581" w:rsidR="00187F9E" w:rsidRPr="00674EE6" w:rsidRDefault="00187F9E" w:rsidP="007453D1">
      <w:pPr>
        <w:ind w:left="284" w:right="-234" w:hanging="142"/>
        <w:jc w:val="both"/>
        <w:rPr>
          <w:rFonts w:cstheme="minorHAnsi"/>
        </w:rPr>
      </w:pPr>
      <w:r w:rsidRPr="00674EE6">
        <w:rPr>
          <w:rFonts w:cstheme="minorHAnsi"/>
        </w:rPr>
        <w:t>• Decreto 484 de 2017: Por el cual se modifican unos artículos del Título 16 del Decreto 1083 de 2015, Único Reglamentario del Sector de Función Pública</w:t>
      </w:r>
      <w:r w:rsidR="00D4789A" w:rsidRPr="00674EE6">
        <w:rPr>
          <w:rFonts w:cstheme="minorHAnsi"/>
        </w:rPr>
        <w:t>.</w:t>
      </w:r>
      <w:r w:rsidRPr="00674EE6">
        <w:rPr>
          <w:rFonts w:cstheme="minorHAnsi"/>
        </w:rPr>
        <w:t xml:space="preserve"> </w:t>
      </w:r>
    </w:p>
    <w:p w14:paraId="327813EB" w14:textId="366A22B0" w:rsidR="00D4789A" w:rsidRPr="00674EE6" w:rsidRDefault="00D4789A" w:rsidP="007453D1">
      <w:pPr>
        <w:ind w:left="284" w:right="-234" w:hanging="142"/>
        <w:jc w:val="both"/>
        <w:rPr>
          <w:rFonts w:cstheme="minorHAnsi"/>
        </w:rPr>
      </w:pPr>
      <w:r w:rsidRPr="00674EE6">
        <w:rPr>
          <w:rFonts w:cstheme="minorHAnsi"/>
        </w:rPr>
        <w:t>• Circular No. 024 de 2017 del DASCD: Ingreso al Servicio Público. Inducción.</w:t>
      </w:r>
    </w:p>
    <w:p w14:paraId="19840660" w14:textId="67391898" w:rsidR="00187F9E" w:rsidRPr="00674EE6" w:rsidRDefault="00187F9E" w:rsidP="007453D1">
      <w:pPr>
        <w:ind w:left="284" w:right="-234" w:hanging="142"/>
        <w:jc w:val="both"/>
        <w:rPr>
          <w:rFonts w:cstheme="minorHAnsi"/>
        </w:rPr>
      </w:pPr>
      <w:r w:rsidRPr="00674EE6">
        <w:rPr>
          <w:rFonts w:cstheme="minorHAnsi"/>
        </w:rPr>
        <w:t xml:space="preserve">• Decreto 1499 de 2017: Por medio del cual se modifica el Decreto 1083 de 2015, Decreto Único Reglamentario del Sector Función Pública, en lo relacionado con el Sistema de Gestión establecido en el artículo 133 de la Ley 1753 de 2015 </w:t>
      </w:r>
    </w:p>
    <w:p w14:paraId="6109E5B7" w14:textId="100C6A3C" w:rsidR="00D4789A" w:rsidRPr="00674EE6" w:rsidRDefault="00D4789A" w:rsidP="00D4789A">
      <w:pPr>
        <w:ind w:left="284" w:right="-234" w:hanging="142"/>
        <w:jc w:val="both"/>
        <w:rPr>
          <w:rFonts w:cstheme="minorHAnsi"/>
        </w:rPr>
      </w:pPr>
      <w:r w:rsidRPr="00674EE6">
        <w:rPr>
          <w:rFonts w:cstheme="minorHAnsi"/>
        </w:rPr>
        <w:t>• Circular Externa No. 002 de 2017 del DASCD: para nombramiento y contratación se debe registrar y actualizar la hoja de vida y la declaración de bienes y rentas en el Sistema de Información Distrital del Empleo y la Administración Pública – SIDEAP -.</w:t>
      </w:r>
    </w:p>
    <w:p w14:paraId="78F547A5" w14:textId="77777777" w:rsidR="00187F9E" w:rsidRPr="00674EE6" w:rsidRDefault="00187F9E" w:rsidP="007453D1">
      <w:pPr>
        <w:ind w:left="284" w:right="-234" w:hanging="142"/>
        <w:jc w:val="both"/>
        <w:rPr>
          <w:rFonts w:cstheme="minorHAnsi"/>
        </w:rPr>
      </w:pPr>
      <w:r w:rsidRPr="00674EE6">
        <w:rPr>
          <w:rFonts w:cstheme="minorHAnsi"/>
        </w:rPr>
        <w:t xml:space="preserve">• Decreto 612 de 2018: Por el cual se fijan directrices para la integración de los planes institucionales y estratégicos al Plan de Acción por parte de las entidades del Estado. </w:t>
      </w:r>
    </w:p>
    <w:p w14:paraId="74CA7CAD" w14:textId="62769268" w:rsidR="00187F9E" w:rsidRPr="00674EE6" w:rsidRDefault="00187F9E" w:rsidP="007453D1">
      <w:pPr>
        <w:ind w:left="284" w:right="-234" w:hanging="142"/>
        <w:jc w:val="both"/>
        <w:rPr>
          <w:rFonts w:cstheme="minorHAnsi"/>
        </w:rPr>
      </w:pPr>
      <w:r w:rsidRPr="00674EE6">
        <w:rPr>
          <w:rFonts w:cstheme="minorHAnsi"/>
        </w:rPr>
        <w:t>• Criterio unificado del 13 de agosto de 2019 de la CNSC: provisión de empleos públicos mediante encargo y comisión para desempeñar empleos de libre nombramiento y remoción de periodo</w:t>
      </w:r>
      <w:r w:rsidR="00D4789A" w:rsidRPr="00674EE6">
        <w:rPr>
          <w:rFonts w:cstheme="minorHAnsi"/>
        </w:rPr>
        <w:t>.</w:t>
      </w:r>
      <w:r w:rsidRPr="00674EE6">
        <w:rPr>
          <w:rFonts w:cstheme="minorHAnsi"/>
        </w:rPr>
        <w:t xml:space="preserve"> </w:t>
      </w:r>
    </w:p>
    <w:p w14:paraId="37860A10" w14:textId="462B2E35" w:rsidR="00187F9E" w:rsidRPr="00674EE6" w:rsidRDefault="00187F9E" w:rsidP="007453D1">
      <w:pPr>
        <w:pStyle w:val="Prrafodelista"/>
        <w:numPr>
          <w:ilvl w:val="1"/>
          <w:numId w:val="14"/>
        </w:numPr>
        <w:ind w:left="426" w:right="-234" w:hanging="426"/>
        <w:jc w:val="both"/>
        <w:rPr>
          <w:rFonts w:asciiTheme="minorHAnsi" w:eastAsiaTheme="minorHAnsi" w:hAnsiTheme="minorHAnsi" w:cstheme="minorHAnsi"/>
          <w:b/>
          <w:sz w:val="22"/>
          <w:szCs w:val="22"/>
        </w:rPr>
      </w:pPr>
      <w:r w:rsidRPr="00674EE6">
        <w:rPr>
          <w:rFonts w:asciiTheme="minorHAnsi" w:eastAsiaTheme="minorHAnsi" w:hAnsiTheme="minorHAnsi" w:cstheme="minorHAnsi"/>
          <w:b/>
          <w:sz w:val="22"/>
          <w:szCs w:val="22"/>
        </w:rPr>
        <w:t xml:space="preserve">DESARROLLO </w:t>
      </w:r>
    </w:p>
    <w:p w14:paraId="2C3CDEA8" w14:textId="77777777" w:rsidR="00187F9E" w:rsidRPr="00674EE6" w:rsidRDefault="00187F9E" w:rsidP="00187F9E">
      <w:pPr>
        <w:pStyle w:val="Prrafodelista"/>
        <w:ind w:left="426" w:right="-234"/>
        <w:jc w:val="both"/>
        <w:rPr>
          <w:rFonts w:asciiTheme="minorHAnsi" w:hAnsiTheme="minorHAnsi" w:cstheme="minorHAnsi"/>
          <w:sz w:val="22"/>
          <w:szCs w:val="22"/>
        </w:rPr>
      </w:pPr>
    </w:p>
    <w:p w14:paraId="4F30E684" w14:textId="77777777" w:rsidR="00205FD9" w:rsidRPr="00674EE6" w:rsidRDefault="00187F9E" w:rsidP="00205FD9">
      <w:pPr>
        <w:ind w:left="142" w:right="-234"/>
        <w:jc w:val="both"/>
        <w:rPr>
          <w:rFonts w:cstheme="minorHAnsi"/>
        </w:rPr>
      </w:pPr>
      <w:r w:rsidRPr="00674EE6">
        <w:rPr>
          <w:rFonts w:cstheme="minorHAnsi"/>
        </w:rPr>
        <w:t xml:space="preserve">• </w:t>
      </w:r>
      <w:r w:rsidR="00205FD9" w:rsidRPr="00674EE6">
        <w:rPr>
          <w:rFonts w:cstheme="minorHAnsi"/>
        </w:rPr>
        <w:t xml:space="preserve">Decreto 1295 de 1994: Por el cual se determina la organización y administración del Sistema General de Riesgos Profesionales. </w:t>
      </w:r>
    </w:p>
    <w:p w14:paraId="36369A84" w14:textId="1750C051" w:rsidR="00187F9E" w:rsidRPr="00674EE6" w:rsidRDefault="00205FD9" w:rsidP="00187F9E">
      <w:pPr>
        <w:ind w:left="142" w:right="-234"/>
        <w:jc w:val="both"/>
        <w:rPr>
          <w:rFonts w:cstheme="minorHAnsi"/>
        </w:rPr>
      </w:pPr>
      <w:r w:rsidRPr="00674EE6">
        <w:rPr>
          <w:rFonts w:cstheme="minorHAnsi"/>
        </w:rPr>
        <w:t xml:space="preserve">• </w:t>
      </w:r>
      <w:r w:rsidR="00187F9E" w:rsidRPr="00674EE6">
        <w:rPr>
          <w:rFonts w:cstheme="minorHAnsi"/>
        </w:rPr>
        <w:t xml:space="preserve">Decreto 1567 de 1998: Por el cual se crea el Sistema Nacional de Capacitación y el Sistema de Estímulos para los </w:t>
      </w:r>
      <w:r w:rsidR="00C1419D" w:rsidRPr="00674EE6">
        <w:rPr>
          <w:rFonts w:cstheme="minorHAnsi"/>
        </w:rPr>
        <w:t>servidores</w:t>
      </w:r>
      <w:r w:rsidR="00187F9E" w:rsidRPr="00674EE6">
        <w:rPr>
          <w:rFonts w:cstheme="minorHAnsi"/>
        </w:rPr>
        <w:t xml:space="preserve"> del Estado.</w:t>
      </w:r>
    </w:p>
    <w:p w14:paraId="226BC2D9" w14:textId="77777777" w:rsidR="00205FD9" w:rsidRPr="00674EE6" w:rsidRDefault="00205FD9" w:rsidP="00205FD9">
      <w:pPr>
        <w:ind w:left="142" w:right="-234"/>
        <w:jc w:val="both"/>
        <w:rPr>
          <w:rFonts w:cstheme="minorHAnsi"/>
        </w:rPr>
      </w:pPr>
      <w:r w:rsidRPr="00674EE6">
        <w:rPr>
          <w:rFonts w:cstheme="minorHAnsi"/>
        </w:rPr>
        <w:t>• Ley 1562 de 2012: Por la cual se modifica el Sistema de Riesgos Laborales y se dictan otras disposiciones en materia de Salud Ocupacional.</w:t>
      </w:r>
    </w:p>
    <w:p w14:paraId="1B1EC232" w14:textId="5D33DADB" w:rsidR="00205FD9" w:rsidRPr="00674EE6" w:rsidRDefault="00205FD9" w:rsidP="00205FD9">
      <w:pPr>
        <w:ind w:left="142" w:right="-234"/>
        <w:jc w:val="both"/>
        <w:rPr>
          <w:rFonts w:cstheme="minorHAnsi"/>
        </w:rPr>
      </w:pPr>
      <w:r w:rsidRPr="00674EE6">
        <w:rPr>
          <w:rFonts w:cstheme="minorHAnsi"/>
        </w:rPr>
        <w:t>• Circular 100-10 del 21 de noviembre de 2014 del DAFP: orientaciones en materia de capacitación y formación de los servidores públicos.</w:t>
      </w:r>
    </w:p>
    <w:p w14:paraId="5FF0CA61" w14:textId="77777777" w:rsidR="00205FD9" w:rsidRPr="00674EE6" w:rsidRDefault="00205FD9" w:rsidP="00205FD9">
      <w:pPr>
        <w:ind w:left="142" w:right="-234"/>
        <w:jc w:val="both"/>
        <w:rPr>
          <w:rFonts w:cstheme="minorHAnsi"/>
        </w:rPr>
      </w:pPr>
      <w:r w:rsidRPr="00674EE6">
        <w:rPr>
          <w:rFonts w:cstheme="minorHAnsi"/>
        </w:rPr>
        <w:t xml:space="preserve">• Ley 1712 de 2014: Por medio de la cual se crea la Ley de Transparencia y del Derecho de Acceso a la Información Pública Nacional y se dictan otras disposiciones. </w:t>
      </w:r>
    </w:p>
    <w:p w14:paraId="295FEC16" w14:textId="77777777" w:rsidR="00205FD9" w:rsidRPr="00674EE6" w:rsidRDefault="00205FD9" w:rsidP="00205FD9">
      <w:pPr>
        <w:ind w:left="142" w:right="-234"/>
        <w:jc w:val="both"/>
        <w:rPr>
          <w:rFonts w:cstheme="minorHAnsi"/>
        </w:rPr>
      </w:pPr>
    </w:p>
    <w:p w14:paraId="74E1D6A9" w14:textId="30D390B9" w:rsidR="00205FD9" w:rsidRPr="00674EE6" w:rsidRDefault="00205FD9" w:rsidP="00205FD9">
      <w:pPr>
        <w:ind w:left="142" w:right="-234"/>
        <w:jc w:val="both"/>
        <w:rPr>
          <w:rFonts w:cstheme="minorHAnsi"/>
        </w:rPr>
      </w:pPr>
      <w:r w:rsidRPr="00674EE6">
        <w:rPr>
          <w:rFonts w:cstheme="minorHAnsi"/>
        </w:rPr>
        <w:t xml:space="preserve">• Decreto 1072 de 2015: Por medio del cual se expide el Decreto Único Reglamentario del Sector Trabajo. </w:t>
      </w:r>
    </w:p>
    <w:p w14:paraId="16F5028A" w14:textId="77777777" w:rsidR="00205FD9" w:rsidRPr="00674EE6" w:rsidRDefault="00205FD9" w:rsidP="00205FD9">
      <w:pPr>
        <w:ind w:left="142" w:right="-234"/>
        <w:jc w:val="both"/>
        <w:rPr>
          <w:rFonts w:cstheme="minorHAnsi"/>
        </w:rPr>
      </w:pPr>
      <w:r w:rsidRPr="00674EE6">
        <w:rPr>
          <w:rFonts w:cstheme="minorHAnsi"/>
        </w:rPr>
        <w:t xml:space="preserve">• Decreto 171 de 2016: Por medio del cual se modifica el artículo 2.2.4.6.37 del Capítulo 6 del Título 4 de la Parte 2 del Libro 2 del Decreto 1072 de 2015, Decreto Único Reglamentario del Sector Trabajo, sobre la transición para la implementación del Sistema de Gestión de la Seguridad y Salud en el Trabajo (SG-SST). </w:t>
      </w:r>
    </w:p>
    <w:p w14:paraId="67D2785E" w14:textId="391A744F" w:rsidR="00187F9E" w:rsidRPr="00674EE6" w:rsidRDefault="00205FD9" w:rsidP="00187F9E">
      <w:pPr>
        <w:ind w:left="142" w:right="-234"/>
        <w:jc w:val="both"/>
        <w:rPr>
          <w:rFonts w:cstheme="minorHAnsi"/>
        </w:rPr>
      </w:pPr>
      <w:r w:rsidRPr="00674EE6">
        <w:rPr>
          <w:rFonts w:cstheme="minorHAnsi"/>
        </w:rPr>
        <w:t xml:space="preserve">• </w:t>
      </w:r>
      <w:r w:rsidR="00187F9E" w:rsidRPr="00674EE6">
        <w:rPr>
          <w:rFonts w:cstheme="minorHAnsi"/>
        </w:rPr>
        <w:t>Decreto 894 de 2017: por el cual se dictan normas en materia de empleo público</w:t>
      </w:r>
      <w:r w:rsidR="00741DEC" w:rsidRPr="00674EE6">
        <w:rPr>
          <w:rFonts w:cstheme="minorHAnsi"/>
        </w:rPr>
        <w:t>,</w:t>
      </w:r>
      <w:r w:rsidR="00187F9E" w:rsidRPr="00674EE6">
        <w:rPr>
          <w:rFonts w:cstheme="minorHAnsi"/>
        </w:rPr>
        <w:t xml:space="preserve"> con el fin de facilitar y asegurar la implementación y desarrollo normativo del Acuerdo Final para la Terminación del Conflicto y la Construcción de una Paz Estable y Duradera. </w:t>
      </w:r>
    </w:p>
    <w:p w14:paraId="03FC2254" w14:textId="77777777" w:rsidR="00205FD9" w:rsidRPr="00674EE6" w:rsidRDefault="00205FD9" w:rsidP="00205FD9">
      <w:pPr>
        <w:ind w:left="426" w:right="-234" w:hanging="284"/>
        <w:jc w:val="both"/>
        <w:rPr>
          <w:rFonts w:cstheme="minorHAnsi"/>
        </w:rPr>
      </w:pPr>
      <w:r w:rsidRPr="00674EE6">
        <w:rPr>
          <w:rFonts w:cstheme="minorHAnsi"/>
        </w:rPr>
        <w:t xml:space="preserve">• Circular Externa No. 005 de 2017 del DASCD: evaluación de la gestión servidores provisionales </w:t>
      </w:r>
    </w:p>
    <w:p w14:paraId="5744F176" w14:textId="77777777" w:rsidR="007D54A3" w:rsidRPr="00674EE6" w:rsidRDefault="00205FD9" w:rsidP="007D54A3">
      <w:pPr>
        <w:spacing w:after="0" w:line="240" w:lineRule="auto"/>
        <w:ind w:left="142" w:right="-234"/>
        <w:jc w:val="both"/>
        <w:rPr>
          <w:rFonts w:cstheme="minorHAnsi"/>
        </w:rPr>
      </w:pPr>
      <w:r w:rsidRPr="00674EE6">
        <w:rPr>
          <w:rFonts w:cstheme="minorHAnsi"/>
        </w:rPr>
        <w:t>• Circular Externa No. 016 de 2017 del DASCD: Modelo y Lineamientos para la ejecución de los Planes de Bienestar en las Entidades Distritales.</w:t>
      </w:r>
    </w:p>
    <w:p w14:paraId="38DF2285" w14:textId="77777777" w:rsidR="007D54A3" w:rsidRPr="00674EE6" w:rsidRDefault="007D54A3" w:rsidP="007D54A3">
      <w:pPr>
        <w:spacing w:after="0" w:line="240" w:lineRule="auto"/>
        <w:ind w:left="142" w:right="-234"/>
        <w:jc w:val="both"/>
        <w:rPr>
          <w:rFonts w:cstheme="minorHAnsi"/>
        </w:rPr>
      </w:pPr>
    </w:p>
    <w:p w14:paraId="64111247" w14:textId="0AF01EED" w:rsidR="00187F9E" w:rsidRPr="00674EE6" w:rsidRDefault="00187F9E" w:rsidP="007D54A3">
      <w:pPr>
        <w:spacing w:after="0" w:line="240" w:lineRule="auto"/>
        <w:ind w:left="142" w:right="-234"/>
        <w:jc w:val="both"/>
        <w:rPr>
          <w:rFonts w:cstheme="minorHAnsi"/>
        </w:rPr>
      </w:pPr>
      <w:r w:rsidRPr="00674EE6">
        <w:rPr>
          <w:rFonts w:cstheme="minorHAnsi"/>
        </w:rPr>
        <w:t>• Circular 14 de 2017 de la Secretaría General de la Alcaldía Mayor de Bogotá: licencia de maternidad y salas amigas de la familia lactante, Leyes 1822 y 1823 de 2017.</w:t>
      </w:r>
    </w:p>
    <w:p w14:paraId="13AC9914" w14:textId="77777777" w:rsidR="007D54A3" w:rsidRPr="00674EE6" w:rsidRDefault="007D54A3" w:rsidP="00187F9E">
      <w:pPr>
        <w:ind w:left="142" w:right="-234"/>
        <w:jc w:val="both"/>
        <w:rPr>
          <w:rFonts w:cstheme="minorHAnsi"/>
        </w:rPr>
      </w:pPr>
    </w:p>
    <w:p w14:paraId="7DF70C59" w14:textId="633C1989" w:rsidR="00187F9E" w:rsidRPr="00674EE6" w:rsidRDefault="00187F9E" w:rsidP="00187F9E">
      <w:pPr>
        <w:ind w:left="142" w:right="-234"/>
        <w:jc w:val="both"/>
        <w:rPr>
          <w:rFonts w:cstheme="minorHAnsi"/>
        </w:rPr>
      </w:pPr>
      <w:r w:rsidRPr="00674EE6">
        <w:rPr>
          <w:rFonts w:cstheme="minorHAnsi"/>
        </w:rPr>
        <w:t>• Directiva 002 de 2017 de la Alcaldía Mayor de Bogotá: lineamientos de bienestar en las entidades distritales</w:t>
      </w:r>
      <w:r w:rsidR="00205FD9" w:rsidRPr="00674EE6">
        <w:rPr>
          <w:rFonts w:cstheme="minorHAnsi"/>
        </w:rPr>
        <w:t>.</w:t>
      </w:r>
      <w:r w:rsidRPr="00674EE6">
        <w:rPr>
          <w:rFonts w:cstheme="minorHAnsi"/>
        </w:rPr>
        <w:t xml:space="preserve"> </w:t>
      </w:r>
    </w:p>
    <w:p w14:paraId="09A1BB61" w14:textId="3FBC68EE" w:rsidR="00187F9E" w:rsidRPr="00674EE6" w:rsidRDefault="00187F9E" w:rsidP="00187F9E">
      <w:pPr>
        <w:ind w:left="142" w:right="-234"/>
        <w:jc w:val="both"/>
        <w:rPr>
          <w:rFonts w:cstheme="minorHAnsi"/>
        </w:rPr>
      </w:pPr>
      <w:r w:rsidRPr="00674EE6">
        <w:rPr>
          <w:rFonts w:cstheme="minorHAnsi"/>
        </w:rPr>
        <w:t xml:space="preserve">• Acuerdo 6176 de 2018: Por el cual se establece el Sistema Tipo de Evaluación del Desempeño Laboral de los </w:t>
      </w:r>
      <w:r w:rsidR="00C1419D" w:rsidRPr="00674EE6">
        <w:rPr>
          <w:rFonts w:cstheme="minorHAnsi"/>
        </w:rPr>
        <w:t>Servidores</w:t>
      </w:r>
      <w:r w:rsidRPr="00674EE6">
        <w:rPr>
          <w:rFonts w:cstheme="minorHAnsi"/>
        </w:rPr>
        <w:t xml:space="preserve"> Públicos de Carrera Administrativa y en Período de Prueba. </w:t>
      </w:r>
    </w:p>
    <w:p w14:paraId="5D1706A5" w14:textId="77777777" w:rsidR="00187F9E" w:rsidRPr="00674EE6" w:rsidRDefault="00187F9E" w:rsidP="00187F9E">
      <w:pPr>
        <w:ind w:left="142" w:right="-234"/>
        <w:jc w:val="both"/>
        <w:rPr>
          <w:rFonts w:cstheme="minorHAnsi"/>
        </w:rPr>
      </w:pPr>
      <w:r w:rsidRPr="00674EE6">
        <w:rPr>
          <w:rFonts w:cstheme="minorHAnsi"/>
        </w:rPr>
        <w:t xml:space="preserve">• Decreto 1960 de 2019: Por el cual se modifican la Ley 909 de 2004, el Decreto Ley 1567 de 1998 y se dictan otras disposiciones </w:t>
      </w:r>
    </w:p>
    <w:p w14:paraId="48678CA8" w14:textId="77777777" w:rsidR="008653C3" w:rsidRPr="00674EE6" w:rsidRDefault="008653C3" w:rsidP="008653C3">
      <w:pPr>
        <w:pStyle w:val="Prrafodelista"/>
        <w:ind w:left="0" w:right="-234"/>
        <w:jc w:val="both"/>
        <w:rPr>
          <w:rFonts w:asciiTheme="minorHAnsi" w:eastAsiaTheme="minorHAnsi" w:hAnsiTheme="minorHAnsi" w:cstheme="minorHAnsi"/>
          <w:sz w:val="22"/>
          <w:szCs w:val="22"/>
          <w:lang w:val="es-CO" w:eastAsia="en-US"/>
        </w:rPr>
      </w:pPr>
    </w:p>
    <w:p w14:paraId="6D612361" w14:textId="44164354" w:rsidR="00187F9E" w:rsidRPr="00674EE6" w:rsidRDefault="00187F9E" w:rsidP="009C27C8">
      <w:pPr>
        <w:pStyle w:val="Prrafodelista"/>
        <w:numPr>
          <w:ilvl w:val="1"/>
          <w:numId w:val="14"/>
        </w:numPr>
        <w:ind w:left="426" w:right="-234" w:hanging="426"/>
        <w:jc w:val="both"/>
        <w:rPr>
          <w:rFonts w:asciiTheme="minorHAnsi" w:eastAsiaTheme="minorHAnsi" w:hAnsiTheme="minorHAnsi" w:cstheme="minorHAnsi"/>
          <w:b/>
          <w:sz w:val="22"/>
          <w:szCs w:val="22"/>
          <w:lang w:val="es-CO" w:eastAsia="en-US"/>
        </w:rPr>
      </w:pPr>
      <w:r w:rsidRPr="00674EE6">
        <w:rPr>
          <w:rFonts w:asciiTheme="minorHAnsi" w:eastAsiaTheme="minorHAnsi" w:hAnsiTheme="minorHAnsi" w:cstheme="minorHAnsi"/>
          <w:b/>
          <w:sz w:val="22"/>
          <w:szCs w:val="22"/>
          <w:lang w:val="es-CO" w:eastAsia="en-US"/>
        </w:rPr>
        <w:t>CAPACITACIÓN INTERNA</w:t>
      </w:r>
    </w:p>
    <w:p w14:paraId="42973D85" w14:textId="77777777" w:rsidR="00187F9E" w:rsidRPr="00674EE6" w:rsidRDefault="00187F9E" w:rsidP="00187F9E">
      <w:pPr>
        <w:spacing w:after="0" w:line="240" w:lineRule="auto"/>
        <w:ind w:right="-234"/>
        <w:jc w:val="both"/>
        <w:rPr>
          <w:rFonts w:cstheme="minorHAnsi"/>
        </w:rPr>
      </w:pPr>
    </w:p>
    <w:p w14:paraId="3F1FE5C4" w14:textId="77777777" w:rsidR="00187F9E" w:rsidRPr="00674EE6" w:rsidRDefault="00187F9E" w:rsidP="00187F9E">
      <w:pPr>
        <w:spacing w:after="0" w:line="240" w:lineRule="auto"/>
        <w:ind w:right="-234"/>
        <w:jc w:val="both"/>
        <w:rPr>
          <w:rFonts w:cstheme="minorHAnsi"/>
        </w:rPr>
      </w:pPr>
      <w:r w:rsidRPr="00674EE6">
        <w:rPr>
          <w:rFonts w:cstheme="minorHAnsi"/>
        </w:rPr>
        <w:t xml:space="preserve">La Ley 909 de 2004, por la cual se expiden normas que regulan el empleo público, la carrera administrativa, gerencia pública y se dictan otras disposiciones, contiene lineamientos básicos relacionados con la capacitación en las entidades públicas: </w:t>
      </w:r>
    </w:p>
    <w:p w14:paraId="45BE70DC" w14:textId="77777777" w:rsidR="00187F9E" w:rsidRPr="00674EE6" w:rsidRDefault="00187F9E" w:rsidP="00187F9E">
      <w:pPr>
        <w:spacing w:after="0" w:line="240" w:lineRule="auto"/>
        <w:ind w:right="-234"/>
        <w:jc w:val="both"/>
        <w:rPr>
          <w:rFonts w:cstheme="minorHAnsi"/>
        </w:rPr>
      </w:pPr>
    </w:p>
    <w:p w14:paraId="35FC8DE6" w14:textId="77777777" w:rsidR="00187F9E" w:rsidRPr="00674EE6" w:rsidRDefault="00187F9E" w:rsidP="00187F9E">
      <w:pPr>
        <w:spacing w:after="0" w:line="240" w:lineRule="auto"/>
        <w:ind w:right="-234"/>
        <w:jc w:val="both"/>
        <w:rPr>
          <w:rFonts w:cstheme="minorHAnsi"/>
        </w:rPr>
      </w:pPr>
      <w:r w:rsidRPr="00674EE6">
        <w:rPr>
          <w:rFonts w:cstheme="minorHAnsi"/>
        </w:rPr>
        <w:t>• La capacitación para aumentar los niveles de eficacia: en el marco de uno de los principios de la función pública (logro de la satisfacción de los intereses generales y de la efectiva prestación del servicio)</w:t>
      </w:r>
    </w:p>
    <w:p w14:paraId="34DC9290" w14:textId="77777777" w:rsidR="00187F9E" w:rsidRPr="00674EE6" w:rsidRDefault="00187F9E" w:rsidP="00187F9E">
      <w:pPr>
        <w:spacing w:after="0" w:line="240" w:lineRule="auto"/>
        <w:ind w:right="-234"/>
        <w:jc w:val="both"/>
        <w:rPr>
          <w:rFonts w:cstheme="minorHAnsi"/>
        </w:rPr>
      </w:pPr>
      <w:r w:rsidRPr="00674EE6">
        <w:rPr>
          <w:rFonts w:cstheme="minorHAnsi"/>
        </w:rPr>
        <w:lastRenderedPageBreak/>
        <w:t xml:space="preserve">• Las Comisiones de Personal deben participar en la elaboración del Plan Anual de Formación y Capacitación, en el de Estímulos y en el seguimiento correspondiente </w:t>
      </w:r>
    </w:p>
    <w:p w14:paraId="0CEF6845" w14:textId="77777777" w:rsidR="00187F9E" w:rsidRPr="00674EE6" w:rsidRDefault="00187F9E" w:rsidP="00187F9E">
      <w:pPr>
        <w:spacing w:after="0" w:line="240" w:lineRule="auto"/>
        <w:ind w:right="-234"/>
        <w:jc w:val="both"/>
        <w:rPr>
          <w:rFonts w:cstheme="minorHAnsi"/>
        </w:rPr>
      </w:pPr>
    </w:p>
    <w:p w14:paraId="577FDD41" w14:textId="77777777" w:rsidR="00187F9E" w:rsidRPr="00674EE6" w:rsidRDefault="00187F9E" w:rsidP="00187F9E">
      <w:pPr>
        <w:spacing w:after="0" w:line="240" w:lineRule="auto"/>
        <w:ind w:right="-234"/>
        <w:jc w:val="both"/>
        <w:rPr>
          <w:rFonts w:cstheme="minorHAnsi"/>
        </w:rPr>
      </w:pPr>
      <w:r w:rsidRPr="00674EE6">
        <w:rPr>
          <w:rFonts w:cstheme="minorHAnsi"/>
        </w:rPr>
        <w:t xml:space="preserve">Adicionalmente establece que los objetivos de la capacitación: </w:t>
      </w:r>
    </w:p>
    <w:p w14:paraId="5F57FDAC" w14:textId="77777777" w:rsidR="00187F9E" w:rsidRPr="00674EE6" w:rsidRDefault="00187F9E" w:rsidP="00187F9E">
      <w:pPr>
        <w:spacing w:after="0" w:line="240" w:lineRule="auto"/>
        <w:ind w:right="-234"/>
        <w:jc w:val="both"/>
        <w:rPr>
          <w:rFonts w:cstheme="minorHAnsi"/>
        </w:rPr>
      </w:pPr>
    </w:p>
    <w:p w14:paraId="4DABA160" w14:textId="0AEBCA5E" w:rsidR="00187F9E" w:rsidRPr="00674EE6" w:rsidRDefault="00187F9E" w:rsidP="00187F9E">
      <w:pPr>
        <w:spacing w:after="0" w:line="240" w:lineRule="auto"/>
        <w:ind w:right="-234"/>
        <w:jc w:val="both"/>
        <w:rPr>
          <w:rFonts w:cstheme="minorHAnsi"/>
        </w:rPr>
      </w:pPr>
      <w:r w:rsidRPr="00674EE6">
        <w:rPr>
          <w:rFonts w:cstheme="minorHAnsi"/>
        </w:rPr>
        <w:t xml:space="preserve">• La capacitación y formación de los </w:t>
      </w:r>
      <w:r w:rsidR="00C1419D" w:rsidRPr="00674EE6">
        <w:rPr>
          <w:rFonts w:cstheme="minorHAnsi"/>
        </w:rPr>
        <w:t>servidores</w:t>
      </w:r>
      <w:r w:rsidRPr="00674EE6">
        <w:rPr>
          <w:rFonts w:cstheme="minorHAnsi"/>
        </w:rPr>
        <w:t xml:space="preserve"> públicos está orientada al desarrollo de sus capacidades, destrezas, habilidades, valores y competencias fundamentales, con miras a propiciar su eficacia personal, grupal y organizacional, de manera que se posibilite el desarrollo profesional de los </w:t>
      </w:r>
      <w:r w:rsidR="00C1419D" w:rsidRPr="00674EE6">
        <w:rPr>
          <w:rFonts w:cstheme="minorHAnsi"/>
        </w:rPr>
        <w:t>servidores</w:t>
      </w:r>
      <w:r w:rsidRPr="00674EE6">
        <w:rPr>
          <w:rFonts w:cstheme="minorHAnsi"/>
        </w:rPr>
        <w:t xml:space="preserve"> y el mejoramiento en la prestación de los servicios.</w:t>
      </w:r>
    </w:p>
    <w:p w14:paraId="4C5ABD4F" w14:textId="77777777" w:rsidR="00187F9E" w:rsidRPr="00674EE6" w:rsidRDefault="00187F9E" w:rsidP="00187F9E">
      <w:pPr>
        <w:spacing w:after="0" w:line="240" w:lineRule="auto"/>
        <w:ind w:right="-234"/>
        <w:jc w:val="both"/>
        <w:rPr>
          <w:rFonts w:cstheme="minorHAnsi"/>
        </w:rPr>
      </w:pPr>
    </w:p>
    <w:p w14:paraId="501D6CF2" w14:textId="77777777" w:rsidR="00187F9E" w:rsidRPr="00674EE6" w:rsidRDefault="00187F9E" w:rsidP="00187F9E">
      <w:pPr>
        <w:spacing w:after="0" w:line="240" w:lineRule="auto"/>
        <w:ind w:right="-234"/>
        <w:jc w:val="both"/>
        <w:rPr>
          <w:rFonts w:cstheme="minorHAnsi"/>
        </w:rPr>
      </w:pPr>
      <w:r w:rsidRPr="00674EE6">
        <w:rPr>
          <w:rFonts w:cstheme="minorHAnsi"/>
        </w:rPr>
        <w:t xml:space="preserve">• Dentro de la política que establezca el Departamento Administrativo de la Función Pública, las unidades de personal formularán los Planes y Programas de Capacitación para lograr esos objetivos, en concordancia con las normas establecidas y teniendo en cuenta los resultados de la evaluación del desempeño. </w:t>
      </w:r>
    </w:p>
    <w:p w14:paraId="13E95350" w14:textId="77777777" w:rsidR="00187F9E" w:rsidRPr="00674EE6" w:rsidRDefault="00187F9E" w:rsidP="00187F9E">
      <w:pPr>
        <w:spacing w:after="0" w:line="240" w:lineRule="auto"/>
        <w:ind w:right="-234"/>
        <w:jc w:val="both"/>
        <w:rPr>
          <w:rFonts w:cstheme="minorHAnsi"/>
        </w:rPr>
      </w:pPr>
    </w:p>
    <w:p w14:paraId="792DDDE7" w14:textId="77777777" w:rsidR="00187F9E" w:rsidRPr="00674EE6" w:rsidRDefault="00187F9E" w:rsidP="00187F9E">
      <w:pPr>
        <w:spacing w:after="0" w:line="240" w:lineRule="auto"/>
        <w:ind w:right="-234"/>
        <w:jc w:val="both"/>
        <w:rPr>
          <w:rFonts w:cstheme="minorHAnsi"/>
        </w:rPr>
      </w:pPr>
      <w:r w:rsidRPr="00674EE6">
        <w:rPr>
          <w:rFonts w:cstheme="minorHAnsi"/>
        </w:rPr>
        <w:t xml:space="preserve">• Los Programas de Capacitación y Formación de las entidades públicas territoriales podrán ser diseñados, homologados y evaluados por la ESAP, de acuerdo con la solicitud que formule la respectiva institución. Si no existiera la posibilidad de que las entidades o la ESAP puedan impartir la capacitación, podrán realizarla entidades externas debidamente acreditadas por esta. </w:t>
      </w:r>
    </w:p>
    <w:p w14:paraId="6FA6EFCF" w14:textId="77777777" w:rsidR="00187F9E" w:rsidRPr="00674EE6" w:rsidRDefault="00187F9E" w:rsidP="00187F9E">
      <w:pPr>
        <w:spacing w:after="0" w:line="240" w:lineRule="auto"/>
        <w:ind w:right="-234"/>
        <w:jc w:val="both"/>
        <w:rPr>
          <w:rFonts w:cstheme="minorHAnsi"/>
        </w:rPr>
      </w:pPr>
    </w:p>
    <w:p w14:paraId="724AD301" w14:textId="77777777" w:rsidR="00187F9E" w:rsidRPr="00674EE6" w:rsidRDefault="00187F9E" w:rsidP="00187F9E">
      <w:pPr>
        <w:spacing w:after="0" w:line="240" w:lineRule="auto"/>
        <w:ind w:right="-234"/>
        <w:jc w:val="both"/>
        <w:rPr>
          <w:rFonts w:cstheme="minorHAnsi"/>
        </w:rPr>
      </w:pPr>
      <w:r w:rsidRPr="00674EE6">
        <w:rPr>
          <w:rFonts w:cstheme="minorHAnsi"/>
        </w:rPr>
        <w:t xml:space="preserve">El Decreto 1567 de 1998, define la capacitación como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w:t>
      </w:r>
    </w:p>
    <w:p w14:paraId="3B8DC27A" w14:textId="77777777" w:rsidR="00187F9E" w:rsidRPr="00674EE6" w:rsidRDefault="00187F9E" w:rsidP="00187F9E">
      <w:pPr>
        <w:spacing w:after="0" w:line="240" w:lineRule="auto"/>
        <w:ind w:right="-234"/>
        <w:jc w:val="both"/>
        <w:rPr>
          <w:rFonts w:cstheme="minorHAnsi"/>
        </w:rPr>
      </w:pPr>
    </w:p>
    <w:p w14:paraId="486A9890" w14:textId="77777777" w:rsidR="00187F9E" w:rsidRPr="00674EE6" w:rsidRDefault="00187F9E" w:rsidP="00187F9E">
      <w:pPr>
        <w:spacing w:after="0" w:line="240" w:lineRule="auto"/>
        <w:ind w:right="-234"/>
        <w:jc w:val="both"/>
        <w:rPr>
          <w:rFonts w:cstheme="minorHAnsi"/>
        </w:rPr>
      </w:pPr>
      <w:r w:rsidRPr="00674EE6">
        <w:rPr>
          <w:rFonts w:cstheme="minorHAnsi"/>
        </w:rPr>
        <w:t xml:space="preserve">Esta definición comprende los procesos de formación, entendidos como aquellos que tienen por objeto específico desarrollar y fortalecer una ética del servicio público basada en los principios que rigen la función administrativa. Adicionalmente, el Decreto en mención indica en su artículo 9, que para efectos de organizar la capacitación, tanto los diagnósticos de necesidades como los planes y programas correspondientes, se organizarán teniendo en cuenta dos áreas funcionales: </w:t>
      </w:r>
    </w:p>
    <w:p w14:paraId="3C6BA8C6" w14:textId="77777777" w:rsidR="00187F9E" w:rsidRPr="00674EE6" w:rsidRDefault="00187F9E" w:rsidP="00187F9E">
      <w:pPr>
        <w:spacing w:after="0" w:line="240" w:lineRule="auto"/>
        <w:ind w:left="720" w:right="-234"/>
        <w:jc w:val="both"/>
        <w:rPr>
          <w:rFonts w:cstheme="minorHAnsi"/>
        </w:rPr>
      </w:pPr>
    </w:p>
    <w:p w14:paraId="09369351" w14:textId="77777777" w:rsidR="00187F9E" w:rsidRPr="00674EE6" w:rsidRDefault="00187F9E" w:rsidP="00187F9E">
      <w:pPr>
        <w:spacing w:after="0" w:line="240" w:lineRule="auto"/>
        <w:ind w:right="-234"/>
        <w:jc w:val="both"/>
        <w:rPr>
          <w:rFonts w:cstheme="minorHAnsi"/>
        </w:rPr>
      </w:pPr>
      <w:r w:rsidRPr="00674EE6">
        <w:rPr>
          <w:rFonts w:cstheme="minorHAnsi"/>
        </w:rPr>
        <w:t xml:space="preserve">a. Misional o Técnica. Integran esta área las dependencias cuyos servicios constituyen la razón de ser de la entidad. Sus clientes o usuarios son externos a la entidad; </w:t>
      </w:r>
    </w:p>
    <w:p w14:paraId="0DBE46AC" w14:textId="77777777" w:rsidR="00187F9E" w:rsidRPr="00674EE6" w:rsidRDefault="00187F9E" w:rsidP="00187F9E">
      <w:pPr>
        <w:spacing w:after="0" w:line="240" w:lineRule="auto"/>
        <w:ind w:right="-234"/>
        <w:jc w:val="both"/>
        <w:rPr>
          <w:rFonts w:cstheme="minorHAnsi"/>
        </w:rPr>
      </w:pPr>
    </w:p>
    <w:p w14:paraId="57A9E975" w14:textId="77777777" w:rsidR="00187F9E" w:rsidRPr="00674EE6" w:rsidRDefault="00187F9E" w:rsidP="00187F9E">
      <w:pPr>
        <w:spacing w:after="0" w:line="240" w:lineRule="auto"/>
        <w:ind w:right="-234"/>
        <w:jc w:val="both"/>
        <w:rPr>
          <w:rFonts w:cstheme="minorHAnsi"/>
        </w:rPr>
      </w:pPr>
      <w:r w:rsidRPr="00674EE6">
        <w:rPr>
          <w:rFonts w:cstheme="minorHAnsi"/>
        </w:rPr>
        <w:t xml:space="preserve">b. De Gestión. Esta área constituida por las dependencias que tienen por objeto suministrar los bienes y los servicios que requiere internamente la entidad para su adecuado funcionamiento. </w:t>
      </w:r>
    </w:p>
    <w:p w14:paraId="2C6E1774" w14:textId="77777777" w:rsidR="00187F9E" w:rsidRPr="00674EE6" w:rsidRDefault="00187F9E" w:rsidP="00187F9E">
      <w:pPr>
        <w:spacing w:after="0" w:line="240" w:lineRule="auto"/>
        <w:ind w:right="-234"/>
        <w:jc w:val="both"/>
        <w:rPr>
          <w:rFonts w:cstheme="minorHAnsi"/>
        </w:rPr>
      </w:pPr>
    </w:p>
    <w:p w14:paraId="168690D7" w14:textId="4D8BAD2E" w:rsidR="00187F9E" w:rsidRPr="00674EE6" w:rsidRDefault="00187F9E" w:rsidP="00187F9E">
      <w:pPr>
        <w:spacing w:after="0" w:line="240" w:lineRule="auto"/>
        <w:ind w:right="-234"/>
        <w:jc w:val="both"/>
        <w:rPr>
          <w:rFonts w:cstheme="minorHAnsi"/>
        </w:rPr>
      </w:pPr>
      <w:r w:rsidRPr="00674EE6">
        <w:rPr>
          <w:rFonts w:cstheme="minorHAnsi"/>
        </w:rPr>
        <w:t xml:space="preserve">La circular externa 100-10 de 2014, expedida por el Departamento Administrativo de la Función Pública, entrega orientaciones en materia de capacitación y formación de los </w:t>
      </w:r>
      <w:r w:rsidR="00C1419D" w:rsidRPr="00674EE6">
        <w:rPr>
          <w:rFonts w:cstheme="minorHAnsi"/>
        </w:rPr>
        <w:t>servidores</w:t>
      </w:r>
      <w:r w:rsidRPr="00674EE6">
        <w:rPr>
          <w:rFonts w:cstheme="minorHAnsi"/>
        </w:rPr>
        <w:t xml:space="preserve"> públicos:</w:t>
      </w:r>
    </w:p>
    <w:p w14:paraId="436F3776" w14:textId="77777777" w:rsidR="00187F9E" w:rsidRPr="00674EE6" w:rsidRDefault="00187F9E" w:rsidP="00187F9E">
      <w:pPr>
        <w:spacing w:after="0" w:line="240" w:lineRule="auto"/>
        <w:ind w:right="-234"/>
        <w:jc w:val="both"/>
        <w:rPr>
          <w:rFonts w:cstheme="minorHAnsi"/>
        </w:rPr>
      </w:pPr>
    </w:p>
    <w:p w14:paraId="1CAF7BEB" w14:textId="7621D428" w:rsidR="00187F9E" w:rsidRPr="00674EE6" w:rsidRDefault="00187F9E" w:rsidP="00187F9E">
      <w:pPr>
        <w:spacing w:after="0" w:line="240" w:lineRule="auto"/>
        <w:ind w:right="-234"/>
        <w:jc w:val="both"/>
        <w:rPr>
          <w:rFonts w:cstheme="minorHAnsi"/>
        </w:rPr>
      </w:pPr>
      <w:r w:rsidRPr="00674EE6">
        <w:rPr>
          <w:rFonts w:cstheme="minorHAnsi"/>
        </w:rPr>
        <w:t xml:space="preserve">La capacitación y formación de los </w:t>
      </w:r>
      <w:r w:rsidR="00C1419D" w:rsidRPr="00674EE6">
        <w:rPr>
          <w:rFonts w:cstheme="minorHAnsi"/>
        </w:rPr>
        <w:t>servidores</w:t>
      </w:r>
      <w:r w:rsidRPr="00674EE6">
        <w:rPr>
          <w:rFonts w:cstheme="minorHAnsi"/>
        </w:rPr>
        <w:t xml:space="preserve"> públicos debe orientarse al desarrollo de sus capacidades, destrezas, habilidades, valores, y competencias funcionales, con el fin de propiciar su eficacia personal, grupal y organizacional y el mejoramiento de la prestación del servicio. </w:t>
      </w:r>
    </w:p>
    <w:p w14:paraId="133195E1" w14:textId="77777777" w:rsidR="00187F9E" w:rsidRPr="00674EE6" w:rsidRDefault="00187F9E" w:rsidP="00187F9E">
      <w:pPr>
        <w:spacing w:after="0" w:line="240" w:lineRule="auto"/>
        <w:ind w:right="-234"/>
        <w:jc w:val="both"/>
        <w:rPr>
          <w:rFonts w:cstheme="minorHAnsi"/>
        </w:rPr>
      </w:pPr>
    </w:p>
    <w:p w14:paraId="704F925B" w14:textId="77777777" w:rsidR="00187F9E" w:rsidRPr="00674EE6" w:rsidRDefault="00187F9E" w:rsidP="00187F9E">
      <w:pPr>
        <w:spacing w:after="0" w:line="240" w:lineRule="auto"/>
        <w:ind w:right="-234"/>
        <w:jc w:val="both"/>
        <w:rPr>
          <w:rFonts w:cstheme="minorHAnsi"/>
        </w:rPr>
      </w:pPr>
      <w:r w:rsidRPr="00674EE6">
        <w:rPr>
          <w:rFonts w:cstheme="minorHAnsi"/>
        </w:rPr>
        <w:t xml:space="preserve">• Los programas de capacitación que se desarrollan a través de los Planes Institucionales de Capacitación, deben ser formulados anualmente por las entidades regidas por la Ley 909 de 2004 y, deben incluir obligatoriamente programas de inducción y reinducción. </w:t>
      </w:r>
    </w:p>
    <w:p w14:paraId="37AEA10C" w14:textId="77777777" w:rsidR="00187F9E" w:rsidRPr="00674EE6" w:rsidRDefault="00187F9E" w:rsidP="00187F9E">
      <w:pPr>
        <w:spacing w:after="0" w:line="240" w:lineRule="auto"/>
        <w:ind w:right="-234"/>
        <w:jc w:val="both"/>
        <w:rPr>
          <w:rFonts w:cstheme="minorHAnsi"/>
        </w:rPr>
      </w:pPr>
    </w:p>
    <w:p w14:paraId="41652A18" w14:textId="77777777" w:rsidR="00187F9E" w:rsidRPr="00674EE6" w:rsidRDefault="00187F9E" w:rsidP="00187F9E">
      <w:pPr>
        <w:spacing w:after="0" w:line="240" w:lineRule="auto"/>
        <w:ind w:right="-234"/>
        <w:jc w:val="both"/>
        <w:rPr>
          <w:rFonts w:cstheme="minorHAnsi"/>
        </w:rPr>
      </w:pPr>
      <w:r w:rsidRPr="00674EE6">
        <w:rPr>
          <w:rFonts w:cstheme="minorHAnsi"/>
        </w:rPr>
        <w:t xml:space="preserve">• Entre los programas que integran la capacitación se encuentran los de educación no formal o educación para el trabajo y desarrollo humano, educación informal, inducción, reinducción y el entrenamiento en el puesto de trabajo en los siguientes términos: </w:t>
      </w:r>
    </w:p>
    <w:p w14:paraId="610CA14D" w14:textId="77777777" w:rsidR="00187F9E" w:rsidRPr="00674EE6" w:rsidRDefault="00187F9E" w:rsidP="00187F9E">
      <w:pPr>
        <w:spacing w:after="0" w:line="240" w:lineRule="auto"/>
        <w:ind w:right="-234"/>
        <w:jc w:val="both"/>
        <w:rPr>
          <w:rFonts w:cstheme="minorHAnsi"/>
        </w:rPr>
      </w:pPr>
    </w:p>
    <w:p w14:paraId="3C94E4DC" w14:textId="269AC8C9" w:rsidR="00187F9E" w:rsidRPr="00674EE6" w:rsidRDefault="00187F9E" w:rsidP="00187F9E">
      <w:pPr>
        <w:spacing w:after="0" w:line="240" w:lineRule="auto"/>
        <w:ind w:right="-234"/>
        <w:jc w:val="both"/>
        <w:rPr>
          <w:rFonts w:cstheme="minorHAnsi"/>
        </w:rPr>
      </w:pPr>
      <w:r w:rsidRPr="00674EE6">
        <w:rPr>
          <w:rFonts w:cstheme="minorHAnsi"/>
        </w:rPr>
        <w:t xml:space="preserve">La educación para el trabajo y desarrollo humano, antes denominada educación no formal, es la que se ofrece con el objeto de complementar, actualizar, suplir conocimientos y formar en aspectos académicos o laborales sin sujeción al sistema de niveles y grados establecidos para la educación formal. El tiempo de duración de estos programas será mínimo de 600 horas para la formación laboral y de 160 horas para la formación académica. A esta capacitación pueden acceder los </w:t>
      </w:r>
      <w:r w:rsidR="00C1419D" w:rsidRPr="00674EE6">
        <w:rPr>
          <w:rFonts w:cstheme="minorHAnsi"/>
        </w:rPr>
        <w:t>servidores</w:t>
      </w:r>
      <w:r w:rsidRPr="00674EE6">
        <w:rPr>
          <w:rFonts w:cstheme="minorHAnsi"/>
        </w:rPr>
        <w:t xml:space="preserve"> con derechos de carrera administrativa y de libre nombramiento y remoción. </w:t>
      </w:r>
    </w:p>
    <w:p w14:paraId="371C9640" w14:textId="77777777" w:rsidR="00187F9E" w:rsidRPr="00674EE6" w:rsidRDefault="00187F9E" w:rsidP="00187F9E">
      <w:pPr>
        <w:spacing w:after="0" w:line="240" w:lineRule="auto"/>
        <w:ind w:left="720" w:right="-234"/>
        <w:jc w:val="both"/>
        <w:rPr>
          <w:rFonts w:cstheme="minorHAnsi"/>
        </w:rPr>
      </w:pPr>
    </w:p>
    <w:p w14:paraId="5EBCF648" w14:textId="23D2373F" w:rsidR="00187F9E" w:rsidRPr="00674EE6" w:rsidRDefault="00187F9E" w:rsidP="00187F9E">
      <w:pPr>
        <w:spacing w:after="0" w:line="240" w:lineRule="auto"/>
        <w:ind w:right="-234"/>
        <w:jc w:val="both"/>
        <w:rPr>
          <w:rFonts w:cstheme="minorHAnsi"/>
        </w:rPr>
      </w:pPr>
      <w:r w:rsidRPr="00674EE6">
        <w:rPr>
          <w:rFonts w:cstheme="minorHAnsi"/>
        </w:rPr>
        <w:t xml:space="preserve">El entrenamiento en el puesto de trabajo busca impartir la preparación en el ejercicio de las funciones del empleo con el objetivo de que se asimilen en la práctica los oficios; se orienta a atender, en el corto plazo, necesidades de aprendizaje específicas requeridas para el desempeño del cargo, mediante el desarrollo de conocimientos, habilidades y actitudes observables de manera inmediata. La intensidad horaria del entrenamiento en el puesto de trabajo debe ser inferior a 160 horas, y se pueden beneficiar de este los </w:t>
      </w:r>
      <w:r w:rsidR="00C1419D" w:rsidRPr="00674EE6">
        <w:rPr>
          <w:rFonts w:cstheme="minorHAnsi"/>
        </w:rPr>
        <w:t>servidores</w:t>
      </w:r>
      <w:r w:rsidRPr="00674EE6">
        <w:rPr>
          <w:rFonts w:cstheme="minorHAnsi"/>
        </w:rPr>
        <w:t xml:space="preserve"> con derechos de carrera administrativa, de libre nombramiento y remoción, provisionales y temporales. </w:t>
      </w:r>
    </w:p>
    <w:p w14:paraId="12410A9D" w14:textId="77777777" w:rsidR="00187F9E" w:rsidRPr="00674EE6" w:rsidRDefault="00187F9E" w:rsidP="00187F9E">
      <w:pPr>
        <w:spacing w:after="0" w:line="240" w:lineRule="auto"/>
        <w:ind w:right="-234"/>
        <w:jc w:val="both"/>
        <w:rPr>
          <w:rFonts w:cstheme="minorHAnsi"/>
        </w:rPr>
      </w:pPr>
    </w:p>
    <w:p w14:paraId="6440F66F" w14:textId="1C5EA853" w:rsidR="00187F9E" w:rsidRPr="00674EE6" w:rsidRDefault="00187F9E" w:rsidP="00187F9E">
      <w:pPr>
        <w:spacing w:after="0" w:line="240" w:lineRule="auto"/>
        <w:ind w:right="-234"/>
        <w:jc w:val="both"/>
        <w:rPr>
          <w:rFonts w:cstheme="minorHAnsi"/>
        </w:rPr>
      </w:pPr>
      <w:r w:rsidRPr="00674EE6">
        <w:rPr>
          <w:rFonts w:cstheme="minorHAnsi"/>
        </w:rPr>
        <w:t xml:space="preserve">Los programas de inducción están orientados a fortalecer la integración del empleado a la cultura organizacional, crear identidad y sentido de pertenencia por la entidad, desarrollar habilidades gerenciales y de servicio público y a suministrar información para el conocimiento de la función pública y del organismo en el que se presta los servicios, durante los cuatro (4) meses siguientes a su vinculación. A estos programas tienen acceso los </w:t>
      </w:r>
      <w:r w:rsidR="00C1419D" w:rsidRPr="00674EE6">
        <w:rPr>
          <w:rFonts w:cstheme="minorHAnsi"/>
        </w:rPr>
        <w:t>servidores</w:t>
      </w:r>
      <w:r w:rsidRPr="00674EE6">
        <w:rPr>
          <w:rFonts w:cstheme="minorHAnsi"/>
        </w:rPr>
        <w:t xml:space="preserve"> con derechos de carrera administrativa, de libre nombramiento y remoción, provisionales y temporales. </w:t>
      </w:r>
    </w:p>
    <w:p w14:paraId="2B3AF284" w14:textId="77777777" w:rsidR="00187F9E" w:rsidRPr="00674EE6" w:rsidRDefault="00187F9E" w:rsidP="00187F9E">
      <w:pPr>
        <w:spacing w:after="0" w:line="240" w:lineRule="auto"/>
        <w:ind w:left="720" w:right="-234"/>
        <w:jc w:val="both"/>
        <w:rPr>
          <w:rFonts w:cstheme="minorHAnsi"/>
        </w:rPr>
      </w:pPr>
    </w:p>
    <w:p w14:paraId="0F7684E7" w14:textId="2F092EB4" w:rsidR="00187F9E" w:rsidRPr="00674EE6" w:rsidRDefault="00187F9E" w:rsidP="00187F9E">
      <w:pPr>
        <w:spacing w:after="0" w:line="240" w:lineRule="auto"/>
        <w:ind w:right="-234"/>
        <w:jc w:val="both"/>
        <w:rPr>
          <w:rFonts w:cstheme="minorHAnsi"/>
        </w:rPr>
      </w:pPr>
      <w:r w:rsidRPr="00674EE6">
        <w:rPr>
          <w:rFonts w:cstheme="minorHAnsi"/>
        </w:rPr>
        <w:t xml:space="preserve">Los programas de reinducción están orientados a fortalecer la integración del empleado a la cultura organizacional en virtud de los cambios producidos en cualquier de los asuntos a los cuales se refieren sus objetivos, y se impartirán por lo menos cada dos (2) años, o en el momento en que se produzcan dichos cambios. A estos programas tienen acceso los </w:t>
      </w:r>
      <w:r w:rsidR="00C1419D" w:rsidRPr="00674EE6">
        <w:rPr>
          <w:rFonts w:cstheme="minorHAnsi"/>
        </w:rPr>
        <w:t>servidores</w:t>
      </w:r>
      <w:r w:rsidRPr="00674EE6">
        <w:rPr>
          <w:rFonts w:cstheme="minorHAnsi"/>
        </w:rPr>
        <w:t xml:space="preserve"> con derechos de carrera administrativa, de libre nombramiento y remoción, provisionales y temporales.</w:t>
      </w:r>
    </w:p>
    <w:p w14:paraId="50D54851" w14:textId="77777777" w:rsidR="00187F9E" w:rsidRPr="00674EE6" w:rsidRDefault="00187F9E" w:rsidP="00187F9E">
      <w:pPr>
        <w:spacing w:after="0" w:line="240" w:lineRule="auto"/>
        <w:ind w:right="-234"/>
        <w:jc w:val="both"/>
        <w:rPr>
          <w:rFonts w:cstheme="minorHAnsi"/>
        </w:rPr>
      </w:pPr>
    </w:p>
    <w:p w14:paraId="21442052" w14:textId="77777777" w:rsidR="00187F9E" w:rsidRPr="00674EE6" w:rsidRDefault="00187F9E" w:rsidP="00187F9E">
      <w:pPr>
        <w:spacing w:after="0" w:line="240" w:lineRule="auto"/>
        <w:ind w:right="-234"/>
        <w:jc w:val="both"/>
        <w:rPr>
          <w:rFonts w:cstheme="minorHAnsi"/>
        </w:rPr>
      </w:pPr>
      <w:r w:rsidRPr="00674EE6">
        <w:rPr>
          <w:rFonts w:cstheme="minorHAnsi"/>
        </w:rPr>
        <w:lastRenderedPageBreak/>
        <w:t xml:space="preserve">Dentro de los programas de inducción y reinducción se pueden incluir, entre otros el Sistema de Gestión de Calidad, Modelo Integrado de Planeación y Gestión, participación ciudadana y control social, corresponsabilidad, así como las prioridades en capacitación señaladas en el Plan Nacional de Desarrollo vigente para el cuatrienio. </w:t>
      </w:r>
    </w:p>
    <w:p w14:paraId="4D98BBE9" w14:textId="77777777" w:rsidR="00187F9E" w:rsidRPr="00674EE6" w:rsidRDefault="00187F9E" w:rsidP="00187F9E">
      <w:pPr>
        <w:spacing w:after="0" w:line="240" w:lineRule="auto"/>
        <w:ind w:right="-234"/>
        <w:jc w:val="both"/>
        <w:rPr>
          <w:rFonts w:cstheme="minorHAnsi"/>
        </w:rPr>
      </w:pPr>
    </w:p>
    <w:p w14:paraId="776DB67A" w14:textId="68BFB177" w:rsidR="00187F9E" w:rsidRPr="00674EE6" w:rsidRDefault="00187F9E" w:rsidP="00187F9E">
      <w:pPr>
        <w:spacing w:after="0" w:line="240" w:lineRule="auto"/>
        <w:ind w:right="-234"/>
        <w:jc w:val="both"/>
        <w:rPr>
          <w:rFonts w:cstheme="minorHAnsi"/>
        </w:rPr>
      </w:pPr>
      <w:r w:rsidRPr="00674EE6">
        <w:rPr>
          <w:rFonts w:cstheme="minorHAnsi"/>
        </w:rPr>
        <w:t xml:space="preserve">Los cursos, diplomados y demás actividades que se programen en el marco de la capacitación deben financiarse con los recursos presupuestales destinados para el Plan Institucional de Capacitación –PIC. De otra parte, la educación formal, entendida como aquella que se imparte en establecimientos aprobados, en una secuencia regular de ciclos lectivos con sujeción a pautas curriculares progresivas y conduce a grados y títulos, hace parte de los programas de bienestar social e incentivos y se rigen por las normas que regulan el sistema de estímulos. Tienen derecho a acceder a los programas de educación formal los </w:t>
      </w:r>
      <w:r w:rsidR="00C1419D" w:rsidRPr="00674EE6">
        <w:rPr>
          <w:rFonts w:cstheme="minorHAnsi"/>
        </w:rPr>
        <w:t>servidores</w:t>
      </w:r>
      <w:r w:rsidRPr="00674EE6">
        <w:rPr>
          <w:rFonts w:cstheme="minorHAnsi"/>
        </w:rPr>
        <w:t xml:space="preserve"> con derechos de carrera administrativa y los de libre nombramiento y remoción, siempre y cuando cumplan los requisitos señalados en la normativa vigente. Las personas vinculadas mediante contrato de prestación de servicios, dado que no tienen la calidad de servidores públicos, no son beneficiarios de programas de capacitación o de educación formal. No obstante, podrán asistir a las actividades que imparta directamente la entidad, que tengan como finalidad la difusión de temas trasversales de interés para el desempeño institucional. </w:t>
      </w:r>
    </w:p>
    <w:p w14:paraId="46FE688C" w14:textId="77777777" w:rsidR="00187F9E" w:rsidRPr="00674EE6" w:rsidRDefault="00187F9E" w:rsidP="00187F9E">
      <w:pPr>
        <w:spacing w:after="0" w:line="240" w:lineRule="auto"/>
        <w:ind w:right="-234"/>
        <w:jc w:val="both"/>
        <w:rPr>
          <w:rFonts w:cstheme="minorHAnsi"/>
        </w:rPr>
      </w:pPr>
    </w:p>
    <w:p w14:paraId="28FD9103" w14:textId="5ADBDC7B" w:rsidR="00187F9E" w:rsidRPr="00674EE6" w:rsidRDefault="00187F9E" w:rsidP="00187F9E">
      <w:pPr>
        <w:spacing w:after="0" w:line="240" w:lineRule="auto"/>
        <w:ind w:right="-234"/>
        <w:jc w:val="both"/>
        <w:rPr>
          <w:rFonts w:cstheme="minorHAnsi"/>
        </w:rPr>
      </w:pPr>
      <w:r w:rsidRPr="00674EE6">
        <w:rPr>
          <w:rFonts w:cstheme="minorHAnsi"/>
        </w:rPr>
        <w:t xml:space="preserve">En el año 2015, fue expedido el Decreto 1083, por medio del cual se expide el Decreto Único Reglamentario del Sector de Función Pública, que compila los decretos anteriormente mencionados y que en virtud de sus características propias, guarda correspondencia con el de los decretos compilados; en consecuencia, no puede predicarse el decaimiento de las resoluciones, las circulares y demás actos administrativos expedidos por distintas autoridades administrativas con fundamento en las facultades derivadas de los decretos compilados. De acuerdo con lo establecido en el Decreto 1960 de 2019, el literal g) del artículo 6 del Decreto Ley 1567 de 1998 quedará así: “g) Profesionalización del servicio Público. Los servidores públicos independientemente de su tipo de vinculación con el Estado, podrán acceder a los programas de capacitación y de bienestar que adelante la Entidad, atendiendo a las necesidades y al presupuesto asignado. En todo caso, si el presupuesto es insuficiente se dará prioridad a los </w:t>
      </w:r>
      <w:r w:rsidR="00C1419D" w:rsidRPr="00674EE6">
        <w:rPr>
          <w:rFonts w:cstheme="minorHAnsi"/>
        </w:rPr>
        <w:t>servidores</w:t>
      </w:r>
      <w:r w:rsidRPr="00674EE6">
        <w:rPr>
          <w:rFonts w:cstheme="minorHAnsi"/>
        </w:rPr>
        <w:t xml:space="preserve"> con derechos de carrera administrativa.”</w:t>
      </w:r>
    </w:p>
    <w:p w14:paraId="22B0E4E0" w14:textId="77777777" w:rsidR="00187F9E" w:rsidRPr="00674EE6" w:rsidRDefault="00187F9E" w:rsidP="00187F9E">
      <w:pPr>
        <w:spacing w:after="0" w:line="240" w:lineRule="auto"/>
        <w:ind w:right="-234"/>
        <w:jc w:val="both"/>
        <w:rPr>
          <w:rFonts w:cstheme="minorHAnsi"/>
        </w:rPr>
      </w:pPr>
    </w:p>
    <w:p w14:paraId="77493578" w14:textId="23128070" w:rsidR="00187F9E" w:rsidRPr="004069FB" w:rsidRDefault="00187F9E" w:rsidP="00187F9E">
      <w:pPr>
        <w:spacing w:after="0" w:line="240" w:lineRule="auto"/>
        <w:ind w:right="-234"/>
        <w:jc w:val="both"/>
        <w:rPr>
          <w:rFonts w:cstheme="minorHAnsi"/>
          <w:b/>
        </w:rPr>
      </w:pPr>
      <w:r w:rsidRPr="004069FB">
        <w:rPr>
          <w:rFonts w:cstheme="minorHAnsi"/>
          <w:b/>
        </w:rPr>
        <w:t xml:space="preserve">2.3.1. Obligaciones de los </w:t>
      </w:r>
      <w:r w:rsidR="00C1419D" w:rsidRPr="004069FB">
        <w:rPr>
          <w:rFonts w:cstheme="minorHAnsi"/>
          <w:b/>
        </w:rPr>
        <w:t>servidores</w:t>
      </w:r>
      <w:r w:rsidRPr="004069FB">
        <w:rPr>
          <w:rFonts w:cstheme="minorHAnsi"/>
          <w:b/>
        </w:rPr>
        <w:t xml:space="preserve"> </w:t>
      </w:r>
      <w:r w:rsidR="00C1419D" w:rsidRPr="004069FB">
        <w:rPr>
          <w:rFonts w:cstheme="minorHAnsi"/>
          <w:b/>
        </w:rPr>
        <w:t>frente a</w:t>
      </w:r>
      <w:r w:rsidRPr="004069FB">
        <w:rPr>
          <w:rFonts w:cstheme="minorHAnsi"/>
          <w:b/>
        </w:rPr>
        <w:t xml:space="preserve"> Capacitación</w:t>
      </w:r>
    </w:p>
    <w:p w14:paraId="68EA4B97" w14:textId="77777777" w:rsidR="00C1419D" w:rsidRPr="004069FB" w:rsidRDefault="00C1419D" w:rsidP="00187F9E">
      <w:pPr>
        <w:spacing w:after="0" w:line="240" w:lineRule="auto"/>
        <w:ind w:right="-234"/>
        <w:jc w:val="both"/>
        <w:rPr>
          <w:rFonts w:cstheme="minorHAnsi"/>
          <w:b/>
        </w:rPr>
      </w:pPr>
    </w:p>
    <w:p w14:paraId="4E954377" w14:textId="5F7954DA" w:rsidR="00187F9E" w:rsidRPr="004069FB" w:rsidRDefault="00853850" w:rsidP="00187F9E">
      <w:pPr>
        <w:spacing w:after="0" w:line="240" w:lineRule="auto"/>
        <w:ind w:right="-234"/>
        <w:jc w:val="both"/>
        <w:rPr>
          <w:rFonts w:cstheme="minorHAnsi"/>
        </w:rPr>
      </w:pPr>
      <w:r w:rsidRPr="004069FB">
        <w:rPr>
          <w:rFonts w:cstheme="minorHAnsi"/>
        </w:rPr>
        <w:t xml:space="preserve">• </w:t>
      </w:r>
      <w:r w:rsidR="00187F9E" w:rsidRPr="004069FB">
        <w:rPr>
          <w:rFonts w:cstheme="minorHAnsi"/>
        </w:rPr>
        <w:t>Participar en la identificación de las necesidades de capacitación de su dependencia o equipo de trabajo</w:t>
      </w:r>
      <w:r w:rsidR="007D54A3" w:rsidRPr="004069FB">
        <w:rPr>
          <w:rFonts w:cstheme="minorHAnsi"/>
        </w:rPr>
        <w:t>.</w:t>
      </w:r>
      <w:r w:rsidR="00187F9E" w:rsidRPr="004069FB">
        <w:rPr>
          <w:rFonts w:cstheme="minorHAnsi"/>
        </w:rPr>
        <w:t xml:space="preserve"> </w:t>
      </w:r>
    </w:p>
    <w:p w14:paraId="4F4A0445" w14:textId="77777777" w:rsidR="00187F9E" w:rsidRPr="004069FB" w:rsidRDefault="00187F9E" w:rsidP="00187F9E">
      <w:pPr>
        <w:spacing w:after="0" w:line="240" w:lineRule="auto"/>
        <w:ind w:right="-234"/>
        <w:jc w:val="both"/>
        <w:rPr>
          <w:rFonts w:cstheme="minorHAnsi"/>
        </w:rPr>
      </w:pPr>
    </w:p>
    <w:p w14:paraId="6592B550" w14:textId="11D7AA3E" w:rsidR="00187F9E" w:rsidRPr="004069FB" w:rsidRDefault="00187F9E" w:rsidP="00187F9E">
      <w:pPr>
        <w:spacing w:after="0" w:line="240" w:lineRule="auto"/>
        <w:ind w:right="-234"/>
        <w:jc w:val="both"/>
        <w:rPr>
          <w:rFonts w:cstheme="minorHAnsi"/>
        </w:rPr>
      </w:pPr>
      <w:r w:rsidRPr="004069FB">
        <w:rPr>
          <w:rFonts w:cstheme="minorHAnsi"/>
        </w:rPr>
        <w:t xml:space="preserve">• Participar en las actividades de capacitación para las cuales haya sido seleccionado y rendir los informes correspondientes a que haya lugar </w:t>
      </w:r>
      <w:r w:rsidR="00C1419D" w:rsidRPr="004069FB">
        <w:rPr>
          <w:rFonts w:cstheme="minorHAnsi"/>
        </w:rPr>
        <w:t>o transferencia de conocimiento para los casos requeridos.</w:t>
      </w:r>
    </w:p>
    <w:p w14:paraId="19AAB73C" w14:textId="77777777" w:rsidR="00C1419D" w:rsidRPr="004069FB" w:rsidRDefault="00C1419D" w:rsidP="00187F9E">
      <w:pPr>
        <w:spacing w:after="0" w:line="240" w:lineRule="auto"/>
        <w:ind w:right="-234"/>
        <w:jc w:val="both"/>
        <w:rPr>
          <w:rFonts w:cstheme="minorHAnsi"/>
        </w:rPr>
      </w:pPr>
    </w:p>
    <w:p w14:paraId="4842ADA1" w14:textId="174C8382" w:rsidR="00187F9E" w:rsidRPr="004069FB" w:rsidRDefault="00187F9E" w:rsidP="00187F9E">
      <w:pPr>
        <w:spacing w:after="0" w:line="240" w:lineRule="auto"/>
        <w:ind w:right="-234"/>
        <w:jc w:val="both"/>
        <w:rPr>
          <w:rFonts w:cstheme="minorHAnsi"/>
        </w:rPr>
      </w:pPr>
      <w:r w:rsidRPr="004069FB">
        <w:rPr>
          <w:rFonts w:cstheme="minorHAnsi"/>
        </w:rPr>
        <w:t xml:space="preserve">• Aplicar los conocimientos y las habilidades adquiridos para mejorar la prestación del servicio a cargo de la </w:t>
      </w:r>
      <w:r w:rsidR="00C1419D" w:rsidRPr="004069FB">
        <w:rPr>
          <w:rFonts w:cstheme="minorHAnsi"/>
        </w:rPr>
        <w:t>Unidad.</w:t>
      </w:r>
    </w:p>
    <w:p w14:paraId="1911352B" w14:textId="77777777" w:rsidR="00853850" w:rsidRPr="004069FB" w:rsidRDefault="00853850" w:rsidP="00187F9E">
      <w:pPr>
        <w:spacing w:after="0" w:line="240" w:lineRule="auto"/>
        <w:ind w:right="-234"/>
        <w:jc w:val="both"/>
        <w:rPr>
          <w:rFonts w:cstheme="minorHAnsi"/>
        </w:rPr>
      </w:pPr>
    </w:p>
    <w:p w14:paraId="44317D66" w14:textId="77777777" w:rsidR="00853850" w:rsidRPr="004069FB" w:rsidRDefault="00187F9E" w:rsidP="00187F9E">
      <w:pPr>
        <w:spacing w:after="0" w:line="240" w:lineRule="auto"/>
        <w:ind w:right="-234"/>
        <w:jc w:val="both"/>
        <w:rPr>
          <w:rFonts w:cstheme="minorHAnsi"/>
        </w:rPr>
      </w:pPr>
      <w:r w:rsidRPr="004069FB">
        <w:rPr>
          <w:rFonts w:cstheme="minorHAnsi"/>
        </w:rPr>
        <w:t>• Servicio de agente capacitador dentro o fuera de la entidad, cuando se requiera</w:t>
      </w:r>
      <w:r w:rsidR="00853850" w:rsidRPr="004069FB">
        <w:rPr>
          <w:rFonts w:cstheme="minorHAnsi"/>
        </w:rPr>
        <w:t>.</w:t>
      </w:r>
    </w:p>
    <w:p w14:paraId="5EEA86E1" w14:textId="77777777" w:rsidR="00656411" w:rsidRPr="004069FB" w:rsidRDefault="00656411" w:rsidP="00187F9E">
      <w:pPr>
        <w:spacing w:after="0" w:line="240" w:lineRule="auto"/>
        <w:ind w:right="-234"/>
        <w:jc w:val="both"/>
        <w:rPr>
          <w:rFonts w:cstheme="minorHAnsi"/>
        </w:rPr>
      </w:pPr>
    </w:p>
    <w:p w14:paraId="74E989EB" w14:textId="77777777" w:rsidR="007D54A3" w:rsidRPr="004069FB" w:rsidRDefault="00187F9E" w:rsidP="00187F9E">
      <w:pPr>
        <w:spacing w:after="0" w:line="240" w:lineRule="auto"/>
        <w:ind w:right="-234"/>
        <w:jc w:val="both"/>
        <w:rPr>
          <w:rFonts w:cstheme="minorHAnsi"/>
        </w:rPr>
      </w:pPr>
      <w:r w:rsidRPr="004069FB">
        <w:rPr>
          <w:rFonts w:cstheme="minorHAnsi"/>
        </w:rPr>
        <w:t>• Participar activamente en la evaluación de los planes y programas institucionales de capacitación, así como de las actividades de capacitación a las cuales asista</w:t>
      </w:r>
      <w:r w:rsidR="00C1419D" w:rsidRPr="004069FB">
        <w:rPr>
          <w:rFonts w:cstheme="minorHAnsi"/>
        </w:rPr>
        <w:t>.</w:t>
      </w:r>
      <w:r w:rsidRPr="004069FB">
        <w:rPr>
          <w:rFonts w:cstheme="minorHAnsi"/>
        </w:rPr>
        <w:t xml:space="preserve"> </w:t>
      </w:r>
    </w:p>
    <w:p w14:paraId="0CE88C78" w14:textId="77777777" w:rsidR="007D54A3" w:rsidRPr="004069FB" w:rsidRDefault="007D54A3" w:rsidP="00187F9E">
      <w:pPr>
        <w:spacing w:after="0" w:line="240" w:lineRule="auto"/>
        <w:ind w:right="-234"/>
        <w:jc w:val="both"/>
        <w:rPr>
          <w:rFonts w:cstheme="minorHAnsi"/>
        </w:rPr>
      </w:pPr>
    </w:p>
    <w:p w14:paraId="09FE85EB" w14:textId="3E5CE5CC" w:rsidR="00187F9E" w:rsidRPr="004069FB" w:rsidRDefault="00187F9E" w:rsidP="00187F9E">
      <w:pPr>
        <w:spacing w:after="0" w:line="240" w:lineRule="auto"/>
        <w:ind w:right="-234"/>
        <w:jc w:val="both"/>
        <w:rPr>
          <w:rFonts w:cstheme="minorHAnsi"/>
        </w:rPr>
      </w:pPr>
      <w:r w:rsidRPr="004069FB">
        <w:rPr>
          <w:rFonts w:cstheme="minorHAnsi"/>
        </w:rPr>
        <w:t xml:space="preserve">• Asistir a los programas de inducción o reinducción, según su caso, impartidos por la </w:t>
      </w:r>
      <w:r w:rsidR="00C1419D" w:rsidRPr="004069FB">
        <w:rPr>
          <w:rFonts w:cstheme="minorHAnsi"/>
        </w:rPr>
        <w:t>Unidad.</w:t>
      </w:r>
    </w:p>
    <w:p w14:paraId="04643C4D" w14:textId="77777777" w:rsidR="00187F9E" w:rsidRPr="004069FB" w:rsidRDefault="00187F9E" w:rsidP="00187F9E">
      <w:pPr>
        <w:spacing w:after="0" w:line="240" w:lineRule="auto"/>
        <w:ind w:right="-234"/>
        <w:jc w:val="both"/>
        <w:rPr>
          <w:rFonts w:cstheme="minorHAnsi"/>
        </w:rPr>
      </w:pPr>
    </w:p>
    <w:p w14:paraId="146A131C" w14:textId="4181E1FD" w:rsidR="00187F9E" w:rsidRPr="004069FB" w:rsidRDefault="00187F9E" w:rsidP="00187F9E">
      <w:pPr>
        <w:spacing w:after="0" w:line="240" w:lineRule="auto"/>
        <w:ind w:right="-234"/>
        <w:jc w:val="both"/>
        <w:rPr>
          <w:rFonts w:cstheme="minorHAnsi"/>
          <w:b/>
        </w:rPr>
      </w:pPr>
      <w:r w:rsidRPr="004069FB">
        <w:rPr>
          <w:rFonts w:cstheme="minorHAnsi"/>
          <w:b/>
        </w:rPr>
        <w:t>2.4. BIENESTAR SOCIAL E INCENTIVOS</w:t>
      </w:r>
    </w:p>
    <w:p w14:paraId="2EC770A4" w14:textId="77777777" w:rsidR="007D54A3" w:rsidRPr="004069FB" w:rsidRDefault="007D54A3" w:rsidP="00187F9E">
      <w:pPr>
        <w:spacing w:after="0" w:line="240" w:lineRule="auto"/>
        <w:ind w:right="-234"/>
        <w:jc w:val="both"/>
        <w:rPr>
          <w:rFonts w:cstheme="minorHAnsi"/>
          <w:b/>
        </w:rPr>
      </w:pPr>
    </w:p>
    <w:p w14:paraId="4DDB1E06" w14:textId="77777777" w:rsidR="007D54A3" w:rsidRPr="004069FB" w:rsidRDefault="007D54A3" w:rsidP="007D54A3">
      <w:pPr>
        <w:spacing w:after="0" w:line="240" w:lineRule="auto"/>
        <w:ind w:right="-234"/>
        <w:jc w:val="both"/>
        <w:rPr>
          <w:rFonts w:cstheme="minorHAnsi"/>
        </w:rPr>
      </w:pPr>
      <w:r w:rsidRPr="004069FB">
        <w:rPr>
          <w:rFonts w:cstheme="minorHAnsi"/>
        </w:rPr>
        <w:t xml:space="preserve">• Decreto 1567 de 1998 así mismo, se encuentra que los Programas de Bienestar Social que formulen las entidades deben contribuir al logro de los siguientes fines: </w:t>
      </w:r>
    </w:p>
    <w:p w14:paraId="6A1BAE2F" w14:textId="77777777" w:rsidR="007D54A3" w:rsidRPr="004069FB" w:rsidRDefault="007D54A3" w:rsidP="007D54A3">
      <w:pPr>
        <w:spacing w:after="0" w:line="240" w:lineRule="auto"/>
        <w:ind w:right="-234"/>
        <w:jc w:val="both"/>
        <w:rPr>
          <w:rFonts w:cstheme="minorHAnsi"/>
        </w:rPr>
      </w:pPr>
    </w:p>
    <w:p w14:paraId="42F63164" w14:textId="77777777" w:rsidR="007D54A3" w:rsidRPr="004069FB" w:rsidRDefault="007D54A3" w:rsidP="007D54A3">
      <w:pPr>
        <w:spacing w:after="0" w:line="240" w:lineRule="auto"/>
        <w:ind w:right="-234"/>
        <w:jc w:val="both"/>
        <w:rPr>
          <w:rFonts w:cstheme="minorHAnsi"/>
        </w:rPr>
      </w:pPr>
      <w:r w:rsidRPr="004069FB">
        <w:rPr>
          <w:rFonts w:cstheme="minorHAnsi"/>
        </w:rPr>
        <w:t xml:space="preserve">• Propiciar condiciones en el ambiente de trabajo que favorezcan el desarrollo de la creatividad, la identidad, la participación y la seguridad laboral de los servidores de la entidad, así como la eficacia, la eficiencia y la efectividad en su desempeño. </w:t>
      </w:r>
    </w:p>
    <w:p w14:paraId="79D1ADE1" w14:textId="77777777" w:rsidR="007D54A3" w:rsidRPr="004069FB" w:rsidRDefault="007D54A3" w:rsidP="007D54A3">
      <w:pPr>
        <w:spacing w:after="0" w:line="240" w:lineRule="auto"/>
        <w:ind w:right="-234"/>
        <w:jc w:val="both"/>
        <w:rPr>
          <w:rFonts w:cstheme="minorHAnsi"/>
        </w:rPr>
      </w:pPr>
    </w:p>
    <w:p w14:paraId="7C0887CC" w14:textId="77777777" w:rsidR="007D54A3" w:rsidRPr="004069FB" w:rsidRDefault="007D54A3" w:rsidP="007D54A3">
      <w:pPr>
        <w:spacing w:after="0" w:line="240" w:lineRule="auto"/>
        <w:ind w:right="-234"/>
        <w:jc w:val="both"/>
        <w:rPr>
          <w:rFonts w:cstheme="minorHAnsi"/>
        </w:rPr>
      </w:pPr>
      <w:r w:rsidRPr="004069FB">
        <w:rPr>
          <w:rFonts w:cstheme="minorHAnsi"/>
        </w:rPr>
        <w:t>• Fomentar la aplicación de estrategias y procesos en el ámbito laboral que contribuyan al desarrollo del potencial personal de los servidores, a generar actitudes favorables frente al servicio público y al mejoramiento continuo de la organización para el ejercicio de su función social.</w:t>
      </w:r>
    </w:p>
    <w:p w14:paraId="6E4E8F13" w14:textId="77777777" w:rsidR="007D54A3" w:rsidRPr="004069FB" w:rsidRDefault="007D54A3" w:rsidP="007D54A3">
      <w:pPr>
        <w:spacing w:after="0" w:line="240" w:lineRule="auto"/>
        <w:ind w:right="-234"/>
        <w:jc w:val="both"/>
        <w:rPr>
          <w:rFonts w:cstheme="minorHAnsi"/>
        </w:rPr>
      </w:pPr>
    </w:p>
    <w:p w14:paraId="56D3B061" w14:textId="77777777" w:rsidR="007D54A3" w:rsidRPr="004069FB" w:rsidRDefault="007D54A3" w:rsidP="007D54A3">
      <w:pPr>
        <w:spacing w:after="0" w:line="240" w:lineRule="auto"/>
        <w:ind w:right="-234"/>
        <w:jc w:val="both"/>
        <w:rPr>
          <w:rFonts w:cstheme="minorHAnsi"/>
        </w:rPr>
      </w:pPr>
      <w:r w:rsidRPr="004069FB">
        <w:rPr>
          <w:rFonts w:cstheme="minorHAnsi"/>
        </w:rPr>
        <w:t xml:space="preserve">• Desarrollar valores organizacionales en función de una cultura de servicio público que privilegie la responsabilidad social y la ética administrativa, de tal forma que se genere el compromiso institucional y el sentido de pertenencia e identidad; </w:t>
      </w:r>
    </w:p>
    <w:p w14:paraId="12226969" w14:textId="77777777" w:rsidR="007D54A3" w:rsidRPr="004069FB" w:rsidRDefault="007D54A3" w:rsidP="007D54A3">
      <w:pPr>
        <w:spacing w:after="0" w:line="240" w:lineRule="auto"/>
        <w:ind w:right="-234"/>
        <w:jc w:val="both"/>
        <w:rPr>
          <w:rFonts w:cstheme="minorHAnsi"/>
        </w:rPr>
      </w:pPr>
    </w:p>
    <w:p w14:paraId="4D329166" w14:textId="77777777" w:rsidR="007D54A3" w:rsidRPr="004069FB" w:rsidRDefault="007D54A3" w:rsidP="007D54A3">
      <w:pPr>
        <w:spacing w:after="0" w:line="240" w:lineRule="auto"/>
        <w:ind w:right="-234"/>
        <w:jc w:val="both"/>
        <w:rPr>
          <w:rFonts w:cstheme="minorHAnsi"/>
        </w:rPr>
      </w:pPr>
      <w:r w:rsidRPr="004069FB">
        <w:rPr>
          <w:rFonts w:cstheme="minorHAnsi"/>
        </w:rPr>
        <w:t xml:space="preserve">• Contribuir, a través de acciones participativas basadas en promoción y la prevención, a la construcción de un mejor nivel educativo, recreativo, habitacional y de salud de los servidores y de su grupo familiar. </w:t>
      </w:r>
    </w:p>
    <w:p w14:paraId="2800CEFF" w14:textId="77777777" w:rsidR="007D54A3" w:rsidRPr="004069FB" w:rsidRDefault="007D54A3" w:rsidP="007D54A3">
      <w:pPr>
        <w:spacing w:after="0" w:line="240" w:lineRule="auto"/>
        <w:ind w:right="-234"/>
        <w:jc w:val="both"/>
        <w:rPr>
          <w:rFonts w:cstheme="minorHAnsi"/>
        </w:rPr>
      </w:pPr>
    </w:p>
    <w:p w14:paraId="4211D76A" w14:textId="77777777" w:rsidR="007D54A3" w:rsidRPr="004069FB" w:rsidRDefault="007D54A3" w:rsidP="007D54A3">
      <w:pPr>
        <w:spacing w:after="0" w:line="240" w:lineRule="auto"/>
        <w:ind w:right="-234"/>
        <w:jc w:val="both"/>
        <w:rPr>
          <w:rFonts w:cstheme="minorHAnsi"/>
        </w:rPr>
      </w:pPr>
      <w:r w:rsidRPr="004069FB">
        <w:rPr>
          <w:rFonts w:cstheme="minorHAnsi"/>
        </w:rPr>
        <w:t>• Procurar la calidad y la respuesta real de los programas y los servicios sociales que prestan los organismos especializados de protección y previsión social a los servidores y a su grupo familiar, y propender por el acceso efectivo a ellos y por el cumplimiento de las normas y los procedimientos relativos a la seguridad social y a la salud ocupacional.</w:t>
      </w:r>
    </w:p>
    <w:p w14:paraId="446BC5C8" w14:textId="77777777" w:rsidR="00187F9E" w:rsidRPr="004069FB" w:rsidRDefault="00187F9E" w:rsidP="00187F9E">
      <w:pPr>
        <w:spacing w:after="0" w:line="240" w:lineRule="auto"/>
        <w:ind w:right="-234"/>
        <w:jc w:val="both"/>
        <w:rPr>
          <w:rFonts w:cstheme="minorHAnsi"/>
        </w:rPr>
      </w:pPr>
      <w:r w:rsidRPr="004069FB">
        <w:rPr>
          <w:rFonts w:cstheme="minorHAnsi"/>
        </w:rPr>
        <w:t xml:space="preserve"> </w:t>
      </w:r>
    </w:p>
    <w:p w14:paraId="758F6DD5" w14:textId="38C7F323" w:rsidR="00187F9E" w:rsidRPr="004069FB" w:rsidRDefault="00187F9E" w:rsidP="00187F9E">
      <w:pPr>
        <w:spacing w:after="0" w:line="240" w:lineRule="auto"/>
        <w:ind w:right="-234"/>
        <w:jc w:val="both"/>
        <w:rPr>
          <w:rFonts w:cstheme="minorHAnsi"/>
        </w:rPr>
      </w:pPr>
      <w:r w:rsidRPr="004069FB">
        <w:rPr>
          <w:rFonts w:cstheme="minorHAnsi"/>
        </w:rPr>
        <w:t xml:space="preserve">La Ley 909 de 2004 establece que con el propósito de elevar los niveles de eficiencia, satisfacción y desarrollo de los </w:t>
      </w:r>
      <w:r w:rsidR="00C1419D" w:rsidRPr="004069FB">
        <w:rPr>
          <w:rFonts w:cstheme="minorHAnsi"/>
        </w:rPr>
        <w:t>servidores</w:t>
      </w:r>
      <w:r w:rsidRPr="004069FB">
        <w:rPr>
          <w:rFonts w:cstheme="minorHAnsi"/>
        </w:rPr>
        <w:t xml:space="preserve"> en el desempeño de su labor y de contribuir al cumplimiento efectivo de los resultados institucionales, las entidades deberán implementar programas de bienestar e incentivos, de acuerdo con las normas vigentes y las que desarrollen la citada Ley. </w:t>
      </w:r>
    </w:p>
    <w:p w14:paraId="1A757EF7" w14:textId="77777777" w:rsidR="00187F9E" w:rsidRPr="004069FB" w:rsidRDefault="00187F9E" w:rsidP="00187F9E">
      <w:pPr>
        <w:spacing w:after="0" w:line="240" w:lineRule="auto"/>
        <w:ind w:right="-234"/>
        <w:jc w:val="both"/>
        <w:rPr>
          <w:rFonts w:cstheme="minorHAnsi"/>
        </w:rPr>
      </w:pPr>
    </w:p>
    <w:p w14:paraId="3070DDEF" w14:textId="77777777" w:rsidR="009B25E6" w:rsidRPr="004069FB" w:rsidRDefault="009B25E6" w:rsidP="00187F9E">
      <w:pPr>
        <w:spacing w:after="0" w:line="240" w:lineRule="auto"/>
        <w:ind w:right="-234"/>
        <w:jc w:val="both"/>
        <w:rPr>
          <w:rFonts w:cstheme="minorHAnsi"/>
        </w:rPr>
      </w:pPr>
    </w:p>
    <w:p w14:paraId="0BB52918" w14:textId="5881EB21" w:rsidR="00187F9E" w:rsidRPr="004069FB" w:rsidRDefault="00853850" w:rsidP="00187F9E">
      <w:pPr>
        <w:spacing w:after="0" w:line="240" w:lineRule="auto"/>
        <w:ind w:right="-234"/>
        <w:jc w:val="both"/>
        <w:rPr>
          <w:rFonts w:cstheme="minorHAnsi"/>
        </w:rPr>
      </w:pPr>
      <w:r w:rsidRPr="004069FB">
        <w:rPr>
          <w:rFonts w:cstheme="minorHAnsi"/>
        </w:rPr>
        <w:lastRenderedPageBreak/>
        <w:t xml:space="preserve">• </w:t>
      </w:r>
      <w:r w:rsidR="00187F9E" w:rsidRPr="004069FB">
        <w:rPr>
          <w:rFonts w:cstheme="minorHAnsi"/>
        </w:rPr>
        <w:t>Decreto 806 de 2019 de la Alcaldía Mayor de Bogotá, "Por medio del cual se dictan disposiciones para la implementación, apropiación, adopción, fomento y sostenibilidad del Teletrabajo en organismos y entidades Distritales"</w:t>
      </w:r>
      <w:r w:rsidR="00E973FB" w:rsidRPr="004069FB">
        <w:rPr>
          <w:rFonts w:cstheme="minorHAnsi"/>
        </w:rPr>
        <w:t>.</w:t>
      </w:r>
    </w:p>
    <w:p w14:paraId="0B2627D5" w14:textId="51D2DDDC" w:rsidR="00E973FB" w:rsidRPr="004069FB" w:rsidRDefault="00E973FB" w:rsidP="00187F9E">
      <w:pPr>
        <w:spacing w:after="0" w:line="240" w:lineRule="auto"/>
        <w:ind w:right="-234"/>
        <w:jc w:val="both"/>
        <w:rPr>
          <w:rFonts w:cstheme="minorHAnsi"/>
        </w:rPr>
      </w:pPr>
    </w:p>
    <w:p w14:paraId="3FF639AA" w14:textId="3A3F70C5" w:rsidR="00187F9E" w:rsidRPr="004069FB" w:rsidRDefault="00E973FB" w:rsidP="00E973FB">
      <w:pPr>
        <w:ind w:right="49"/>
        <w:jc w:val="both"/>
        <w:rPr>
          <w:rFonts w:cstheme="minorHAnsi"/>
        </w:rPr>
      </w:pPr>
      <w:r w:rsidRPr="004069FB">
        <w:rPr>
          <w:rFonts w:cstheme="minorHAnsi"/>
        </w:rPr>
        <w:t>• Resolución 0803 de 2020 “Por la cual se actualiza la reglamentación interna del Modelo de Teletrabajo, y se crea el Equipo Técnico de Apoyo en la Unidad Administrativa Especial de Catastro Distrital”.</w:t>
      </w:r>
    </w:p>
    <w:p w14:paraId="640F0537" w14:textId="2470F483" w:rsidR="00187F9E" w:rsidRPr="004069FB" w:rsidRDefault="00853850" w:rsidP="00187F9E">
      <w:pPr>
        <w:spacing w:after="0" w:line="240" w:lineRule="auto"/>
        <w:ind w:right="-234"/>
        <w:jc w:val="both"/>
        <w:rPr>
          <w:rFonts w:cstheme="minorHAnsi"/>
        </w:rPr>
      </w:pPr>
      <w:r w:rsidRPr="004069FB">
        <w:rPr>
          <w:rFonts w:cstheme="minorHAnsi"/>
        </w:rPr>
        <w:t xml:space="preserve">• </w:t>
      </w:r>
      <w:r w:rsidR="00187F9E" w:rsidRPr="004069FB">
        <w:rPr>
          <w:rFonts w:cstheme="minorHAnsi"/>
        </w:rPr>
        <w:t xml:space="preserve">Acuerdo 821 de 2021 del Consejo de Bogotá, por medio del cual </w:t>
      </w:r>
      <w:r w:rsidR="009B25E6" w:rsidRPr="004069FB">
        <w:rPr>
          <w:rFonts w:cstheme="minorHAnsi"/>
        </w:rPr>
        <w:t>s</w:t>
      </w:r>
      <w:r w:rsidR="00187F9E" w:rsidRPr="004069FB">
        <w:rPr>
          <w:rFonts w:cstheme="minorHAnsi"/>
        </w:rPr>
        <w:t>e establecen disposiciones orientada a la implementación, promoción y continuidad del teletrabajo, en las entidades del Distrito Capital.</w:t>
      </w:r>
    </w:p>
    <w:p w14:paraId="2F47F110" w14:textId="77777777" w:rsidR="00187F9E" w:rsidRPr="004069FB" w:rsidRDefault="00187F9E" w:rsidP="00187F9E">
      <w:pPr>
        <w:spacing w:after="0" w:line="240" w:lineRule="auto"/>
        <w:ind w:right="-234"/>
        <w:jc w:val="both"/>
        <w:rPr>
          <w:rFonts w:cstheme="minorHAnsi"/>
        </w:rPr>
      </w:pPr>
    </w:p>
    <w:p w14:paraId="3D1CE3BB" w14:textId="56C7721B" w:rsidR="00187F9E" w:rsidRPr="004069FB" w:rsidRDefault="00853850" w:rsidP="00187F9E">
      <w:pPr>
        <w:ind w:right="49"/>
        <w:jc w:val="both"/>
        <w:rPr>
          <w:rFonts w:cstheme="minorHAnsi"/>
        </w:rPr>
      </w:pPr>
      <w:r w:rsidRPr="004069FB">
        <w:rPr>
          <w:rFonts w:cstheme="minorHAnsi"/>
        </w:rPr>
        <w:t xml:space="preserve">• </w:t>
      </w:r>
      <w:r w:rsidR="00187F9E" w:rsidRPr="004069FB">
        <w:rPr>
          <w:rFonts w:cstheme="minorHAnsi"/>
        </w:rPr>
        <w:t xml:space="preserve">Ley 2088 de 2021 del Congreso de la República, “por la cual se regula el trabajo en casa…” </w:t>
      </w:r>
    </w:p>
    <w:p w14:paraId="18594E15" w14:textId="3C71532B" w:rsidR="00187F9E" w:rsidRPr="004069FB" w:rsidRDefault="00853850" w:rsidP="00187F9E">
      <w:pPr>
        <w:jc w:val="both"/>
        <w:rPr>
          <w:rFonts w:eastAsia="Times New Roman" w:cstheme="minorHAnsi"/>
          <w:lang w:eastAsia="es-ES_tradnl"/>
        </w:rPr>
      </w:pPr>
      <w:r w:rsidRPr="004069FB">
        <w:rPr>
          <w:rFonts w:cstheme="minorHAnsi"/>
        </w:rPr>
        <w:t xml:space="preserve">• </w:t>
      </w:r>
      <w:r w:rsidR="00187F9E" w:rsidRPr="004069FB">
        <w:rPr>
          <w:rFonts w:cstheme="minorHAnsi"/>
        </w:rPr>
        <w:t xml:space="preserve">Directiva 005 de 2021 de la Secretaría Jurídica por medio de la cual se definen directrices para la adopción de trabajo en casa en el Distrito Capital. </w:t>
      </w:r>
    </w:p>
    <w:p w14:paraId="35154A9B" w14:textId="62907EE5" w:rsidR="00187F9E" w:rsidRPr="004069FB" w:rsidRDefault="00853850" w:rsidP="00187F9E">
      <w:pPr>
        <w:spacing w:after="0" w:line="240" w:lineRule="auto"/>
        <w:ind w:right="-234"/>
        <w:jc w:val="both"/>
        <w:rPr>
          <w:rFonts w:cstheme="minorHAnsi"/>
        </w:rPr>
      </w:pPr>
      <w:r w:rsidRPr="004069FB">
        <w:rPr>
          <w:rFonts w:cstheme="minorHAnsi"/>
        </w:rPr>
        <w:t xml:space="preserve">• </w:t>
      </w:r>
      <w:r w:rsidR="00187F9E" w:rsidRPr="004069FB">
        <w:rPr>
          <w:rFonts w:cstheme="minorHAnsi"/>
        </w:rPr>
        <w:t>Resolución 0815 de 2021 “Por la cual se modifica la fecha de celebración del Día del Reconocedor Predial en la Unidad Administrativa Especial de Catastro Distrital”</w:t>
      </w:r>
    </w:p>
    <w:p w14:paraId="0CDBE105" w14:textId="77777777" w:rsidR="00187F9E" w:rsidRPr="004069FB" w:rsidRDefault="00187F9E" w:rsidP="00187F9E">
      <w:pPr>
        <w:spacing w:after="0" w:line="240" w:lineRule="auto"/>
        <w:ind w:right="-234"/>
        <w:jc w:val="both"/>
        <w:rPr>
          <w:rFonts w:cstheme="minorHAnsi"/>
        </w:rPr>
      </w:pPr>
    </w:p>
    <w:p w14:paraId="6A5445F2" w14:textId="13723360" w:rsidR="00187F9E" w:rsidRPr="004069FB" w:rsidRDefault="00853850" w:rsidP="00187F9E">
      <w:pPr>
        <w:spacing w:after="0" w:line="240" w:lineRule="auto"/>
        <w:ind w:right="-234"/>
        <w:jc w:val="both"/>
        <w:rPr>
          <w:rFonts w:cstheme="minorHAnsi"/>
        </w:rPr>
      </w:pPr>
      <w:r w:rsidRPr="004069FB">
        <w:rPr>
          <w:rFonts w:cstheme="minorHAnsi"/>
        </w:rPr>
        <w:t xml:space="preserve">• </w:t>
      </w:r>
      <w:r w:rsidR="00187F9E" w:rsidRPr="004069FB">
        <w:rPr>
          <w:rFonts w:cstheme="minorHAnsi"/>
        </w:rPr>
        <w:t>Resolución 0794 de 2021 “Por la cual se conforma el Comité de Convivencia Laboral de la Unidad Administrativa Especial de Catastro Distrital para el período 2021-2023.”</w:t>
      </w:r>
    </w:p>
    <w:p w14:paraId="3E0C398B" w14:textId="77777777" w:rsidR="00187F9E" w:rsidRPr="004069FB" w:rsidRDefault="00187F9E" w:rsidP="00187F9E">
      <w:pPr>
        <w:spacing w:after="0" w:line="240" w:lineRule="auto"/>
        <w:ind w:right="-234"/>
        <w:jc w:val="both"/>
        <w:rPr>
          <w:rFonts w:cstheme="minorHAnsi"/>
        </w:rPr>
      </w:pPr>
    </w:p>
    <w:p w14:paraId="76086129" w14:textId="77777777" w:rsidR="00187F9E" w:rsidRPr="004069FB" w:rsidRDefault="00187F9E" w:rsidP="00187F9E">
      <w:pPr>
        <w:spacing w:after="0" w:line="240" w:lineRule="auto"/>
        <w:ind w:right="-234"/>
        <w:jc w:val="both"/>
        <w:rPr>
          <w:rFonts w:cstheme="minorHAnsi"/>
          <w:b/>
        </w:rPr>
      </w:pPr>
      <w:r w:rsidRPr="004069FB">
        <w:rPr>
          <w:rFonts w:cstheme="minorHAnsi"/>
          <w:b/>
        </w:rPr>
        <w:t xml:space="preserve">2.5. SEGURIDAD Y SALUD EN EL TRABAJO </w:t>
      </w:r>
    </w:p>
    <w:p w14:paraId="3A844FAA" w14:textId="77777777" w:rsidR="00187F9E" w:rsidRPr="004069FB" w:rsidRDefault="00187F9E" w:rsidP="00187F9E">
      <w:pPr>
        <w:spacing w:after="0" w:line="240" w:lineRule="auto"/>
        <w:ind w:right="-234"/>
        <w:jc w:val="both"/>
        <w:rPr>
          <w:rFonts w:cstheme="minorHAnsi"/>
        </w:rPr>
      </w:pPr>
    </w:p>
    <w:p w14:paraId="00F10AA6" w14:textId="77777777" w:rsidR="00187F9E" w:rsidRPr="004069FB" w:rsidRDefault="00187F9E" w:rsidP="00187F9E">
      <w:pPr>
        <w:spacing w:after="0" w:line="240" w:lineRule="auto"/>
        <w:ind w:right="-234"/>
        <w:jc w:val="both"/>
        <w:rPr>
          <w:rFonts w:cstheme="minorHAnsi"/>
        </w:rPr>
      </w:pPr>
      <w:r w:rsidRPr="004069FB">
        <w:rPr>
          <w:rFonts w:cstheme="minorHAnsi"/>
        </w:rPr>
        <w:t xml:space="preserve">• Ley 9 de 1979, establece la obligación de contar con un Programa de Salud Ocupacional en los lugares de trabajo. </w:t>
      </w:r>
    </w:p>
    <w:p w14:paraId="3A322645" w14:textId="77777777" w:rsidR="00187F9E" w:rsidRPr="004069FB" w:rsidRDefault="00187F9E" w:rsidP="00187F9E">
      <w:pPr>
        <w:spacing w:after="0" w:line="240" w:lineRule="auto"/>
        <w:ind w:right="-234"/>
        <w:jc w:val="both"/>
        <w:rPr>
          <w:rFonts w:cstheme="minorHAnsi"/>
        </w:rPr>
      </w:pPr>
    </w:p>
    <w:p w14:paraId="30F3061A" w14:textId="77777777" w:rsidR="00187F9E" w:rsidRPr="004069FB" w:rsidRDefault="00187F9E" w:rsidP="00187F9E">
      <w:pPr>
        <w:spacing w:after="0" w:line="240" w:lineRule="auto"/>
        <w:ind w:right="-234"/>
        <w:jc w:val="both"/>
        <w:rPr>
          <w:rFonts w:cstheme="minorHAnsi"/>
        </w:rPr>
      </w:pPr>
      <w:r w:rsidRPr="004069FB">
        <w:rPr>
          <w:rFonts w:cstheme="minorHAnsi"/>
        </w:rPr>
        <w:t xml:space="preserve">• Resolución 2400 de 1979, por la cual se establecen disposiciones sobre vivienda, higiene y seguridad en los establecimientos de trabajo. </w:t>
      </w:r>
    </w:p>
    <w:p w14:paraId="763DDB00" w14:textId="77777777" w:rsidR="00187F9E" w:rsidRPr="004069FB" w:rsidRDefault="00187F9E" w:rsidP="00187F9E">
      <w:pPr>
        <w:spacing w:after="0" w:line="240" w:lineRule="auto"/>
        <w:ind w:right="-234"/>
        <w:jc w:val="both"/>
        <w:rPr>
          <w:rFonts w:cstheme="minorHAnsi"/>
        </w:rPr>
      </w:pPr>
    </w:p>
    <w:p w14:paraId="3E077ABF" w14:textId="77777777" w:rsidR="00187F9E" w:rsidRPr="004069FB" w:rsidRDefault="00187F9E" w:rsidP="00187F9E">
      <w:pPr>
        <w:spacing w:after="0" w:line="240" w:lineRule="auto"/>
        <w:ind w:right="-234"/>
        <w:jc w:val="both"/>
        <w:rPr>
          <w:rFonts w:cstheme="minorHAnsi"/>
        </w:rPr>
      </w:pPr>
      <w:r w:rsidRPr="004069FB">
        <w:rPr>
          <w:rFonts w:cstheme="minorHAnsi"/>
        </w:rPr>
        <w:t xml:space="preserve">• Decreto 614 de 1984, determina las bases de administración de la Salud Ocupacional en el país. </w:t>
      </w:r>
    </w:p>
    <w:p w14:paraId="3FFCD305" w14:textId="77777777" w:rsidR="00187F9E" w:rsidRPr="004069FB" w:rsidRDefault="00187F9E" w:rsidP="00187F9E">
      <w:pPr>
        <w:spacing w:after="0" w:line="240" w:lineRule="auto"/>
        <w:ind w:right="-234"/>
        <w:jc w:val="both"/>
        <w:rPr>
          <w:rFonts w:cstheme="minorHAnsi"/>
        </w:rPr>
      </w:pPr>
    </w:p>
    <w:p w14:paraId="6138344A" w14:textId="77777777" w:rsidR="00187F9E" w:rsidRPr="004069FB" w:rsidRDefault="00187F9E" w:rsidP="00187F9E">
      <w:pPr>
        <w:spacing w:after="0" w:line="240" w:lineRule="auto"/>
        <w:ind w:right="-234"/>
        <w:jc w:val="both"/>
        <w:rPr>
          <w:rFonts w:cstheme="minorHAnsi"/>
        </w:rPr>
      </w:pPr>
      <w:r w:rsidRPr="004069FB">
        <w:rPr>
          <w:rFonts w:cstheme="minorHAnsi"/>
        </w:rPr>
        <w:t xml:space="preserve">• Resolución 2013 de 1986, la cual reglamenta la organización y funcionamiento de los Comités Paritarios de Salud Ocupacional. </w:t>
      </w:r>
    </w:p>
    <w:p w14:paraId="443AF40B" w14:textId="77777777" w:rsidR="00187F9E" w:rsidRPr="004069FB" w:rsidRDefault="00187F9E" w:rsidP="00187F9E">
      <w:pPr>
        <w:spacing w:after="0" w:line="240" w:lineRule="auto"/>
        <w:ind w:right="-234"/>
        <w:jc w:val="both"/>
        <w:rPr>
          <w:rFonts w:cstheme="minorHAnsi"/>
        </w:rPr>
      </w:pPr>
    </w:p>
    <w:p w14:paraId="24B118D3" w14:textId="77777777" w:rsidR="00187F9E" w:rsidRPr="004069FB" w:rsidRDefault="00187F9E" w:rsidP="00187F9E">
      <w:pPr>
        <w:spacing w:after="0" w:line="240" w:lineRule="auto"/>
        <w:ind w:right="-234"/>
        <w:jc w:val="both"/>
        <w:rPr>
          <w:rFonts w:cstheme="minorHAnsi"/>
        </w:rPr>
      </w:pPr>
      <w:r w:rsidRPr="004069FB">
        <w:rPr>
          <w:rFonts w:cstheme="minorHAnsi"/>
        </w:rPr>
        <w:t xml:space="preserve">• Decreto 2140 de 2000, por el cual se crea la comisión Intersectorial, para la Protección de la Salud de los Trabajadores. </w:t>
      </w:r>
    </w:p>
    <w:p w14:paraId="39120D6D" w14:textId="77777777" w:rsidR="00187F9E" w:rsidRPr="004069FB" w:rsidRDefault="00187F9E" w:rsidP="00187F9E">
      <w:pPr>
        <w:spacing w:after="0" w:line="240" w:lineRule="auto"/>
        <w:ind w:right="-234"/>
        <w:jc w:val="both"/>
        <w:rPr>
          <w:rFonts w:cstheme="minorHAnsi"/>
        </w:rPr>
      </w:pPr>
    </w:p>
    <w:p w14:paraId="0499DFF9" w14:textId="77777777" w:rsidR="00187F9E" w:rsidRPr="004069FB" w:rsidRDefault="00187F9E" w:rsidP="00187F9E">
      <w:pPr>
        <w:spacing w:after="0" w:line="240" w:lineRule="auto"/>
        <w:ind w:right="-234"/>
        <w:jc w:val="both"/>
        <w:rPr>
          <w:rFonts w:cstheme="minorHAnsi"/>
        </w:rPr>
      </w:pPr>
      <w:r w:rsidRPr="004069FB">
        <w:rPr>
          <w:rFonts w:cstheme="minorHAnsi"/>
        </w:rPr>
        <w:t xml:space="preserve">• Ley 1562 de 2012, por la cual se modifica el sistema de Riesgos Laborales y se dictan otras disposiciones en materia de salud ocupacional. </w:t>
      </w:r>
    </w:p>
    <w:p w14:paraId="1E3210FA" w14:textId="77777777" w:rsidR="00187F9E" w:rsidRPr="004069FB" w:rsidRDefault="00187F9E" w:rsidP="00187F9E">
      <w:pPr>
        <w:spacing w:after="0" w:line="240" w:lineRule="auto"/>
        <w:ind w:right="-234"/>
        <w:jc w:val="both"/>
        <w:rPr>
          <w:rFonts w:cstheme="minorHAnsi"/>
        </w:rPr>
      </w:pPr>
    </w:p>
    <w:p w14:paraId="01C1FF2C" w14:textId="77777777" w:rsidR="00187F9E" w:rsidRPr="004069FB" w:rsidRDefault="00187F9E" w:rsidP="00187F9E">
      <w:pPr>
        <w:spacing w:after="0" w:line="240" w:lineRule="auto"/>
        <w:ind w:right="-234"/>
        <w:jc w:val="both"/>
        <w:rPr>
          <w:rFonts w:cstheme="minorHAnsi"/>
        </w:rPr>
      </w:pPr>
      <w:r w:rsidRPr="004069FB">
        <w:rPr>
          <w:rFonts w:cstheme="minorHAnsi"/>
        </w:rPr>
        <w:t xml:space="preserve">• Ley 1016 de 2013, Por la cual se regulan algunos aspectos sobre las inspecciones del trabajo y los acuerdos de formalización laboral. </w:t>
      </w:r>
    </w:p>
    <w:p w14:paraId="0A66DEE1" w14:textId="77777777" w:rsidR="00187F9E" w:rsidRPr="004069FB" w:rsidRDefault="00187F9E" w:rsidP="00187F9E">
      <w:pPr>
        <w:spacing w:after="0" w:line="240" w:lineRule="auto"/>
        <w:ind w:right="-234"/>
        <w:jc w:val="both"/>
        <w:rPr>
          <w:rFonts w:cstheme="minorHAnsi"/>
        </w:rPr>
      </w:pPr>
    </w:p>
    <w:p w14:paraId="27811171" w14:textId="0AD5DE9F" w:rsidR="00187F9E" w:rsidRPr="004069FB" w:rsidRDefault="00187F9E" w:rsidP="00187F9E">
      <w:pPr>
        <w:spacing w:after="0" w:line="240" w:lineRule="auto"/>
        <w:ind w:right="-234"/>
        <w:jc w:val="both"/>
        <w:rPr>
          <w:rFonts w:cstheme="minorHAnsi"/>
        </w:rPr>
      </w:pPr>
      <w:r w:rsidRPr="004069FB">
        <w:rPr>
          <w:rFonts w:cstheme="minorHAnsi"/>
        </w:rPr>
        <w:t xml:space="preserve">• De acuerdo </w:t>
      </w:r>
      <w:r w:rsidR="00741DEC" w:rsidRPr="004069FB">
        <w:rPr>
          <w:rFonts w:cstheme="minorHAnsi"/>
        </w:rPr>
        <w:t>con el</w:t>
      </w:r>
      <w:r w:rsidRPr="004069FB">
        <w:rPr>
          <w:rFonts w:cstheme="minorHAnsi"/>
        </w:rPr>
        <w:t xml:space="preserve"> artículo 348 del Código Sustantivo de Trabajo, “MEDIDAS DE HIGIENE Y SEGURIDAD”, modificado por el artículo 10 de Decreto 13 de 1967, “Todo empleador o empresa están obligados a suministrar y acondicionar locales y equipos de trabajo que garanticen la seguridad y salud de los trabajadores; a hacer practicar los exámenes médicos a su personal y adoptar las medidas de higiene y seguridad indispensables para la protección de la vida, la salud y la moralidad de los trabajadores a su servicio; de conformidad con la reglamentación que sobre el particular establezca el Ministerio del Trabajo”. </w:t>
      </w:r>
    </w:p>
    <w:p w14:paraId="1D86F343" w14:textId="77777777" w:rsidR="00187F9E" w:rsidRPr="004069FB" w:rsidRDefault="00187F9E" w:rsidP="00187F9E">
      <w:pPr>
        <w:spacing w:after="0" w:line="240" w:lineRule="auto"/>
        <w:ind w:right="-234"/>
        <w:jc w:val="both"/>
        <w:rPr>
          <w:rFonts w:cstheme="minorHAnsi"/>
        </w:rPr>
      </w:pPr>
    </w:p>
    <w:p w14:paraId="5D2F060D" w14:textId="77777777" w:rsidR="00187F9E" w:rsidRPr="004069FB" w:rsidRDefault="00187F9E" w:rsidP="00187F9E">
      <w:pPr>
        <w:spacing w:after="0" w:line="240" w:lineRule="auto"/>
        <w:ind w:right="-234"/>
        <w:jc w:val="both"/>
        <w:rPr>
          <w:rFonts w:cstheme="minorHAnsi"/>
        </w:rPr>
      </w:pPr>
      <w:r w:rsidRPr="004069FB">
        <w:rPr>
          <w:rFonts w:cstheme="minorHAnsi"/>
        </w:rPr>
        <w:t xml:space="preserve">• Decreto 1072 de 2015, Capitulo 6, Sistema de Gestión de la Seguridad y Salud en el Trabajo (SG-SST). </w:t>
      </w:r>
    </w:p>
    <w:p w14:paraId="70080576" w14:textId="77777777" w:rsidR="00187F9E" w:rsidRPr="004069FB" w:rsidRDefault="00187F9E" w:rsidP="00187F9E">
      <w:pPr>
        <w:spacing w:after="0" w:line="240" w:lineRule="auto"/>
        <w:ind w:right="-234"/>
        <w:jc w:val="both"/>
        <w:rPr>
          <w:rFonts w:cstheme="minorHAnsi"/>
        </w:rPr>
      </w:pPr>
    </w:p>
    <w:p w14:paraId="7EC67534" w14:textId="77777777" w:rsidR="00187F9E" w:rsidRPr="004069FB" w:rsidRDefault="00187F9E" w:rsidP="00187F9E">
      <w:pPr>
        <w:spacing w:after="0" w:line="240" w:lineRule="auto"/>
        <w:ind w:right="-234"/>
        <w:jc w:val="both"/>
        <w:rPr>
          <w:rFonts w:cstheme="minorHAnsi"/>
        </w:rPr>
      </w:pPr>
      <w:r w:rsidRPr="004069FB">
        <w:rPr>
          <w:rFonts w:cstheme="minorHAnsi"/>
        </w:rPr>
        <w:t>• Resolución 666 de 2020, Por medio de la cual se adopta el protocolo general de bioseguridad para mitigar, controlar y realizar el adecuado manejo de la pandemia del Coronavirus COVID-19.</w:t>
      </w:r>
    </w:p>
    <w:p w14:paraId="1E8B371E" w14:textId="77777777" w:rsidR="00187F9E" w:rsidRPr="004069FB" w:rsidRDefault="00187F9E" w:rsidP="00187F9E">
      <w:pPr>
        <w:spacing w:after="0" w:line="240" w:lineRule="auto"/>
        <w:ind w:right="-234"/>
        <w:jc w:val="both"/>
        <w:rPr>
          <w:rFonts w:cstheme="minorHAnsi"/>
        </w:rPr>
      </w:pPr>
    </w:p>
    <w:p w14:paraId="5DCE2AAD" w14:textId="4553E146" w:rsidR="00187F9E" w:rsidRPr="004069FB" w:rsidRDefault="002610F8" w:rsidP="00187F9E">
      <w:pPr>
        <w:spacing w:after="0" w:line="240" w:lineRule="auto"/>
        <w:ind w:right="-234"/>
        <w:jc w:val="both"/>
        <w:rPr>
          <w:rFonts w:cstheme="minorHAnsi"/>
        </w:rPr>
      </w:pPr>
      <w:r w:rsidRPr="004069FB">
        <w:rPr>
          <w:rFonts w:cstheme="minorHAnsi"/>
        </w:rPr>
        <w:t>•</w:t>
      </w:r>
      <w:r w:rsidR="00187F9E" w:rsidRPr="004069FB">
        <w:rPr>
          <w:rFonts w:cstheme="minorHAnsi"/>
        </w:rPr>
        <w:t xml:space="preserve"> Resolución 0806 de 2021 “Por la cual se actualiza el protocolo de bioseguridad y flexibilización laboral para el manejo y control del riesgo del Coronavirus COVID-19 en la Unidad Administrativa Especial de Catastro Distrital”</w:t>
      </w:r>
    </w:p>
    <w:p w14:paraId="3DF6049C" w14:textId="221BA7C5" w:rsidR="002610F8" w:rsidRPr="004069FB" w:rsidRDefault="002610F8" w:rsidP="00187F9E">
      <w:pPr>
        <w:spacing w:after="0" w:line="240" w:lineRule="auto"/>
        <w:ind w:right="-234"/>
        <w:jc w:val="both"/>
        <w:rPr>
          <w:rFonts w:cstheme="minorHAnsi"/>
        </w:rPr>
      </w:pPr>
    </w:p>
    <w:p w14:paraId="19FFF4E7" w14:textId="1EF3A756" w:rsidR="002610F8" w:rsidRPr="004069FB" w:rsidRDefault="002610F8" w:rsidP="00187F9E">
      <w:pPr>
        <w:spacing w:after="0" w:line="240" w:lineRule="auto"/>
        <w:ind w:right="-234"/>
        <w:jc w:val="both"/>
        <w:rPr>
          <w:rFonts w:cstheme="minorHAnsi"/>
          <w:b/>
        </w:rPr>
      </w:pPr>
      <w:r w:rsidRPr="004069FB">
        <w:rPr>
          <w:rFonts w:cstheme="minorHAnsi"/>
          <w:b/>
        </w:rPr>
        <w:t>Adicionalmente se cuenta con lineamientos en temas transversales que a continuación se describen:</w:t>
      </w:r>
    </w:p>
    <w:p w14:paraId="2E0BD72D" w14:textId="77777777" w:rsidR="00187F9E" w:rsidRPr="004069FB" w:rsidRDefault="00187F9E" w:rsidP="00187F9E">
      <w:pPr>
        <w:spacing w:after="0" w:line="240" w:lineRule="auto"/>
        <w:ind w:right="-234"/>
        <w:jc w:val="both"/>
        <w:rPr>
          <w:rFonts w:cstheme="minorHAnsi"/>
        </w:rPr>
      </w:pPr>
    </w:p>
    <w:p w14:paraId="0DCD5078" w14:textId="16D968F2" w:rsidR="00187F9E" w:rsidRPr="004069FB" w:rsidRDefault="00187F9E" w:rsidP="00D63353">
      <w:pPr>
        <w:pStyle w:val="Prrafodelista"/>
        <w:numPr>
          <w:ilvl w:val="0"/>
          <w:numId w:val="5"/>
        </w:numPr>
        <w:ind w:left="142" w:right="49" w:hanging="142"/>
        <w:jc w:val="both"/>
        <w:rPr>
          <w:rFonts w:asciiTheme="minorHAnsi" w:eastAsia="Calibri" w:hAnsiTheme="minorHAnsi" w:cstheme="minorHAnsi"/>
          <w:sz w:val="22"/>
          <w:szCs w:val="22"/>
        </w:rPr>
      </w:pPr>
      <w:r w:rsidRPr="004069FB">
        <w:rPr>
          <w:rFonts w:asciiTheme="minorHAnsi" w:eastAsia="Calibri" w:hAnsiTheme="minorHAnsi" w:cstheme="minorHAnsi"/>
          <w:sz w:val="22"/>
          <w:szCs w:val="22"/>
        </w:rPr>
        <w:t>Ley 1221 de 2008 “Por la cual se establecen normas para promover y regular el Teletrabajo”.</w:t>
      </w:r>
      <w:r w:rsidR="00741DEC" w:rsidRPr="004069FB">
        <w:rPr>
          <w:rFonts w:asciiTheme="minorHAnsi" w:eastAsia="Calibri" w:hAnsiTheme="minorHAnsi" w:cstheme="minorHAnsi"/>
          <w:sz w:val="22"/>
          <w:szCs w:val="22"/>
        </w:rPr>
        <w:t xml:space="preserve"> (falta la Ley de trabajo en casa, - revisa en el documento de marco normativo que revisé y complementé)</w:t>
      </w:r>
    </w:p>
    <w:p w14:paraId="312D4440" w14:textId="77777777" w:rsidR="00D63353" w:rsidRPr="004069FB" w:rsidRDefault="00D63353" w:rsidP="00D63353">
      <w:pPr>
        <w:pStyle w:val="Prrafodelista"/>
        <w:ind w:left="142" w:right="49"/>
        <w:jc w:val="both"/>
        <w:rPr>
          <w:rFonts w:asciiTheme="minorHAnsi" w:eastAsia="Calibri" w:hAnsiTheme="minorHAnsi" w:cstheme="minorHAnsi"/>
          <w:sz w:val="22"/>
          <w:szCs w:val="22"/>
        </w:rPr>
      </w:pPr>
    </w:p>
    <w:p w14:paraId="1894BB67" w14:textId="77777777" w:rsidR="00187F9E" w:rsidRPr="004069FB" w:rsidRDefault="00187F9E" w:rsidP="00D63353">
      <w:pPr>
        <w:pStyle w:val="Prrafodelista"/>
        <w:numPr>
          <w:ilvl w:val="0"/>
          <w:numId w:val="5"/>
        </w:numPr>
        <w:ind w:left="142" w:right="49" w:hanging="142"/>
        <w:jc w:val="both"/>
        <w:rPr>
          <w:rFonts w:asciiTheme="minorHAnsi" w:eastAsia="Calibri" w:hAnsiTheme="minorHAnsi" w:cstheme="minorHAnsi"/>
          <w:sz w:val="22"/>
          <w:szCs w:val="22"/>
        </w:rPr>
      </w:pPr>
      <w:r w:rsidRPr="004069FB">
        <w:rPr>
          <w:rFonts w:asciiTheme="minorHAnsi" w:eastAsia="Calibri" w:hAnsiTheme="minorHAnsi" w:cstheme="minorHAnsi"/>
          <w:sz w:val="22"/>
          <w:szCs w:val="22"/>
        </w:rPr>
        <w:t>Ley 1361 de 2009 “Por medio de la cual se crea la ley de protección integral a la familia”.</w:t>
      </w:r>
    </w:p>
    <w:p w14:paraId="0AF53272" w14:textId="77777777" w:rsidR="00D63353" w:rsidRPr="004069FB" w:rsidRDefault="00D63353" w:rsidP="00D63353">
      <w:pPr>
        <w:pStyle w:val="Prrafodelista"/>
        <w:rPr>
          <w:rFonts w:asciiTheme="minorHAnsi" w:eastAsia="Calibri" w:hAnsiTheme="minorHAnsi" w:cstheme="minorHAnsi"/>
          <w:sz w:val="22"/>
          <w:szCs w:val="22"/>
        </w:rPr>
      </w:pPr>
    </w:p>
    <w:p w14:paraId="1CE60D8D" w14:textId="77777777" w:rsidR="00187F9E" w:rsidRPr="004069FB" w:rsidRDefault="00187F9E" w:rsidP="00D63353">
      <w:pPr>
        <w:pStyle w:val="Prrafodelista"/>
        <w:numPr>
          <w:ilvl w:val="0"/>
          <w:numId w:val="5"/>
        </w:numPr>
        <w:ind w:left="142" w:right="49" w:hanging="142"/>
        <w:jc w:val="both"/>
        <w:rPr>
          <w:rFonts w:asciiTheme="minorHAnsi" w:eastAsia="Calibri" w:hAnsiTheme="minorHAnsi" w:cstheme="minorHAnsi"/>
          <w:sz w:val="22"/>
          <w:szCs w:val="22"/>
        </w:rPr>
      </w:pPr>
      <w:r w:rsidRPr="004069FB">
        <w:rPr>
          <w:rFonts w:asciiTheme="minorHAnsi" w:eastAsia="Calibri" w:hAnsiTheme="minorHAnsi" w:cstheme="minorHAnsi"/>
          <w:sz w:val="22"/>
          <w:szCs w:val="22"/>
        </w:rPr>
        <w:t>Decreto 166 de 2010 “Por el cual se adopta la Política Pública de Mujeres y Equidad de Género en el Distrito Capital y se dictan otras disposiciones”.</w:t>
      </w:r>
    </w:p>
    <w:p w14:paraId="374E73D9" w14:textId="77777777" w:rsidR="00D63353" w:rsidRPr="004069FB" w:rsidRDefault="00D63353" w:rsidP="00D63353">
      <w:pPr>
        <w:pStyle w:val="Prrafodelista"/>
        <w:rPr>
          <w:rFonts w:asciiTheme="minorHAnsi" w:eastAsia="Calibri" w:hAnsiTheme="minorHAnsi" w:cstheme="minorHAnsi"/>
          <w:sz w:val="22"/>
          <w:szCs w:val="22"/>
        </w:rPr>
      </w:pPr>
    </w:p>
    <w:p w14:paraId="40A2975D" w14:textId="77777777" w:rsidR="00187F9E" w:rsidRPr="004069FB" w:rsidRDefault="00187F9E" w:rsidP="00D63353">
      <w:pPr>
        <w:pStyle w:val="Prrafodelista"/>
        <w:numPr>
          <w:ilvl w:val="0"/>
          <w:numId w:val="5"/>
        </w:numPr>
        <w:ind w:left="142" w:right="49" w:hanging="142"/>
        <w:jc w:val="both"/>
        <w:rPr>
          <w:rFonts w:asciiTheme="minorHAnsi" w:eastAsia="Calibri" w:hAnsiTheme="minorHAnsi" w:cstheme="minorHAnsi"/>
          <w:sz w:val="22"/>
          <w:szCs w:val="22"/>
        </w:rPr>
      </w:pPr>
      <w:r w:rsidRPr="004069FB">
        <w:rPr>
          <w:rFonts w:asciiTheme="minorHAnsi" w:hAnsiTheme="minorHAnsi" w:cstheme="minorHAnsi"/>
          <w:sz w:val="22"/>
          <w:szCs w:val="22"/>
        </w:rPr>
        <w:t>Ley 1474 de 2011 “Por la cual se dictan normas orientadas a fortalecer los mecanismos de prevención, investigación y sanción de actos de corrupción y la efectividad del control de la gestión pública”.</w:t>
      </w:r>
    </w:p>
    <w:p w14:paraId="1EA08E59" w14:textId="77777777" w:rsidR="00D63353" w:rsidRPr="004069FB" w:rsidRDefault="00D63353" w:rsidP="00D63353">
      <w:pPr>
        <w:pStyle w:val="Prrafodelista"/>
        <w:rPr>
          <w:rFonts w:asciiTheme="minorHAnsi" w:eastAsia="Calibri" w:hAnsiTheme="minorHAnsi" w:cstheme="minorHAnsi"/>
          <w:sz w:val="22"/>
          <w:szCs w:val="22"/>
        </w:rPr>
      </w:pPr>
    </w:p>
    <w:p w14:paraId="7AF9896F" w14:textId="77777777" w:rsidR="00187F9E" w:rsidRPr="004069FB" w:rsidRDefault="00187F9E" w:rsidP="00D63353">
      <w:pPr>
        <w:pStyle w:val="Prrafodelista"/>
        <w:numPr>
          <w:ilvl w:val="0"/>
          <w:numId w:val="5"/>
        </w:numPr>
        <w:ind w:left="142" w:right="49" w:hanging="142"/>
        <w:jc w:val="both"/>
        <w:rPr>
          <w:rFonts w:asciiTheme="minorHAnsi" w:eastAsia="Calibri" w:hAnsiTheme="minorHAnsi" w:cstheme="minorHAnsi"/>
          <w:sz w:val="22"/>
          <w:szCs w:val="22"/>
        </w:rPr>
      </w:pPr>
      <w:r w:rsidRPr="004069FB">
        <w:rPr>
          <w:rFonts w:asciiTheme="minorHAnsi" w:eastAsia="Calibri" w:hAnsiTheme="minorHAnsi" w:cstheme="minorHAnsi"/>
          <w:sz w:val="22"/>
          <w:szCs w:val="22"/>
        </w:rPr>
        <w:t>Decreto 062 de 2014 “Por el cual se adopta la Política Pública para la garantía plena de los derechos de las personas lesbianas, gay, bisexuales, transgeneristas e intersexuales- LGBTI – y sobre identidades de género y orientaciones sexuales en el Distrito Capital, y se dictan otras disposiciones”.</w:t>
      </w:r>
    </w:p>
    <w:p w14:paraId="02EA1456" w14:textId="77777777" w:rsidR="00D63353" w:rsidRPr="004069FB" w:rsidRDefault="00D63353" w:rsidP="00D63353">
      <w:pPr>
        <w:pStyle w:val="Prrafodelista"/>
        <w:rPr>
          <w:rFonts w:asciiTheme="minorHAnsi" w:eastAsia="Calibri" w:hAnsiTheme="minorHAnsi" w:cstheme="minorHAnsi"/>
          <w:sz w:val="22"/>
          <w:szCs w:val="22"/>
        </w:rPr>
      </w:pPr>
    </w:p>
    <w:p w14:paraId="521A4EA6" w14:textId="77777777" w:rsidR="00187F9E" w:rsidRPr="004069FB" w:rsidRDefault="00187F9E" w:rsidP="00D63353">
      <w:pPr>
        <w:pStyle w:val="Prrafodelista"/>
        <w:numPr>
          <w:ilvl w:val="0"/>
          <w:numId w:val="5"/>
        </w:numPr>
        <w:ind w:left="142" w:right="49" w:hanging="142"/>
        <w:jc w:val="both"/>
        <w:rPr>
          <w:rFonts w:asciiTheme="minorHAnsi" w:eastAsia="Calibri" w:hAnsiTheme="minorHAnsi" w:cstheme="minorHAnsi"/>
          <w:sz w:val="22"/>
          <w:szCs w:val="22"/>
        </w:rPr>
      </w:pPr>
      <w:r w:rsidRPr="004069FB">
        <w:rPr>
          <w:rFonts w:asciiTheme="minorHAnsi" w:eastAsia="Calibri" w:hAnsiTheme="minorHAnsi" w:cstheme="minorHAnsi"/>
          <w:sz w:val="22"/>
          <w:szCs w:val="22"/>
        </w:rPr>
        <w:lastRenderedPageBreak/>
        <w:t>Decreto 86 de 2014 “por medio del cual se declara el día del servidor público en el Distrito Capital”.</w:t>
      </w:r>
    </w:p>
    <w:p w14:paraId="1B068865" w14:textId="77777777" w:rsidR="00D63353" w:rsidRPr="004069FB" w:rsidRDefault="00D63353" w:rsidP="00D63353">
      <w:pPr>
        <w:pStyle w:val="Prrafodelista"/>
        <w:rPr>
          <w:rFonts w:asciiTheme="minorHAnsi" w:eastAsia="Calibri" w:hAnsiTheme="minorHAnsi" w:cstheme="minorHAnsi"/>
          <w:sz w:val="22"/>
          <w:szCs w:val="22"/>
        </w:rPr>
      </w:pPr>
    </w:p>
    <w:p w14:paraId="414DD22A" w14:textId="77777777" w:rsidR="00187F9E" w:rsidRPr="004069FB" w:rsidRDefault="00187F9E" w:rsidP="00D63353">
      <w:pPr>
        <w:pStyle w:val="Prrafodelista"/>
        <w:numPr>
          <w:ilvl w:val="0"/>
          <w:numId w:val="5"/>
        </w:numPr>
        <w:ind w:left="142" w:right="49" w:hanging="142"/>
        <w:jc w:val="both"/>
        <w:rPr>
          <w:rFonts w:asciiTheme="minorHAnsi" w:hAnsiTheme="minorHAnsi" w:cstheme="minorHAnsi"/>
          <w:sz w:val="22"/>
          <w:szCs w:val="22"/>
        </w:rPr>
      </w:pPr>
      <w:r w:rsidRPr="004069FB">
        <w:rPr>
          <w:rFonts w:asciiTheme="minorHAnsi" w:hAnsiTheme="minorHAnsi" w:cstheme="minorHAnsi"/>
          <w:sz w:val="22"/>
          <w:szCs w:val="22"/>
        </w:rPr>
        <w:t>Ley 1811 de 2016 “Por la cual se otorga incentivos para promover el uso de la bicicleta en el territorio nacional y se modifica el código de tránsito”.</w:t>
      </w:r>
    </w:p>
    <w:p w14:paraId="0982452D" w14:textId="77777777" w:rsidR="00D63353" w:rsidRPr="004069FB" w:rsidRDefault="00D63353" w:rsidP="00D63353">
      <w:pPr>
        <w:pStyle w:val="Prrafodelista"/>
        <w:rPr>
          <w:rFonts w:asciiTheme="minorHAnsi" w:hAnsiTheme="minorHAnsi" w:cstheme="minorHAnsi"/>
          <w:sz w:val="22"/>
          <w:szCs w:val="22"/>
        </w:rPr>
      </w:pPr>
    </w:p>
    <w:p w14:paraId="602944A4" w14:textId="77777777" w:rsidR="00187F9E" w:rsidRPr="004069FB" w:rsidRDefault="00187F9E" w:rsidP="00D63353">
      <w:pPr>
        <w:pStyle w:val="Prrafodelista"/>
        <w:numPr>
          <w:ilvl w:val="0"/>
          <w:numId w:val="5"/>
        </w:numPr>
        <w:ind w:left="142" w:right="49" w:hanging="142"/>
        <w:jc w:val="both"/>
        <w:rPr>
          <w:rFonts w:asciiTheme="minorHAnsi" w:eastAsia="Calibri" w:hAnsiTheme="minorHAnsi" w:cstheme="minorHAnsi"/>
          <w:sz w:val="22"/>
          <w:szCs w:val="22"/>
        </w:rPr>
      </w:pPr>
      <w:r w:rsidRPr="004069FB">
        <w:rPr>
          <w:rFonts w:asciiTheme="minorHAnsi" w:eastAsia="Calibri" w:hAnsiTheme="minorHAnsi" w:cstheme="minorHAnsi"/>
          <w:sz w:val="22"/>
          <w:szCs w:val="22"/>
        </w:rPr>
        <w:t xml:space="preserve">Circular 014 de 2017, de la Secretaría General de la Alcaldía Mayor de Bogotá sobre “Licencia de maternidad y salas amigas de la familia lactante. </w:t>
      </w:r>
    </w:p>
    <w:p w14:paraId="5B83DC3B" w14:textId="77777777" w:rsidR="00D63353" w:rsidRPr="004069FB" w:rsidRDefault="00D63353" w:rsidP="00D63353">
      <w:pPr>
        <w:pStyle w:val="Prrafodelista"/>
        <w:rPr>
          <w:rFonts w:asciiTheme="minorHAnsi" w:eastAsia="Calibri" w:hAnsiTheme="minorHAnsi" w:cstheme="minorHAnsi"/>
          <w:sz w:val="22"/>
          <w:szCs w:val="22"/>
        </w:rPr>
      </w:pPr>
    </w:p>
    <w:p w14:paraId="41A07D26" w14:textId="25A6D1A3" w:rsidR="00187F9E" w:rsidRPr="004069FB" w:rsidRDefault="00187F9E" w:rsidP="00D63353">
      <w:pPr>
        <w:pStyle w:val="Prrafodelista"/>
        <w:numPr>
          <w:ilvl w:val="0"/>
          <w:numId w:val="5"/>
        </w:numPr>
        <w:ind w:left="142" w:right="49" w:hanging="142"/>
        <w:jc w:val="both"/>
        <w:rPr>
          <w:rFonts w:asciiTheme="minorHAnsi" w:eastAsia="Calibri" w:hAnsiTheme="minorHAnsi" w:cstheme="minorHAnsi"/>
          <w:sz w:val="22"/>
          <w:szCs w:val="22"/>
        </w:rPr>
      </w:pPr>
      <w:r w:rsidRPr="004069FB">
        <w:rPr>
          <w:rFonts w:asciiTheme="minorHAnsi" w:eastAsia="Calibri" w:hAnsiTheme="minorHAnsi" w:cstheme="minorHAnsi"/>
          <w:sz w:val="22"/>
          <w:szCs w:val="22"/>
        </w:rPr>
        <w:t xml:space="preserve">Manual Operativo Modelo Integrado de Planeación y Gestión </w:t>
      </w:r>
      <w:r w:rsidR="00741DEC" w:rsidRPr="004069FB">
        <w:rPr>
          <w:rFonts w:asciiTheme="minorHAnsi" w:eastAsia="Calibri" w:hAnsiTheme="minorHAnsi" w:cstheme="minorHAnsi"/>
          <w:sz w:val="22"/>
          <w:szCs w:val="22"/>
        </w:rPr>
        <w:t xml:space="preserve">- </w:t>
      </w:r>
      <w:r w:rsidRPr="004069FB">
        <w:rPr>
          <w:rFonts w:asciiTheme="minorHAnsi" w:eastAsia="Calibri" w:hAnsiTheme="minorHAnsi" w:cstheme="minorHAnsi"/>
          <w:sz w:val="22"/>
          <w:szCs w:val="22"/>
        </w:rPr>
        <w:t>MIPG – Dimensión de Talento Humano - Departamento Administrativo de la Función Pública.</w:t>
      </w:r>
    </w:p>
    <w:p w14:paraId="4F25DBD2" w14:textId="77777777" w:rsidR="00D63353" w:rsidRPr="004069FB" w:rsidRDefault="00D63353" w:rsidP="00D63353">
      <w:pPr>
        <w:pStyle w:val="Prrafodelista"/>
        <w:rPr>
          <w:rFonts w:asciiTheme="minorHAnsi" w:eastAsia="Calibri" w:hAnsiTheme="minorHAnsi" w:cstheme="minorHAnsi"/>
          <w:sz w:val="22"/>
          <w:szCs w:val="22"/>
        </w:rPr>
      </w:pPr>
    </w:p>
    <w:p w14:paraId="01AA8033" w14:textId="77777777" w:rsidR="00187F9E" w:rsidRPr="004069FB" w:rsidRDefault="00187F9E" w:rsidP="00D63353">
      <w:pPr>
        <w:pStyle w:val="Prrafodelista"/>
        <w:numPr>
          <w:ilvl w:val="0"/>
          <w:numId w:val="5"/>
        </w:numPr>
        <w:ind w:left="142" w:right="49" w:hanging="142"/>
        <w:jc w:val="both"/>
        <w:rPr>
          <w:rFonts w:asciiTheme="minorHAnsi" w:eastAsia="Calibri" w:hAnsiTheme="minorHAnsi" w:cstheme="minorHAnsi"/>
          <w:sz w:val="22"/>
          <w:szCs w:val="22"/>
        </w:rPr>
      </w:pPr>
      <w:r w:rsidRPr="004069FB">
        <w:rPr>
          <w:rFonts w:asciiTheme="minorHAnsi" w:eastAsia="Calibri" w:hAnsiTheme="minorHAnsi" w:cstheme="minorHAnsi"/>
          <w:sz w:val="22"/>
          <w:szCs w:val="22"/>
        </w:rPr>
        <w:t>Resolución 0629 del 19 de julio de 2018 del Departamento Administrativo de la Función Pública “Por el cual se determinan las competencias específicas para los empleos con funciones de archivística que exijan formación técnica profesional, tecnológica y profesional o universitaria en archivística”.</w:t>
      </w:r>
    </w:p>
    <w:p w14:paraId="368EEE28" w14:textId="77777777" w:rsidR="00D63353" w:rsidRPr="004069FB" w:rsidRDefault="00D63353" w:rsidP="00D63353">
      <w:pPr>
        <w:pStyle w:val="Prrafodelista"/>
        <w:rPr>
          <w:rFonts w:asciiTheme="minorHAnsi" w:eastAsia="Calibri" w:hAnsiTheme="minorHAnsi" w:cstheme="minorHAnsi"/>
          <w:sz w:val="22"/>
          <w:szCs w:val="22"/>
        </w:rPr>
      </w:pPr>
    </w:p>
    <w:p w14:paraId="0504D383" w14:textId="665EABD6" w:rsidR="00187F9E" w:rsidRPr="004069FB" w:rsidRDefault="00187F9E" w:rsidP="00D63353">
      <w:pPr>
        <w:pStyle w:val="Prrafodelista"/>
        <w:numPr>
          <w:ilvl w:val="0"/>
          <w:numId w:val="5"/>
        </w:numPr>
        <w:ind w:left="142" w:right="49" w:hanging="142"/>
        <w:jc w:val="both"/>
        <w:rPr>
          <w:rFonts w:asciiTheme="minorHAnsi" w:eastAsia="Calibri" w:hAnsiTheme="minorHAnsi" w:cstheme="minorHAnsi"/>
          <w:sz w:val="22"/>
          <w:szCs w:val="22"/>
        </w:rPr>
      </w:pPr>
      <w:r w:rsidRPr="004069FB">
        <w:rPr>
          <w:rFonts w:asciiTheme="minorHAnsi" w:eastAsia="Calibri" w:hAnsiTheme="minorHAnsi" w:cstheme="minorHAnsi"/>
          <w:sz w:val="22"/>
          <w:szCs w:val="22"/>
        </w:rPr>
        <w:t>Resolución 667 del 3 de agosto de 2018 del Departamento Administrativo de la Función Pública “Por el cual se adopta el Catálogo de Competencias para las áreas transversales de las entidades públicas”.</w:t>
      </w:r>
    </w:p>
    <w:p w14:paraId="03CC2F8C" w14:textId="77777777" w:rsidR="00E973FB" w:rsidRPr="004069FB" w:rsidRDefault="00E973FB" w:rsidP="00E973FB">
      <w:pPr>
        <w:pStyle w:val="Prrafodelista"/>
        <w:rPr>
          <w:rFonts w:asciiTheme="minorHAnsi" w:eastAsia="Calibri" w:hAnsiTheme="minorHAnsi" w:cstheme="minorHAnsi"/>
          <w:sz w:val="22"/>
          <w:szCs w:val="22"/>
        </w:rPr>
      </w:pPr>
    </w:p>
    <w:p w14:paraId="5946DC2D" w14:textId="6AB66A3B" w:rsidR="00E973FB" w:rsidRPr="004069FB" w:rsidRDefault="00E973FB" w:rsidP="00E973FB">
      <w:pPr>
        <w:pStyle w:val="Prrafodelista"/>
        <w:numPr>
          <w:ilvl w:val="0"/>
          <w:numId w:val="5"/>
        </w:numPr>
        <w:ind w:left="142" w:right="49" w:hanging="142"/>
        <w:jc w:val="both"/>
        <w:rPr>
          <w:rFonts w:asciiTheme="minorHAnsi" w:eastAsia="Calibri" w:hAnsiTheme="minorHAnsi" w:cstheme="minorHAnsi"/>
          <w:sz w:val="22"/>
          <w:szCs w:val="22"/>
        </w:rPr>
      </w:pPr>
      <w:r w:rsidRPr="004069FB">
        <w:rPr>
          <w:rFonts w:asciiTheme="minorHAnsi" w:eastAsia="Calibri" w:hAnsiTheme="minorHAnsi" w:cstheme="minorHAnsi"/>
          <w:sz w:val="22"/>
          <w:szCs w:val="22"/>
        </w:rPr>
        <w:t>Acuerdo No. CNSC - 20191000008736 del 06-09-2019 "Por el cual se define el procedimiento para el reporte de la Oferta Pública de Empleos de Carrera (OPEC) con el fin de viabilizar el concurso de ascenso</w:t>
      </w:r>
      <w:r w:rsidRPr="004069FB">
        <w:rPr>
          <w:rFonts w:asciiTheme="minorHAnsi" w:hAnsiTheme="minorHAnsi" w:cstheme="minorHAnsi"/>
          <w:sz w:val="22"/>
          <w:szCs w:val="22"/>
        </w:rPr>
        <w:t>".</w:t>
      </w:r>
    </w:p>
    <w:p w14:paraId="39D306E6" w14:textId="77777777" w:rsidR="00E973FB" w:rsidRPr="004069FB" w:rsidRDefault="00E973FB" w:rsidP="00E973FB">
      <w:pPr>
        <w:pStyle w:val="Prrafodelista"/>
        <w:rPr>
          <w:rFonts w:asciiTheme="minorHAnsi" w:eastAsia="Calibri" w:hAnsiTheme="minorHAnsi" w:cstheme="minorHAnsi"/>
          <w:sz w:val="22"/>
          <w:szCs w:val="22"/>
        </w:rPr>
      </w:pPr>
    </w:p>
    <w:p w14:paraId="51ED77E5" w14:textId="48A460A2" w:rsidR="00E973FB" w:rsidRPr="004069FB" w:rsidRDefault="00E973FB" w:rsidP="00E973FB">
      <w:pPr>
        <w:pStyle w:val="Prrafodelista"/>
        <w:numPr>
          <w:ilvl w:val="0"/>
          <w:numId w:val="5"/>
        </w:numPr>
        <w:ind w:left="142" w:right="49" w:hanging="142"/>
        <w:jc w:val="both"/>
        <w:rPr>
          <w:rFonts w:asciiTheme="minorHAnsi" w:hAnsiTheme="minorHAnsi" w:cstheme="minorHAnsi"/>
          <w:sz w:val="22"/>
          <w:szCs w:val="22"/>
        </w:rPr>
      </w:pPr>
      <w:r w:rsidRPr="004069FB">
        <w:rPr>
          <w:rFonts w:asciiTheme="minorHAnsi" w:hAnsiTheme="minorHAnsi" w:cstheme="minorHAnsi"/>
          <w:sz w:val="22"/>
          <w:szCs w:val="22"/>
        </w:rPr>
        <w:t>Circular No: 20191000000117 "Por la cual se imparten lineamientos frente a la aplicación de las disposiciones contenidas en la Ley 1960 de 27 de junio de 2019, en relación con la vigencia de la ley - procesos de selección, informe de las vacantes definitivas y encargos."</w:t>
      </w:r>
    </w:p>
    <w:p w14:paraId="7CF7879E" w14:textId="77777777" w:rsidR="00E973FB" w:rsidRPr="004069FB" w:rsidRDefault="00E973FB" w:rsidP="00E973FB">
      <w:pPr>
        <w:pStyle w:val="Prrafodelista"/>
        <w:rPr>
          <w:rFonts w:asciiTheme="minorHAnsi" w:hAnsiTheme="minorHAnsi" w:cstheme="minorHAnsi"/>
          <w:sz w:val="22"/>
          <w:szCs w:val="22"/>
        </w:rPr>
      </w:pPr>
    </w:p>
    <w:p w14:paraId="5D16F302" w14:textId="77777777" w:rsidR="00E973FB" w:rsidRPr="004069FB" w:rsidRDefault="00E973FB" w:rsidP="00E973FB">
      <w:pPr>
        <w:pStyle w:val="Prrafodelista"/>
        <w:numPr>
          <w:ilvl w:val="0"/>
          <w:numId w:val="5"/>
        </w:numPr>
        <w:ind w:left="142" w:right="49" w:hanging="142"/>
        <w:jc w:val="both"/>
        <w:rPr>
          <w:rFonts w:asciiTheme="minorHAnsi" w:hAnsiTheme="minorHAnsi" w:cstheme="minorHAnsi"/>
          <w:sz w:val="22"/>
          <w:szCs w:val="22"/>
        </w:rPr>
      </w:pPr>
      <w:r w:rsidRPr="004069FB">
        <w:rPr>
          <w:rFonts w:asciiTheme="minorHAnsi" w:hAnsiTheme="minorHAnsi" w:cstheme="minorHAnsi"/>
          <w:sz w:val="22"/>
          <w:szCs w:val="22"/>
        </w:rPr>
        <w:t>Circular Externa No. 004 de 2019 "Lineamientos para el acceso al Servicio de Evaluación de Competencias de los empleos de naturaleza gerencial de las entidades distritales - SEVCOM – DASCD”.</w:t>
      </w:r>
    </w:p>
    <w:p w14:paraId="54758E9C" w14:textId="77777777" w:rsidR="00E973FB" w:rsidRPr="004069FB" w:rsidRDefault="00E973FB" w:rsidP="00E973FB">
      <w:pPr>
        <w:pStyle w:val="Prrafodelista"/>
        <w:rPr>
          <w:rFonts w:asciiTheme="minorHAnsi" w:hAnsiTheme="minorHAnsi" w:cstheme="minorHAnsi"/>
          <w:sz w:val="22"/>
          <w:szCs w:val="22"/>
        </w:rPr>
      </w:pPr>
    </w:p>
    <w:p w14:paraId="3CECCC51" w14:textId="77777777" w:rsidR="00E973FB" w:rsidRPr="004069FB" w:rsidRDefault="00E973FB" w:rsidP="00E973FB">
      <w:pPr>
        <w:pStyle w:val="Prrafodelista"/>
        <w:numPr>
          <w:ilvl w:val="0"/>
          <w:numId w:val="5"/>
        </w:numPr>
        <w:ind w:left="142" w:right="49" w:hanging="142"/>
        <w:jc w:val="both"/>
        <w:rPr>
          <w:rFonts w:asciiTheme="minorHAnsi" w:hAnsiTheme="minorHAnsi" w:cstheme="minorHAnsi"/>
          <w:sz w:val="22"/>
          <w:szCs w:val="22"/>
        </w:rPr>
      </w:pPr>
      <w:r w:rsidRPr="004069FB">
        <w:rPr>
          <w:rFonts w:asciiTheme="minorHAnsi" w:hAnsiTheme="minorHAnsi" w:cstheme="minorHAnsi"/>
          <w:sz w:val="22"/>
          <w:szCs w:val="22"/>
        </w:rPr>
        <w:t xml:space="preserve">Circular Conjunta Externa 100-009 del 2020 expedida por los Ministerios de Trabajo y de Salud y Protección Social y por el Departamento Administrativo de la Función Pública: </w:t>
      </w:r>
    </w:p>
    <w:p w14:paraId="56BA7331" w14:textId="77777777" w:rsidR="00D63353" w:rsidRPr="004069FB" w:rsidRDefault="00D63353" w:rsidP="00D63353">
      <w:pPr>
        <w:pStyle w:val="Prrafodelista"/>
        <w:rPr>
          <w:rFonts w:asciiTheme="minorHAnsi" w:eastAsia="Calibri" w:hAnsiTheme="minorHAnsi" w:cstheme="minorHAnsi"/>
          <w:sz w:val="22"/>
          <w:szCs w:val="22"/>
        </w:rPr>
      </w:pPr>
    </w:p>
    <w:p w14:paraId="67C71F8E" w14:textId="650C7F6C" w:rsidR="00187F9E" w:rsidRPr="004069FB" w:rsidRDefault="00187F9E" w:rsidP="00D63353">
      <w:pPr>
        <w:pStyle w:val="Prrafodelista"/>
        <w:numPr>
          <w:ilvl w:val="0"/>
          <w:numId w:val="5"/>
        </w:numPr>
        <w:ind w:left="142" w:right="49" w:hanging="142"/>
        <w:jc w:val="both"/>
        <w:rPr>
          <w:rFonts w:asciiTheme="minorHAnsi" w:eastAsia="Calibri" w:hAnsiTheme="minorHAnsi" w:cstheme="minorHAnsi"/>
          <w:sz w:val="22"/>
          <w:szCs w:val="22"/>
        </w:rPr>
      </w:pPr>
      <w:r w:rsidRPr="004069FB">
        <w:rPr>
          <w:rFonts w:asciiTheme="minorHAnsi" w:eastAsia="Calibri" w:hAnsiTheme="minorHAnsi" w:cstheme="minorHAnsi"/>
          <w:sz w:val="22"/>
          <w:szCs w:val="22"/>
        </w:rPr>
        <w:t>Acuerdo 004 de 2021 "Por el cual se determinan las reglas de organización, funcionamiento y estatutos de la Unidad Administrativa Especial de Catastro Distrital, se deroga el Acuerdo N° 005 de 2020 y se dictan otras disposiciones”</w:t>
      </w:r>
      <w:r w:rsidR="00D63353" w:rsidRPr="004069FB">
        <w:rPr>
          <w:rFonts w:asciiTheme="minorHAnsi" w:eastAsia="Calibri" w:hAnsiTheme="minorHAnsi" w:cstheme="minorHAnsi"/>
          <w:sz w:val="22"/>
          <w:szCs w:val="22"/>
        </w:rPr>
        <w:t>.</w:t>
      </w:r>
    </w:p>
    <w:p w14:paraId="2B813E95" w14:textId="77777777" w:rsidR="00D63353" w:rsidRPr="004069FB" w:rsidRDefault="00D63353" w:rsidP="00D63353">
      <w:pPr>
        <w:pStyle w:val="Prrafodelista"/>
        <w:rPr>
          <w:rFonts w:asciiTheme="minorHAnsi" w:eastAsia="Calibri" w:hAnsiTheme="minorHAnsi" w:cstheme="minorHAnsi"/>
          <w:sz w:val="22"/>
          <w:szCs w:val="22"/>
        </w:rPr>
      </w:pPr>
    </w:p>
    <w:p w14:paraId="5D126D01" w14:textId="77777777" w:rsidR="00187F9E" w:rsidRPr="004069FB" w:rsidRDefault="00187F9E" w:rsidP="00D63353">
      <w:pPr>
        <w:pStyle w:val="Prrafodelista"/>
        <w:numPr>
          <w:ilvl w:val="0"/>
          <w:numId w:val="5"/>
        </w:numPr>
        <w:ind w:left="142" w:right="49" w:hanging="142"/>
        <w:jc w:val="both"/>
        <w:rPr>
          <w:rFonts w:asciiTheme="minorHAnsi" w:eastAsia="Calibri" w:hAnsiTheme="minorHAnsi" w:cstheme="minorHAnsi"/>
          <w:sz w:val="22"/>
          <w:szCs w:val="22"/>
        </w:rPr>
      </w:pPr>
      <w:r w:rsidRPr="004069FB">
        <w:rPr>
          <w:rFonts w:asciiTheme="minorHAnsi" w:eastAsia="Calibri" w:hAnsiTheme="minorHAnsi" w:cstheme="minorHAnsi"/>
          <w:sz w:val="22"/>
          <w:szCs w:val="22"/>
        </w:rPr>
        <w:lastRenderedPageBreak/>
        <w:t>Resolución 1075 de 2021 por medio del cual se adopta el Manual Específico de Funciones y de Competencias Laborales de la planta de cargos de la Unidad Administrativa Especial de Catastro Distrital –UAECD.</w:t>
      </w:r>
    </w:p>
    <w:p w14:paraId="7E96BF98" w14:textId="77777777" w:rsidR="00D63353" w:rsidRPr="004069FB" w:rsidRDefault="00D63353" w:rsidP="00D63353">
      <w:pPr>
        <w:pStyle w:val="Prrafodelista"/>
        <w:rPr>
          <w:rFonts w:asciiTheme="minorHAnsi" w:eastAsia="Calibri" w:hAnsiTheme="minorHAnsi" w:cstheme="minorHAnsi"/>
          <w:sz w:val="22"/>
          <w:szCs w:val="22"/>
        </w:rPr>
      </w:pPr>
    </w:p>
    <w:p w14:paraId="77E3F8B4" w14:textId="454B9529" w:rsidR="00FF18D1" w:rsidRPr="004069FB" w:rsidRDefault="00CB6C89" w:rsidP="00FC6573">
      <w:pPr>
        <w:pStyle w:val="Prrafodelista"/>
        <w:numPr>
          <w:ilvl w:val="0"/>
          <w:numId w:val="25"/>
        </w:numPr>
        <w:ind w:right="-234"/>
        <w:jc w:val="both"/>
        <w:rPr>
          <w:rFonts w:asciiTheme="minorHAnsi" w:hAnsiTheme="minorHAnsi" w:cstheme="minorHAnsi"/>
          <w:b/>
          <w:sz w:val="22"/>
          <w:szCs w:val="22"/>
        </w:rPr>
      </w:pPr>
      <w:r w:rsidRPr="004069FB">
        <w:rPr>
          <w:rFonts w:asciiTheme="minorHAnsi" w:hAnsiTheme="minorHAnsi" w:cstheme="minorHAnsi"/>
          <w:b/>
          <w:sz w:val="22"/>
          <w:szCs w:val="22"/>
        </w:rPr>
        <w:t xml:space="preserve">HORIZONTE ESTRATÉGICO DE </w:t>
      </w:r>
      <w:r w:rsidR="005104A5" w:rsidRPr="004069FB">
        <w:rPr>
          <w:rFonts w:asciiTheme="minorHAnsi" w:hAnsiTheme="minorHAnsi" w:cstheme="minorHAnsi"/>
          <w:b/>
          <w:sz w:val="22"/>
          <w:szCs w:val="22"/>
        </w:rPr>
        <w:t xml:space="preserve">CATASTRO </w:t>
      </w:r>
    </w:p>
    <w:p w14:paraId="4F05ABCB" w14:textId="43A5BFA7" w:rsidR="005104A5" w:rsidRPr="004069FB" w:rsidRDefault="005104A5" w:rsidP="001A22F4">
      <w:pPr>
        <w:spacing w:after="0" w:line="240" w:lineRule="auto"/>
        <w:ind w:right="-234"/>
        <w:jc w:val="both"/>
        <w:rPr>
          <w:rFonts w:eastAsia="Calibri" w:cstheme="minorHAnsi"/>
        </w:rPr>
      </w:pPr>
    </w:p>
    <w:p w14:paraId="155F4BD9" w14:textId="77777777" w:rsidR="005104A5" w:rsidRPr="004069FB" w:rsidRDefault="005104A5" w:rsidP="005104A5">
      <w:pPr>
        <w:autoSpaceDE w:val="0"/>
        <w:autoSpaceDN w:val="0"/>
        <w:adjustRightInd w:val="0"/>
        <w:spacing w:after="0" w:line="240" w:lineRule="auto"/>
        <w:ind w:right="-142"/>
        <w:jc w:val="both"/>
        <w:rPr>
          <w:rFonts w:cstheme="minorHAnsi"/>
          <w:color w:val="000000"/>
        </w:rPr>
      </w:pPr>
      <w:r w:rsidRPr="004069FB">
        <w:rPr>
          <w:rFonts w:cstheme="minorHAnsi"/>
          <w:color w:val="000000"/>
        </w:rPr>
        <w:t>A continuación, se detalla la misión, visión, valores y objetivos estratégicos:</w:t>
      </w:r>
    </w:p>
    <w:p w14:paraId="03ED779D" w14:textId="77777777" w:rsidR="005104A5" w:rsidRPr="004069FB" w:rsidRDefault="005104A5" w:rsidP="005104A5">
      <w:pPr>
        <w:autoSpaceDE w:val="0"/>
        <w:autoSpaceDN w:val="0"/>
        <w:adjustRightInd w:val="0"/>
        <w:spacing w:after="0" w:line="240" w:lineRule="auto"/>
        <w:ind w:right="-142"/>
        <w:jc w:val="both"/>
        <w:rPr>
          <w:rFonts w:cstheme="minorHAnsi"/>
          <w:color w:val="000000"/>
        </w:rPr>
      </w:pPr>
    </w:p>
    <w:p w14:paraId="5377F39E" w14:textId="33834B2F" w:rsidR="00213075" w:rsidRPr="004069FB" w:rsidRDefault="00213075" w:rsidP="005104A5">
      <w:pPr>
        <w:autoSpaceDE w:val="0"/>
        <w:autoSpaceDN w:val="0"/>
        <w:adjustRightInd w:val="0"/>
        <w:spacing w:after="0" w:line="240" w:lineRule="auto"/>
        <w:jc w:val="both"/>
        <w:rPr>
          <w:rFonts w:cstheme="minorHAnsi"/>
          <w:b/>
          <w:bCs/>
          <w:color w:val="000000"/>
        </w:rPr>
      </w:pPr>
      <w:r w:rsidRPr="004069FB">
        <w:rPr>
          <w:rFonts w:cstheme="minorHAnsi"/>
          <w:b/>
          <w:bCs/>
          <w:color w:val="000000"/>
        </w:rPr>
        <w:t>3.1 Misión</w:t>
      </w:r>
    </w:p>
    <w:p w14:paraId="481262DB" w14:textId="3BC9E996" w:rsidR="005104A5" w:rsidRPr="004069FB" w:rsidRDefault="005104A5" w:rsidP="005104A5">
      <w:pPr>
        <w:autoSpaceDE w:val="0"/>
        <w:autoSpaceDN w:val="0"/>
        <w:adjustRightInd w:val="0"/>
        <w:spacing w:after="0" w:line="240" w:lineRule="auto"/>
        <w:jc w:val="both"/>
        <w:rPr>
          <w:rFonts w:cstheme="minorHAnsi"/>
          <w:color w:val="000000"/>
        </w:rPr>
      </w:pPr>
      <w:r w:rsidRPr="004069FB">
        <w:rPr>
          <w:rFonts w:cstheme="minorHAnsi"/>
          <w:b/>
          <w:bCs/>
          <w:color w:val="000000"/>
        </w:rPr>
        <w:t xml:space="preserve"> </w:t>
      </w:r>
      <w:r w:rsidRPr="004069FB">
        <w:rPr>
          <w:rFonts w:cstheme="minorHAnsi"/>
          <w:color w:val="000000"/>
        </w:rPr>
        <w:t>La UAECD aporta al mejoramiento de la calidad de vida de los ciudadanos, la toma de decisiones de política pública, la reducción de la inequidad y la focalización de la inversión, gestionando información georreferenciada, integral e interoperable, haciendo uso de tecnologías de punta, aplicando un modelo innovador con participación ciudadana en los procesos de formación, actualización, conservación y difusión de la información con enfoque multipropósito en calidad de gestor y operador catastral en el territorio nacional”</w:t>
      </w:r>
    </w:p>
    <w:p w14:paraId="04673478" w14:textId="77777777" w:rsidR="005104A5" w:rsidRPr="004069FB" w:rsidRDefault="005104A5" w:rsidP="005104A5">
      <w:pPr>
        <w:autoSpaceDE w:val="0"/>
        <w:autoSpaceDN w:val="0"/>
        <w:adjustRightInd w:val="0"/>
        <w:spacing w:after="0" w:line="240" w:lineRule="auto"/>
        <w:ind w:right="-142"/>
        <w:jc w:val="both"/>
        <w:rPr>
          <w:rFonts w:cstheme="minorHAnsi"/>
          <w:color w:val="000000"/>
        </w:rPr>
      </w:pPr>
    </w:p>
    <w:p w14:paraId="0F727DDD" w14:textId="4EE81454" w:rsidR="00213075" w:rsidRPr="004069FB" w:rsidRDefault="00213075" w:rsidP="005104A5">
      <w:pPr>
        <w:autoSpaceDE w:val="0"/>
        <w:autoSpaceDN w:val="0"/>
        <w:adjustRightInd w:val="0"/>
        <w:spacing w:after="0" w:line="240" w:lineRule="auto"/>
        <w:jc w:val="both"/>
        <w:rPr>
          <w:rFonts w:cstheme="minorHAnsi"/>
          <w:b/>
          <w:bCs/>
          <w:color w:val="000000"/>
        </w:rPr>
      </w:pPr>
      <w:r w:rsidRPr="004069FB">
        <w:rPr>
          <w:rFonts w:cstheme="minorHAnsi"/>
          <w:b/>
          <w:bCs/>
          <w:color w:val="000000"/>
        </w:rPr>
        <w:t xml:space="preserve">3.2 </w:t>
      </w:r>
      <w:r w:rsidR="005104A5" w:rsidRPr="004069FB">
        <w:rPr>
          <w:rFonts w:cstheme="minorHAnsi"/>
          <w:b/>
          <w:bCs/>
          <w:color w:val="000000"/>
        </w:rPr>
        <w:t>Visión 2030</w:t>
      </w:r>
    </w:p>
    <w:p w14:paraId="065488F5" w14:textId="365344CD" w:rsidR="005104A5" w:rsidRPr="004069FB" w:rsidRDefault="005104A5" w:rsidP="005104A5">
      <w:pPr>
        <w:autoSpaceDE w:val="0"/>
        <w:autoSpaceDN w:val="0"/>
        <w:adjustRightInd w:val="0"/>
        <w:spacing w:after="0" w:line="240" w:lineRule="auto"/>
        <w:jc w:val="both"/>
        <w:rPr>
          <w:rFonts w:cstheme="minorHAnsi"/>
          <w:color w:val="000000"/>
        </w:rPr>
      </w:pPr>
      <w:r w:rsidRPr="004069FB">
        <w:rPr>
          <w:rFonts w:cstheme="minorHAnsi"/>
          <w:b/>
          <w:bCs/>
          <w:color w:val="000000"/>
        </w:rPr>
        <w:t xml:space="preserve"> </w:t>
      </w:r>
      <w:r w:rsidRPr="004069FB">
        <w:rPr>
          <w:rFonts w:cstheme="minorHAnsi"/>
          <w:color w:val="000000"/>
        </w:rPr>
        <w:t xml:space="preserve">La UAECD en 2030 será referente latinoamericano y socio estratégico de las entidades nacionales y territoriales en la gestión y operación catastral multipropósito, con capacidad innovadora, experto talento humano, apropiación de tecnología y altos estándares de calidad, que consolide la Bogotá-Región inteligente y contribuya a la modernización del País en materia catastral. </w:t>
      </w:r>
    </w:p>
    <w:p w14:paraId="7416DCAB" w14:textId="77777777" w:rsidR="005104A5" w:rsidRPr="004069FB" w:rsidRDefault="005104A5" w:rsidP="005104A5">
      <w:pPr>
        <w:autoSpaceDE w:val="0"/>
        <w:autoSpaceDN w:val="0"/>
        <w:adjustRightInd w:val="0"/>
        <w:spacing w:after="0" w:line="240" w:lineRule="auto"/>
        <w:rPr>
          <w:rFonts w:cstheme="minorHAnsi"/>
          <w:b/>
          <w:bCs/>
          <w:color w:val="000000"/>
        </w:rPr>
      </w:pPr>
    </w:p>
    <w:p w14:paraId="2C1C78C5" w14:textId="3860B495" w:rsidR="005104A5" w:rsidRPr="004069FB" w:rsidRDefault="00213075" w:rsidP="005104A5">
      <w:pPr>
        <w:autoSpaceDE w:val="0"/>
        <w:autoSpaceDN w:val="0"/>
        <w:adjustRightInd w:val="0"/>
        <w:spacing w:after="0" w:line="240" w:lineRule="auto"/>
        <w:rPr>
          <w:rFonts w:cstheme="minorHAnsi"/>
          <w:color w:val="000000"/>
        </w:rPr>
      </w:pPr>
      <w:r w:rsidRPr="004069FB">
        <w:rPr>
          <w:rFonts w:cstheme="minorHAnsi"/>
          <w:b/>
          <w:bCs/>
          <w:color w:val="000000"/>
        </w:rPr>
        <w:t xml:space="preserve">3.3 </w:t>
      </w:r>
      <w:r w:rsidR="005104A5" w:rsidRPr="004069FB">
        <w:rPr>
          <w:rFonts w:cstheme="minorHAnsi"/>
          <w:b/>
          <w:bCs/>
          <w:color w:val="000000"/>
        </w:rPr>
        <w:t xml:space="preserve">Nuestros Valores </w:t>
      </w:r>
    </w:p>
    <w:p w14:paraId="3C98BB48" w14:textId="77777777" w:rsidR="00656411" w:rsidRPr="004069FB" w:rsidRDefault="00656411" w:rsidP="00656411">
      <w:pPr>
        <w:pStyle w:val="NormalWeb"/>
        <w:spacing w:before="200" w:beforeAutospacing="0" w:after="0" w:afterAutospacing="0" w:line="216" w:lineRule="auto"/>
        <w:jc w:val="both"/>
        <w:rPr>
          <w:rFonts w:asciiTheme="minorHAnsi" w:hAnsiTheme="minorHAnsi" w:cstheme="minorHAnsi"/>
          <w:sz w:val="22"/>
          <w:szCs w:val="22"/>
        </w:rPr>
      </w:pPr>
      <w:r w:rsidRPr="004069FB">
        <w:rPr>
          <w:rFonts w:asciiTheme="minorHAnsi" w:eastAsiaTheme="minorHAnsi" w:hAnsiTheme="minorHAnsi" w:cstheme="minorHAnsi"/>
          <w:color w:val="000000"/>
          <w:sz w:val="22"/>
          <w:szCs w:val="22"/>
          <w:lang w:eastAsia="en-US"/>
        </w:rPr>
        <w:t>El Decreto 118 de 2018 adopta el Código de Integridad del Servicio Público para todas las entidades del Distrito Capital el cual establece mínimos de integridad homogéneos para todos los servidores públicos del Distrito</w:t>
      </w:r>
      <w:r w:rsidRPr="004069FB">
        <w:rPr>
          <w:rFonts w:asciiTheme="minorHAnsi" w:eastAsiaTheme="minorEastAsia" w:hAnsiTheme="minorHAnsi" w:cstheme="minorHAnsi"/>
          <w:color w:val="000000" w:themeColor="text1"/>
          <w:kern w:val="24"/>
          <w:sz w:val="22"/>
          <w:szCs w:val="22"/>
          <w:lang w:val="es-ES"/>
        </w:rPr>
        <w:t>.</w:t>
      </w:r>
    </w:p>
    <w:p w14:paraId="66454977" w14:textId="77777777" w:rsidR="00656411" w:rsidRPr="004069FB" w:rsidRDefault="00656411" w:rsidP="005104A5">
      <w:pPr>
        <w:autoSpaceDE w:val="0"/>
        <w:autoSpaceDN w:val="0"/>
        <w:adjustRightInd w:val="0"/>
        <w:spacing w:after="0" w:line="240" w:lineRule="auto"/>
        <w:jc w:val="both"/>
        <w:rPr>
          <w:rFonts w:cstheme="minorHAnsi"/>
          <w:color w:val="000000"/>
        </w:rPr>
      </w:pPr>
    </w:p>
    <w:p w14:paraId="6F00CB51" w14:textId="77777777" w:rsidR="005104A5" w:rsidRPr="004069FB" w:rsidRDefault="005104A5" w:rsidP="005104A5">
      <w:pPr>
        <w:autoSpaceDE w:val="0"/>
        <w:autoSpaceDN w:val="0"/>
        <w:adjustRightInd w:val="0"/>
        <w:spacing w:after="0" w:line="240" w:lineRule="auto"/>
        <w:jc w:val="both"/>
        <w:rPr>
          <w:rFonts w:cstheme="minorHAnsi"/>
          <w:color w:val="000000"/>
        </w:rPr>
      </w:pPr>
      <w:r w:rsidRPr="004069FB">
        <w:rPr>
          <w:rFonts w:cstheme="minorHAnsi"/>
          <w:color w:val="000000"/>
        </w:rPr>
        <w:t xml:space="preserve">A continuación, se relacionan los seis valores que conjuntamente apuntan a construir confianza entre la administración pública y la sociedad, mediante el deber que tiene todo servidor público de actuar con integridad bajo el sentido de lo Público, los cuales, se institucionalizan a través del Código de Integridad, por un lado; y se interiorizan, mediante hábitos que trascienden las intenciones e incorporan en la vida cotidiana los cambios comportamentales, por el otro. </w:t>
      </w:r>
    </w:p>
    <w:p w14:paraId="00785B34" w14:textId="77777777" w:rsidR="00951F18" w:rsidRPr="004069FB" w:rsidRDefault="00951F18" w:rsidP="005104A5">
      <w:pPr>
        <w:autoSpaceDE w:val="0"/>
        <w:autoSpaceDN w:val="0"/>
        <w:adjustRightInd w:val="0"/>
        <w:spacing w:after="0" w:line="240" w:lineRule="auto"/>
        <w:jc w:val="both"/>
        <w:rPr>
          <w:rFonts w:cstheme="minorHAnsi"/>
          <w:color w:val="000000"/>
        </w:rPr>
      </w:pPr>
    </w:p>
    <w:p w14:paraId="711E1097" w14:textId="77777777" w:rsidR="00951F18" w:rsidRPr="004069FB" w:rsidRDefault="00951F18" w:rsidP="00951F18">
      <w:pPr>
        <w:pStyle w:val="Prrafodelista"/>
        <w:numPr>
          <w:ilvl w:val="0"/>
          <w:numId w:val="6"/>
        </w:numPr>
        <w:autoSpaceDE w:val="0"/>
        <w:autoSpaceDN w:val="0"/>
        <w:adjustRightInd w:val="0"/>
        <w:spacing w:after="30"/>
        <w:jc w:val="both"/>
        <w:rPr>
          <w:rFonts w:asciiTheme="minorHAnsi" w:eastAsia="Calibri" w:hAnsiTheme="minorHAnsi" w:cstheme="minorHAnsi"/>
          <w:color w:val="000000"/>
          <w:sz w:val="22"/>
          <w:szCs w:val="22"/>
        </w:rPr>
      </w:pPr>
      <w:r w:rsidRPr="004069FB">
        <w:rPr>
          <w:rFonts w:asciiTheme="minorHAnsi" w:eastAsia="Calibri" w:hAnsiTheme="minorHAnsi" w:cstheme="minorHAnsi"/>
          <w:b/>
          <w:color w:val="000000"/>
          <w:sz w:val="22"/>
          <w:szCs w:val="22"/>
        </w:rPr>
        <w:t>Honestidad:</w:t>
      </w:r>
      <w:r w:rsidRPr="004069FB">
        <w:rPr>
          <w:rFonts w:asciiTheme="minorHAnsi" w:eastAsia="Calibri" w:hAnsiTheme="minorHAnsi" w:cstheme="minorHAnsi"/>
          <w:color w:val="000000"/>
          <w:sz w:val="22"/>
          <w:szCs w:val="22"/>
        </w:rPr>
        <w:t xml:space="preserve"> Actúo siempre con fundamento en la verdad, cumpliendo mis deberes con transparencia y rectitud, y siempre favoreciendo el interés general. </w:t>
      </w:r>
    </w:p>
    <w:p w14:paraId="296F6D20" w14:textId="77777777" w:rsidR="00951F18" w:rsidRPr="004069FB" w:rsidRDefault="00951F18" w:rsidP="00951F18">
      <w:pPr>
        <w:pStyle w:val="Prrafodelista"/>
        <w:numPr>
          <w:ilvl w:val="0"/>
          <w:numId w:val="6"/>
        </w:numPr>
        <w:autoSpaceDE w:val="0"/>
        <w:autoSpaceDN w:val="0"/>
        <w:adjustRightInd w:val="0"/>
        <w:jc w:val="both"/>
        <w:rPr>
          <w:rFonts w:asciiTheme="minorHAnsi" w:eastAsia="Calibri" w:hAnsiTheme="minorHAnsi" w:cstheme="minorHAnsi"/>
          <w:color w:val="000000"/>
          <w:sz w:val="22"/>
          <w:szCs w:val="22"/>
        </w:rPr>
      </w:pPr>
      <w:r w:rsidRPr="004069FB">
        <w:rPr>
          <w:rFonts w:asciiTheme="minorHAnsi" w:eastAsia="Calibri" w:hAnsiTheme="minorHAnsi" w:cstheme="minorHAnsi"/>
          <w:b/>
          <w:color w:val="000000"/>
          <w:sz w:val="22"/>
          <w:szCs w:val="22"/>
        </w:rPr>
        <w:t>Respeto:</w:t>
      </w:r>
      <w:r w:rsidRPr="004069FB">
        <w:rPr>
          <w:rFonts w:asciiTheme="minorHAnsi" w:eastAsia="Calibri" w:hAnsiTheme="minorHAnsi" w:cstheme="minorHAnsi"/>
          <w:color w:val="000000"/>
          <w:sz w:val="22"/>
          <w:szCs w:val="22"/>
        </w:rPr>
        <w:t xml:space="preserve"> Reconozco, valoro y trato de manera digna a todas las personas, con sus virtudes y defectos, sin importar su labor, su procedencia, títulos o cualquier otra condición. </w:t>
      </w:r>
    </w:p>
    <w:p w14:paraId="32BA3506" w14:textId="77777777" w:rsidR="00951F18" w:rsidRPr="004069FB" w:rsidRDefault="00951F18" w:rsidP="00951F18">
      <w:pPr>
        <w:pStyle w:val="Prrafodelista"/>
        <w:numPr>
          <w:ilvl w:val="0"/>
          <w:numId w:val="6"/>
        </w:numPr>
        <w:autoSpaceDE w:val="0"/>
        <w:autoSpaceDN w:val="0"/>
        <w:adjustRightInd w:val="0"/>
        <w:spacing w:after="27"/>
        <w:jc w:val="both"/>
        <w:rPr>
          <w:rFonts w:asciiTheme="minorHAnsi" w:eastAsia="Calibri" w:hAnsiTheme="minorHAnsi" w:cstheme="minorHAnsi"/>
          <w:color w:val="000000"/>
          <w:sz w:val="22"/>
          <w:szCs w:val="22"/>
        </w:rPr>
      </w:pPr>
      <w:r w:rsidRPr="004069FB">
        <w:rPr>
          <w:rFonts w:asciiTheme="minorHAnsi" w:eastAsia="Calibri" w:hAnsiTheme="minorHAnsi" w:cstheme="minorHAnsi"/>
          <w:b/>
          <w:color w:val="000000"/>
          <w:sz w:val="22"/>
          <w:szCs w:val="22"/>
        </w:rPr>
        <w:t>Compromiso:</w:t>
      </w:r>
      <w:r w:rsidRPr="004069FB">
        <w:rPr>
          <w:rFonts w:asciiTheme="minorHAnsi" w:eastAsia="Calibri" w:hAnsiTheme="minorHAnsi" w:cstheme="minorHAnsi"/>
          <w:color w:val="000000"/>
          <w:sz w:val="22"/>
          <w:szCs w:val="22"/>
        </w:rPr>
        <w:t xml:space="preserve"> Soy consciente de la importancia de mi rol como servidor público y estoy en disposición permanente para comprender y resolver las necesidades de las personas con las que me relaciono en mis labores cotidianas, buscando siempre su bienestar. </w:t>
      </w:r>
    </w:p>
    <w:p w14:paraId="2C90FD33" w14:textId="77777777" w:rsidR="00951F18" w:rsidRPr="004069FB" w:rsidRDefault="00951F18" w:rsidP="00951F18">
      <w:pPr>
        <w:pStyle w:val="Prrafodelista"/>
        <w:numPr>
          <w:ilvl w:val="0"/>
          <w:numId w:val="6"/>
        </w:numPr>
        <w:autoSpaceDE w:val="0"/>
        <w:autoSpaceDN w:val="0"/>
        <w:adjustRightInd w:val="0"/>
        <w:spacing w:after="27"/>
        <w:jc w:val="both"/>
        <w:rPr>
          <w:rFonts w:asciiTheme="minorHAnsi" w:eastAsia="Calibri" w:hAnsiTheme="minorHAnsi" w:cstheme="minorHAnsi"/>
          <w:color w:val="000000"/>
          <w:sz w:val="22"/>
          <w:szCs w:val="22"/>
        </w:rPr>
      </w:pPr>
      <w:r w:rsidRPr="004069FB">
        <w:rPr>
          <w:rFonts w:asciiTheme="minorHAnsi" w:eastAsia="Calibri" w:hAnsiTheme="minorHAnsi" w:cstheme="minorHAnsi"/>
          <w:b/>
          <w:color w:val="000000"/>
          <w:sz w:val="22"/>
          <w:szCs w:val="22"/>
        </w:rPr>
        <w:lastRenderedPageBreak/>
        <w:t>Diligencia:</w:t>
      </w:r>
      <w:r w:rsidRPr="004069FB">
        <w:rPr>
          <w:rFonts w:asciiTheme="minorHAnsi" w:eastAsia="Calibri" w:hAnsiTheme="minorHAnsi" w:cstheme="minorHAnsi"/>
          <w:color w:val="000000"/>
          <w:sz w:val="22"/>
          <w:szCs w:val="22"/>
        </w:rPr>
        <w:t xml:space="preserve"> Cumplo con los deberes, funciones y responsabilidades asignadas a mi cargo de la mejor manera posible, con atención, prontitud y eficiencia, para así optimizar el uso de los recursos del Estado. </w:t>
      </w:r>
    </w:p>
    <w:p w14:paraId="514E5515" w14:textId="77777777" w:rsidR="00951F18" w:rsidRPr="004069FB" w:rsidRDefault="00951F18" w:rsidP="00951F18">
      <w:pPr>
        <w:pStyle w:val="Prrafodelista"/>
        <w:numPr>
          <w:ilvl w:val="0"/>
          <w:numId w:val="6"/>
        </w:numPr>
        <w:autoSpaceDE w:val="0"/>
        <w:autoSpaceDN w:val="0"/>
        <w:adjustRightInd w:val="0"/>
        <w:spacing w:after="27"/>
        <w:jc w:val="both"/>
        <w:rPr>
          <w:rFonts w:asciiTheme="minorHAnsi" w:eastAsia="Calibri" w:hAnsiTheme="minorHAnsi" w:cstheme="minorHAnsi"/>
          <w:color w:val="000000"/>
          <w:sz w:val="22"/>
          <w:szCs w:val="22"/>
        </w:rPr>
      </w:pPr>
      <w:r w:rsidRPr="004069FB">
        <w:rPr>
          <w:rFonts w:asciiTheme="minorHAnsi" w:eastAsia="Calibri" w:hAnsiTheme="minorHAnsi" w:cstheme="minorHAnsi"/>
          <w:b/>
          <w:color w:val="000000"/>
          <w:sz w:val="22"/>
          <w:szCs w:val="22"/>
        </w:rPr>
        <w:t>Justicia:</w:t>
      </w:r>
      <w:r w:rsidRPr="004069FB">
        <w:rPr>
          <w:rFonts w:asciiTheme="minorHAnsi" w:eastAsia="Calibri" w:hAnsiTheme="minorHAnsi" w:cstheme="minorHAnsi"/>
          <w:color w:val="000000"/>
          <w:sz w:val="22"/>
          <w:szCs w:val="22"/>
        </w:rPr>
        <w:t xml:space="preserve"> Actúo con imparcialidad garantizando los derechos de las personas, con equidad, igualdad y discriminación. </w:t>
      </w:r>
    </w:p>
    <w:p w14:paraId="609550A1" w14:textId="470681DD" w:rsidR="005104A5" w:rsidRPr="004069FB" w:rsidRDefault="005104A5" w:rsidP="00A23307">
      <w:pPr>
        <w:pStyle w:val="Prrafodelista"/>
        <w:numPr>
          <w:ilvl w:val="0"/>
          <w:numId w:val="6"/>
        </w:numPr>
        <w:autoSpaceDE w:val="0"/>
        <w:autoSpaceDN w:val="0"/>
        <w:adjustRightInd w:val="0"/>
        <w:jc w:val="both"/>
        <w:rPr>
          <w:rFonts w:asciiTheme="minorHAnsi" w:eastAsiaTheme="minorHAnsi" w:hAnsiTheme="minorHAnsi" w:cstheme="minorHAnsi"/>
          <w:color w:val="000000"/>
          <w:sz w:val="22"/>
          <w:szCs w:val="22"/>
        </w:rPr>
      </w:pPr>
      <w:r w:rsidRPr="004069FB">
        <w:rPr>
          <w:rFonts w:asciiTheme="minorHAnsi" w:eastAsiaTheme="minorHAnsi" w:hAnsiTheme="minorHAnsi" w:cstheme="minorHAnsi"/>
          <w:b/>
          <w:color w:val="000000"/>
          <w:sz w:val="22"/>
          <w:szCs w:val="22"/>
        </w:rPr>
        <w:t>nnovación:</w:t>
      </w:r>
      <w:r w:rsidRPr="004069FB">
        <w:rPr>
          <w:rFonts w:asciiTheme="minorHAnsi" w:eastAsiaTheme="minorHAnsi" w:hAnsiTheme="minorHAnsi" w:cstheme="minorHAnsi"/>
          <w:color w:val="000000"/>
          <w:sz w:val="22"/>
          <w:szCs w:val="22"/>
        </w:rPr>
        <w:t xml:space="preserve"> Genero un ambiente habilitador, integrador y facilitador de experiencias creativas e innovadoras desde el punto de vista productivo y social que transformen realidades, para prosperar y competir en el tiempo. </w:t>
      </w:r>
    </w:p>
    <w:p w14:paraId="5B83A7C2" w14:textId="77777777" w:rsidR="00A85E9A" w:rsidRPr="004069FB" w:rsidRDefault="00A85E9A" w:rsidP="005104A5">
      <w:pPr>
        <w:pStyle w:val="Prrafodelista"/>
        <w:autoSpaceDE w:val="0"/>
        <w:autoSpaceDN w:val="0"/>
        <w:adjustRightInd w:val="0"/>
        <w:ind w:left="360" w:right="-142"/>
        <w:jc w:val="both"/>
        <w:rPr>
          <w:rFonts w:asciiTheme="minorHAnsi" w:hAnsiTheme="minorHAnsi" w:cstheme="minorHAnsi"/>
          <w:color w:val="000000"/>
          <w:sz w:val="22"/>
          <w:szCs w:val="22"/>
        </w:rPr>
      </w:pPr>
    </w:p>
    <w:p w14:paraId="19BE3328" w14:textId="46CCF3C4" w:rsidR="00A85E9A" w:rsidRPr="004069FB" w:rsidRDefault="003B09EC" w:rsidP="00A85E9A">
      <w:pPr>
        <w:jc w:val="both"/>
        <w:rPr>
          <w:rFonts w:cstheme="minorHAnsi"/>
          <w:b/>
          <w:bCs/>
          <w:lang w:eastAsia="es-CO"/>
        </w:rPr>
      </w:pPr>
      <w:r w:rsidRPr="004069FB">
        <w:rPr>
          <w:rFonts w:cstheme="minorHAnsi"/>
          <w:b/>
          <w:bCs/>
          <w:lang w:eastAsia="es-CO"/>
        </w:rPr>
        <w:t xml:space="preserve">3.4 </w:t>
      </w:r>
      <w:r w:rsidR="00A85E9A" w:rsidRPr="004069FB">
        <w:rPr>
          <w:rFonts w:cstheme="minorHAnsi"/>
          <w:b/>
          <w:bCs/>
          <w:lang w:eastAsia="es-CO"/>
        </w:rPr>
        <w:t xml:space="preserve">Objetivos Estratégicos </w:t>
      </w:r>
    </w:p>
    <w:p w14:paraId="328D5580" w14:textId="77777777" w:rsidR="00A85E9A" w:rsidRPr="004069FB" w:rsidRDefault="00A85E9A" w:rsidP="00656411">
      <w:pPr>
        <w:jc w:val="center"/>
        <w:rPr>
          <w:rFonts w:cstheme="minorHAnsi"/>
        </w:rPr>
      </w:pPr>
      <w:r w:rsidRPr="004069FB">
        <w:rPr>
          <w:rFonts w:cstheme="minorHAnsi"/>
          <w:noProof/>
          <w:lang w:eastAsia="es-CO"/>
        </w:rPr>
        <w:drawing>
          <wp:inline distT="0" distB="0" distL="0" distR="0" wp14:anchorId="2A666CFB" wp14:editId="6EDD1EC1">
            <wp:extent cx="5245735" cy="2653665"/>
            <wp:effectExtent l="0" t="0" r="0" b="13335"/>
            <wp:docPr id="45" name="Diagrama 45">
              <a:extLst xmlns:a="http://schemas.openxmlformats.org/drawingml/2006/main">
                <a:ext uri="{FF2B5EF4-FFF2-40B4-BE49-F238E27FC236}">
                  <a16:creationId xmlns:a16="http://schemas.microsoft.com/office/drawing/2014/main" id="{BA15CA1A-6F46-471B-8B92-FD4FB851308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EB99819" w14:textId="6E3053A4" w:rsidR="001A22F4" w:rsidRPr="004069FB" w:rsidRDefault="001A22F4" w:rsidP="001A22F4">
      <w:pPr>
        <w:spacing w:after="0" w:line="240" w:lineRule="auto"/>
        <w:ind w:right="-234"/>
        <w:jc w:val="both"/>
        <w:rPr>
          <w:rFonts w:eastAsia="Calibri" w:cstheme="minorHAnsi"/>
        </w:rPr>
      </w:pPr>
      <w:r w:rsidRPr="004069FB">
        <w:rPr>
          <w:rFonts w:eastAsia="Calibri" w:cstheme="minorHAnsi"/>
        </w:rPr>
        <w:t xml:space="preserve">El </w:t>
      </w:r>
      <w:r w:rsidR="0001177F" w:rsidRPr="004069FB">
        <w:rPr>
          <w:rFonts w:eastAsia="Calibri" w:cstheme="minorHAnsi"/>
        </w:rPr>
        <w:t>objetivo estratégico</w:t>
      </w:r>
      <w:r w:rsidRPr="004069FB">
        <w:rPr>
          <w:rFonts w:eastAsia="Calibri" w:cstheme="minorHAnsi"/>
        </w:rPr>
        <w:t xml:space="preserve"> No. 1 </w:t>
      </w:r>
      <w:r w:rsidR="004357E2" w:rsidRPr="004069FB">
        <w:rPr>
          <w:rFonts w:eastAsia="Calibri" w:cstheme="minorHAnsi"/>
        </w:rPr>
        <w:t xml:space="preserve">de la Unidad Administrativa Especial de Catastro Distrital </w:t>
      </w:r>
      <w:r w:rsidR="0001177F" w:rsidRPr="004069FB">
        <w:rPr>
          <w:rFonts w:eastAsia="Calibri" w:cstheme="minorHAnsi"/>
        </w:rPr>
        <w:t xml:space="preserve">hace referencia a </w:t>
      </w:r>
      <w:r w:rsidRPr="004069FB">
        <w:rPr>
          <w:rFonts w:eastAsia="Calibri" w:cstheme="minorHAnsi"/>
          <w:i/>
          <w:iCs/>
        </w:rPr>
        <w:t>empoderar nuestro talento humano con competencias desde el ser, el saber y el hacer y fortalecer la participación activa de la ciudadanía en la gestión catastral con</w:t>
      </w:r>
      <w:r w:rsidRPr="004069FB">
        <w:rPr>
          <w:rFonts w:cstheme="minorHAnsi"/>
          <w:i/>
          <w:iCs/>
        </w:rPr>
        <w:t xml:space="preserve"> </w:t>
      </w:r>
      <w:r w:rsidRPr="004069FB">
        <w:rPr>
          <w:rFonts w:eastAsia="Calibri" w:cstheme="minorHAnsi"/>
          <w:i/>
          <w:iCs/>
        </w:rPr>
        <w:t>enfoque multipropósito.</w:t>
      </w:r>
    </w:p>
    <w:p w14:paraId="66E27D21" w14:textId="77777777" w:rsidR="001A22F4" w:rsidRPr="004069FB" w:rsidRDefault="001A22F4" w:rsidP="001A22F4">
      <w:pPr>
        <w:spacing w:after="0" w:line="240" w:lineRule="auto"/>
        <w:ind w:right="-234"/>
        <w:jc w:val="both"/>
        <w:rPr>
          <w:rFonts w:eastAsia="Calibri" w:cstheme="minorHAnsi"/>
        </w:rPr>
      </w:pPr>
    </w:p>
    <w:p w14:paraId="6553F301" w14:textId="478FF787" w:rsidR="0001177F" w:rsidRPr="004069FB" w:rsidRDefault="0001177F" w:rsidP="00623A65">
      <w:pPr>
        <w:spacing w:after="0" w:line="240" w:lineRule="auto"/>
        <w:ind w:right="-234"/>
        <w:jc w:val="both"/>
        <w:rPr>
          <w:rFonts w:eastAsia="Calibri" w:cstheme="minorHAnsi"/>
        </w:rPr>
      </w:pPr>
      <w:r w:rsidRPr="004069FB">
        <w:rPr>
          <w:rFonts w:eastAsia="Calibri" w:cstheme="minorHAnsi"/>
        </w:rPr>
        <w:t xml:space="preserve">Este objetivo se orienta a la implementación de modelos de gestión integral del </w:t>
      </w:r>
      <w:r w:rsidR="003037D9" w:rsidRPr="004069FB">
        <w:rPr>
          <w:rFonts w:eastAsia="Calibri" w:cstheme="minorHAnsi"/>
        </w:rPr>
        <w:t xml:space="preserve">talento </w:t>
      </w:r>
      <w:r w:rsidRPr="004069FB">
        <w:rPr>
          <w:rFonts w:eastAsia="Calibri" w:cstheme="minorHAnsi"/>
        </w:rPr>
        <w:t>humano donde las mejores prácticas y la experiencia deben captarse, replicarse y desarrollarse mejor</w:t>
      </w:r>
      <w:r w:rsidR="00D43BC3" w:rsidRPr="004069FB">
        <w:rPr>
          <w:rFonts w:eastAsia="Calibri" w:cstheme="minorHAnsi"/>
        </w:rPr>
        <w:t>;</w:t>
      </w:r>
      <w:r w:rsidR="002A09B0" w:rsidRPr="004069FB">
        <w:rPr>
          <w:rFonts w:eastAsia="Calibri" w:cstheme="minorHAnsi"/>
        </w:rPr>
        <w:t xml:space="preserve"> </w:t>
      </w:r>
      <w:r w:rsidR="002A09B0" w:rsidRPr="004069FB">
        <w:rPr>
          <w:rFonts w:eastAsia="Calibri" w:cstheme="minorHAnsi"/>
          <w:strike/>
        </w:rPr>
        <w:t xml:space="preserve">así </w:t>
      </w:r>
      <w:r w:rsidR="00167C6E" w:rsidRPr="004069FB">
        <w:rPr>
          <w:rFonts w:eastAsia="Calibri" w:cstheme="minorHAnsi"/>
          <w:strike/>
        </w:rPr>
        <w:t>mismo</w:t>
      </w:r>
      <w:r w:rsidR="00167C6E" w:rsidRPr="004069FB">
        <w:rPr>
          <w:rFonts w:eastAsia="Calibri" w:cstheme="minorHAnsi"/>
        </w:rPr>
        <w:t xml:space="preserve"> </w:t>
      </w:r>
      <w:r w:rsidR="00D43BC3" w:rsidRPr="004069FB">
        <w:rPr>
          <w:rFonts w:eastAsia="Calibri" w:cstheme="minorHAnsi"/>
        </w:rPr>
        <w:t xml:space="preserve">d de igual forma </w:t>
      </w:r>
      <w:r w:rsidR="00167C6E" w:rsidRPr="004069FB">
        <w:rPr>
          <w:rFonts w:eastAsia="Calibri" w:cstheme="minorHAnsi"/>
        </w:rPr>
        <w:t>involucra</w:t>
      </w:r>
      <w:r w:rsidRPr="004069FB">
        <w:rPr>
          <w:rFonts w:eastAsia="Calibri" w:cstheme="minorHAnsi"/>
        </w:rPr>
        <w:t xml:space="preserve"> modelos de competencias funcionales, comportamentales, de evaluación de desempeño, </w:t>
      </w:r>
      <w:r w:rsidR="001A22F4" w:rsidRPr="004069FB">
        <w:rPr>
          <w:rFonts w:eastAsia="Calibri" w:cstheme="minorHAnsi"/>
        </w:rPr>
        <w:t xml:space="preserve">así como los </w:t>
      </w:r>
      <w:r w:rsidRPr="004069FB">
        <w:rPr>
          <w:rFonts w:eastAsia="Calibri" w:cstheme="minorHAnsi"/>
        </w:rPr>
        <w:t>esquemas de incentivos y cultura organizacional.</w:t>
      </w:r>
    </w:p>
    <w:p w14:paraId="609E69D1" w14:textId="08C54686" w:rsidR="0001177F" w:rsidRPr="004069FB" w:rsidRDefault="0001177F" w:rsidP="00623A65">
      <w:pPr>
        <w:spacing w:after="0" w:line="240" w:lineRule="auto"/>
        <w:ind w:right="-234"/>
        <w:jc w:val="both"/>
        <w:rPr>
          <w:rFonts w:eastAsia="Calibri" w:cstheme="minorHAnsi"/>
        </w:rPr>
      </w:pPr>
    </w:p>
    <w:p w14:paraId="132F472B" w14:textId="5E362145" w:rsidR="001A22F4" w:rsidRPr="004069FB" w:rsidRDefault="001A22F4" w:rsidP="00623A65">
      <w:pPr>
        <w:spacing w:after="0" w:line="240" w:lineRule="auto"/>
        <w:ind w:right="-234"/>
        <w:jc w:val="both"/>
        <w:rPr>
          <w:rFonts w:eastAsia="Calibri" w:cstheme="minorHAnsi"/>
        </w:rPr>
      </w:pPr>
      <w:r w:rsidRPr="004069FB">
        <w:rPr>
          <w:rFonts w:eastAsia="Calibri" w:cstheme="minorHAnsi"/>
        </w:rPr>
        <w:t>Este objetivo contempla las siguientes líneas de acción:</w:t>
      </w:r>
    </w:p>
    <w:p w14:paraId="49ED6DCE" w14:textId="349A525A" w:rsidR="002B100A" w:rsidRPr="004069FB" w:rsidRDefault="002B100A" w:rsidP="00623A65">
      <w:pPr>
        <w:spacing w:after="0" w:line="240" w:lineRule="auto"/>
        <w:ind w:right="-234"/>
        <w:jc w:val="both"/>
        <w:rPr>
          <w:rFonts w:eastAsia="Calibri" w:cstheme="minorHAnsi"/>
        </w:rPr>
      </w:pPr>
    </w:p>
    <w:p w14:paraId="1F560A5C" w14:textId="0F9AB38B" w:rsidR="002B100A" w:rsidRPr="004069FB" w:rsidRDefault="002B100A" w:rsidP="00656411">
      <w:pPr>
        <w:pStyle w:val="Prrafodelista"/>
        <w:numPr>
          <w:ilvl w:val="0"/>
          <w:numId w:val="10"/>
        </w:numPr>
        <w:ind w:right="-234"/>
        <w:jc w:val="both"/>
        <w:rPr>
          <w:rFonts w:asciiTheme="minorHAnsi" w:eastAsia="Calibri" w:hAnsiTheme="minorHAnsi" w:cstheme="minorHAnsi"/>
          <w:sz w:val="22"/>
          <w:szCs w:val="22"/>
          <w:lang w:val="es-CO" w:eastAsia="en-US"/>
        </w:rPr>
      </w:pPr>
      <w:r w:rsidRPr="004069FB">
        <w:rPr>
          <w:rFonts w:asciiTheme="minorHAnsi" w:eastAsia="Calibri" w:hAnsiTheme="minorHAnsi" w:cstheme="minorHAnsi"/>
          <w:sz w:val="22"/>
          <w:szCs w:val="22"/>
          <w:lang w:val="es-CO" w:eastAsia="en-US"/>
        </w:rPr>
        <w:t>Empoderar nuestro talento humano con competencias desde el ser, el saber y el hacer.</w:t>
      </w:r>
    </w:p>
    <w:p w14:paraId="6BE7183F" w14:textId="1D1C1E51" w:rsidR="002B100A" w:rsidRPr="004069FB" w:rsidRDefault="002B100A" w:rsidP="00656411">
      <w:pPr>
        <w:pStyle w:val="Prrafodelista"/>
        <w:numPr>
          <w:ilvl w:val="0"/>
          <w:numId w:val="10"/>
        </w:numPr>
        <w:ind w:right="-234"/>
        <w:jc w:val="both"/>
        <w:rPr>
          <w:rFonts w:asciiTheme="minorHAnsi" w:eastAsia="Calibri" w:hAnsiTheme="minorHAnsi" w:cstheme="minorHAnsi"/>
          <w:sz w:val="22"/>
          <w:szCs w:val="22"/>
          <w:lang w:val="es-CO" w:eastAsia="en-US"/>
        </w:rPr>
      </w:pPr>
      <w:r w:rsidRPr="004069FB">
        <w:rPr>
          <w:rFonts w:asciiTheme="minorHAnsi" w:eastAsia="Calibri" w:hAnsiTheme="minorHAnsi" w:cstheme="minorHAnsi"/>
          <w:sz w:val="22"/>
          <w:szCs w:val="22"/>
          <w:lang w:val="es-CO" w:eastAsia="en-US"/>
        </w:rPr>
        <w:t>Desarrollo del talento humano por competencias y resultados.</w:t>
      </w:r>
    </w:p>
    <w:p w14:paraId="5AC8B117" w14:textId="77777777" w:rsidR="00656411" w:rsidRPr="004069FB" w:rsidRDefault="00656411" w:rsidP="00656411">
      <w:pPr>
        <w:pStyle w:val="Prrafodelista"/>
        <w:rPr>
          <w:rFonts w:asciiTheme="minorHAnsi" w:eastAsia="Calibri" w:hAnsiTheme="minorHAnsi" w:cstheme="minorHAnsi"/>
          <w:sz w:val="22"/>
          <w:szCs w:val="22"/>
          <w:lang w:val="es-CO" w:eastAsia="en-US"/>
        </w:rPr>
      </w:pPr>
    </w:p>
    <w:p w14:paraId="33F1B565" w14:textId="77777777" w:rsidR="00656411" w:rsidRPr="004069FB" w:rsidRDefault="00656411" w:rsidP="00656411">
      <w:pPr>
        <w:pStyle w:val="Prrafodelista"/>
        <w:ind w:left="720" w:right="-234"/>
        <w:jc w:val="both"/>
        <w:rPr>
          <w:rFonts w:asciiTheme="minorHAnsi" w:eastAsia="Calibri" w:hAnsiTheme="minorHAnsi" w:cstheme="minorHAnsi"/>
          <w:sz w:val="22"/>
          <w:szCs w:val="22"/>
          <w:lang w:val="es-CO" w:eastAsia="en-US"/>
        </w:rPr>
      </w:pPr>
    </w:p>
    <w:p w14:paraId="44A364BA" w14:textId="26791FA9" w:rsidR="00FF18D1" w:rsidRPr="004069FB" w:rsidRDefault="00A864CA" w:rsidP="00A33ED4">
      <w:pPr>
        <w:pStyle w:val="Prrafodelista"/>
        <w:ind w:left="0" w:right="-234"/>
        <w:jc w:val="both"/>
        <w:rPr>
          <w:rFonts w:asciiTheme="minorHAnsi" w:hAnsiTheme="minorHAnsi" w:cstheme="minorHAnsi"/>
          <w:b/>
          <w:sz w:val="22"/>
          <w:szCs w:val="22"/>
        </w:rPr>
      </w:pPr>
      <w:r w:rsidRPr="004069FB">
        <w:rPr>
          <w:rFonts w:asciiTheme="minorHAnsi" w:hAnsiTheme="minorHAnsi" w:cstheme="minorHAnsi"/>
          <w:b/>
          <w:sz w:val="22"/>
          <w:szCs w:val="22"/>
        </w:rPr>
        <w:t>3.5. ORGANIGRAMA</w:t>
      </w:r>
    </w:p>
    <w:p w14:paraId="7F07C987" w14:textId="448AE289" w:rsidR="00A864CA" w:rsidRPr="004069FB" w:rsidRDefault="00A864CA" w:rsidP="00A33ED4">
      <w:pPr>
        <w:pStyle w:val="Prrafodelista"/>
        <w:ind w:left="0" w:right="-234"/>
        <w:jc w:val="both"/>
        <w:rPr>
          <w:rFonts w:asciiTheme="minorHAnsi" w:hAnsiTheme="minorHAnsi" w:cstheme="minorHAnsi"/>
          <w:sz w:val="22"/>
          <w:szCs w:val="22"/>
        </w:rPr>
      </w:pPr>
    </w:p>
    <w:p w14:paraId="37F4D983" w14:textId="7917CC48" w:rsidR="00C2033B" w:rsidRPr="004069FB" w:rsidRDefault="00C2033B" w:rsidP="00C2033B">
      <w:pPr>
        <w:ind w:right="49"/>
        <w:contextualSpacing/>
        <w:jc w:val="both"/>
        <w:rPr>
          <w:rFonts w:cstheme="minorHAnsi"/>
        </w:rPr>
      </w:pPr>
      <w:r w:rsidRPr="004069FB">
        <w:rPr>
          <w:rFonts w:cstheme="minorHAnsi"/>
        </w:rPr>
        <w:t>Mediante Acuerdo 04 de 2021 expedido por el Con</w:t>
      </w:r>
      <w:r w:rsidR="00D43BC3" w:rsidRPr="004069FB">
        <w:rPr>
          <w:rFonts w:cstheme="minorHAnsi"/>
        </w:rPr>
        <w:t>s</w:t>
      </w:r>
      <w:r w:rsidRPr="004069FB">
        <w:rPr>
          <w:rFonts w:cstheme="minorHAnsi"/>
        </w:rPr>
        <w:t>ejo Directivo, se determinó el objetivo, la estructura organizacional y las funciones de la Unidad Administrativa Especial de Castro Distrital:</w:t>
      </w:r>
    </w:p>
    <w:p w14:paraId="64C9A409" w14:textId="6426FF10" w:rsidR="00A864CA" w:rsidRPr="004069FB" w:rsidRDefault="00046908" w:rsidP="00656411">
      <w:pPr>
        <w:pStyle w:val="Prrafodelista"/>
        <w:ind w:left="0" w:right="-234"/>
        <w:jc w:val="center"/>
        <w:rPr>
          <w:rFonts w:asciiTheme="minorHAnsi" w:eastAsia="Calibri" w:hAnsiTheme="minorHAnsi" w:cstheme="minorHAnsi"/>
          <w:sz w:val="22"/>
          <w:szCs w:val="22"/>
        </w:rPr>
      </w:pPr>
      <w:r w:rsidRPr="004069FB">
        <w:rPr>
          <w:rFonts w:asciiTheme="minorHAnsi" w:eastAsia="Calibri" w:hAnsiTheme="minorHAnsi" w:cstheme="minorHAnsi"/>
          <w:noProof/>
          <w:sz w:val="22"/>
          <w:szCs w:val="22"/>
        </w:rPr>
        <w:drawing>
          <wp:inline distT="0" distB="0" distL="0" distR="0" wp14:anchorId="6AA935C6" wp14:editId="5E3D10B6">
            <wp:extent cx="5653059" cy="5084536"/>
            <wp:effectExtent l="0" t="0" r="508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4442" cy="5094774"/>
                    </a:xfrm>
                    <a:prstGeom prst="rect">
                      <a:avLst/>
                    </a:prstGeom>
                    <a:noFill/>
                  </pic:spPr>
                </pic:pic>
              </a:graphicData>
            </a:graphic>
          </wp:inline>
        </w:drawing>
      </w:r>
    </w:p>
    <w:p w14:paraId="1AF85EBD" w14:textId="77777777" w:rsidR="007B755A" w:rsidRPr="004069FB" w:rsidRDefault="007B755A" w:rsidP="00A33ED4">
      <w:pPr>
        <w:pStyle w:val="Prrafodelista"/>
        <w:ind w:left="0" w:right="-234"/>
        <w:jc w:val="both"/>
        <w:rPr>
          <w:rFonts w:asciiTheme="minorHAnsi" w:hAnsiTheme="minorHAnsi" w:cstheme="minorHAnsi"/>
          <w:b/>
          <w:sz w:val="22"/>
          <w:szCs w:val="22"/>
        </w:rPr>
      </w:pPr>
    </w:p>
    <w:p w14:paraId="02088AC2" w14:textId="5F17467F" w:rsidR="00A864CA" w:rsidRPr="004069FB" w:rsidRDefault="009A51F2" w:rsidP="00A33ED4">
      <w:pPr>
        <w:pStyle w:val="Prrafodelista"/>
        <w:ind w:left="0" w:right="-234"/>
        <w:jc w:val="both"/>
        <w:rPr>
          <w:rFonts w:asciiTheme="minorHAnsi" w:eastAsia="Calibri" w:hAnsiTheme="minorHAnsi" w:cstheme="minorHAnsi"/>
          <w:b/>
          <w:sz w:val="22"/>
          <w:szCs w:val="22"/>
        </w:rPr>
      </w:pPr>
      <w:r w:rsidRPr="004069FB">
        <w:rPr>
          <w:rFonts w:asciiTheme="minorHAnsi" w:hAnsiTheme="minorHAnsi" w:cstheme="minorHAnsi"/>
          <w:b/>
          <w:sz w:val="22"/>
          <w:szCs w:val="22"/>
        </w:rPr>
        <w:t>3.6. MAPA DE PROCESOS</w:t>
      </w:r>
    </w:p>
    <w:p w14:paraId="05860245" w14:textId="7466DF47" w:rsidR="00BA310F" w:rsidRPr="004069FB" w:rsidRDefault="00BA310F" w:rsidP="00656411">
      <w:pPr>
        <w:pStyle w:val="Prrafodelista"/>
        <w:ind w:left="0" w:right="-234"/>
        <w:jc w:val="center"/>
        <w:rPr>
          <w:rFonts w:asciiTheme="minorHAnsi" w:eastAsia="Calibri" w:hAnsiTheme="minorHAnsi" w:cstheme="minorHAnsi"/>
          <w:sz w:val="22"/>
          <w:szCs w:val="22"/>
        </w:rPr>
      </w:pPr>
    </w:p>
    <w:p w14:paraId="3BCD0B29" w14:textId="763C2B66" w:rsidR="00225E40" w:rsidRPr="004069FB" w:rsidRDefault="007B755A" w:rsidP="00057540">
      <w:pPr>
        <w:pStyle w:val="Prrafodelista"/>
        <w:ind w:left="0" w:right="-234"/>
        <w:jc w:val="center"/>
        <w:rPr>
          <w:rFonts w:asciiTheme="minorHAnsi" w:eastAsia="Calibri" w:hAnsiTheme="minorHAnsi" w:cstheme="minorHAnsi"/>
          <w:sz w:val="22"/>
          <w:szCs w:val="22"/>
        </w:rPr>
      </w:pPr>
      <w:r w:rsidRPr="004069FB">
        <w:rPr>
          <w:rFonts w:asciiTheme="minorHAnsi" w:eastAsia="Calibri" w:hAnsiTheme="minorHAnsi" w:cstheme="minorHAnsi"/>
          <w:noProof/>
          <w:sz w:val="22"/>
          <w:szCs w:val="22"/>
          <w:lang w:val="es-CO"/>
        </w:rPr>
        <w:lastRenderedPageBreak/>
        <w:drawing>
          <wp:inline distT="0" distB="0" distL="0" distR="0" wp14:anchorId="7D59E495" wp14:editId="5D58A8F1">
            <wp:extent cx="4958987" cy="4429871"/>
            <wp:effectExtent l="0" t="0" r="0" b="8890"/>
            <wp:docPr id="1026" name="Picture 2" descr="cadena de valor">
              <a:extLst xmlns:a="http://schemas.openxmlformats.org/drawingml/2006/main">
                <a:ext uri="{FF2B5EF4-FFF2-40B4-BE49-F238E27FC236}">
                  <a16:creationId xmlns:a16="http://schemas.microsoft.com/office/drawing/2014/main" id="{4132872E-4760-44AE-ACEB-BACEA696C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adena de valor">
                      <a:extLst>
                        <a:ext uri="{FF2B5EF4-FFF2-40B4-BE49-F238E27FC236}">
                          <a16:creationId xmlns:a16="http://schemas.microsoft.com/office/drawing/2014/main" id="{4132872E-4760-44AE-ACEB-BACEA696C539}"/>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6852" t="4058" r="6688" b="5314"/>
                    <a:stretch/>
                  </pic:blipFill>
                  <pic:spPr bwMode="auto">
                    <a:xfrm>
                      <a:off x="0" y="0"/>
                      <a:ext cx="4961911" cy="4432483"/>
                    </a:xfrm>
                    <a:prstGeom prst="rect">
                      <a:avLst/>
                    </a:prstGeom>
                    <a:noFill/>
                    <a:extLst/>
                  </pic:spPr>
                </pic:pic>
              </a:graphicData>
            </a:graphic>
          </wp:inline>
        </w:drawing>
      </w:r>
    </w:p>
    <w:p w14:paraId="00FE4767" w14:textId="78409EDF" w:rsidR="004D5847" w:rsidRDefault="00225E40" w:rsidP="00A33ED4">
      <w:pPr>
        <w:pStyle w:val="Prrafodelista"/>
        <w:ind w:left="0" w:right="-234"/>
        <w:jc w:val="both"/>
        <w:rPr>
          <w:rFonts w:asciiTheme="minorHAnsi" w:hAnsiTheme="minorHAnsi"/>
        </w:rPr>
      </w:pPr>
      <w:r w:rsidRPr="004069FB">
        <w:rPr>
          <w:rFonts w:asciiTheme="minorHAnsi" w:hAnsiTheme="minorHAnsi" w:cstheme="minorHAnsi"/>
          <w:sz w:val="22"/>
          <w:szCs w:val="22"/>
        </w:rPr>
        <w:t>La Dirección, junto con la Oficina Asesora de Planeación, tiene a su cargo el direccionamiento estratégico de</w:t>
      </w:r>
      <w:r w:rsidR="004F7DF0" w:rsidRPr="004069FB">
        <w:rPr>
          <w:rFonts w:asciiTheme="minorHAnsi" w:hAnsiTheme="minorHAnsi" w:cstheme="minorHAnsi"/>
          <w:sz w:val="22"/>
          <w:szCs w:val="22"/>
        </w:rPr>
        <w:t xml:space="preserve"> </w:t>
      </w:r>
      <w:r w:rsidRPr="004069FB">
        <w:rPr>
          <w:rFonts w:asciiTheme="minorHAnsi" w:hAnsiTheme="minorHAnsi" w:cstheme="minorHAnsi"/>
          <w:sz w:val="22"/>
          <w:szCs w:val="22"/>
        </w:rPr>
        <w:t>l</w:t>
      </w:r>
      <w:r w:rsidR="004F7DF0" w:rsidRPr="004069FB">
        <w:rPr>
          <w:rFonts w:asciiTheme="minorHAnsi" w:hAnsiTheme="minorHAnsi" w:cstheme="minorHAnsi"/>
          <w:sz w:val="22"/>
          <w:szCs w:val="22"/>
        </w:rPr>
        <w:t>a UAECD</w:t>
      </w:r>
      <w:r w:rsidRPr="004069FB">
        <w:rPr>
          <w:rFonts w:asciiTheme="minorHAnsi" w:hAnsiTheme="minorHAnsi" w:cstheme="minorHAnsi"/>
          <w:sz w:val="22"/>
          <w:szCs w:val="22"/>
        </w:rPr>
        <w:t xml:space="preserve">, el cual se realiza a través de los procesos de </w:t>
      </w:r>
      <w:r w:rsidR="004F7DF0" w:rsidRPr="004069FB">
        <w:rPr>
          <w:rFonts w:asciiTheme="minorHAnsi" w:hAnsiTheme="minorHAnsi" w:cstheme="minorHAnsi"/>
          <w:sz w:val="22"/>
          <w:szCs w:val="22"/>
        </w:rPr>
        <w:t>Direccionamiento Estratégico y Gestión del Riesgo</w:t>
      </w:r>
      <w:r w:rsidRPr="004069FB">
        <w:rPr>
          <w:rFonts w:asciiTheme="minorHAnsi" w:hAnsiTheme="minorHAnsi" w:cstheme="minorHAnsi"/>
          <w:sz w:val="22"/>
          <w:szCs w:val="22"/>
        </w:rPr>
        <w:t>. La</w:t>
      </w:r>
      <w:r w:rsidR="004F7DF0" w:rsidRPr="004069FB">
        <w:rPr>
          <w:rFonts w:asciiTheme="minorHAnsi" w:hAnsiTheme="minorHAnsi" w:cstheme="minorHAnsi"/>
          <w:sz w:val="22"/>
          <w:szCs w:val="22"/>
        </w:rPr>
        <w:t xml:space="preserve"> Gerencia de Información Catastral junto a las Subgerencias de Información Económica y Física y Jurídica</w:t>
      </w:r>
      <w:r w:rsidR="00EB543D" w:rsidRPr="004069FB">
        <w:rPr>
          <w:rFonts w:asciiTheme="minorHAnsi" w:hAnsiTheme="minorHAnsi" w:cstheme="minorHAnsi"/>
          <w:sz w:val="22"/>
          <w:szCs w:val="22"/>
        </w:rPr>
        <w:t>, apoyados los la Gerencia Gestión Comercial y Atención al Ciudadano</w:t>
      </w:r>
      <w:r w:rsidR="00076ABE" w:rsidRPr="004069FB">
        <w:rPr>
          <w:rFonts w:asciiTheme="minorHAnsi" w:hAnsiTheme="minorHAnsi" w:cstheme="minorHAnsi"/>
          <w:sz w:val="22"/>
          <w:szCs w:val="22"/>
        </w:rPr>
        <w:t xml:space="preserve"> y la nueva </w:t>
      </w:r>
      <w:r w:rsidR="00D43BC3" w:rsidRPr="004069FB">
        <w:rPr>
          <w:rFonts w:asciiTheme="minorHAnsi" w:hAnsiTheme="minorHAnsi" w:cstheme="minorHAnsi"/>
          <w:sz w:val="22"/>
          <w:szCs w:val="22"/>
        </w:rPr>
        <w:t xml:space="preserve"> Subgerencia de participación ciudadana</w:t>
      </w:r>
      <w:r w:rsidRPr="004069FB">
        <w:rPr>
          <w:rFonts w:asciiTheme="minorHAnsi" w:hAnsiTheme="minorHAnsi" w:cstheme="minorHAnsi"/>
          <w:sz w:val="22"/>
          <w:szCs w:val="22"/>
        </w:rPr>
        <w:t xml:space="preserve"> ejecutan la misionalidad de la </w:t>
      </w:r>
      <w:r w:rsidR="004F7DF0" w:rsidRPr="004069FB">
        <w:rPr>
          <w:rFonts w:asciiTheme="minorHAnsi" w:hAnsiTheme="minorHAnsi" w:cstheme="minorHAnsi"/>
          <w:sz w:val="22"/>
          <w:szCs w:val="22"/>
        </w:rPr>
        <w:t>Uni</w:t>
      </w:r>
      <w:r w:rsidRPr="004069FB">
        <w:rPr>
          <w:rFonts w:asciiTheme="minorHAnsi" w:hAnsiTheme="minorHAnsi" w:cstheme="minorHAnsi"/>
          <w:sz w:val="22"/>
          <w:szCs w:val="22"/>
        </w:rPr>
        <w:t xml:space="preserve">dad, a través de los procesos de </w:t>
      </w:r>
      <w:r w:rsidR="004F7DF0" w:rsidRPr="004069FB">
        <w:rPr>
          <w:rFonts w:asciiTheme="minorHAnsi" w:hAnsiTheme="minorHAnsi" w:cstheme="minorHAnsi"/>
          <w:sz w:val="22"/>
          <w:szCs w:val="22"/>
        </w:rPr>
        <w:t>Captura de Información, Integración de Información, Disposición de la Información y Gestión Catastral Territorial</w:t>
      </w:r>
      <w:r w:rsidR="00D43BC3" w:rsidRPr="004069FB">
        <w:rPr>
          <w:rFonts w:asciiTheme="minorHAnsi" w:hAnsiTheme="minorHAnsi" w:cstheme="minorHAnsi"/>
          <w:sz w:val="22"/>
          <w:szCs w:val="22"/>
        </w:rPr>
        <w:t>,</w:t>
      </w:r>
      <w:r w:rsidR="004F7DF0" w:rsidRPr="004069FB">
        <w:rPr>
          <w:rFonts w:asciiTheme="minorHAnsi" w:hAnsiTheme="minorHAnsi" w:cstheme="minorHAnsi"/>
          <w:sz w:val="22"/>
          <w:szCs w:val="22"/>
        </w:rPr>
        <w:t xml:space="preserve"> que se encuentra dentro de las nueva responsabilidades y retos de la Unidad con el Catastro </w:t>
      </w:r>
      <w:r w:rsidR="00EB543D" w:rsidRPr="004069FB">
        <w:rPr>
          <w:rFonts w:asciiTheme="minorHAnsi" w:hAnsiTheme="minorHAnsi" w:cstheme="minorHAnsi"/>
          <w:sz w:val="22"/>
          <w:szCs w:val="22"/>
        </w:rPr>
        <w:t>Multipropósito</w:t>
      </w:r>
      <w:r w:rsidRPr="004069FB">
        <w:rPr>
          <w:rFonts w:asciiTheme="minorHAnsi" w:hAnsiTheme="minorHAnsi" w:cstheme="minorHAnsi"/>
          <w:sz w:val="22"/>
          <w:szCs w:val="22"/>
        </w:rPr>
        <w:t xml:space="preserve">; a su vez, la </w:t>
      </w:r>
      <w:r w:rsidR="00EB543D" w:rsidRPr="004069FB">
        <w:rPr>
          <w:rFonts w:asciiTheme="minorHAnsi" w:hAnsiTheme="minorHAnsi" w:cstheme="minorHAnsi"/>
          <w:sz w:val="22"/>
          <w:szCs w:val="22"/>
        </w:rPr>
        <w:t xml:space="preserve">Gerencia </w:t>
      </w:r>
      <w:r w:rsidRPr="004069FB">
        <w:rPr>
          <w:rFonts w:asciiTheme="minorHAnsi" w:hAnsiTheme="minorHAnsi" w:cstheme="minorHAnsi"/>
          <w:sz w:val="22"/>
          <w:szCs w:val="22"/>
        </w:rPr>
        <w:t xml:space="preserve"> Jurídica, tiene a su cargo los procesos </w:t>
      </w:r>
      <w:r w:rsidR="00D2339D" w:rsidRPr="004069FB">
        <w:rPr>
          <w:rFonts w:asciiTheme="minorHAnsi" w:hAnsiTheme="minorHAnsi" w:cstheme="minorHAnsi"/>
          <w:sz w:val="22"/>
          <w:szCs w:val="22"/>
        </w:rPr>
        <w:t>jurídicos de defensa y soporte técnico a las Dependencias que así lo requieran.</w:t>
      </w:r>
      <w:r w:rsidRPr="004069FB">
        <w:rPr>
          <w:rFonts w:asciiTheme="minorHAnsi" w:hAnsiTheme="minorHAnsi" w:cstheme="minorHAnsi"/>
          <w:sz w:val="22"/>
          <w:szCs w:val="22"/>
        </w:rPr>
        <w:t xml:space="preserve"> La </w:t>
      </w:r>
      <w:r w:rsidR="00D2339D" w:rsidRPr="004069FB">
        <w:rPr>
          <w:rFonts w:asciiTheme="minorHAnsi" w:hAnsiTheme="minorHAnsi" w:cstheme="minorHAnsi"/>
          <w:sz w:val="22"/>
          <w:szCs w:val="22"/>
        </w:rPr>
        <w:t>Gerencia de Gestión Corporativa, la Gerencia de Tecnología e IDECA, con sus respectivas subgerencias</w:t>
      </w:r>
      <w:r w:rsidRPr="004069FB">
        <w:rPr>
          <w:rFonts w:asciiTheme="minorHAnsi" w:hAnsiTheme="minorHAnsi" w:cstheme="minorHAnsi"/>
          <w:sz w:val="22"/>
          <w:szCs w:val="22"/>
        </w:rPr>
        <w:t xml:space="preserve">, por su parte, desarrolla su quehacer a través de los procesos de Gestión del Talento Humano, </w:t>
      </w:r>
      <w:r w:rsidR="00D2339D" w:rsidRPr="004069FB">
        <w:rPr>
          <w:rFonts w:asciiTheme="minorHAnsi" w:hAnsiTheme="minorHAnsi" w:cstheme="minorHAnsi"/>
          <w:sz w:val="22"/>
          <w:szCs w:val="22"/>
        </w:rPr>
        <w:t>Gestión de Servicios</w:t>
      </w:r>
      <w:r w:rsidR="00D2339D" w:rsidRPr="00674EE6">
        <w:rPr>
          <w:rFonts w:asciiTheme="minorHAnsi" w:hAnsiTheme="minorHAnsi"/>
        </w:rPr>
        <w:t xml:space="preserve"> Administrativos, Gestión Jurídica, Gestión Contractual, Gestión Documental , Gestión Financiera, Gestión de Comunicaciones y Provisión soporte de servicios TI</w:t>
      </w:r>
      <w:r w:rsidR="004D5847" w:rsidRPr="00674EE6">
        <w:rPr>
          <w:rFonts w:asciiTheme="minorHAnsi" w:hAnsiTheme="minorHAnsi"/>
        </w:rPr>
        <w:t xml:space="preserve">; adicionalmente, </w:t>
      </w:r>
      <w:r w:rsidR="004D5847" w:rsidRPr="00674EE6">
        <w:rPr>
          <w:rFonts w:asciiTheme="minorHAnsi" w:hAnsiTheme="minorHAnsi"/>
        </w:rPr>
        <w:lastRenderedPageBreak/>
        <w:t>esta</w:t>
      </w:r>
      <w:r w:rsidR="00D2339D" w:rsidRPr="00674EE6">
        <w:rPr>
          <w:rFonts w:asciiTheme="minorHAnsi" w:hAnsiTheme="minorHAnsi"/>
        </w:rPr>
        <w:t>s</w:t>
      </w:r>
      <w:r w:rsidR="004D5847" w:rsidRPr="00674EE6">
        <w:rPr>
          <w:rFonts w:asciiTheme="minorHAnsi" w:hAnsiTheme="minorHAnsi"/>
        </w:rPr>
        <w:t xml:space="preserve"> </w:t>
      </w:r>
      <w:r w:rsidR="00D2339D" w:rsidRPr="00674EE6">
        <w:rPr>
          <w:rFonts w:asciiTheme="minorHAnsi" w:hAnsiTheme="minorHAnsi"/>
        </w:rPr>
        <w:t>Gerencias</w:t>
      </w:r>
      <w:r w:rsidR="004D5847" w:rsidRPr="00674EE6">
        <w:rPr>
          <w:rFonts w:asciiTheme="minorHAnsi" w:hAnsiTheme="minorHAnsi"/>
        </w:rPr>
        <w:t xml:space="preserve"> brinda</w:t>
      </w:r>
      <w:r w:rsidR="00D43BC3" w:rsidRPr="00674EE6">
        <w:rPr>
          <w:rFonts w:asciiTheme="minorHAnsi" w:hAnsiTheme="minorHAnsi"/>
        </w:rPr>
        <w:t>n</w:t>
      </w:r>
      <w:r w:rsidR="004D5847" w:rsidRPr="00674EE6">
        <w:rPr>
          <w:rFonts w:asciiTheme="minorHAnsi" w:hAnsiTheme="minorHAnsi"/>
        </w:rPr>
        <w:t xml:space="preserve"> apoyo operativo a los procesos de Gestión de la Comunicación y Atención al Ciudadano. </w:t>
      </w:r>
    </w:p>
    <w:p w14:paraId="621BD03D" w14:textId="322D0AD2" w:rsidR="00E42B47" w:rsidRDefault="00E42B47" w:rsidP="00A33ED4">
      <w:pPr>
        <w:pStyle w:val="Prrafodelista"/>
        <w:ind w:left="0" w:right="-234"/>
        <w:jc w:val="both"/>
        <w:rPr>
          <w:rFonts w:asciiTheme="minorHAnsi" w:hAnsiTheme="minorHAnsi"/>
        </w:rPr>
      </w:pPr>
    </w:p>
    <w:p w14:paraId="14AFD3B6" w14:textId="77777777" w:rsidR="00E42B47" w:rsidRPr="004069FB" w:rsidRDefault="00E42B47" w:rsidP="004069FB">
      <w:pPr>
        <w:pStyle w:val="NormalWeb"/>
        <w:shd w:val="clear" w:color="auto" w:fill="FFFFFF"/>
        <w:spacing w:before="0" w:beforeAutospacing="0" w:after="150" w:afterAutospacing="0" w:line="450" w:lineRule="atLeast"/>
        <w:jc w:val="both"/>
        <w:rPr>
          <w:rFonts w:asciiTheme="minorHAnsi" w:hAnsiTheme="minorHAnsi"/>
          <w:lang w:val="es-ES" w:eastAsia="es-ES"/>
        </w:rPr>
      </w:pPr>
      <w:r w:rsidRPr="004069FB">
        <w:rPr>
          <w:rFonts w:asciiTheme="minorHAnsi" w:hAnsiTheme="minorHAnsi"/>
          <w:b/>
          <w:bCs/>
          <w:lang w:val="es-ES" w:eastAsia="es-ES"/>
        </w:rPr>
        <w:t>Go Catastral</w:t>
      </w:r>
      <w:r w:rsidRPr="004069FB">
        <w:rPr>
          <w:rFonts w:asciiTheme="minorHAnsi" w:hAnsiTheme="minorHAnsi"/>
          <w:lang w:val="es-ES" w:eastAsia="es-ES"/>
        </w:rPr>
        <w:t> es la marca que identifica los servicios de gestión catastral con enfoque multipropósito, que ofrece la Unidad Administrativa Especial de Catastro Distrital (UAECD) a las entidades territoriales, orientados a potencializar sus capacidades, en el propósito nacional de lograr la actualización gradual y progresiva de la información catastral, para que la misma sea el insumo fundamental en la formulación e implementación de diversas políticas públicas, contribuyendo de esta manera a brindar mayor seguridad jurídica a los ciudadanos, a la eficiencia del mercado inmobiliario, al desarrollo local y el ordenamiento territorial.</w:t>
      </w:r>
    </w:p>
    <w:p w14:paraId="3859A0E5" w14:textId="77777777" w:rsidR="00E42B47" w:rsidRPr="004069FB" w:rsidRDefault="00E42B47" w:rsidP="004069FB">
      <w:pPr>
        <w:pStyle w:val="Ttulo4"/>
        <w:numPr>
          <w:ilvl w:val="0"/>
          <w:numId w:val="0"/>
        </w:numPr>
        <w:shd w:val="clear" w:color="auto" w:fill="FFFFFF"/>
        <w:spacing w:before="150" w:after="150"/>
        <w:jc w:val="both"/>
        <w:rPr>
          <w:rFonts w:asciiTheme="minorHAnsi" w:eastAsia="Times New Roman" w:hAnsiTheme="minorHAnsi" w:cs="Times New Roman"/>
          <w:i w:val="0"/>
          <w:iCs w:val="0"/>
          <w:color w:val="auto"/>
          <w:sz w:val="24"/>
          <w:szCs w:val="24"/>
          <w:lang w:val="es-ES" w:eastAsia="es-ES"/>
        </w:rPr>
      </w:pPr>
      <w:r w:rsidRPr="004069FB">
        <w:rPr>
          <w:rFonts w:asciiTheme="minorHAnsi" w:eastAsia="Times New Roman" w:hAnsiTheme="minorHAnsi" w:cs="Times New Roman"/>
          <w:i w:val="0"/>
          <w:iCs w:val="0"/>
          <w:color w:val="auto"/>
          <w:sz w:val="24"/>
          <w:szCs w:val="24"/>
          <w:lang w:val="es-ES" w:eastAsia="es-ES"/>
        </w:rPr>
        <w:t>¿Qué es Catastro Multipropósito (CM)?</w:t>
      </w:r>
    </w:p>
    <w:p w14:paraId="617E385F" w14:textId="6AA0F044" w:rsidR="00E42B47" w:rsidRDefault="00E42B47" w:rsidP="00E42B47">
      <w:pPr>
        <w:pStyle w:val="NormalWeb"/>
        <w:shd w:val="clear" w:color="auto" w:fill="FFFFFF"/>
        <w:spacing w:before="0" w:beforeAutospacing="0" w:after="150" w:afterAutospacing="0" w:line="450" w:lineRule="atLeast"/>
        <w:jc w:val="both"/>
        <w:rPr>
          <w:rFonts w:asciiTheme="minorHAnsi" w:hAnsiTheme="minorHAnsi"/>
          <w:lang w:val="es-ES" w:eastAsia="es-ES"/>
        </w:rPr>
      </w:pPr>
      <w:r w:rsidRPr="004069FB">
        <w:rPr>
          <w:rFonts w:asciiTheme="minorHAnsi" w:hAnsiTheme="minorHAnsi"/>
          <w:lang w:val="es-ES" w:eastAsia="es-ES"/>
        </w:rPr>
        <w:t>Es aquel en el que la información que se genere a partir de su implementación, debe servir como un insumo fundamental en la formulación e implementación de diversas políticas públicas, contribuyendo a brindar una mayor seguridad jurídica, la eficiencia del mercado inmobiliario, el desarrollo y el ordenamiento territorial, integrada con el registro público de la propiedad inmueble, digital e interoperable con otros sistemas de información del territorio, y que provea instrumentos para una mejor asignación de los recursos públicos y el fortalecimiento fiscal de los territorios.</w:t>
      </w:r>
    </w:p>
    <w:p w14:paraId="6B5AEFCC" w14:textId="77777777" w:rsidR="00E42B47" w:rsidRDefault="00E42B47" w:rsidP="004069FB">
      <w:pPr>
        <w:pStyle w:val="NormalWeb"/>
        <w:shd w:val="clear" w:color="auto" w:fill="FFFFFF"/>
        <w:spacing w:before="0" w:beforeAutospacing="0" w:after="150" w:afterAutospacing="0" w:line="450" w:lineRule="atLeast"/>
        <w:jc w:val="both"/>
        <w:rPr>
          <w:rFonts w:ascii="Arial" w:hAnsi="Arial" w:cs="Arial"/>
          <w:color w:val="4C4C4C"/>
          <w:sz w:val="21"/>
          <w:szCs w:val="21"/>
        </w:rPr>
      </w:pPr>
      <w:r>
        <w:rPr>
          <w:rFonts w:ascii="Arial" w:hAnsi="Arial" w:cs="Arial"/>
          <w:color w:val="4C4C4C"/>
          <w:sz w:val="21"/>
          <w:szCs w:val="21"/>
        </w:rPr>
        <w:t xml:space="preserve">Bogotá es la única entidad territorial del país que actualiza y clasifica anualmente su información a través del Censo Inmobiliario (2.681.886 predios), de manera sistemática desde el año 2010 a través de la UAECD.  Como Gestor y Operador Catastral, responsable de este proceso por mandato legal, dispone de un capital humano altamente calificado con una vasta experiencia y con tecnología de punta, interoperable, que garantiza el cumplimiento de las normas técnicas y </w:t>
      </w:r>
      <w:r>
        <w:rPr>
          <w:rFonts w:ascii="Arial" w:hAnsi="Arial" w:cs="Arial"/>
          <w:color w:val="4C4C4C"/>
          <w:sz w:val="21"/>
          <w:szCs w:val="21"/>
        </w:rPr>
        <w:lastRenderedPageBreak/>
        <w:t>o del</w:t>
      </w:r>
      <w:r>
        <w:rPr>
          <w:rStyle w:val="Textoennegrita"/>
          <w:rFonts w:ascii="Arial" w:hAnsi="Arial" w:cs="Arial"/>
          <w:color w:val="4C4C4C"/>
          <w:sz w:val="21"/>
          <w:szCs w:val="21"/>
        </w:rPr>
        <w:t> Modelo LADM COL</w:t>
      </w:r>
      <w:r>
        <w:rPr>
          <w:rFonts w:ascii="Arial" w:hAnsi="Arial" w:cs="Arial"/>
          <w:color w:val="4C4C4C"/>
          <w:sz w:val="21"/>
          <w:szCs w:val="21"/>
        </w:rPr>
        <w:t>, además de ser instrumento del crecimiento permanente en el recaudo del impuesto predial de la ciudad. </w:t>
      </w:r>
    </w:p>
    <w:p w14:paraId="1AAE55CE" w14:textId="137D84A8" w:rsidR="00E42B47" w:rsidRDefault="00E42B47" w:rsidP="004069FB">
      <w:pPr>
        <w:pStyle w:val="NormalWeb"/>
        <w:shd w:val="clear" w:color="auto" w:fill="FFFFFF"/>
        <w:spacing w:before="0" w:beforeAutospacing="0" w:after="150" w:afterAutospacing="0" w:line="450" w:lineRule="atLeast"/>
        <w:jc w:val="both"/>
        <w:rPr>
          <w:rStyle w:val="Textoennegrita"/>
          <w:rFonts w:ascii="Arial" w:hAnsi="Arial" w:cs="Arial"/>
          <w:color w:val="4C4C4C"/>
          <w:sz w:val="21"/>
          <w:szCs w:val="21"/>
        </w:rPr>
      </w:pPr>
      <w:r>
        <w:rPr>
          <w:rFonts w:ascii="Arial" w:hAnsi="Arial" w:cs="Arial"/>
          <w:color w:val="4C4C4C"/>
          <w:sz w:val="21"/>
          <w:szCs w:val="21"/>
        </w:rPr>
        <w:t>Nuestra experiencia es una de las más robustas de América Latina, reconocida a nivel nacional e internacional por entidades como el Instituto Lincoln, el cual ha señalado: </w:t>
      </w:r>
      <w:r>
        <w:rPr>
          <w:rStyle w:val="Textoennegrita"/>
          <w:rFonts w:ascii="Arial" w:hAnsi="Arial" w:cs="Arial"/>
          <w:color w:val="4C4C4C"/>
          <w:sz w:val="21"/>
          <w:szCs w:val="21"/>
        </w:rPr>
        <w:t>“</w:t>
      </w:r>
      <w:r>
        <w:rPr>
          <w:rStyle w:val="nfasis"/>
          <w:rFonts w:ascii="Arial" w:hAnsi="Arial" w:cs="Arial"/>
          <w:b/>
          <w:bCs/>
          <w:color w:val="4C4C4C"/>
          <w:sz w:val="21"/>
          <w:szCs w:val="21"/>
        </w:rPr>
        <w:t>Las jurisdicciones que han percibido el potencial de un-CTM (Catastro Territorial Multifinalitario) y lo han implementado, se encuentran entre las mejores financiadas de la región (Bogotá, Montevideo, Curitiba, entre otras) y con mejores perspectivas para desarrollar políticas de suelo urbano acordes a las necesidades de la población</w:t>
      </w:r>
      <w:r>
        <w:rPr>
          <w:rStyle w:val="Textoennegrita"/>
          <w:rFonts w:ascii="Arial" w:hAnsi="Arial" w:cs="Arial"/>
          <w:color w:val="4C4C4C"/>
          <w:sz w:val="21"/>
          <w:szCs w:val="21"/>
        </w:rPr>
        <w:t>".</w:t>
      </w:r>
    </w:p>
    <w:p w14:paraId="5156E597" w14:textId="3AB63DFE" w:rsidR="004069FB" w:rsidRDefault="004069FB" w:rsidP="004069FB">
      <w:pPr>
        <w:pStyle w:val="NormalWeb"/>
        <w:shd w:val="clear" w:color="auto" w:fill="FFFFFF"/>
        <w:spacing w:before="0" w:beforeAutospacing="0" w:after="150" w:afterAutospacing="0" w:line="450" w:lineRule="atLeast"/>
        <w:jc w:val="both"/>
        <w:rPr>
          <w:rFonts w:ascii="Arial" w:hAnsi="Arial" w:cs="Arial"/>
          <w:color w:val="4C4C4C"/>
          <w:sz w:val="21"/>
          <w:szCs w:val="21"/>
        </w:rPr>
      </w:pPr>
      <w:r>
        <w:rPr>
          <w:rFonts w:ascii="Arial" w:hAnsi="Arial" w:cs="Arial"/>
          <w:color w:val="4C4C4C"/>
          <w:sz w:val="21"/>
          <w:szCs w:val="21"/>
        </w:rPr>
        <w:t>Actualmente se adelantan actividades en los siguientes territorios:</w:t>
      </w:r>
    </w:p>
    <w:p w14:paraId="3E737DDE" w14:textId="6FB0840A" w:rsidR="00674EE6" w:rsidRDefault="00674EE6" w:rsidP="00A33ED4">
      <w:pPr>
        <w:pStyle w:val="Prrafodelista"/>
        <w:ind w:left="0" w:right="-234"/>
        <w:jc w:val="both"/>
        <w:rPr>
          <w:rFonts w:asciiTheme="minorHAnsi" w:eastAsia="Calibri" w:hAnsiTheme="minorHAnsi" w:cstheme="minorHAnsi"/>
          <w:sz w:val="22"/>
          <w:szCs w:val="22"/>
        </w:rPr>
      </w:pPr>
    </w:p>
    <w:p w14:paraId="61C65E07" w14:textId="6834E961" w:rsidR="00674EE6" w:rsidRDefault="00021047" w:rsidP="00A33ED4">
      <w:pPr>
        <w:pStyle w:val="Prrafodelista"/>
        <w:ind w:left="0" w:right="-234"/>
        <w:jc w:val="both"/>
        <w:rPr>
          <w:rFonts w:asciiTheme="minorHAnsi" w:eastAsia="Calibri" w:hAnsiTheme="minorHAnsi" w:cstheme="minorHAnsi"/>
          <w:sz w:val="22"/>
          <w:szCs w:val="22"/>
        </w:rPr>
      </w:pPr>
      <w:r>
        <w:rPr>
          <w:noProof/>
        </w:rPr>
        <w:drawing>
          <wp:inline distT="0" distB="0" distL="0" distR="0" wp14:anchorId="50EA2586" wp14:editId="3614032F">
            <wp:extent cx="5656217" cy="2497521"/>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348" t="21530" r="23887" b="36245"/>
                    <a:stretch/>
                  </pic:blipFill>
                  <pic:spPr bwMode="auto">
                    <a:xfrm>
                      <a:off x="0" y="0"/>
                      <a:ext cx="5672221" cy="2504588"/>
                    </a:xfrm>
                    <a:prstGeom prst="rect">
                      <a:avLst/>
                    </a:prstGeom>
                    <a:ln>
                      <a:noFill/>
                    </a:ln>
                    <a:extLst>
                      <a:ext uri="{53640926-AAD7-44D8-BBD7-CCE9431645EC}">
                        <a14:shadowObscured xmlns:a14="http://schemas.microsoft.com/office/drawing/2010/main"/>
                      </a:ext>
                    </a:extLst>
                  </pic:spPr>
                </pic:pic>
              </a:graphicData>
            </a:graphic>
          </wp:inline>
        </w:drawing>
      </w:r>
    </w:p>
    <w:p w14:paraId="5ECA1FB6" w14:textId="77777777" w:rsidR="00674EE6" w:rsidRPr="00674EE6" w:rsidRDefault="00674EE6" w:rsidP="00A33ED4">
      <w:pPr>
        <w:pStyle w:val="Prrafodelista"/>
        <w:ind w:left="0" w:right="-234"/>
        <w:jc w:val="both"/>
        <w:rPr>
          <w:rFonts w:asciiTheme="minorHAnsi" w:eastAsia="Calibri" w:hAnsiTheme="minorHAnsi" w:cstheme="minorHAnsi"/>
          <w:sz w:val="22"/>
          <w:szCs w:val="22"/>
        </w:rPr>
      </w:pPr>
    </w:p>
    <w:p w14:paraId="7D54E618" w14:textId="77777777" w:rsidR="00225E40" w:rsidRPr="00674EE6" w:rsidRDefault="00225E40" w:rsidP="00A33ED4">
      <w:pPr>
        <w:pStyle w:val="Prrafodelista"/>
        <w:ind w:left="0" w:right="-234"/>
        <w:jc w:val="both"/>
        <w:rPr>
          <w:rFonts w:asciiTheme="minorHAnsi" w:eastAsia="Calibri" w:hAnsiTheme="minorHAnsi" w:cstheme="minorHAnsi"/>
          <w:sz w:val="22"/>
          <w:szCs w:val="22"/>
        </w:rPr>
      </w:pPr>
    </w:p>
    <w:p w14:paraId="2A20F782" w14:textId="77777777" w:rsidR="00B033BC" w:rsidRPr="00674EE6" w:rsidRDefault="00B033BC" w:rsidP="00A33ED4">
      <w:pPr>
        <w:pStyle w:val="Prrafodelista"/>
        <w:ind w:left="0" w:right="-234"/>
        <w:jc w:val="both"/>
        <w:rPr>
          <w:rFonts w:asciiTheme="minorHAnsi" w:hAnsiTheme="minorHAnsi"/>
          <w:b/>
        </w:rPr>
      </w:pPr>
      <w:r w:rsidRPr="00674EE6">
        <w:rPr>
          <w:rFonts w:asciiTheme="minorHAnsi" w:hAnsiTheme="minorHAnsi"/>
          <w:b/>
        </w:rPr>
        <w:t xml:space="preserve">3.7. POLÍTICA PÚBLICA DISTRITAL DE GESTIÓN INTEGRAL DE TALENTO HUMANO 2019 – 2030 “TALENTO QUE AMA BOGOTÁ” </w:t>
      </w:r>
    </w:p>
    <w:p w14:paraId="7114629C" w14:textId="77777777" w:rsidR="00B033BC" w:rsidRPr="00674EE6" w:rsidRDefault="00B033BC" w:rsidP="00A33ED4">
      <w:pPr>
        <w:pStyle w:val="Prrafodelista"/>
        <w:ind w:left="0" w:right="-234"/>
        <w:jc w:val="both"/>
        <w:rPr>
          <w:rFonts w:asciiTheme="minorHAnsi" w:hAnsiTheme="minorHAnsi"/>
        </w:rPr>
      </w:pPr>
    </w:p>
    <w:p w14:paraId="3E7C9EAB" w14:textId="5A0CAFA4" w:rsidR="00B033BC" w:rsidRPr="00674EE6" w:rsidRDefault="00B033BC" w:rsidP="00A33ED4">
      <w:pPr>
        <w:pStyle w:val="Prrafodelista"/>
        <w:ind w:left="0" w:right="-234"/>
        <w:jc w:val="both"/>
        <w:rPr>
          <w:rFonts w:asciiTheme="minorHAnsi" w:eastAsia="Calibri" w:hAnsiTheme="minorHAnsi" w:cstheme="minorHAnsi"/>
          <w:b/>
          <w:i/>
          <w:color w:val="FF0000"/>
          <w:sz w:val="22"/>
          <w:szCs w:val="22"/>
        </w:rPr>
      </w:pPr>
      <w:r w:rsidRPr="00674EE6">
        <w:rPr>
          <w:rFonts w:asciiTheme="minorHAnsi" w:hAnsiTheme="minorHAnsi"/>
        </w:rPr>
        <w:t>El Distrito Capital cuenta con una Política Pública para gestionar de manera integral e</w:t>
      </w:r>
      <w:r w:rsidR="00D43BC3" w:rsidRPr="00674EE6">
        <w:rPr>
          <w:rFonts w:asciiTheme="minorHAnsi" w:hAnsiTheme="minorHAnsi"/>
        </w:rPr>
        <w:t>l</w:t>
      </w:r>
      <w:r w:rsidRPr="00674EE6">
        <w:rPr>
          <w:rFonts w:asciiTheme="minorHAnsi" w:hAnsiTheme="minorHAnsi"/>
        </w:rPr>
        <w:t xml:space="preserve"> Talento Humano que presta sus servicios a la ciudad; un referente para los procesos de Gestión del Talento Humano de las entidades distritales que “</w:t>
      </w:r>
      <w:r w:rsidRPr="00674EE6">
        <w:rPr>
          <w:rFonts w:asciiTheme="minorHAnsi" w:hAnsiTheme="minorHAnsi"/>
          <w:i/>
        </w:rPr>
        <w:t xml:space="preserve">constituye una promesa de valor para la </w:t>
      </w:r>
      <w:r w:rsidRPr="00674EE6">
        <w:rPr>
          <w:rFonts w:asciiTheme="minorHAnsi" w:hAnsiTheme="minorHAnsi"/>
          <w:i/>
        </w:rPr>
        <w:lastRenderedPageBreak/>
        <w:t>población bogotana en términos del mejoramiento de la eficiencia institucional apostándole a que las entidades y organismos públicos cumplan con sus funciones con la mayor efectividad y optimizando la asignación y ejecución del gasto público a partir del mejoramiento de las capacidades, habilidades y atributos de sus servidores/as y colaboradores/as para agenciar el desarrollo sostenible de la ciudad y para la prestación efectiva de un servicio digno, oportuno y de calidad para la ciudadanía y; expresa el compromiso de las autoridades públicas distritales con la consolidación de espacios laborales incluyentes, libres de discriminación, con condiciones de trabajo digno y decente que reconoce los logros y dignifica la labor de las servidoras y los servidores públicos y vinculadas a las entidades u organismos distritales”</w:t>
      </w:r>
    </w:p>
    <w:p w14:paraId="59EE1A86" w14:textId="77777777" w:rsidR="00283B93" w:rsidRPr="00674EE6" w:rsidRDefault="00283B93" w:rsidP="00A33ED4">
      <w:pPr>
        <w:pStyle w:val="Prrafodelista"/>
        <w:ind w:left="0" w:right="-234"/>
        <w:jc w:val="both"/>
        <w:rPr>
          <w:rFonts w:asciiTheme="minorHAnsi" w:hAnsiTheme="minorHAnsi"/>
        </w:rPr>
      </w:pPr>
    </w:p>
    <w:p w14:paraId="1E7C7A85" w14:textId="521349BE" w:rsidR="00283B93" w:rsidRPr="00674EE6" w:rsidRDefault="00283B93" w:rsidP="00A33ED4">
      <w:pPr>
        <w:pStyle w:val="Prrafodelista"/>
        <w:ind w:left="0" w:right="-234"/>
        <w:jc w:val="both"/>
        <w:rPr>
          <w:rFonts w:asciiTheme="minorHAnsi" w:hAnsiTheme="minorHAnsi"/>
        </w:rPr>
      </w:pPr>
      <w:r w:rsidRPr="00674EE6">
        <w:rPr>
          <w:rFonts w:asciiTheme="minorHAnsi" w:hAnsiTheme="minorHAnsi"/>
        </w:rPr>
        <w:t xml:space="preserve">La </w:t>
      </w:r>
      <w:r w:rsidR="009F75FB" w:rsidRPr="00674EE6">
        <w:rPr>
          <w:rFonts w:asciiTheme="minorHAnsi" w:hAnsiTheme="minorHAnsi"/>
        </w:rPr>
        <w:t>Política</w:t>
      </w:r>
      <w:r w:rsidRPr="00674EE6">
        <w:rPr>
          <w:rFonts w:asciiTheme="minorHAnsi" w:hAnsiTheme="minorHAnsi"/>
        </w:rPr>
        <w:t xml:space="preserve"> Pública Distrital de Gestión Integral de Talento Humano 2019 – 2030, tiene como objetivo general </w:t>
      </w:r>
      <w:r w:rsidRPr="00674EE6">
        <w:rPr>
          <w:rFonts w:asciiTheme="minorHAnsi" w:hAnsiTheme="minorHAnsi"/>
          <w:i/>
        </w:rPr>
        <w:t>“Gestionar el potencial del talento humano de la administración distrital, como factor estratégico para generar valor en lo público y contribuir al desarrollo de la ciudad, creando confianza y legitimidad en su accionar”</w:t>
      </w:r>
      <w:r w:rsidRPr="00674EE6">
        <w:rPr>
          <w:rFonts w:asciiTheme="minorHAnsi" w:hAnsiTheme="minorHAnsi"/>
        </w:rPr>
        <w:t xml:space="preserve">. Los 10 Temas claves de la </w:t>
      </w:r>
      <w:r w:rsidR="009F75FB" w:rsidRPr="00674EE6">
        <w:rPr>
          <w:rFonts w:asciiTheme="minorHAnsi" w:hAnsiTheme="minorHAnsi"/>
        </w:rPr>
        <w:t>Política</w:t>
      </w:r>
      <w:r w:rsidRPr="00674EE6">
        <w:rPr>
          <w:rFonts w:asciiTheme="minorHAnsi" w:hAnsiTheme="minorHAnsi"/>
        </w:rPr>
        <w:t xml:space="preserve"> Pública GITH son: </w:t>
      </w:r>
    </w:p>
    <w:p w14:paraId="2E6B0E5C" w14:textId="77777777" w:rsidR="00283B93" w:rsidRPr="00674EE6" w:rsidRDefault="00283B93" w:rsidP="00A33ED4">
      <w:pPr>
        <w:pStyle w:val="Prrafodelista"/>
        <w:ind w:left="0" w:right="-234"/>
        <w:jc w:val="both"/>
        <w:rPr>
          <w:rFonts w:asciiTheme="minorHAnsi" w:hAnsiTheme="minorHAnsi"/>
        </w:rPr>
      </w:pPr>
    </w:p>
    <w:p w14:paraId="5C12BC8E" w14:textId="77777777" w:rsidR="00283B93" w:rsidRPr="00674EE6" w:rsidRDefault="00283B93" w:rsidP="00A33ED4">
      <w:pPr>
        <w:pStyle w:val="Prrafodelista"/>
        <w:ind w:left="0" w:right="-234"/>
        <w:jc w:val="both"/>
        <w:rPr>
          <w:rFonts w:asciiTheme="minorHAnsi" w:hAnsiTheme="minorHAnsi"/>
        </w:rPr>
      </w:pPr>
      <w:r w:rsidRPr="00674EE6">
        <w:rPr>
          <w:rFonts w:asciiTheme="minorHAnsi" w:hAnsiTheme="minorHAnsi"/>
        </w:rPr>
        <w:t xml:space="preserve">1. Mérito y Transparencia </w:t>
      </w:r>
    </w:p>
    <w:p w14:paraId="6F65ACAA" w14:textId="77777777" w:rsidR="00283B93" w:rsidRPr="00674EE6" w:rsidRDefault="00283B93" w:rsidP="00A33ED4">
      <w:pPr>
        <w:pStyle w:val="Prrafodelista"/>
        <w:ind w:left="0" w:right="-234"/>
        <w:jc w:val="both"/>
        <w:rPr>
          <w:rFonts w:asciiTheme="minorHAnsi" w:hAnsiTheme="minorHAnsi"/>
        </w:rPr>
      </w:pPr>
      <w:r w:rsidRPr="00674EE6">
        <w:rPr>
          <w:rFonts w:asciiTheme="minorHAnsi" w:hAnsiTheme="minorHAnsi"/>
        </w:rPr>
        <w:t xml:space="preserve">2. Trabajo Digno y Decente </w:t>
      </w:r>
    </w:p>
    <w:p w14:paraId="09AC87A3" w14:textId="77777777" w:rsidR="00283B93" w:rsidRPr="00674EE6" w:rsidRDefault="00283B93" w:rsidP="00A33ED4">
      <w:pPr>
        <w:pStyle w:val="Prrafodelista"/>
        <w:ind w:left="0" w:right="-234"/>
        <w:jc w:val="both"/>
        <w:rPr>
          <w:rFonts w:asciiTheme="minorHAnsi" w:hAnsiTheme="minorHAnsi"/>
        </w:rPr>
      </w:pPr>
      <w:r w:rsidRPr="00674EE6">
        <w:rPr>
          <w:rFonts w:asciiTheme="minorHAnsi" w:hAnsiTheme="minorHAnsi"/>
        </w:rPr>
        <w:t xml:space="preserve">3. Innovación y Gestión del Conocimiento </w:t>
      </w:r>
    </w:p>
    <w:p w14:paraId="2B8D9696" w14:textId="77777777" w:rsidR="00283B93" w:rsidRPr="00674EE6" w:rsidRDefault="00283B93" w:rsidP="00A33ED4">
      <w:pPr>
        <w:pStyle w:val="Prrafodelista"/>
        <w:ind w:left="0" w:right="-234"/>
        <w:jc w:val="both"/>
        <w:rPr>
          <w:rFonts w:asciiTheme="minorHAnsi" w:hAnsiTheme="minorHAnsi"/>
        </w:rPr>
      </w:pPr>
      <w:r w:rsidRPr="00674EE6">
        <w:rPr>
          <w:rFonts w:asciiTheme="minorHAnsi" w:hAnsiTheme="minorHAnsi"/>
        </w:rPr>
        <w:t xml:space="preserve">4. Productividad e Incentivos </w:t>
      </w:r>
    </w:p>
    <w:p w14:paraId="57644EAA" w14:textId="77777777" w:rsidR="00283B93" w:rsidRPr="00674EE6" w:rsidRDefault="00283B93" w:rsidP="00A33ED4">
      <w:pPr>
        <w:pStyle w:val="Prrafodelista"/>
        <w:ind w:left="0" w:right="-234"/>
        <w:jc w:val="both"/>
        <w:rPr>
          <w:rFonts w:asciiTheme="minorHAnsi" w:hAnsiTheme="minorHAnsi"/>
        </w:rPr>
      </w:pPr>
      <w:r w:rsidRPr="00674EE6">
        <w:rPr>
          <w:rFonts w:asciiTheme="minorHAnsi" w:hAnsiTheme="minorHAnsi"/>
        </w:rPr>
        <w:t xml:space="preserve">5. Información </w:t>
      </w:r>
    </w:p>
    <w:p w14:paraId="07CA0C76" w14:textId="77777777" w:rsidR="00283B93" w:rsidRPr="00674EE6" w:rsidRDefault="00283B93" w:rsidP="00A33ED4">
      <w:pPr>
        <w:pStyle w:val="Prrafodelista"/>
        <w:ind w:left="0" w:right="-234"/>
        <w:jc w:val="both"/>
        <w:rPr>
          <w:rFonts w:asciiTheme="minorHAnsi" w:hAnsiTheme="minorHAnsi"/>
        </w:rPr>
      </w:pPr>
      <w:r w:rsidRPr="00674EE6">
        <w:rPr>
          <w:rFonts w:asciiTheme="minorHAnsi" w:hAnsiTheme="minorHAnsi"/>
        </w:rPr>
        <w:t xml:space="preserve">6. Modernización </w:t>
      </w:r>
    </w:p>
    <w:p w14:paraId="3576B8E6" w14:textId="77777777" w:rsidR="00283B93" w:rsidRPr="00674EE6" w:rsidRDefault="00283B93" w:rsidP="00A33ED4">
      <w:pPr>
        <w:pStyle w:val="Prrafodelista"/>
        <w:ind w:left="0" w:right="-234"/>
        <w:jc w:val="both"/>
        <w:rPr>
          <w:rFonts w:asciiTheme="minorHAnsi" w:hAnsiTheme="minorHAnsi"/>
        </w:rPr>
      </w:pPr>
      <w:r w:rsidRPr="00674EE6">
        <w:rPr>
          <w:rFonts w:asciiTheme="minorHAnsi" w:hAnsiTheme="minorHAnsi"/>
        </w:rPr>
        <w:t xml:space="preserve">7. Formación y Gestión de Competencias </w:t>
      </w:r>
    </w:p>
    <w:p w14:paraId="67E56A6F" w14:textId="77777777" w:rsidR="00283B93" w:rsidRPr="00674EE6" w:rsidRDefault="00283B93" w:rsidP="00A33ED4">
      <w:pPr>
        <w:pStyle w:val="Prrafodelista"/>
        <w:ind w:left="0" w:right="-234"/>
        <w:jc w:val="both"/>
        <w:rPr>
          <w:rFonts w:asciiTheme="minorHAnsi" w:hAnsiTheme="minorHAnsi"/>
        </w:rPr>
      </w:pPr>
      <w:r w:rsidRPr="00674EE6">
        <w:rPr>
          <w:rFonts w:asciiTheme="minorHAnsi" w:hAnsiTheme="minorHAnsi"/>
        </w:rPr>
        <w:t xml:space="preserve">8. Enfoque Diferencial </w:t>
      </w:r>
    </w:p>
    <w:p w14:paraId="5E8A97CE" w14:textId="77777777" w:rsidR="00283B93" w:rsidRPr="00674EE6" w:rsidRDefault="00283B93" w:rsidP="00A33ED4">
      <w:pPr>
        <w:pStyle w:val="Prrafodelista"/>
        <w:ind w:left="0" w:right="-234"/>
        <w:jc w:val="both"/>
        <w:rPr>
          <w:rFonts w:asciiTheme="minorHAnsi" w:hAnsiTheme="minorHAnsi"/>
          <w:sz w:val="22"/>
          <w:szCs w:val="22"/>
        </w:rPr>
      </w:pPr>
      <w:r w:rsidRPr="00674EE6">
        <w:rPr>
          <w:rFonts w:asciiTheme="minorHAnsi" w:hAnsiTheme="minorHAnsi"/>
          <w:sz w:val="22"/>
          <w:szCs w:val="22"/>
        </w:rPr>
        <w:t xml:space="preserve">9. Calidad de vida Laboral </w:t>
      </w:r>
    </w:p>
    <w:p w14:paraId="1E32CDFA" w14:textId="05EEB074" w:rsidR="00B033BC" w:rsidRPr="00674EE6" w:rsidRDefault="00283B93" w:rsidP="00A33ED4">
      <w:pPr>
        <w:pStyle w:val="Prrafodelista"/>
        <w:ind w:left="0" w:right="-234"/>
        <w:jc w:val="both"/>
        <w:rPr>
          <w:rFonts w:asciiTheme="minorHAnsi" w:eastAsia="Calibri" w:hAnsiTheme="minorHAnsi" w:cstheme="minorHAnsi"/>
          <w:b/>
          <w:color w:val="FF0000"/>
          <w:sz w:val="22"/>
          <w:szCs w:val="22"/>
        </w:rPr>
      </w:pPr>
      <w:r w:rsidRPr="00674EE6">
        <w:rPr>
          <w:rFonts w:asciiTheme="minorHAnsi" w:hAnsiTheme="minorHAnsi"/>
          <w:sz w:val="22"/>
          <w:szCs w:val="22"/>
        </w:rPr>
        <w:t>10. Agenda Normativa</w:t>
      </w:r>
    </w:p>
    <w:p w14:paraId="19E31F9C" w14:textId="77777777" w:rsidR="00B033BC" w:rsidRPr="00674EE6" w:rsidRDefault="00B033BC" w:rsidP="00A33ED4">
      <w:pPr>
        <w:pStyle w:val="Prrafodelista"/>
        <w:ind w:left="0" w:right="-234"/>
        <w:jc w:val="both"/>
        <w:rPr>
          <w:rFonts w:asciiTheme="minorHAnsi" w:eastAsia="Calibri" w:hAnsiTheme="minorHAnsi" w:cstheme="minorHAnsi"/>
          <w:b/>
          <w:color w:val="FF0000"/>
          <w:sz w:val="22"/>
          <w:szCs w:val="22"/>
        </w:rPr>
      </w:pPr>
    </w:p>
    <w:p w14:paraId="77027FF4" w14:textId="620ACC2F" w:rsidR="00B033BC" w:rsidRPr="00674EE6" w:rsidRDefault="00BA1AFE" w:rsidP="00A33ED4">
      <w:pPr>
        <w:pStyle w:val="Prrafodelista"/>
        <w:ind w:left="0" w:right="-234"/>
        <w:jc w:val="both"/>
        <w:rPr>
          <w:rFonts w:asciiTheme="minorHAnsi" w:eastAsia="Calibri" w:hAnsiTheme="minorHAnsi" w:cstheme="minorHAnsi"/>
          <w:b/>
          <w:color w:val="FF0000"/>
          <w:sz w:val="22"/>
          <w:szCs w:val="22"/>
        </w:rPr>
      </w:pPr>
      <w:r w:rsidRPr="00674EE6">
        <w:rPr>
          <w:rFonts w:asciiTheme="minorHAnsi" w:hAnsiTheme="minorHAnsi"/>
          <w:b/>
          <w:sz w:val="22"/>
          <w:szCs w:val="22"/>
        </w:rPr>
        <w:t xml:space="preserve">4. CARACTERIZACIÓN DE LOS SERVIDORES PÚBLICOS DE LA UNIDAD ADMNISTRATIVA ESPECIAL DE CATASTRO DISTRITAL </w:t>
      </w:r>
    </w:p>
    <w:p w14:paraId="4643D9BF" w14:textId="77777777" w:rsidR="00BA1AFE" w:rsidRPr="00674EE6" w:rsidRDefault="00BA1AFE" w:rsidP="00A33ED4">
      <w:pPr>
        <w:pStyle w:val="Prrafodelista"/>
        <w:ind w:left="0" w:right="-234"/>
        <w:jc w:val="both"/>
        <w:rPr>
          <w:rFonts w:asciiTheme="minorHAnsi" w:eastAsia="Calibri" w:hAnsiTheme="minorHAnsi" w:cstheme="minorHAnsi"/>
          <w:b/>
          <w:color w:val="FF0000"/>
          <w:sz w:val="22"/>
          <w:szCs w:val="22"/>
        </w:rPr>
      </w:pPr>
    </w:p>
    <w:p w14:paraId="1E42621D" w14:textId="45CCBBA9" w:rsidR="005C71E4" w:rsidRPr="00674EE6" w:rsidRDefault="005C71E4" w:rsidP="00A33ED4">
      <w:pPr>
        <w:pStyle w:val="Prrafodelista"/>
        <w:ind w:left="0" w:right="-234"/>
        <w:jc w:val="both"/>
        <w:rPr>
          <w:rFonts w:asciiTheme="minorHAnsi" w:hAnsiTheme="minorHAnsi"/>
          <w:sz w:val="22"/>
          <w:szCs w:val="22"/>
        </w:rPr>
      </w:pPr>
      <w:r w:rsidRPr="00674EE6">
        <w:rPr>
          <w:rFonts w:asciiTheme="minorHAnsi" w:hAnsiTheme="minorHAnsi"/>
          <w:sz w:val="22"/>
          <w:szCs w:val="22"/>
        </w:rPr>
        <w:t>Teniendo en cuenta la información de la planta de personal de</w:t>
      </w:r>
      <w:r w:rsidR="009472AA" w:rsidRPr="00674EE6">
        <w:rPr>
          <w:rFonts w:asciiTheme="minorHAnsi" w:hAnsiTheme="minorHAnsi"/>
          <w:sz w:val="22"/>
          <w:szCs w:val="22"/>
        </w:rPr>
        <w:t xml:space="preserve"> </w:t>
      </w:r>
      <w:r w:rsidRPr="00674EE6">
        <w:rPr>
          <w:rFonts w:asciiTheme="minorHAnsi" w:hAnsiTheme="minorHAnsi"/>
          <w:sz w:val="22"/>
          <w:szCs w:val="22"/>
        </w:rPr>
        <w:t>l</w:t>
      </w:r>
      <w:r w:rsidR="009472AA" w:rsidRPr="00674EE6">
        <w:rPr>
          <w:rFonts w:asciiTheme="minorHAnsi" w:hAnsiTheme="minorHAnsi"/>
          <w:sz w:val="22"/>
          <w:szCs w:val="22"/>
        </w:rPr>
        <w:t>a Unidad Administrativa Especial de Catastro Distrital</w:t>
      </w:r>
      <w:r w:rsidRPr="00674EE6">
        <w:rPr>
          <w:rFonts w:asciiTheme="minorHAnsi" w:hAnsiTheme="minorHAnsi"/>
          <w:sz w:val="22"/>
          <w:szCs w:val="22"/>
        </w:rPr>
        <w:t xml:space="preserve">, con corte a 31 de </w:t>
      </w:r>
      <w:r w:rsidR="009472AA" w:rsidRPr="00674EE6">
        <w:rPr>
          <w:rFonts w:asciiTheme="minorHAnsi" w:hAnsiTheme="minorHAnsi"/>
          <w:sz w:val="22"/>
          <w:szCs w:val="22"/>
        </w:rPr>
        <w:t xml:space="preserve">noviembre </w:t>
      </w:r>
      <w:r w:rsidRPr="00674EE6">
        <w:rPr>
          <w:rFonts w:asciiTheme="minorHAnsi" w:hAnsiTheme="minorHAnsi"/>
          <w:sz w:val="22"/>
          <w:szCs w:val="22"/>
        </w:rPr>
        <w:t>de 202</w:t>
      </w:r>
      <w:r w:rsidR="009472AA" w:rsidRPr="00674EE6">
        <w:rPr>
          <w:rFonts w:asciiTheme="minorHAnsi" w:hAnsiTheme="minorHAnsi"/>
          <w:sz w:val="22"/>
          <w:szCs w:val="22"/>
        </w:rPr>
        <w:t>1</w:t>
      </w:r>
      <w:r w:rsidRPr="00674EE6">
        <w:rPr>
          <w:rFonts w:asciiTheme="minorHAnsi" w:hAnsiTheme="minorHAnsi"/>
          <w:sz w:val="22"/>
          <w:szCs w:val="22"/>
        </w:rPr>
        <w:t xml:space="preserve">, las características de la misma son las siguientes: </w:t>
      </w:r>
    </w:p>
    <w:p w14:paraId="5DA46E8D" w14:textId="77777777" w:rsidR="005C71E4" w:rsidRPr="00674EE6" w:rsidRDefault="005C71E4" w:rsidP="00A33ED4">
      <w:pPr>
        <w:pStyle w:val="Prrafodelista"/>
        <w:ind w:left="0" w:right="-234"/>
        <w:jc w:val="both"/>
        <w:rPr>
          <w:rFonts w:asciiTheme="minorHAnsi" w:hAnsiTheme="minorHAnsi"/>
          <w:sz w:val="22"/>
          <w:szCs w:val="22"/>
        </w:rPr>
      </w:pPr>
    </w:p>
    <w:p w14:paraId="4BDE8A00" w14:textId="001330C8" w:rsidR="00BA1AFE" w:rsidRPr="00674EE6" w:rsidRDefault="005C71E4" w:rsidP="00A33ED4">
      <w:pPr>
        <w:pStyle w:val="Prrafodelista"/>
        <w:ind w:left="0" w:right="-234"/>
        <w:jc w:val="both"/>
        <w:rPr>
          <w:rFonts w:asciiTheme="minorHAnsi" w:hAnsiTheme="minorHAnsi"/>
          <w:b/>
          <w:sz w:val="22"/>
          <w:szCs w:val="22"/>
        </w:rPr>
      </w:pPr>
      <w:r w:rsidRPr="00674EE6">
        <w:rPr>
          <w:rFonts w:asciiTheme="minorHAnsi" w:hAnsiTheme="minorHAnsi"/>
          <w:b/>
          <w:sz w:val="22"/>
          <w:szCs w:val="22"/>
        </w:rPr>
        <w:t>4.1 Grupos Etarios</w:t>
      </w:r>
    </w:p>
    <w:p w14:paraId="7B4314A3" w14:textId="2CBEEC31" w:rsidR="00057540" w:rsidRPr="00674EE6" w:rsidRDefault="00057540" w:rsidP="00A33ED4">
      <w:pPr>
        <w:pStyle w:val="Prrafodelista"/>
        <w:ind w:left="0" w:right="-234"/>
        <w:jc w:val="both"/>
        <w:rPr>
          <w:rFonts w:asciiTheme="minorHAnsi" w:eastAsia="Calibri" w:hAnsiTheme="minorHAnsi" w:cstheme="minorHAnsi"/>
          <w:b/>
          <w:color w:val="FF0000"/>
          <w:sz w:val="22"/>
          <w:szCs w:val="22"/>
        </w:rPr>
      </w:pPr>
    </w:p>
    <w:p w14:paraId="3377EF70" w14:textId="77777777" w:rsidR="00057540" w:rsidRPr="00674EE6" w:rsidRDefault="00057540" w:rsidP="00A33ED4">
      <w:pPr>
        <w:pStyle w:val="Prrafodelista"/>
        <w:ind w:left="0" w:right="-234"/>
        <w:jc w:val="both"/>
        <w:rPr>
          <w:rFonts w:asciiTheme="minorHAnsi" w:eastAsia="Calibri" w:hAnsiTheme="minorHAnsi" w:cstheme="minorHAnsi"/>
          <w:b/>
          <w:color w:val="FF0000"/>
          <w:sz w:val="22"/>
          <w:szCs w:val="22"/>
        </w:rPr>
      </w:pPr>
    </w:p>
    <w:p w14:paraId="292EC9DA" w14:textId="74BBE3DE" w:rsidR="00BA1AFE" w:rsidRPr="00674EE6" w:rsidRDefault="00BA1AFE" w:rsidP="00AB7D00">
      <w:pPr>
        <w:pStyle w:val="Prrafodelista"/>
        <w:ind w:left="0" w:right="-234"/>
        <w:jc w:val="center"/>
        <w:rPr>
          <w:rFonts w:asciiTheme="minorHAnsi" w:eastAsia="Calibri" w:hAnsiTheme="minorHAnsi" w:cstheme="minorHAnsi"/>
          <w:b/>
          <w:color w:val="FF0000"/>
          <w:sz w:val="22"/>
          <w:szCs w:val="22"/>
        </w:rPr>
      </w:pPr>
    </w:p>
    <w:tbl>
      <w:tblPr>
        <w:tblW w:w="9000" w:type="dxa"/>
        <w:tblInd w:w="-10" w:type="dxa"/>
        <w:tblCellMar>
          <w:left w:w="70" w:type="dxa"/>
          <w:right w:w="70" w:type="dxa"/>
        </w:tblCellMar>
        <w:tblLook w:val="04A0" w:firstRow="1" w:lastRow="0" w:firstColumn="1" w:lastColumn="0" w:noHBand="0" w:noVBand="1"/>
      </w:tblPr>
      <w:tblGrid>
        <w:gridCol w:w="3280"/>
        <w:gridCol w:w="2860"/>
        <w:gridCol w:w="2860"/>
      </w:tblGrid>
      <w:tr w:rsidR="00AB7D00" w:rsidRPr="00674EE6" w14:paraId="093A11D2" w14:textId="77777777" w:rsidTr="00AB7D00">
        <w:trPr>
          <w:trHeight w:val="300"/>
        </w:trPr>
        <w:tc>
          <w:tcPr>
            <w:tcW w:w="3280" w:type="dxa"/>
            <w:tcBorders>
              <w:top w:val="single" w:sz="8" w:space="0" w:color="auto"/>
              <w:left w:val="single" w:sz="8" w:space="0" w:color="auto"/>
              <w:bottom w:val="nil"/>
              <w:right w:val="nil"/>
            </w:tcBorders>
            <w:shd w:val="clear" w:color="auto" w:fill="auto"/>
            <w:noWrap/>
            <w:vAlign w:val="center"/>
            <w:hideMark/>
          </w:tcPr>
          <w:p w14:paraId="7497AC5F" w14:textId="77777777" w:rsidR="00AB7D00" w:rsidRPr="00674EE6" w:rsidRDefault="00AB7D00" w:rsidP="00AB7D00">
            <w:pPr>
              <w:spacing w:after="0" w:line="240" w:lineRule="auto"/>
              <w:jc w:val="center"/>
              <w:rPr>
                <w:rFonts w:ascii="Gadugi" w:eastAsia="Times New Roman" w:hAnsi="Gadugi" w:cs="Times New Roman"/>
                <w:b/>
                <w:bCs/>
                <w:sz w:val="18"/>
                <w:szCs w:val="18"/>
                <w:lang w:eastAsia="es-CO"/>
              </w:rPr>
            </w:pPr>
            <w:r w:rsidRPr="00674EE6">
              <w:rPr>
                <w:rFonts w:ascii="Gadugi" w:eastAsia="Times New Roman" w:hAnsi="Gadugi" w:cs="Times New Roman"/>
                <w:b/>
                <w:bCs/>
                <w:sz w:val="18"/>
                <w:szCs w:val="18"/>
                <w:lang w:val="es-ES" w:eastAsia="es-CO"/>
              </w:rPr>
              <w:lastRenderedPageBreak/>
              <w:t>Baby Boomers</w:t>
            </w:r>
          </w:p>
        </w:tc>
        <w:tc>
          <w:tcPr>
            <w:tcW w:w="2860" w:type="dxa"/>
            <w:tcBorders>
              <w:top w:val="single" w:sz="8" w:space="0" w:color="auto"/>
              <w:left w:val="single" w:sz="8" w:space="0" w:color="auto"/>
              <w:bottom w:val="nil"/>
              <w:right w:val="nil"/>
            </w:tcBorders>
            <w:shd w:val="clear" w:color="auto" w:fill="auto"/>
            <w:noWrap/>
            <w:vAlign w:val="center"/>
            <w:hideMark/>
          </w:tcPr>
          <w:p w14:paraId="79BCBC9B" w14:textId="77777777" w:rsidR="00AB7D00" w:rsidRPr="00674EE6" w:rsidRDefault="00AB7D00" w:rsidP="00AB7D00">
            <w:pPr>
              <w:spacing w:after="0" w:line="240" w:lineRule="auto"/>
              <w:jc w:val="center"/>
              <w:rPr>
                <w:rFonts w:ascii="Gadugi" w:eastAsia="Times New Roman" w:hAnsi="Gadugi" w:cs="Times New Roman"/>
                <w:b/>
                <w:bCs/>
                <w:sz w:val="18"/>
                <w:szCs w:val="18"/>
                <w:lang w:eastAsia="es-CO"/>
              </w:rPr>
            </w:pPr>
            <w:r w:rsidRPr="00674EE6">
              <w:rPr>
                <w:rFonts w:ascii="Gadugi" w:eastAsia="Times New Roman" w:hAnsi="Gadugi" w:cs="Times New Roman"/>
                <w:b/>
                <w:bCs/>
                <w:sz w:val="18"/>
                <w:szCs w:val="18"/>
                <w:lang w:val="es-ES" w:eastAsia="es-CO"/>
              </w:rPr>
              <w:t xml:space="preserve">Generación X </w:t>
            </w:r>
          </w:p>
        </w:tc>
        <w:tc>
          <w:tcPr>
            <w:tcW w:w="2860" w:type="dxa"/>
            <w:tcBorders>
              <w:top w:val="single" w:sz="8" w:space="0" w:color="auto"/>
              <w:left w:val="single" w:sz="8" w:space="0" w:color="auto"/>
              <w:bottom w:val="nil"/>
              <w:right w:val="single" w:sz="8" w:space="0" w:color="auto"/>
            </w:tcBorders>
            <w:shd w:val="clear" w:color="auto" w:fill="auto"/>
            <w:noWrap/>
            <w:vAlign w:val="center"/>
            <w:hideMark/>
          </w:tcPr>
          <w:p w14:paraId="589C8F80" w14:textId="77777777" w:rsidR="00AB7D00" w:rsidRPr="00674EE6" w:rsidRDefault="00AB7D00" w:rsidP="00AB7D00">
            <w:pPr>
              <w:spacing w:after="0" w:line="240" w:lineRule="auto"/>
              <w:jc w:val="center"/>
              <w:rPr>
                <w:rFonts w:ascii="Gadugi" w:eastAsia="Times New Roman" w:hAnsi="Gadugi" w:cs="Times New Roman"/>
                <w:b/>
                <w:bCs/>
                <w:sz w:val="18"/>
                <w:szCs w:val="18"/>
                <w:lang w:eastAsia="es-CO"/>
              </w:rPr>
            </w:pPr>
            <w:r w:rsidRPr="00674EE6">
              <w:rPr>
                <w:rFonts w:ascii="Gadugi" w:eastAsia="Times New Roman" w:hAnsi="Gadugi" w:cs="Times New Roman"/>
                <w:b/>
                <w:bCs/>
                <w:sz w:val="18"/>
                <w:szCs w:val="18"/>
                <w:lang w:val="es-ES" w:eastAsia="es-CO"/>
              </w:rPr>
              <w:t>Generación Y</w:t>
            </w:r>
          </w:p>
        </w:tc>
      </w:tr>
      <w:tr w:rsidR="00AB7D00" w:rsidRPr="00674EE6" w14:paraId="7FA6E46C" w14:textId="77777777" w:rsidTr="00AB7D00">
        <w:trPr>
          <w:trHeight w:val="300"/>
        </w:trPr>
        <w:tc>
          <w:tcPr>
            <w:tcW w:w="3280" w:type="dxa"/>
            <w:tcBorders>
              <w:top w:val="nil"/>
              <w:left w:val="single" w:sz="8" w:space="0" w:color="auto"/>
              <w:bottom w:val="nil"/>
              <w:right w:val="nil"/>
            </w:tcBorders>
            <w:shd w:val="clear" w:color="auto" w:fill="auto"/>
            <w:noWrap/>
            <w:vAlign w:val="center"/>
            <w:hideMark/>
          </w:tcPr>
          <w:p w14:paraId="13CA637C" w14:textId="77777777" w:rsidR="00AB7D00" w:rsidRPr="00674EE6" w:rsidRDefault="00AB7D00" w:rsidP="00AB7D00">
            <w:pPr>
              <w:spacing w:after="0" w:line="240" w:lineRule="auto"/>
              <w:jc w:val="center"/>
              <w:rPr>
                <w:rFonts w:ascii="Gadugi" w:eastAsia="Times New Roman" w:hAnsi="Gadugi" w:cs="Times New Roman"/>
                <w:b/>
                <w:bCs/>
                <w:sz w:val="18"/>
                <w:szCs w:val="18"/>
                <w:lang w:eastAsia="es-CO"/>
              </w:rPr>
            </w:pPr>
            <w:r w:rsidRPr="00674EE6">
              <w:rPr>
                <w:rFonts w:ascii="Gadugi" w:eastAsia="Times New Roman" w:hAnsi="Gadugi" w:cs="Times New Roman"/>
                <w:b/>
                <w:bCs/>
                <w:sz w:val="18"/>
                <w:szCs w:val="18"/>
                <w:lang w:val="es-ES" w:eastAsia="es-CO"/>
              </w:rPr>
              <w:t>Hijos de la 2° Guerra mundial</w:t>
            </w:r>
          </w:p>
        </w:tc>
        <w:tc>
          <w:tcPr>
            <w:tcW w:w="2860" w:type="dxa"/>
            <w:tcBorders>
              <w:top w:val="nil"/>
              <w:left w:val="single" w:sz="8" w:space="0" w:color="auto"/>
              <w:bottom w:val="nil"/>
              <w:right w:val="nil"/>
            </w:tcBorders>
            <w:shd w:val="clear" w:color="auto" w:fill="auto"/>
            <w:noWrap/>
            <w:vAlign w:val="center"/>
            <w:hideMark/>
          </w:tcPr>
          <w:p w14:paraId="56573661" w14:textId="77777777" w:rsidR="00AB7D00" w:rsidRPr="00674EE6" w:rsidRDefault="00AB7D00" w:rsidP="00AB7D00">
            <w:pPr>
              <w:spacing w:after="0" w:line="240" w:lineRule="auto"/>
              <w:jc w:val="center"/>
              <w:rPr>
                <w:rFonts w:ascii="Gadugi" w:eastAsia="Times New Roman" w:hAnsi="Gadugi" w:cs="Times New Roman"/>
                <w:b/>
                <w:bCs/>
                <w:sz w:val="18"/>
                <w:szCs w:val="18"/>
                <w:lang w:eastAsia="es-CO"/>
              </w:rPr>
            </w:pPr>
            <w:r w:rsidRPr="00674EE6">
              <w:rPr>
                <w:rFonts w:ascii="Gadugi" w:eastAsia="Times New Roman" w:hAnsi="Gadugi" w:cs="Times New Roman"/>
                <w:b/>
                <w:bCs/>
                <w:sz w:val="18"/>
                <w:szCs w:val="18"/>
                <w:lang w:val="es-ES" w:eastAsia="es-CO"/>
              </w:rPr>
              <w:t>Juventud de los 80´s</w:t>
            </w:r>
          </w:p>
        </w:tc>
        <w:tc>
          <w:tcPr>
            <w:tcW w:w="2860" w:type="dxa"/>
            <w:tcBorders>
              <w:top w:val="nil"/>
              <w:left w:val="single" w:sz="8" w:space="0" w:color="auto"/>
              <w:bottom w:val="nil"/>
              <w:right w:val="single" w:sz="8" w:space="0" w:color="auto"/>
            </w:tcBorders>
            <w:shd w:val="clear" w:color="auto" w:fill="auto"/>
            <w:noWrap/>
            <w:vAlign w:val="center"/>
            <w:hideMark/>
          </w:tcPr>
          <w:p w14:paraId="6ACE1921" w14:textId="77777777" w:rsidR="00AB7D00" w:rsidRPr="00674EE6" w:rsidRDefault="00AB7D00" w:rsidP="00AB7D00">
            <w:pPr>
              <w:spacing w:after="0" w:line="240" w:lineRule="auto"/>
              <w:jc w:val="center"/>
              <w:rPr>
                <w:rFonts w:ascii="Gadugi" w:eastAsia="Times New Roman" w:hAnsi="Gadugi" w:cs="Times New Roman"/>
                <w:b/>
                <w:bCs/>
                <w:sz w:val="18"/>
                <w:szCs w:val="18"/>
                <w:lang w:eastAsia="es-CO"/>
              </w:rPr>
            </w:pPr>
            <w:r w:rsidRPr="00674EE6">
              <w:rPr>
                <w:rFonts w:ascii="Gadugi" w:eastAsia="Times New Roman" w:hAnsi="Gadugi" w:cs="Times New Roman"/>
                <w:b/>
                <w:bCs/>
                <w:sz w:val="18"/>
                <w:szCs w:val="18"/>
                <w:lang w:val="es-ES" w:eastAsia="es-CO"/>
              </w:rPr>
              <w:t>(1980-2000)</w:t>
            </w:r>
          </w:p>
        </w:tc>
      </w:tr>
      <w:tr w:rsidR="00AB7D00" w:rsidRPr="00674EE6" w14:paraId="10424396" w14:textId="77777777" w:rsidTr="00AB7D00">
        <w:trPr>
          <w:trHeight w:val="315"/>
        </w:trPr>
        <w:tc>
          <w:tcPr>
            <w:tcW w:w="3280" w:type="dxa"/>
            <w:tcBorders>
              <w:top w:val="nil"/>
              <w:left w:val="single" w:sz="8" w:space="0" w:color="auto"/>
              <w:bottom w:val="nil"/>
              <w:right w:val="nil"/>
            </w:tcBorders>
            <w:shd w:val="clear" w:color="auto" w:fill="auto"/>
            <w:noWrap/>
            <w:vAlign w:val="center"/>
            <w:hideMark/>
          </w:tcPr>
          <w:p w14:paraId="4095F08E" w14:textId="77777777" w:rsidR="00AB7D00" w:rsidRPr="00674EE6" w:rsidRDefault="00AB7D00" w:rsidP="00AB7D00">
            <w:pPr>
              <w:spacing w:after="0" w:line="240" w:lineRule="auto"/>
              <w:jc w:val="center"/>
              <w:rPr>
                <w:rFonts w:ascii="Gadugi" w:eastAsia="Times New Roman" w:hAnsi="Gadugi" w:cs="Times New Roman"/>
                <w:sz w:val="18"/>
                <w:szCs w:val="18"/>
                <w:lang w:eastAsia="es-CO"/>
              </w:rPr>
            </w:pPr>
            <w:r w:rsidRPr="00674EE6">
              <w:rPr>
                <w:rFonts w:ascii="Gadugi" w:eastAsia="Times New Roman" w:hAnsi="Gadugi" w:cs="Times New Roman"/>
                <w:sz w:val="18"/>
                <w:szCs w:val="18"/>
                <w:lang w:val="es-ES" w:eastAsia="es-CO"/>
              </w:rPr>
              <w:t xml:space="preserve">(1946-1964) </w:t>
            </w:r>
          </w:p>
        </w:tc>
        <w:tc>
          <w:tcPr>
            <w:tcW w:w="2860" w:type="dxa"/>
            <w:tcBorders>
              <w:top w:val="nil"/>
              <w:left w:val="single" w:sz="8" w:space="0" w:color="auto"/>
              <w:bottom w:val="nil"/>
              <w:right w:val="nil"/>
            </w:tcBorders>
            <w:shd w:val="clear" w:color="auto" w:fill="auto"/>
            <w:noWrap/>
            <w:vAlign w:val="center"/>
            <w:hideMark/>
          </w:tcPr>
          <w:p w14:paraId="533A5206" w14:textId="77777777" w:rsidR="00AB7D00" w:rsidRPr="00674EE6" w:rsidRDefault="00AB7D00" w:rsidP="00AB7D00">
            <w:pPr>
              <w:spacing w:after="0" w:line="240" w:lineRule="auto"/>
              <w:jc w:val="center"/>
              <w:rPr>
                <w:rFonts w:ascii="Gadugi" w:eastAsia="Times New Roman" w:hAnsi="Gadugi" w:cs="Times New Roman"/>
                <w:sz w:val="18"/>
                <w:szCs w:val="18"/>
                <w:lang w:eastAsia="es-CO"/>
              </w:rPr>
            </w:pPr>
            <w:r w:rsidRPr="00674EE6">
              <w:rPr>
                <w:rFonts w:ascii="Gadugi" w:eastAsia="Times New Roman" w:hAnsi="Gadugi" w:cs="Times New Roman"/>
                <w:sz w:val="18"/>
                <w:szCs w:val="18"/>
                <w:lang w:val="es-ES" w:eastAsia="es-CO"/>
              </w:rPr>
              <w:t>(1965-1979)</w:t>
            </w:r>
          </w:p>
        </w:tc>
        <w:tc>
          <w:tcPr>
            <w:tcW w:w="2860" w:type="dxa"/>
            <w:tcBorders>
              <w:top w:val="nil"/>
              <w:left w:val="single" w:sz="8" w:space="0" w:color="auto"/>
              <w:bottom w:val="nil"/>
              <w:right w:val="single" w:sz="8" w:space="0" w:color="auto"/>
            </w:tcBorders>
            <w:shd w:val="clear" w:color="auto" w:fill="auto"/>
            <w:noWrap/>
            <w:vAlign w:val="center"/>
            <w:hideMark/>
          </w:tcPr>
          <w:p w14:paraId="7F69933B" w14:textId="77777777" w:rsidR="00AB7D00" w:rsidRPr="00674EE6" w:rsidRDefault="00AB7D00" w:rsidP="00AB7D00">
            <w:pPr>
              <w:spacing w:after="0" w:line="240" w:lineRule="auto"/>
              <w:jc w:val="center"/>
              <w:rPr>
                <w:rFonts w:ascii="Gadugi" w:eastAsia="Times New Roman" w:hAnsi="Gadugi" w:cs="Times New Roman"/>
                <w:sz w:val="18"/>
                <w:szCs w:val="18"/>
                <w:lang w:eastAsia="es-CO"/>
              </w:rPr>
            </w:pPr>
            <w:r w:rsidRPr="00674EE6">
              <w:rPr>
                <w:rFonts w:ascii="Gadugi" w:eastAsia="Times New Roman" w:hAnsi="Gadugi" w:cs="Times New Roman"/>
                <w:sz w:val="18"/>
                <w:szCs w:val="18"/>
                <w:lang w:val="es-ES" w:eastAsia="es-CO"/>
              </w:rPr>
              <w:t xml:space="preserve">Millenials </w:t>
            </w:r>
          </w:p>
        </w:tc>
      </w:tr>
      <w:tr w:rsidR="00AB7D00" w:rsidRPr="00674EE6" w14:paraId="3440DD54" w14:textId="77777777" w:rsidTr="00AB7D00">
        <w:trPr>
          <w:trHeight w:val="300"/>
        </w:trPr>
        <w:tc>
          <w:tcPr>
            <w:tcW w:w="3280" w:type="dxa"/>
            <w:tcBorders>
              <w:top w:val="single" w:sz="8" w:space="0" w:color="auto"/>
              <w:left w:val="single" w:sz="8" w:space="0" w:color="auto"/>
              <w:bottom w:val="nil"/>
              <w:right w:val="nil"/>
            </w:tcBorders>
            <w:shd w:val="clear" w:color="auto" w:fill="auto"/>
            <w:noWrap/>
            <w:vAlign w:val="center"/>
            <w:hideMark/>
          </w:tcPr>
          <w:p w14:paraId="59277C6D" w14:textId="77777777" w:rsidR="00AB7D00" w:rsidRPr="00674EE6" w:rsidRDefault="00AB7D00" w:rsidP="00AB7D00">
            <w:pPr>
              <w:spacing w:after="0" w:line="240" w:lineRule="auto"/>
              <w:jc w:val="center"/>
              <w:rPr>
                <w:rFonts w:ascii="Gadugi" w:eastAsia="Times New Roman" w:hAnsi="Gadugi" w:cs="Times New Roman"/>
                <w:b/>
                <w:bCs/>
                <w:sz w:val="18"/>
                <w:szCs w:val="18"/>
                <w:lang w:eastAsia="es-CO"/>
              </w:rPr>
            </w:pPr>
            <w:r w:rsidRPr="00674EE6">
              <w:rPr>
                <w:rFonts w:ascii="Gadugi" w:eastAsia="Times New Roman" w:hAnsi="Gadugi" w:cs="Times New Roman"/>
                <w:b/>
                <w:bCs/>
                <w:sz w:val="18"/>
                <w:szCs w:val="18"/>
                <w:lang w:val="es-ES" w:eastAsia="es-CO"/>
              </w:rPr>
              <w:t>Total   91</w:t>
            </w:r>
          </w:p>
        </w:tc>
        <w:tc>
          <w:tcPr>
            <w:tcW w:w="2860" w:type="dxa"/>
            <w:tcBorders>
              <w:top w:val="single" w:sz="8" w:space="0" w:color="auto"/>
              <w:left w:val="single" w:sz="8" w:space="0" w:color="auto"/>
              <w:bottom w:val="nil"/>
              <w:right w:val="nil"/>
            </w:tcBorders>
            <w:shd w:val="clear" w:color="auto" w:fill="auto"/>
            <w:noWrap/>
            <w:vAlign w:val="center"/>
            <w:hideMark/>
          </w:tcPr>
          <w:p w14:paraId="5ADD3E82" w14:textId="77777777" w:rsidR="00AB7D00" w:rsidRPr="00674EE6" w:rsidRDefault="00AB7D00" w:rsidP="00AB7D00">
            <w:pPr>
              <w:spacing w:after="0" w:line="240" w:lineRule="auto"/>
              <w:jc w:val="center"/>
              <w:rPr>
                <w:rFonts w:ascii="Gadugi" w:eastAsia="Times New Roman" w:hAnsi="Gadugi" w:cs="Times New Roman"/>
                <w:b/>
                <w:bCs/>
                <w:sz w:val="18"/>
                <w:szCs w:val="18"/>
                <w:lang w:eastAsia="es-CO"/>
              </w:rPr>
            </w:pPr>
            <w:r w:rsidRPr="00674EE6">
              <w:rPr>
                <w:rFonts w:ascii="Gadugi" w:eastAsia="Times New Roman" w:hAnsi="Gadugi" w:cs="Times New Roman"/>
                <w:b/>
                <w:bCs/>
                <w:sz w:val="18"/>
                <w:szCs w:val="18"/>
                <w:lang w:val="es-ES" w:eastAsia="es-CO"/>
              </w:rPr>
              <w:t>Total 200</w:t>
            </w:r>
          </w:p>
        </w:tc>
        <w:tc>
          <w:tcPr>
            <w:tcW w:w="2860" w:type="dxa"/>
            <w:tcBorders>
              <w:top w:val="single" w:sz="8" w:space="0" w:color="auto"/>
              <w:left w:val="single" w:sz="8" w:space="0" w:color="auto"/>
              <w:bottom w:val="nil"/>
              <w:right w:val="single" w:sz="8" w:space="0" w:color="auto"/>
            </w:tcBorders>
            <w:shd w:val="clear" w:color="auto" w:fill="auto"/>
            <w:noWrap/>
            <w:vAlign w:val="center"/>
            <w:hideMark/>
          </w:tcPr>
          <w:p w14:paraId="74B3E40E" w14:textId="77777777" w:rsidR="00AB7D00" w:rsidRPr="00674EE6" w:rsidRDefault="00AB7D00" w:rsidP="00AB7D00">
            <w:pPr>
              <w:spacing w:after="0" w:line="240" w:lineRule="auto"/>
              <w:jc w:val="center"/>
              <w:rPr>
                <w:rFonts w:ascii="Gadugi" w:eastAsia="Times New Roman" w:hAnsi="Gadugi" w:cs="Times New Roman"/>
                <w:b/>
                <w:bCs/>
                <w:sz w:val="18"/>
                <w:szCs w:val="18"/>
                <w:lang w:eastAsia="es-CO"/>
              </w:rPr>
            </w:pPr>
            <w:r w:rsidRPr="00674EE6">
              <w:rPr>
                <w:rFonts w:ascii="Gadugi" w:eastAsia="Times New Roman" w:hAnsi="Gadugi" w:cs="Times New Roman"/>
                <w:b/>
                <w:bCs/>
                <w:sz w:val="18"/>
                <w:szCs w:val="18"/>
                <w:lang w:val="es-ES" w:eastAsia="es-CO"/>
              </w:rPr>
              <w:t>Total 136</w:t>
            </w:r>
          </w:p>
        </w:tc>
      </w:tr>
      <w:tr w:rsidR="00AB7D00" w:rsidRPr="00674EE6" w14:paraId="29D43CEC" w14:textId="77777777" w:rsidTr="00AB7D00">
        <w:trPr>
          <w:trHeight w:val="315"/>
        </w:trPr>
        <w:tc>
          <w:tcPr>
            <w:tcW w:w="3280" w:type="dxa"/>
            <w:tcBorders>
              <w:top w:val="nil"/>
              <w:left w:val="single" w:sz="8" w:space="0" w:color="auto"/>
              <w:bottom w:val="nil"/>
              <w:right w:val="nil"/>
            </w:tcBorders>
            <w:shd w:val="clear" w:color="auto" w:fill="auto"/>
            <w:noWrap/>
            <w:vAlign w:val="center"/>
            <w:hideMark/>
          </w:tcPr>
          <w:p w14:paraId="3777BD40" w14:textId="77777777" w:rsidR="00AB7D00" w:rsidRPr="00674EE6" w:rsidRDefault="00AB7D00" w:rsidP="00AB7D00">
            <w:pPr>
              <w:spacing w:after="0" w:line="240" w:lineRule="auto"/>
              <w:jc w:val="center"/>
              <w:rPr>
                <w:rFonts w:ascii="Gadugi" w:eastAsia="Times New Roman" w:hAnsi="Gadugi" w:cs="Times New Roman"/>
                <w:sz w:val="18"/>
                <w:szCs w:val="18"/>
                <w:lang w:eastAsia="es-CO"/>
              </w:rPr>
            </w:pPr>
            <w:r w:rsidRPr="00674EE6">
              <w:rPr>
                <w:rFonts w:ascii="Gadugi" w:eastAsia="Times New Roman" w:hAnsi="Gadugi" w:cs="Times New Roman"/>
                <w:sz w:val="18"/>
                <w:szCs w:val="18"/>
                <w:lang w:val="es-ES" w:eastAsia="es-CO"/>
              </w:rPr>
              <w:t>21.31%</w:t>
            </w:r>
          </w:p>
        </w:tc>
        <w:tc>
          <w:tcPr>
            <w:tcW w:w="2860" w:type="dxa"/>
            <w:tcBorders>
              <w:top w:val="nil"/>
              <w:left w:val="single" w:sz="8" w:space="0" w:color="auto"/>
              <w:bottom w:val="nil"/>
              <w:right w:val="nil"/>
            </w:tcBorders>
            <w:shd w:val="clear" w:color="auto" w:fill="auto"/>
            <w:noWrap/>
            <w:vAlign w:val="center"/>
            <w:hideMark/>
          </w:tcPr>
          <w:p w14:paraId="07A42302" w14:textId="77777777" w:rsidR="00AB7D00" w:rsidRPr="00674EE6" w:rsidRDefault="00AB7D00" w:rsidP="00AB7D00">
            <w:pPr>
              <w:spacing w:after="0" w:line="240" w:lineRule="auto"/>
              <w:jc w:val="center"/>
              <w:rPr>
                <w:rFonts w:ascii="Gadugi" w:eastAsia="Times New Roman" w:hAnsi="Gadugi" w:cs="Times New Roman"/>
                <w:sz w:val="18"/>
                <w:szCs w:val="18"/>
                <w:lang w:eastAsia="es-CO"/>
              </w:rPr>
            </w:pPr>
            <w:r w:rsidRPr="00674EE6">
              <w:rPr>
                <w:rFonts w:ascii="Gadugi" w:eastAsia="Times New Roman" w:hAnsi="Gadugi" w:cs="Times New Roman"/>
                <w:sz w:val="18"/>
                <w:szCs w:val="18"/>
                <w:lang w:val="es-ES" w:eastAsia="es-CO"/>
              </w:rPr>
              <w:t>46.83%</w:t>
            </w:r>
          </w:p>
        </w:tc>
        <w:tc>
          <w:tcPr>
            <w:tcW w:w="2860" w:type="dxa"/>
            <w:tcBorders>
              <w:top w:val="nil"/>
              <w:left w:val="single" w:sz="8" w:space="0" w:color="auto"/>
              <w:bottom w:val="nil"/>
              <w:right w:val="single" w:sz="8" w:space="0" w:color="auto"/>
            </w:tcBorders>
            <w:shd w:val="clear" w:color="auto" w:fill="auto"/>
            <w:noWrap/>
            <w:vAlign w:val="center"/>
            <w:hideMark/>
          </w:tcPr>
          <w:p w14:paraId="3EDFC6A3" w14:textId="77777777" w:rsidR="00AB7D00" w:rsidRPr="00674EE6" w:rsidRDefault="00AB7D00" w:rsidP="00AB7D00">
            <w:pPr>
              <w:spacing w:after="0" w:line="240" w:lineRule="auto"/>
              <w:jc w:val="center"/>
              <w:rPr>
                <w:rFonts w:ascii="Gadugi" w:eastAsia="Times New Roman" w:hAnsi="Gadugi" w:cs="Times New Roman"/>
                <w:sz w:val="18"/>
                <w:szCs w:val="18"/>
                <w:lang w:eastAsia="es-CO"/>
              </w:rPr>
            </w:pPr>
            <w:r w:rsidRPr="00674EE6">
              <w:rPr>
                <w:rFonts w:ascii="Gadugi" w:eastAsia="Times New Roman" w:hAnsi="Gadugi" w:cs="Times New Roman"/>
                <w:sz w:val="18"/>
                <w:szCs w:val="18"/>
                <w:lang w:val="es-ES" w:eastAsia="es-CO"/>
              </w:rPr>
              <w:t>31.85%</w:t>
            </w:r>
          </w:p>
        </w:tc>
      </w:tr>
      <w:tr w:rsidR="00AB7D00" w:rsidRPr="00674EE6" w14:paraId="58A496F2" w14:textId="77777777" w:rsidTr="00AB7D00">
        <w:trPr>
          <w:trHeight w:val="300"/>
        </w:trPr>
        <w:tc>
          <w:tcPr>
            <w:tcW w:w="3280" w:type="dxa"/>
            <w:tcBorders>
              <w:top w:val="single" w:sz="8" w:space="0" w:color="auto"/>
              <w:left w:val="single" w:sz="8" w:space="0" w:color="auto"/>
              <w:bottom w:val="nil"/>
              <w:right w:val="single" w:sz="8" w:space="0" w:color="auto"/>
            </w:tcBorders>
            <w:shd w:val="clear" w:color="auto" w:fill="auto"/>
            <w:noWrap/>
            <w:vAlign w:val="center"/>
            <w:hideMark/>
          </w:tcPr>
          <w:p w14:paraId="4E31FE2E" w14:textId="77777777" w:rsidR="00AB7D00" w:rsidRPr="00674EE6" w:rsidRDefault="00AB7D00" w:rsidP="00AB7D00">
            <w:pPr>
              <w:spacing w:after="0" w:line="240" w:lineRule="auto"/>
              <w:jc w:val="center"/>
              <w:rPr>
                <w:rFonts w:ascii="Gadugi" w:eastAsia="Times New Roman" w:hAnsi="Gadugi" w:cs="Times New Roman"/>
                <w:b/>
                <w:bCs/>
                <w:sz w:val="18"/>
                <w:szCs w:val="18"/>
                <w:lang w:eastAsia="es-CO"/>
              </w:rPr>
            </w:pPr>
            <w:r w:rsidRPr="00674EE6">
              <w:rPr>
                <w:rFonts w:ascii="Gadugi" w:eastAsia="Times New Roman" w:hAnsi="Gadugi" w:cs="Times New Roman"/>
                <w:b/>
                <w:bCs/>
                <w:sz w:val="18"/>
                <w:szCs w:val="18"/>
                <w:lang w:val="es-ES" w:eastAsia="es-CO"/>
              </w:rPr>
              <w:t>Hombres :54</w:t>
            </w:r>
          </w:p>
        </w:tc>
        <w:tc>
          <w:tcPr>
            <w:tcW w:w="2860" w:type="dxa"/>
            <w:tcBorders>
              <w:top w:val="single" w:sz="8" w:space="0" w:color="auto"/>
              <w:left w:val="nil"/>
              <w:bottom w:val="nil"/>
              <w:right w:val="single" w:sz="8" w:space="0" w:color="auto"/>
            </w:tcBorders>
            <w:shd w:val="clear" w:color="auto" w:fill="auto"/>
            <w:noWrap/>
            <w:vAlign w:val="center"/>
            <w:hideMark/>
          </w:tcPr>
          <w:p w14:paraId="6EF0F962" w14:textId="77777777" w:rsidR="00AB7D00" w:rsidRPr="00674EE6" w:rsidRDefault="00AB7D00" w:rsidP="00AB7D00">
            <w:pPr>
              <w:spacing w:after="0" w:line="240" w:lineRule="auto"/>
              <w:jc w:val="center"/>
              <w:rPr>
                <w:rFonts w:ascii="Gadugi" w:eastAsia="Times New Roman" w:hAnsi="Gadugi" w:cs="Times New Roman"/>
                <w:b/>
                <w:bCs/>
                <w:sz w:val="18"/>
                <w:szCs w:val="18"/>
                <w:lang w:eastAsia="es-CO"/>
              </w:rPr>
            </w:pPr>
            <w:r w:rsidRPr="00674EE6">
              <w:rPr>
                <w:rFonts w:ascii="Gadugi" w:eastAsia="Times New Roman" w:hAnsi="Gadugi" w:cs="Times New Roman"/>
                <w:b/>
                <w:bCs/>
                <w:sz w:val="18"/>
                <w:szCs w:val="18"/>
                <w:lang w:val="es-ES" w:eastAsia="es-CO"/>
              </w:rPr>
              <w:t>Hombres : 102</w:t>
            </w:r>
          </w:p>
        </w:tc>
        <w:tc>
          <w:tcPr>
            <w:tcW w:w="2860" w:type="dxa"/>
            <w:tcBorders>
              <w:top w:val="single" w:sz="8" w:space="0" w:color="auto"/>
              <w:left w:val="nil"/>
              <w:bottom w:val="nil"/>
              <w:right w:val="single" w:sz="8" w:space="0" w:color="auto"/>
            </w:tcBorders>
            <w:shd w:val="clear" w:color="auto" w:fill="auto"/>
            <w:noWrap/>
            <w:vAlign w:val="center"/>
            <w:hideMark/>
          </w:tcPr>
          <w:p w14:paraId="2D9C1A2A" w14:textId="77777777" w:rsidR="00AB7D00" w:rsidRPr="00674EE6" w:rsidRDefault="00AB7D00" w:rsidP="00AB7D00">
            <w:pPr>
              <w:spacing w:after="0" w:line="240" w:lineRule="auto"/>
              <w:jc w:val="center"/>
              <w:rPr>
                <w:rFonts w:ascii="Gadugi" w:eastAsia="Times New Roman" w:hAnsi="Gadugi" w:cs="Times New Roman"/>
                <w:b/>
                <w:bCs/>
                <w:sz w:val="18"/>
                <w:szCs w:val="18"/>
                <w:lang w:eastAsia="es-CO"/>
              </w:rPr>
            </w:pPr>
            <w:r w:rsidRPr="00674EE6">
              <w:rPr>
                <w:rFonts w:ascii="Gadugi" w:eastAsia="Times New Roman" w:hAnsi="Gadugi" w:cs="Times New Roman"/>
                <w:b/>
                <w:bCs/>
                <w:sz w:val="18"/>
                <w:szCs w:val="18"/>
                <w:lang w:val="es-ES" w:eastAsia="es-CO"/>
              </w:rPr>
              <w:t>Hombres : 55</w:t>
            </w:r>
          </w:p>
        </w:tc>
      </w:tr>
      <w:tr w:rsidR="00AB7D00" w:rsidRPr="00674EE6" w14:paraId="71DD0A5E" w14:textId="77777777" w:rsidTr="00AB7D00">
        <w:trPr>
          <w:trHeight w:val="300"/>
        </w:trPr>
        <w:tc>
          <w:tcPr>
            <w:tcW w:w="3280" w:type="dxa"/>
            <w:tcBorders>
              <w:top w:val="nil"/>
              <w:left w:val="single" w:sz="8" w:space="0" w:color="auto"/>
              <w:bottom w:val="nil"/>
              <w:right w:val="single" w:sz="8" w:space="0" w:color="auto"/>
            </w:tcBorders>
            <w:shd w:val="clear" w:color="auto" w:fill="auto"/>
            <w:noWrap/>
            <w:vAlign w:val="center"/>
            <w:hideMark/>
          </w:tcPr>
          <w:p w14:paraId="3D3FAC03" w14:textId="77777777" w:rsidR="00AB7D00" w:rsidRPr="00674EE6" w:rsidRDefault="00AB7D00" w:rsidP="00AB7D00">
            <w:pPr>
              <w:spacing w:after="0" w:line="240" w:lineRule="auto"/>
              <w:jc w:val="center"/>
              <w:rPr>
                <w:rFonts w:ascii="Gadugi" w:eastAsia="Times New Roman" w:hAnsi="Gadugi" w:cs="Times New Roman"/>
                <w:sz w:val="18"/>
                <w:szCs w:val="18"/>
                <w:lang w:eastAsia="es-CO"/>
              </w:rPr>
            </w:pPr>
            <w:r w:rsidRPr="00674EE6">
              <w:rPr>
                <w:rFonts w:ascii="Gadugi" w:eastAsia="Times New Roman" w:hAnsi="Gadugi" w:cs="Times New Roman"/>
                <w:sz w:val="18"/>
                <w:szCs w:val="18"/>
                <w:lang w:val="es-ES" w:eastAsia="es-CO"/>
              </w:rPr>
              <w:t>59.34%</w:t>
            </w:r>
          </w:p>
        </w:tc>
        <w:tc>
          <w:tcPr>
            <w:tcW w:w="2860" w:type="dxa"/>
            <w:tcBorders>
              <w:top w:val="nil"/>
              <w:left w:val="nil"/>
              <w:bottom w:val="nil"/>
              <w:right w:val="single" w:sz="8" w:space="0" w:color="auto"/>
            </w:tcBorders>
            <w:shd w:val="clear" w:color="auto" w:fill="auto"/>
            <w:noWrap/>
            <w:vAlign w:val="center"/>
            <w:hideMark/>
          </w:tcPr>
          <w:p w14:paraId="4EB6D0B9" w14:textId="77777777" w:rsidR="00AB7D00" w:rsidRPr="00674EE6" w:rsidRDefault="00AB7D00" w:rsidP="00AB7D00">
            <w:pPr>
              <w:spacing w:after="0" w:line="240" w:lineRule="auto"/>
              <w:jc w:val="center"/>
              <w:rPr>
                <w:rFonts w:ascii="Gadugi" w:eastAsia="Times New Roman" w:hAnsi="Gadugi" w:cs="Times New Roman"/>
                <w:sz w:val="18"/>
                <w:szCs w:val="18"/>
                <w:lang w:eastAsia="es-CO"/>
              </w:rPr>
            </w:pPr>
            <w:r w:rsidRPr="00674EE6">
              <w:rPr>
                <w:rFonts w:ascii="Gadugi" w:eastAsia="Times New Roman" w:hAnsi="Gadugi" w:cs="Times New Roman"/>
                <w:sz w:val="18"/>
                <w:szCs w:val="18"/>
                <w:lang w:val="es-ES" w:eastAsia="es-CO"/>
              </w:rPr>
              <w:t>51%</w:t>
            </w:r>
          </w:p>
        </w:tc>
        <w:tc>
          <w:tcPr>
            <w:tcW w:w="2860" w:type="dxa"/>
            <w:tcBorders>
              <w:top w:val="nil"/>
              <w:left w:val="nil"/>
              <w:bottom w:val="nil"/>
              <w:right w:val="single" w:sz="8" w:space="0" w:color="auto"/>
            </w:tcBorders>
            <w:shd w:val="clear" w:color="auto" w:fill="auto"/>
            <w:noWrap/>
            <w:vAlign w:val="center"/>
            <w:hideMark/>
          </w:tcPr>
          <w:p w14:paraId="567216AF" w14:textId="77777777" w:rsidR="00AB7D00" w:rsidRPr="00674EE6" w:rsidRDefault="00AB7D00" w:rsidP="00AB7D00">
            <w:pPr>
              <w:spacing w:after="0" w:line="240" w:lineRule="auto"/>
              <w:jc w:val="center"/>
              <w:rPr>
                <w:rFonts w:ascii="Gadugi" w:eastAsia="Times New Roman" w:hAnsi="Gadugi" w:cs="Times New Roman"/>
                <w:sz w:val="18"/>
                <w:szCs w:val="18"/>
                <w:lang w:eastAsia="es-CO"/>
              </w:rPr>
            </w:pPr>
            <w:r w:rsidRPr="00674EE6">
              <w:rPr>
                <w:rFonts w:ascii="Gadugi" w:eastAsia="Times New Roman" w:hAnsi="Gadugi" w:cs="Times New Roman"/>
                <w:sz w:val="18"/>
                <w:szCs w:val="18"/>
                <w:lang w:val="es-ES" w:eastAsia="es-CO"/>
              </w:rPr>
              <w:t>40.44%</w:t>
            </w:r>
          </w:p>
        </w:tc>
      </w:tr>
      <w:tr w:rsidR="00AB7D00" w:rsidRPr="00674EE6" w14:paraId="6B02178D" w14:textId="77777777" w:rsidTr="00AB7D00">
        <w:trPr>
          <w:trHeight w:val="300"/>
        </w:trPr>
        <w:tc>
          <w:tcPr>
            <w:tcW w:w="3280" w:type="dxa"/>
            <w:tcBorders>
              <w:top w:val="nil"/>
              <w:left w:val="single" w:sz="8" w:space="0" w:color="auto"/>
              <w:bottom w:val="nil"/>
              <w:right w:val="single" w:sz="8" w:space="0" w:color="auto"/>
            </w:tcBorders>
            <w:shd w:val="clear" w:color="auto" w:fill="auto"/>
            <w:noWrap/>
            <w:vAlign w:val="center"/>
            <w:hideMark/>
          </w:tcPr>
          <w:p w14:paraId="47E3AD56" w14:textId="77777777" w:rsidR="00AB7D00" w:rsidRPr="00674EE6" w:rsidRDefault="00AB7D00" w:rsidP="00AB7D00">
            <w:pPr>
              <w:spacing w:after="0" w:line="240" w:lineRule="auto"/>
              <w:jc w:val="center"/>
              <w:rPr>
                <w:rFonts w:ascii="Gadugi" w:eastAsia="Times New Roman" w:hAnsi="Gadugi" w:cs="Times New Roman"/>
                <w:b/>
                <w:bCs/>
                <w:sz w:val="18"/>
                <w:szCs w:val="18"/>
                <w:lang w:eastAsia="es-CO"/>
              </w:rPr>
            </w:pPr>
            <w:r w:rsidRPr="00674EE6">
              <w:rPr>
                <w:rFonts w:ascii="Gadugi" w:eastAsia="Times New Roman" w:hAnsi="Gadugi" w:cs="Times New Roman"/>
                <w:b/>
                <w:bCs/>
                <w:sz w:val="18"/>
                <w:szCs w:val="18"/>
                <w:lang w:val="es-ES" w:eastAsia="es-CO"/>
              </w:rPr>
              <w:t>Mujeres: 37</w:t>
            </w:r>
          </w:p>
        </w:tc>
        <w:tc>
          <w:tcPr>
            <w:tcW w:w="2860" w:type="dxa"/>
            <w:tcBorders>
              <w:top w:val="nil"/>
              <w:left w:val="nil"/>
              <w:bottom w:val="nil"/>
              <w:right w:val="single" w:sz="8" w:space="0" w:color="auto"/>
            </w:tcBorders>
            <w:shd w:val="clear" w:color="auto" w:fill="auto"/>
            <w:noWrap/>
            <w:vAlign w:val="center"/>
            <w:hideMark/>
          </w:tcPr>
          <w:p w14:paraId="047D9962" w14:textId="77777777" w:rsidR="00AB7D00" w:rsidRPr="00674EE6" w:rsidRDefault="00AB7D00" w:rsidP="00AB7D00">
            <w:pPr>
              <w:spacing w:after="0" w:line="240" w:lineRule="auto"/>
              <w:jc w:val="center"/>
              <w:rPr>
                <w:rFonts w:ascii="Gadugi" w:eastAsia="Times New Roman" w:hAnsi="Gadugi" w:cs="Times New Roman"/>
                <w:b/>
                <w:bCs/>
                <w:sz w:val="18"/>
                <w:szCs w:val="18"/>
                <w:lang w:eastAsia="es-CO"/>
              </w:rPr>
            </w:pPr>
            <w:r w:rsidRPr="00674EE6">
              <w:rPr>
                <w:rFonts w:ascii="Gadugi" w:eastAsia="Times New Roman" w:hAnsi="Gadugi" w:cs="Times New Roman"/>
                <w:b/>
                <w:bCs/>
                <w:sz w:val="18"/>
                <w:szCs w:val="18"/>
                <w:lang w:val="es-ES" w:eastAsia="es-CO"/>
              </w:rPr>
              <w:t>Mujeres: 98</w:t>
            </w:r>
          </w:p>
        </w:tc>
        <w:tc>
          <w:tcPr>
            <w:tcW w:w="2860" w:type="dxa"/>
            <w:tcBorders>
              <w:top w:val="nil"/>
              <w:left w:val="nil"/>
              <w:bottom w:val="nil"/>
              <w:right w:val="single" w:sz="8" w:space="0" w:color="auto"/>
            </w:tcBorders>
            <w:shd w:val="clear" w:color="auto" w:fill="auto"/>
            <w:noWrap/>
            <w:vAlign w:val="center"/>
            <w:hideMark/>
          </w:tcPr>
          <w:p w14:paraId="6171EF9C" w14:textId="77777777" w:rsidR="00AB7D00" w:rsidRPr="00674EE6" w:rsidRDefault="00AB7D00" w:rsidP="00AB7D00">
            <w:pPr>
              <w:spacing w:after="0" w:line="240" w:lineRule="auto"/>
              <w:jc w:val="center"/>
              <w:rPr>
                <w:rFonts w:ascii="Gadugi" w:eastAsia="Times New Roman" w:hAnsi="Gadugi" w:cs="Times New Roman"/>
                <w:b/>
                <w:bCs/>
                <w:sz w:val="18"/>
                <w:szCs w:val="18"/>
                <w:lang w:eastAsia="es-CO"/>
              </w:rPr>
            </w:pPr>
            <w:r w:rsidRPr="00674EE6">
              <w:rPr>
                <w:rFonts w:ascii="Gadugi" w:eastAsia="Times New Roman" w:hAnsi="Gadugi" w:cs="Times New Roman"/>
                <w:b/>
                <w:bCs/>
                <w:sz w:val="18"/>
                <w:szCs w:val="18"/>
                <w:lang w:val="es-ES" w:eastAsia="es-CO"/>
              </w:rPr>
              <w:t>Mujeres:  81</w:t>
            </w:r>
          </w:p>
        </w:tc>
      </w:tr>
      <w:tr w:rsidR="00AB7D00" w:rsidRPr="00674EE6" w14:paraId="0281C719" w14:textId="77777777" w:rsidTr="00AB7D00">
        <w:trPr>
          <w:trHeight w:val="315"/>
        </w:trPr>
        <w:tc>
          <w:tcPr>
            <w:tcW w:w="3280" w:type="dxa"/>
            <w:tcBorders>
              <w:top w:val="nil"/>
              <w:left w:val="single" w:sz="8" w:space="0" w:color="auto"/>
              <w:bottom w:val="single" w:sz="8" w:space="0" w:color="auto"/>
              <w:right w:val="single" w:sz="8" w:space="0" w:color="auto"/>
            </w:tcBorders>
            <w:shd w:val="clear" w:color="auto" w:fill="auto"/>
            <w:noWrap/>
            <w:vAlign w:val="center"/>
            <w:hideMark/>
          </w:tcPr>
          <w:p w14:paraId="4A4E5AEF" w14:textId="77777777" w:rsidR="00AB7D00" w:rsidRPr="00674EE6" w:rsidRDefault="00AB7D00" w:rsidP="00AB7D00">
            <w:pPr>
              <w:spacing w:after="0" w:line="240" w:lineRule="auto"/>
              <w:jc w:val="center"/>
              <w:rPr>
                <w:rFonts w:ascii="Gadugi" w:eastAsia="Times New Roman" w:hAnsi="Gadugi" w:cs="Times New Roman"/>
                <w:sz w:val="18"/>
                <w:szCs w:val="18"/>
                <w:lang w:eastAsia="es-CO"/>
              </w:rPr>
            </w:pPr>
            <w:r w:rsidRPr="00674EE6">
              <w:rPr>
                <w:rFonts w:ascii="Gadugi" w:eastAsia="Times New Roman" w:hAnsi="Gadugi" w:cs="Times New Roman"/>
                <w:sz w:val="18"/>
                <w:szCs w:val="18"/>
                <w:lang w:val="es-ES" w:eastAsia="es-CO"/>
              </w:rPr>
              <w:t>40.65%</w:t>
            </w:r>
          </w:p>
        </w:tc>
        <w:tc>
          <w:tcPr>
            <w:tcW w:w="2860" w:type="dxa"/>
            <w:tcBorders>
              <w:top w:val="nil"/>
              <w:left w:val="nil"/>
              <w:bottom w:val="single" w:sz="8" w:space="0" w:color="auto"/>
              <w:right w:val="single" w:sz="8" w:space="0" w:color="auto"/>
            </w:tcBorders>
            <w:shd w:val="clear" w:color="auto" w:fill="auto"/>
            <w:noWrap/>
            <w:vAlign w:val="center"/>
            <w:hideMark/>
          </w:tcPr>
          <w:p w14:paraId="3B034D14" w14:textId="77777777" w:rsidR="00AB7D00" w:rsidRPr="00674EE6" w:rsidRDefault="00AB7D00" w:rsidP="00AB7D00">
            <w:pPr>
              <w:spacing w:after="0" w:line="240" w:lineRule="auto"/>
              <w:jc w:val="center"/>
              <w:rPr>
                <w:rFonts w:ascii="Gadugi" w:eastAsia="Times New Roman" w:hAnsi="Gadugi" w:cs="Times New Roman"/>
                <w:sz w:val="18"/>
                <w:szCs w:val="18"/>
                <w:lang w:eastAsia="es-CO"/>
              </w:rPr>
            </w:pPr>
            <w:r w:rsidRPr="00674EE6">
              <w:rPr>
                <w:rFonts w:ascii="Gadugi" w:eastAsia="Times New Roman" w:hAnsi="Gadugi" w:cs="Times New Roman"/>
                <w:sz w:val="18"/>
                <w:szCs w:val="18"/>
                <w:lang w:val="es-ES" w:eastAsia="es-CO"/>
              </w:rPr>
              <w:t>49%</w:t>
            </w:r>
          </w:p>
        </w:tc>
        <w:tc>
          <w:tcPr>
            <w:tcW w:w="2860" w:type="dxa"/>
            <w:tcBorders>
              <w:top w:val="nil"/>
              <w:left w:val="nil"/>
              <w:bottom w:val="single" w:sz="8" w:space="0" w:color="auto"/>
              <w:right w:val="single" w:sz="8" w:space="0" w:color="auto"/>
            </w:tcBorders>
            <w:shd w:val="clear" w:color="auto" w:fill="auto"/>
            <w:noWrap/>
            <w:vAlign w:val="center"/>
            <w:hideMark/>
          </w:tcPr>
          <w:p w14:paraId="08B0D255" w14:textId="77777777" w:rsidR="00AB7D00" w:rsidRPr="00674EE6" w:rsidRDefault="00AB7D00" w:rsidP="00AB7D00">
            <w:pPr>
              <w:spacing w:after="0" w:line="240" w:lineRule="auto"/>
              <w:jc w:val="center"/>
              <w:rPr>
                <w:rFonts w:ascii="Gadugi" w:eastAsia="Times New Roman" w:hAnsi="Gadugi" w:cs="Times New Roman"/>
                <w:sz w:val="18"/>
                <w:szCs w:val="18"/>
                <w:lang w:eastAsia="es-CO"/>
              </w:rPr>
            </w:pPr>
            <w:r w:rsidRPr="00674EE6">
              <w:rPr>
                <w:rFonts w:ascii="Gadugi" w:eastAsia="Times New Roman" w:hAnsi="Gadugi" w:cs="Times New Roman"/>
                <w:sz w:val="18"/>
                <w:szCs w:val="18"/>
                <w:lang w:val="es-ES" w:eastAsia="es-CO"/>
              </w:rPr>
              <w:t xml:space="preserve"> 59.55</w:t>
            </w:r>
          </w:p>
        </w:tc>
      </w:tr>
    </w:tbl>
    <w:p w14:paraId="240033FD" w14:textId="77777777" w:rsidR="00AB7D00" w:rsidRPr="00674EE6" w:rsidRDefault="00AB7D00" w:rsidP="00A33ED4">
      <w:pPr>
        <w:pStyle w:val="Prrafodelista"/>
        <w:ind w:left="0" w:right="-234"/>
        <w:jc w:val="both"/>
        <w:rPr>
          <w:rFonts w:asciiTheme="minorHAnsi" w:eastAsia="Calibri" w:hAnsiTheme="minorHAnsi" w:cstheme="minorHAnsi"/>
          <w:b/>
          <w:color w:val="FF0000"/>
          <w:sz w:val="22"/>
          <w:szCs w:val="22"/>
        </w:rPr>
      </w:pPr>
    </w:p>
    <w:p w14:paraId="6BF638BD" w14:textId="3FC3F1AC" w:rsidR="0091490B" w:rsidRPr="00674EE6" w:rsidRDefault="005E3F80" w:rsidP="00A33ED4">
      <w:pPr>
        <w:pStyle w:val="Prrafodelista"/>
        <w:ind w:left="0" w:right="-234"/>
        <w:jc w:val="both"/>
        <w:rPr>
          <w:rFonts w:asciiTheme="minorHAnsi" w:hAnsiTheme="minorHAnsi"/>
          <w:sz w:val="22"/>
          <w:szCs w:val="22"/>
        </w:rPr>
      </w:pPr>
      <w:r w:rsidRPr="00674EE6">
        <w:rPr>
          <w:rFonts w:asciiTheme="minorHAnsi" w:hAnsiTheme="minorHAnsi"/>
          <w:sz w:val="22"/>
          <w:szCs w:val="22"/>
        </w:rPr>
        <w:t xml:space="preserve">El </w:t>
      </w:r>
      <w:r w:rsidR="0091490B" w:rsidRPr="00674EE6">
        <w:rPr>
          <w:rFonts w:asciiTheme="minorHAnsi" w:hAnsiTheme="minorHAnsi"/>
          <w:sz w:val="22"/>
          <w:szCs w:val="22"/>
        </w:rPr>
        <w:t>46</w:t>
      </w:r>
      <w:r w:rsidRPr="00674EE6">
        <w:rPr>
          <w:rFonts w:asciiTheme="minorHAnsi" w:hAnsiTheme="minorHAnsi"/>
          <w:sz w:val="22"/>
          <w:szCs w:val="22"/>
        </w:rPr>
        <w:t xml:space="preserve"> % de la población de la Unidad se encuentra entre los 40 y los 53 años de edad, haciendo parte de la denominada Generación X. En </w:t>
      </w:r>
      <w:r w:rsidR="0091490B" w:rsidRPr="00674EE6">
        <w:rPr>
          <w:rFonts w:asciiTheme="minorHAnsi" w:hAnsiTheme="minorHAnsi"/>
          <w:sz w:val="22"/>
          <w:szCs w:val="22"/>
        </w:rPr>
        <w:t>menor proporción</w:t>
      </w:r>
      <w:r w:rsidRPr="00674EE6">
        <w:rPr>
          <w:rFonts w:asciiTheme="minorHAnsi" w:hAnsiTheme="minorHAnsi"/>
          <w:sz w:val="22"/>
          <w:szCs w:val="22"/>
        </w:rPr>
        <w:t xml:space="preserve">, la </w:t>
      </w:r>
      <w:r w:rsidR="0091490B" w:rsidRPr="00674EE6">
        <w:rPr>
          <w:rFonts w:asciiTheme="minorHAnsi" w:hAnsiTheme="minorHAnsi"/>
          <w:sz w:val="22"/>
          <w:szCs w:val="22"/>
        </w:rPr>
        <w:t>Unidad</w:t>
      </w:r>
      <w:r w:rsidRPr="00674EE6">
        <w:rPr>
          <w:rFonts w:asciiTheme="minorHAnsi" w:hAnsiTheme="minorHAnsi"/>
          <w:sz w:val="22"/>
          <w:szCs w:val="22"/>
        </w:rPr>
        <w:t xml:space="preserve"> cuenta con población de la generación de Baby boomers (entre 54 y 64 años)</w:t>
      </w:r>
      <w:r w:rsidR="0091490B" w:rsidRPr="00674EE6">
        <w:rPr>
          <w:rFonts w:asciiTheme="minorHAnsi" w:hAnsiTheme="minorHAnsi"/>
          <w:sz w:val="22"/>
          <w:szCs w:val="22"/>
        </w:rPr>
        <w:t xml:space="preserve"> con un 21%</w:t>
      </w:r>
      <w:r w:rsidRPr="00674EE6">
        <w:rPr>
          <w:rFonts w:asciiTheme="minorHAnsi" w:hAnsiTheme="minorHAnsi"/>
          <w:sz w:val="22"/>
          <w:szCs w:val="22"/>
        </w:rPr>
        <w:t xml:space="preserve"> y Millenials (entre 27 y 39 años) </w:t>
      </w:r>
      <w:r w:rsidR="0091490B" w:rsidRPr="00674EE6">
        <w:rPr>
          <w:rFonts w:asciiTheme="minorHAnsi" w:hAnsiTheme="minorHAnsi"/>
          <w:sz w:val="22"/>
          <w:szCs w:val="22"/>
        </w:rPr>
        <w:t xml:space="preserve">con un 31 %, </w:t>
      </w:r>
      <w:r w:rsidRPr="00674EE6">
        <w:rPr>
          <w:rFonts w:asciiTheme="minorHAnsi" w:hAnsiTheme="minorHAnsi"/>
          <w:sz w:val="22"/>
          <w:szCs w:val="22"/>
        </w:rPr>
        <w:t xml:space="preserve">en la actualidad no cuenta con ningún servidor que se encuentre entre los 18 y los 26 años. </w:t>
      </w:r>
    </w:p>
    <w:p w14:paraId="6C3DD21A" w14:textId="77777777" w:rsidR="0091490B" w:rsidRPr="00674EE6" w:rsidRDefault="0091490B" w:rsidP="00A33ED4">
      <w:pPr>
        <w:pStyle w:val="Prrafodelista"/>
        <w:ind w:left="0" w:right="-234"/>
        <w:jc w:val="both"/>
        <w:rPr>
          <w:rFonts w:asciiTheme="minorHAnsi" w:hAnsiTheme="minorHAnsi"/>
          <w:sz w:val="22"/>
          <w:szCs w:val="22"/>
        </w:rPr>
      </w:pPr>
    </w:p>
    <w:p w14:paraId="5B1B248E" w14:textId="77777777" w:rsidR="0091490B" w:rsidRPr="00674EE6" w:rsidRDefault="005E3F80" w:rsidP="00A33ED4">
      <w:pPr>
        <w:pStyle w:val="Prrafodelista"/>
        <w:ind w:left="0" w:right="-234"/>
        <w:jc w:val="both"/>
        <w:rPr>
          <w:rFonts w:asciiTheme="minorHAnsi" w:hAnsiTheme="minorHAnsi"/>
          <w:sz w:val="22"/>
          <w:szCs w:val="22"/>
        </w:rPr>
      </w:pPr>
      <w:r w:rsidRPr="00674EE6">
        <w:rPr>
          <w:rFonts w:asciiTheme="minorHAnsi" w:hAnsiTheme="minorHAnsi"/>
          <w:sz w:val="22"/>
          <w:szCs w:val="22"/>
        </w:rPr>
        <w:t xml:space="preserve">Cada una de las generaciones tiene sus propias características, a saber: </w:t>
      </w:r>
    </w:p>
    <w:p w14:paraId="786004D5" w14:textId="77777777" w:rsidR="0091490B" w:rsidRPr="00674EE6" w:rsidRDefault="005E3F80" w:rsidP="00A33ED4">
      <w:pPr>
        <w:pStyle w:val="Prrafodelista"/>
        <w:ind w:left="0" w:right="-234"/>
        <w:jc w:val="both"/>
        <w:rPr>
          <w:rFonts w:asciiTheme="minorHAnsi" w:hAnsiTheme="minorHAnsi"/>
          <w:sz w:val="22"/>
          <w:szCs w:val="22"/>
        </w:rPr>
      </w:pPr>
      <w:r w:rsidRPr="00674EE6">
        <w:rPr>
          <w:rFonts w:asciiTheme="minorHAnsi" w:hAnsiTheme="minorHAnsi"/>
          <w:sz w:val="22"/>
          <w:szCs w:val="22"/>
        </w:rPr>
        <w:t>Generación Z: son nativos digitales, están acostumbrados a interacciones virtuales, poseen conciencia ética laboral y social y gestan corrientes ambientalistas.</w:t>
      </w:r>
    </w:p>
    <w:p w14:paraId="72137384" w14:textId="77777777" w:rsidR="0091490B" w:rsidRPr="00674EE6" w:rsidRDefault="0091490B" w:rsidP="00A33ED4">
      <w:pPr>
        <w:pStyle w:val="Prrafodelista"/>
        <w:ind w:left="0" w:right="-234"/>
        <w:jc w:val="both"/>
        <w:rPr>
          <w:rFonts w:asciiTheme="minorHAnsi" w:hAnsiTheme="minorHAnsi"/>
          <w:sz w:val="22"/>
          <w:szCs w:val="22"/>
        </w:rPr>
      </w:pPr>
    </w:p>
    <w:p w14:paraId="051E465E" w14:textId="59000D84" w:rsidR="0091490B" w:rsidRPr="00674EE6" w:rsidRDefault="005E3F80" w:rsidP="00A33ED4">
      <w:pPr>
        <w:pStyle w:val="Prrafodelista"/>
        <w:ind w:left="0" w:right="-234"/>
        <w:jc w:val="both"/>
        <w:rPr>
          <w:rFonts w:asciiTheme="minorHAnsi" w:hAnsiTheme="minorHAnsi"/>
          <w:sz w:val="22"/>
          <w:szCs w:val="22"/>
        </w:rPr>
      </w:pPr>
      <w:r w:rsidRPr="00674EE6">
        <w:rPr>
          <w:rFonts w:asciiTheme="minorHAnsi" w:hAnsiTheme="minorHAnsi"/>
          <w:sz w:val="22"/>
          <w:szCs w:val="22"/>
        </w:rPr>
        <w:t xml:space="preserve">Generación Y: se juzgan más productivos que las generaciones anteriores, políticamente independientes, usan las redes como medios informativos. </w:t>
      </w:r>
    </w:p>
    <w:p w14:paraId="6F4384BD" w14:textId="77777777" w:rsidR="0091490B" w:rsidRPr="00674EE6" w:rsidRDefault="0091490B" w:rsidP="00A33ED4">
      <w:pPr>
        <w:pStyle w:val="Prrafodelista"/>
        <w:ind w:left="0" w:right="-234"/>
        <w:jc w:val="both"/>
        <w:rPr>
          <w:rFonts w:asciiTheme="minorHAnsi" w:hAnsiTheme="minorHAnsi"/>
          <w:sz w:val="22"/>
          <w:szCs w:val="22"/>
        </w:rPr>
      </w:pPr>
    </w:p>
    <w:p w14:paraId="04377D2D" w14:textId="77777777" w:rsidR="0091490B" w:rsidRPr="00674EE6" w:rsidRDefault="005E3F80" w:rsidP="00A33ED4">
      <w:pPr>
        <w:pStyle w:val="Prrafodelista"/>
        <w:ind w:left="0" w:right="-234"/>
        <w:jc w:val="both"/>
        <w:rPr>
          <w:rFonts w:asciiTheme="minorHAnsi" w:hAnsiTheme="minorHAnsi"/>
          <w:sz w:val="22"/>
          <w:szCs w:val="22"/>
        </w:rPr>
      </w:pPr>
      <w:r w:rsidRPr="00674EE6">
        <w:rPr>
          <w:rFonts w:asciiTheme="minorHAnsi" w:hAnsiTheme="minorHAnsi"/>
          <w:sz w:val="22"/>
          <w:szCs w:val="22"/>
        </w:rPr>
        <w:t xml:space="preserve">Generación X: buscan permanente profesionalización, son fieles con las marcas y el consumo, no creen en todo lo que encuentran en la red, usan la tecnología sólo para información. </w:t>
      </w:r>
    </w:p>
    <w:p w14:paraId="0C48352F" w14:textId="77777777" w:rsidR="0091490B" w:rsidRPr="00674EE6" w:rsidRDefault="0091490B" w:rsidP="00A33ED4">
      <w:pPr>
        <w:pStyle w:val="Prrafodelista"/>
        <w:ind w:left="0" w:right="-234"/>
        <w:jc w:val="both"/>
        <w:rPr>
          <w:rFonts w:asciiTheme="minorHAnsi" w:hAnsiTheme="minorHAnsi"/>
          <w:sz w:val="22"/>
          <w:szCs w:val="22"/>
        </w:rPr>
      </w:pPr>
    </w:p>
    <w:p w14:paraId="0B8EDA3D" w14:textId="0C55F761" w:rsidR="005E3F80" w:rsidRPr="00674EE6" w:rsidRDefault="005E3F80" w:rsidP="00E74D44">
      <w:pPr>
        <w:spacing w:after="0" w:line="240" w:lineRule="auto"/>
        <w:jc w:val="both"/>
        <w:rPr>
          <w:rFonts w:ascii="Calibri" w:eastAsia="Times New Roman" w:hAnsi="Calibri"/>
          <w:b/>
          <w:bCs/>
          <w:color w:val="000000"/>
          <w:lang w:eastAsia="es-CO"/>
        </w:rPr>
      </w:pPr>
      <w:r w:rsidRPr="00674EE6">
        <w:rPr>
          <w:rFonts w:ascii="Calibri" w:eastAsia="Times New Roman" w:hAnsi="Calibri"/>
          <w:b/>
          <w:bCs/>
          <w:color w:val="000000"/>
          <w:lang w:eastAsia="es-CO"/>
        </w:rPr>
        <w:t>Baby boomers: son metódicos y disciplinados, más apegados a la religión que las otras generaciones, su medio masivo favorito es la TV, tienen cultura de ahorro</w:t>
      </w:r>
      <w:r w:rsidR="0091490B" w:rsidRPr="00674EE6">
        <w:rPr>
          <w:rFonts w:ascii="Calibri" w:eastAsia="Times New Roman" w:hAnsi="Calibri"/>
          <w:b/>
          <w:bCs/>
          <w:color w:val="000000"/>
          <w:lang w:eastAsia="es-CO"/>
        </w:rPr>
        <w:t>.</w:t>
      </w:r>
    </w:p>
    <w:p w14:paraId="5B69FE84" w14:textId="77777777" w:rsidR="0091490B" w:rsidRPr="00674EE6" w:rsidRDefault="0091490B" w:rsidP="00E74D44">
      <w:pPr>
        <w:spacing w:after="0" w:line="240" w:lineRule="auto"/>
        <w:jc w:val="both"/>
        <w:rPr>
          <w:rFonts w:ascii="Calibri" w:eastAsia="Times New Roman" w:hAnsi="Calibri"/>
          <w:b/>
          <w:bCs/>
          <w:color w:val="000000"/>
          <w:lang w:eastAsia="es-CO"/>
        </w:rPr>
      </w:pPr>
    </w:p>
    <w:p w14:paraId="15E8313A" w14:textId="4FC4570F" w:rsidR="0060701F" w:rsidRPr="00674EE6" w:rsidRDefault="00953065" w:rsidP="00E74D44">
      <w:pPr>
        <w:spacing w:after="0" w:line="240" w:lineRule="auto"/>
        <w:jc w:val="both"/>
        <w:rPr>
          <w:rFonts w:ascii="Calibri" w:eastAsia="Times New Roman" w:hAnsi="Calibri"/>
          <w:b/>
          <w:bCs/>
          <w:color w:val="000000"/>
          <w:lang w:eastAsia="es-CO"/>
        </w:rPr>
      </w:pPr>
      <w:r w:rsidRPr="00674EE6">
        <w:rPr>
          <w:rFonts w:ascii="Calibri" w:eastAsia="Times New Roman" w:hAnsi="Calibri"/>
          <w:b/>
          <w:bCs/>
          <w:color w:val="000000"/>
          <w:lang w:eastAsia="es-CO"/>
        </w:rPr>
        <w:t>4.2 Tiempo de vinculación</w:t>
      </w:r>
    </w:p>
    <w:p w14:paraId="6E145DC2" w14:textId="77777777" w:rsidR="00490CD8" w:rsidRPr="00674EE6" w:rsidRDefault="00490CD8" w:rsidP="00E74D44">
      <w:pPr>
        <w:spacing w:after="0" w:line="240" w:lineRule="auto"/>
        <w:jc w:val="both"/>
        <w:rPr>
          <w:rFonts w:ascii="Calibri" w:eastAsia="Times New Roman" w:hAnsi="Calibri"/>
          <w:b/>
          <w:bCs/>
          <w:color w:val="000000"/>
          <w:lang w:eastAsia="es-CO"/>
        </w:rPr>
      </w:pPr>
    </w:p>
    <w:tbl>
      <w:tblPr>
        <w:tblW w:w="5000" w:type="pct"/>
        <w:tblCellMar>
          <w:left w:w="70" w:type="dxa"/>
          <w:right w:w="70" w:type="dxa"/>
        </w:tblCellMar>
        <w:tblLook w:val="04A0" w:firstRow="1" w:lastRow="0" w:firstColumn="1" w:lastColumn="0" w:noHBand="0" w:noVBand="1"/>
      </w:tblPr>
      <w:tblGrid>
        <w:gridCol w:w="2312"/>
        <w:gridCol w:w="2234"/>
        <w:gridCol w:w="2141"/>
        <w:gridCol w:w="2141"/>
      </w:tblGrid>
      <w:tr w:rsidR="00E41FE6" w:rsidRPr="00674EE6" w14:paraId="684B27FC" w14:textId="77777777" w:rsidTr="001C31AA">
        <w:trPr>
          <w:trHeight w:val="300"/>
        </w:trPr>
        <w:tc>
          <w:tcPr>
            <w:tcW w:w="1327" w:type="pct"/>
            <w:tcBorders>
              <w:top w:val="single" w:sz="4" w:space="0" w:color="auto"/>
              <w:left w:val="single" w:sz="4" w:space="0" w:color="auto"/>
              <w:bottom w:val="single" w:sz="4" w:space="0" w:color="auto"/>
              <w:right w:val="single" w:sz="8" w:space="0" w:color="auto"/>
            </w:tcBorders>
            <w:shd w:val="clear" w:color="auto" w:fill="DEEAF6" w:themeFill="accent1" w:themeFillTint="33"/>
            <w:noWrap/>
            <w:vAlign w:val="center"/>
            <w:hideMark/>
          </w:tcPr>
          <w:p w14:paraId="11E3F173" w14:textId="705727FA" w:rsidR="00490CD8" w:rsidRPr="00674EE6" w:rsidRDefault="001C31AA" w:rsidP="001C31AA">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EXPERTO</w:t>
            </w:r>
          </w:p>
        </w:tc>
        <w:tc>
          <w:tcPr>
            <w:tcW w:w="1259" w:type="pct"/>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70B284CB" w14:textId="1BE178FC" w:rsidR="00490CD8" w:rsidRPr="00674EE6" w:rsidRDefault="001C31AA" w:rsidP="001C31AA">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LÍDER</w:t>
            </w:r>
          </w:p>
        </w:tc>
        <w:tc>
          <w:tcPr>
            <w:tcW w:w="1207" w:type="pct"/>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0B9D4C8C" w14:textId="5F2FE25F" w:rsidR="00490CD8" w:rsidRPr="00674EE6" w:rsidRDefault="001C31AA" w:rsidP="001C31AA">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PUPILOS</w:t>
            </w:r>
          </w:p>
        </w:tc>
        <w:tc>
          <w:tcPr>
            <w:tcW w:w="1207"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C8E4072" w14:textId="2FC1462F" w:rsidR="00490CD8" w:rsidRPr="00674EE6" w:rsidRDefault="001C31AA" w:rsidP="001C31AA">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APRENDIZ</w:t>
            </w:r>
          </w:p>
        </w:tc>
      </w:tr>
      <w:tr w:rsidR="00E41FE6" w:rsidRPr="00674EE6" w14:paraId="521BF620" w14:textId="77777777" w:rsidTr="001C31AA">
        <w:trPr>
          <w:trHeight w:val="315"/>
        </w:trPr>
        <w:tc>
          <w:tcPr>
            <w:tcW w:w="1327" w:type="pct"/>
            <w:tcBorders>
              <w:top w:val="single" w:sz="4" w:space="0" w:color="auto"/>
              <w:left w:val="single" w:sz="8" w:space="0" w:color="auto"/>
              <w:bottom w:val="nil"/>
              <w:right w:val="single" w:sz="8" w:space="0" w:color="auto"/>
            </w:tcBorders>
            <w:shd w:val="clear" w:color="auto" w:fill="auto"/>
            <w:noWrap/>
            <w:vAlign w:val="center"/>
            <w:hideMark/>
          </w:tcPr>
          <w:p w14:paraId="2649CED5" w14:textId="5B34C7F8"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Más de 11 años en la Unidad</w:t>
            </w:r>
          </w:p>
        </w:tc>
        <w:tc>
          <w:tcPr>
            <w:tcW w:w="1259" w:type="pct"/>
            <w:tcBorders>
              <w:top w:val="single" w:sz="4" w:space="0" w:color="auto"/>
              <w:left w:val="nil"/>
              <w:bottom w:val="nil"/>
              <w:right w:val="single" w:sz="8" w:space="0" w:color="auto"/>
            </w:tcBorders>
            <w:shd w:val="clear" w:color="auto" w:fill="auto"/>
            <w:noWrap/>
            <w:vAlign w:val="center"/>
            <w:hideMark/>
          </w:tcPr>
          <w:p w14:paraId="78908483"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De 7 a 10 años en la Unidad</w:t>
            </w:r>
          </w:p>
        </w:tc>
        <w:tc>
          <w:tcPr>
            <w:tcW w:w="1207" w:type="pct"/>
            <w:tcBorders>
              <w:top w:val="single" w:sz="4" w:space="0" w:color="auto"/>
              <w:left w:val="nil"/>
              <w:bottom w:val="nil"/>
              <w:right w:val="single" w:sz="8" w:space="0" w:color="auto"/>
            </w:tcBorders>
            <w:shd w:val="clear" w:color="auto" w:fill="auto"/>
            <w:noWrap/>
            <w:vAlign w:val="center"/>
            <w:hideMark/>
          </w:tcPr>
          <w:p w14:paraId="5B388C33"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De 3 a 6 años en la Unidad</w:t>
            </w:r>
          </w:p>
        </w:tc>
        <w:tc>
          <w:tcPr>
            <w:tcW w:w="1207" w:type="pct"/>
            <w:tcBorders>
              <w:top w:val="single" w:sz="4" w:space="0" w:color="auto"/>
              <w:left w:val="nil"/>
              <w:bottom w:val="nil"/>
              <w:right w:val="single" w:sz="8" w:space="0" w:color="auto"/>
            </w:tcBorders>
            <w:shd w:val="clear" w:color="auto" w:fill="auto"/>
            <w:noWrap/>
            <w:vAlign w:val="center"/>
            <w:hideMark/>
          </w:tcPr>
          <w:p w14:paraId="23676F0C"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De 0 a 2 años en la Unidad</w:t>
            </w:r>
          </w:p>
        </w:tc>
      </w:tr>
      <w:tr w:rsidR="00E41FE6" w:rsidRPr="00674EE6" w14:paraId="278C660F" w14:textId="77777777" w:rsidTr="00490CD8">
        <w:trPr>
          <w:trHeight w:val="300"/>
        </w:trPr>
        <w:tc>
          <w:tcPr>
            <w:tcW w:w="1327" w:type="pct"/>
            <w:tcBorders>
              <w:top w:val="single" w:sz="8" w:space="0" w:color="auto"/>
              <w:left w:val="single" w:sz="8" w:space="0" w:color="auto"/>
              <w:bottom w:val="nil"/>
              <w:right w:val="nil"/>
            </w:tcBorders>
            <w:shd w:val="clear" w:color="auto" w:fill="auto"/>
            <w:noWrap/>
            <w:vAlign w:val="center"/>
            <w:hideMark/>
          </w:tcPr>
          <w:p w14:paraId="15BE1081"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Total 90</w:t>
            </w:r>
          </w:p>
        </w:tc>
        <w:tc>
          <w:tcPr>
            <w:tcW w:w="1259" w:type="pct"/>
            <w:tcBorders>
              <w:top w:val="single" w:sz="8" w:space="0" w:color="auto"/>
              <w:left w:val="single" w:sz="8" w:space="0" w:color="auto"/>
              <w:bottom w:val="nil"/>
              <w:right w:val="nil"/>
            </w:tcBorders>
            <w:shd w:val="clear" w:color="auto" w:fill="auto"/>
            <w:noWrap/>
            <w:vAlign w:val="center"/>
            <w:hideMark/>
          </w:tcPr>
          <w:p w14:paraId="378BE767"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Total 48</w:t>
            </w:r>
          </w:p>
        </w:tc>
        <w:tc>
          <w:tcPr>
            <w:tcW w:w="1207" w:type="pct"/>
            <w:tcBorders>
              <w:top w:val="single" w:sz="8" w:space="0" w:color="auto"/>
              <w:left w:val="single" w:sz="8" w:space="0" w:color="auto"/>
              <w:bottom w:val="nil"/>
              <w:right w:val="nil"/>
            </w:tcBorders>
            <w:shd w:val="clear" w:color="auto" w:fill="auto"/>
            <w:noWrap/>
            <w:vAlign w:val="center"/>
            <w:hideMark/>
          </w:tcPr>
          <w:p w14:paraId="0D391949"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Total 163</w:t>
            </w:r>
          </w:p>
        </w:tc>
        <w:tc>
          <w:tcPr>
            <w:tcW w:w="1207" w:type="pct"/>
            <w:tcBorders>
              <w:top w:val="single" w:sz="8" w:space="0" w:color="auto"/>
              <w:left w:val="single" w:sz="8" w:space="0" w:color="auto"/>
              <w:bottom w:val="nil"/>
              <w:right w:val="single" w:sz="8" w:space="0" w:color="auto"/>
            </w:tcBorders>
            <w:shd w:val="clear" w:color="auto" w:fill="auto"/>
            <w:noWrap/>
            <w:vAlign w:val="center"/>
            <w:hideMark/>
          </w:tcPr>
          <w:p w14:paraId="628BC834"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Total 145</w:t>
            </w:r>
          </w:p>
        </w:tc>
      </w:tr>
      <w:tr w:rsidR="00E41FE6" w:rsidRPr="00674EE6" w14:paraId="3BBC683F" w14:textId="77777777" w:rsidTr="00580D74">
        <w:trPr>
          <w:trHeight w:val="315"/>
        </w:trPr>
        <w:tc>
          <w:tcPr>
            <w:tcW w:w="1327" w:type="pct"/>
            <w:tcBorders>
              <w:top w:val="nil"/>
              <w:left w:val="single" w:sz="8" w:space="0" w:color="auto"/>
              <w:bottom w:val="single" w:sz="4" w:space="0" w:color="auto"/>
              <w:right w:val="nil"/>
            </w:tcBorders>
            <w:shd w:val="clear" w:color="auto" w:fill="auto"/>
            <w:noWrap/>
            <w:vAlign w:val="center"/>
            <w:hideMark/>
          </w:tcPr>
          <w:p w14:paraId="503407E5"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21.07%</w:t>
            </w:r>
          </w:p>
        </w:tc>
        <w:tc>
          <w:tcPr>
            <w:tcW w:w="1259" w:type="pct"/>
            <w:tcBorders>
              <w:top w:val="nil"/>
              <w:left w:val="single" w:sz="8" w:space="0" w:color="auto"/>
              <w:bottom w:val="single" w:sz="4" w:space="0" w:color="auto"/>
              <w:right w:val="nil"/>
            </w:tcBorders>
            <w:shd w:val="clear" w:color="auto" w:fill="auto"/>
            <w:noWrap/>
            <w:vAlign w:val="center"/>
            <w:hideMark/>
          </w:tcPr>
          <w:p w14:paraId="771FA9BD"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11,24%</w:t>
            </w:r>
          </w:p>
        </w:tc>
        <w:tc>
          <w:tcPr>
            <w:tcW w:w="1207" w:type="pct"/>
            <w:tcBorders>
              <w:top w:val="nil"/>
              <w:left w:val="single" w:sz="8" w:space="0" w:color="auto"/>
              <w:bottom w:val="single" w:sz="4" w:space="0" w:color="auto"/>
              <w:right w:val="nil"/>
            </w:tcBorders>
            <w:shd w:val="clear" w:color="auto" w:fill="auto"/>
            <w:noWrap/>
            <w:vAlign w:val="center"/>
            <w:hideMark/>
          </w:tcPr>
          <w:p w14:paraId="14BFB7CA"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38.17%</w:t>
            </w:r>
          </w:p>
        </w:tc>
        <w:tc>
          <w:tcPr>
            <w:tcW w:w="1207" w:type="pct"/>
            <w:tcBorders>
              <w:top w:val="nil"/>
              <w:left w:val="single" w:sz="8" w:space="0" w:color="auto"/>
              <w:bottom w:val="single" w:sz="4" w:space="0" w:color="auto"/>
              <w:right w:val="single" w:sz="8" w:space="0" w:color="auto"/>
            </w:tcBorders>
            <w:shd w:val="clear" w:color="auto" w:fill="auto"/>
            <w:noWrap/>
            <w:vAlign w:val="center"/>
            <w:hideMark/>
          </w:tcPr>
          <w:p w14:paraId="19FA8B3D"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33.95%</w:t>
            </w:r>
          </w:p>
        </w:tc>
      </w:tr>
      <w:tr w:rsidR="00E41FE6" w:rsidRPr="00674EE6" w14:paraId="360148EC" w14:textId="77777777" w:rsidTr="00580D74">
        <w:trPr>
          <w:trHeight w:val="300"/>
        </w:trPr>
        <w:tc>
          <w:tcPr>
            <w:tcW w:w="1327" w:type="pct"/>
            <w:tcBorders>
              <w:top w:val="single" w:sz="4" w:space="0" w:color="auto"/>
              <w:left w:val="single" w:sz="4" w:space="0" w:color="auto"/>
              <w:bottom w:val="single" w:sz="4" w:space="0" w:color="auto"/>
              <w:right w:val="single" w:sz="8" w:space="0" w:color="auto"/>
            </w:tcBorders>
            <w:shd w:val="clear" w:color="auto" w:fill="DEEAF6" w:themeFill="accent1" w:themeFillTint="33"/>
            <w:noWrap/>
            <w:vAlign w:val="center"/>
            <w:hideMark/>
          </w:tcPr>
          <w:p w14:paraId="45F7FE7F" w14:textId="12E86B69" w:rsidR="00490CD8" w:rsidRPr="00674EE6" w:rsidRDefault="00490CD8" w:rsidP="001C31AA">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Hombre 42</w:t>
            </w:r>
          </w:p>
        </w:tc>
        <w:tc>
          <w:tcPr>
            <w:tcW w:w="1259" w:type="pct"/>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55EB1E29" w14:textId="77777777" w:rsidR="00490CD8" w:rsidRPr="00674EE6" w:rsidRDefault="00490CD8" w:rsidP="001C31AA">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Hombre 26</w:t>
            </w:r>
          </w:p>
        </w:tc>
        <w:tc>
          <w:tcPr>
            <w:tcW w:w="1207" w:type="pct"/>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37F0E46F" w14:textId="77777777" w:rsidR="00490CD8" w:rsidRPr="00674EE6" w:rsidRDefault="00490CD8" w:rsidP="001C31AA">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Hombre 81</w:t>
            </w:r>
          </w:p>
        </w:tc>
        <w:tc>
          <w:tcPr>
            <w:tcW w:w="1207"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F78527D" w14:textId="77777777" w:rsidR="00490CD8" w:rsidRPr="00674EE6" w:rsidRDefault="00490CD8" w:rsidP="001C31AA">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Hombre 71</w:t>
            </w:r>
          </w:p>
        </w:tc>
      </w:tr>
      <w:tr w:rsidR="00E41FE6" w:rsidRPr="00674EE6" w14:paraId="150A4123" w14:textId="77777777" w:rsidTr="00580D74">
        <w:trPr>
          <w:trHeight w:val="300"/>
        </w:trPr>
        <w:tc>
          <w:tcPr>
            <w:tcW w:w="13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A575275"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46.66%</w:t>
            </w:r>
          </w:p>
        </w:tc>
        <w:tc>
          <w:tcPr>
            <w:tcW w:w="1259" w:type="pct"/>
            <w:tcBorders>
              <w:top w:val="single" w:sz="4" w:space="0" w:color="auto"/>
              <w:left w:val="nil"/>
              <w:bottom w:val="single" w:sz="4" w:space="0" w:color="auto"/>
              <w:right w:val="single" w:sz="8" w:space="0" w:color="auto"/>
            </w:tcBorders>
            <w:shd w:val="clear" w:color="auto" w:fill="auto"/>
            <w:noWrap/>
            <w:vAlign w:val="center"/>
            <w:hideMark/>
          </w:tcPr>
          <w:p w14:paraId="330352B5"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54.16%</w:t>
            </w:r>
          </w:p>
        </w:tc>
        <w:tc>
          <w:tcPr>
            <w:tcW w:w="1207" w:type="pct"/>
            <w:tcBorders>
              <w:top w:val="single" w:sz="4" w:space="0" w:color="auto"/>
              <w:left w:val="nil"/>
              <w:bottom w:val="single" w:sz="4" w:space="0" w:color="auto"/>
              <w:right w:val="single" w:sz="8" w:space="0" w:color="auto"/>
            </w:tcBorders>
            <w:shd w:val="clear" w:color="auto" w:fill="auto"/>
            <w:noWrap/>
            <w:vAlign w:val="center"/>
            <w:hideMark/>
          </w:tcPr>
          <w:p w14:paraId="2188BB6E"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49.69%</w:t>
            </w:r>
          </w:p>
        </w:tc>
        <w:tc>
          <w:tcPr>
            <w:tcW w:w="1207" w:type="pct"/>
            <w:tcBorders>
              <w:top w:val="single" w:sz="4" w:space="0" w:color="auto"/>
              <w:left w:val="nil"/>
              <w:bottom w:val="single" w:sz="4" w:space="0" w:color="auto"/>
              <w:right w:val="single" w:sz="8" w:space="0" w:color="auto"/>
            </w:tcBorders>
            <w:shd w:val="clear" w:color="auto" w:fill="auto"/>
            <w:noWrap/>
            <w:vAlign w:val="center"/>
            <w:hideMark/>
          </w:tcPr>
          <w:p w14:paraId="158B1DFD"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48.96%</w:t>
            </w:r>
          </w:p>
        </w:tc>
      </w:tr>
      <w:tr w:rsidR="00E41FE6" w:rsidRPr="00674EE6" w14:paraId="7CD78041" w14:textId="77777777" w:rsidTr="00580D74">
        <w:trPr>
          <w:trHeight w:val="300"/>
        </w:trPr>
        <w:tc>
          <w:tcPr>
            <w:tcW w:w="1327" w:type="pct"/>
            <w:tcBorders>
              <w:top w:val="single" w:sz="4" w:space="0" w:color="auto"/>
              <w:left w:val="single" w:sz="4" w:space="0" w:color="auto"/>
              <w:bottom w:val="single" w:sz="4" w:space="0" w:color="auto"/>
              <w:right w:val="single" w:sz="8" w:space="0" w:color="auto"/>
            </w:tcBorders>
            <w:shd w:val="clear" w:color="auto" w:fill="DEEAF6" w:themeFill="accent1" w:themeFillTint="33"/>
            <w:noWrap/>
            <w:vAlign w:val="center"/>
            <w:hideMark/>
          </w:tcPr>
          <w:p w14:paraId="4571A778" w14:textId="77777777" w:rsidR="00490CD8" w:rsidRPr="00674EE6" w:rsidRDefault="00490CD8" w:rsidP="001C31AA">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Mujeres 49</w:t>
            </w:r>
          </w:p>
        </w:tc>
        <w:tc>
          <w:tcPr>
            <w:tcW w:w="1259" w:type="pct"/>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34327292" w14:textId="77777777" w:rsidR="00490CD8" w:rsidRPr="00674EE6" w:rsidRDefault="00490CD8" w:rsidP="001C31AA">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Mujeres 22</w:t>
            </w:r>
          </w:p>
        </w:tc>
        <w:tc>
          <w:tcPr>
            <w:tcW w:w="1207" w:type="pct"/>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0E622BED" w14:textId="77777777" w:rsidR="00490CD8" w:rsidRPr="00674EE6" w:rsidRDefault="00490CD8" w:rsidP="001C31AA">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Mujer 82</w:t>
            </w:r>
          </w:p>
        </w:tc>
        <w:tc>
          <w:tcPr>
            <w:tcW w:w="1207"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73BD140" w14:textId="77777777" w:rsidR="00490CD8" w:rsidRPr="00674EE6" w:rsidRDefault="00490CD8" w:rsidP="001C31AA">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Mujer 74</w:t>
            </w:r>
          </w:p>
        </w:tc>
      </w:tr>
      <w:tr w:rsidR="00E41FE6" w:rsidRPr="00674EE6" w14:paraId="4F820BCD" w14:textId="77777777" w:rsidTr="00580D74">
        <w:trPr>
          <w:trHeight w:val="315"/>
        </w:trPr>
        <w:tc>
          <w:tcPr>
            <w:tcW w:w="1327"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2602F0D"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lastRenderedPageBreak/>
              <w:t>11.47%</w:t>
            </w:r>
          </w:p>
        </w:tc>
        <w:tc>
          <w:tcPr>
            <w:tcW w:w="1259" w:type="pct"/>
            <w:tcBorders>
              <w:top w:val="single" w:sz="4" w:space="0" w:color="auto"/>
              <w:left w:val="nil"/>
              <w:bottom w:val="single" w:sz="8" w:space="0" w:color="auto"/>
              <w:right w:val="single" w:sz="8" w:space="0" w:color="auto"/>
            </w:tcBorders>
            <w:shd w:val="clear" w:color="auto" w:fill="auto"/>
            <w:noWrap/>
            <w:vAlign w:val="center"/>
            <w:hideMark/>
          </w:tcPr>
          <w:p w14:paraId="6EFA0639"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45.83%</w:t>
            </w:r>
          </w:p>
        </w:tc>
        <w:tc>
          <w:tcPr>
            <w:tcW w:w="1207" w:type="pct"/>
            <w:tcBorders>
              <w:top w:val="single" w:sz="4" w:space="0" w:color="auto"/>
              <w:left w:val="nil"/>
              <w:bottom w:val="single" w:sz="8" w:space="0" w:color="auto"/>
              <w:right w:val="single" w:sz="8" w:space="0" w:color="auto"/>
            </w:tcBorders>
            <w:shd w:val="clear" w:color="auto" w:fill="auto"/>
            <w:noWrap/>
            <w:vAlign w:val="center"/>
            <w:hideMark/>
          </w:tcPr>
          <w:p w14:paraId="08CDA655"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50.30%</w:t>
            </w:r>
          </w:p>
        </w:tc>
        <w:tc>
          <w:tcPr>
            <w:tcW w:w="1207" w:type="pct"/>
            <w:tcBorders>
              <w:top w:val="single" w:sz="4" w:space="0" w:color="auto"/>
              <w:left w:val="nil"/>
              <w:bottom w:val="single" w:sz="8" w:space="0" w:color="auto"/>
              <w:right w:val="single" w:sz="8" w:space="0" w:color="auto"/>
            </w:tcBorders>
            <w:shd w:val="clear" w:color="auto" w:fill="auto"/>
            <w:noWrap/>
            <w:vAlign w:val="center"/>
            <w:hideMark/>
          </w:tcPr>
          <w:p w14:paraId="5472B477" w14:textId="77777777" w:rsidR="00490CD8" w:rsidRPr="00674EE6" w:rsidRDefault="00490CD8" w:rsidP="001C31AA">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51.03</w:t>
            </w:r>
          </w:p>
        </w:tc>
      </w:tr>
    </w:tbl>
    <w:p w14:paraId="1E5DC5F4" w14:textId="77777777" w:rsidR="00490CD8" w:rsidRPr="00674EE6" w:rsidRDefault="00490CD8" w:rsidP="00E74D44">
      <w:pPr>
        <w:spacing w:after="0" w:line="240" w:lineRule="auto"/>
        <w:jc w:val="both"/>
        <w:rPr>
          <w:rFonts w:ascii="Calibri" w:eastAsia="Times New Roman" w:hAnsi="Calibri"/>
          <w:b/>
          <w:bCs/>
          <w:color w:val="000000"/>
          <w:lang w:eastAsia="es-CO"/>
        </w:rPr>
      </w:pPr>
    </w:p>
    <w:p w14:paraId="4993381F" w14:textId="5224C2C6" w:rsidR="00C321A0" w:rsidRPr="00674EE6" w:rsidRDefault="00C321A0" w:rsidP="00E74D44">
      <w:pPr>
        <w:spacing w:after="0" w:line="240" w:lineRule="auto"/>
        <w:jc w:val="both"/>
        <w:rPr>
          <w:rFonts w:ascii="Calibri" w:eastAsia="Times New Roman" w:hAnsi="Calibri"/>
          <w:bCs/>
          <w:color w:val="000000"/>
          <w:lang w:eastAsia="es-CO"/>
        </w:rPr>
      </w:pPr>
      <w:r w:rsidRPr="00674EE6">
        <w:rPr>
          <w:rFonts w:ascii="Calibri" w:eastAsia="Times New Roman" w:hAnsi="Calibri"/>
          <w:bCs/>
          <w:color w:val="000000"/>
          <w:lang w:eastAsia="es-CO"/>
        </w:rPr>
        <w:t xml:space="preserve">Lo anterior indica que el </w:t>
      </w:r>
      <w:r w:rsidR="00B15D6D" w:rsidRPr="00674EE6">
        <w:rPr>
          <w:rFonts w:ascii="Calibri" w:eastAsia="Times New Roman" w:hAnsi="Calibri"/>
          <w:bCs/>
          <w:color w:val="000000"/>
          <w:lang w:eastAsia="es-CO"/>
        </w:rPr>
        <w:t>21</w:t>
      </w:r>
      <w:r w:rsidRPr="00674EE6">
        <w:rPr>
          <w:rFonts w:ascii="Calibri" w:eastAsia="Times New Roman" w:hAnsi="Calibri"/>
          <w:bCs/>
          <w:color w:val="000000"/>
          <w:lang w:eastAsia="es-CO"/>
        </w:rPr>
        <w:t xml:space="preserve">% de los servidores </w:t>
      </w:r>
      <w:r w:rsidR="00B15D6D" w:rsidRPr="00674EE6">
        <w:rPr>
          <w:rFonts w:ascii="Calibri" w:eastAsia="Times New Roman" w:hAnsi="Calibri"/>
          <w:bCs/>
          <w:color w:val="000000"/>
          <w:lang w:eastAsia="es-CO"/>
        </w:rPr>
        <w:t>tiene en la entidad más de 11 años de servicio</w:t>
      </w:r>
      <w:r w:rsidRPr="00674EE6">
        <w:rPr>
          <w:rFonts w:ascii="Calibri" w:eastAsia="Times New Roman" w:hAnsi="Calibri"/>
          <w:bCs/>
          <w:color w:val="000000"/>
          <w:lang w:eastAsia="es-CO"/>
        </w:rPr>
        <w:t>, el 1</w:t>
      </w:r>
      <w:r w:rsidR="00B15D6D" w:rsidRPr="00674EE6">
        <w:rPr>
          <w:rFonts w:ascii="Calibri" w:eastAsia="Times New Roman" w:hAnsi="Calibri"/>
          <w:bCs/>
          <w:color w:val="000000"/>
          <w:lang w:eastAsia="es-CO"/>
        </w:rPr>
        <w:t>1</w:t>
      </w:r>
      <w:r w:rsidRPr="00674EE6">
        <w:rPr>
          <w:rFonts w:ascii="Calibri" w:eastAsia="Times New Roman" w:hAnsi="Calibri"/>
          <w:bCs/>
          <w:color w:val="000000"/>
          <w:lang w:eastAsia="es-CO"/>
        </w:rPr>
        <w:t xml:space="preserve">% se encuentra </w:t>
      </w:r>
      <w:r w:rsidR="00983108" w:rsidRPr="00674EE6">
        <w:rPr>
          <w:rFonts w:ascii="Calibri" w:eastAsia="Times New Roman" w:hAnsi="Calibri"/>
          <w:bCs/>
          <w:color w:val="000000"/>
          <w:lang w:eastAsia="es-CO"/>
        </w:rPr>
        <w:t>entre los 7 y 10 año de servicio</w:t>
      </w:r>
      <w:r w:rsidRPr="00674EE6">
        <w:rPr>
          <w:rFonts w:ascii="Calibri" w:eastAsia="Times New Roman" w:hAnsi="Calibri"/>
          <w:bCs/>
          <w:color w:val="000000"/>
          <w:lang w:eastAsia="es-CO"/>
        </w:rPr>
        <w:t xml:space="preserve">, el </w:t>
      </w:r>
      <w:r w:rsidR="00983108" w:rsidRPr="00674EE6">
        <w:rPr>
          <w:rFonts w:ascii="Calibri" w:eastAsia="Times New Roman" w:hAnsi="Calibri"/>
          <w:bCs/>
          <w:color w:val="000000"/>
          <w:lang w:eastAsia="es-CO"/>
        </w:rPr>
        <w:t xml:space="preserve">38% corresponde a servidores que se encuentran entre los 3 y 6 años de servicio y por </w:t>
      </w:r>
      <w:r w:rsidR="00057540" w:rsidRPr="00674EE6">
        <w:rPr>
          <w:rFonts w:ascii="Calibri" w:eastAsia="Times New Roman" w:hAnsi="Calibri"/>
          <w:bCs/>
          <w:color w:val="000000"/>
          <w:lang w:eastAsia="es-CO"/>
        </w:rPr>
        <w:t>último</w:t>
      </w:r>
      <w:r w:rsidR="00983108" w:rsidRPr="00674EE6">
        <w:rPr>
          <w:rFonts w:ascii="Calibri" w:eastAsia="Times New Roman" w:hAnsi="Calibri"/>
          <w:bCs/>
          <w:color w:val="000000"/>
          <w:lang w:eastAsia="es-CO"/>
        </w:rPr>
        <w:t xml:space="preserve"> un 33% tiene menos de 3 años de servicio a la Unidad resultado de los procesos de meritocracia adelantados.</w:t>
      </w:r>
      <w:r w:rsidRPr="00674EE6">
        <w:rPr>
          <w:rFonts w:ascii="Calibri" w:eastAsia="Times New Roman" w:hAnsi="Calibri"/>
          <w:bCs/>
          <w:color w:val="000000"/>
          <w:lang w:eastAsia="es-CO"/>
        </w:rPr>
        <w:t xml:space="preserve"> </w:t>
      </w:r>
    </w:p>
    <w:p w14:paraId="7044714C" w14:textId="470FA36C" w:rsidR="00F3191D" w:rsidRPr="00674EE6" w:rsidRDefault="00F3191D" w:rsidP="00E74D44">
      <w:pPr>
        <w:spacing w:after="0" w:line="240" w:lineRule="auto"/>
        <w:jc w:val="both"/>
        <w:rPr>
          <w:rFonts w:ascii="Calibri" w:eastAsia="Times New Roman" w:hAnsi="Calibri"/>
          <w:bCs/>
          <w:color w:val="000000"/>
          <w:lang w:eastAsia="es-CO"/>
        </w:rPr>
      </w:pPr>
      <w:r w:rsidRPr="00674EE6">
        <w:rPr>
          <w:rFonts w:ascii="Calibri" w:eastAsia="Times New Roman" w:hAnsi="Calibri"/>
          <w:bCs/>
          <w:color w:val="000000"/>
          <w:lang w:eastAsia="es-CO"/>
        </w:rPr>
        <w:t>4.</w:t>
      </w:r>
      <w:r w:rsidR="00953065" w:rsidRPr="00674EE6">
        <w:rPr>
          <w:rFonts w:ascii="Calibri" w:eastAsia="Times New Roman" w:hAnsi="Calibri"/>
          <w:bCs/>
          <w:color w:val="000000"/>
          <w:lang w:eastAsia="es-CO"/>
        </w:rPr>
        <w:t>3</w:t>
      </w:r>
      <w:r w:rsidRPr="00674EE6">
        <w:rPr>
          <w:rFonts w:ascii="Calibri" w:eastAsia="Times New Roman" w:hAnsi="Calibri"/>
          <w:bCs/>
          <w:color w:val="000000"/>
          <w:lang w:eastAsia="es-CO"/>
        </w:rPr>
        <w:t xml:space="preserve"> Sexo, identidad de género </w:t>
      </w:r>
    </w:p>
    <w:p w14:paraId="0B264CDE" w14:textId="77777777" w:rsidR="00F3191D" w:rsidRPr="00674EE6" w:rsidRDefault="00F3191D" w:rsidP="00E74D44">
      <w:pPr>
        <w:spacing w:after="0" w:line="240" w:lineRule="auto"/>
        <w:jc w:val="both"/>
        <w:rPr>
          <w:rFonts w:ascii="Calibri" w:eastAsia="Times New Roman" w:hAnsi="Calibri"/>
          <w:bCs/>
          <w:color w:val="000000"/>
          <w:lang w:eastAsia="es-CO"/>
        </w:rPr>
      </w:pPr>
    </w:p>
    <w:p w14:paraId="6423B7B2" w14:textId="57FE73F8" w:rsidR="00F3191D" w:rsidRPr="00674EE6" w:rsidRDefault="00F3191D" w:rsidP="00E74D44">
      <w:pPr>
        <w:spacing w:after="0" w:line="240" w:lineRule="auto"/>
        <w:jc w:val="both"/>
        <w:rPr>
          <w:rFonts w:ascii="Calibri" w:eastAsia="Times New Roman" w:hAnsi="Calibri"/>
          <w:bCs/>
          <w:color w:val="000000"/>
          <w:lang w:eastAsia="es-CO"/>
        </w:rPr>
      </w:pPr>
      <w:r w:rsidRPr="00674EE6">
        <w:rPr>
          <w:rFonts w:ascii="Calibri" w:eastAsia="Times New Roman" w:hAnsi="Calibri"/>
          <w:bCs/>
          <w:color w:val="000000"/>
          <w:lang w:eastAsia="es-CO"/>
        </w:rPr>
        <w:t>El 5</w:t>
      </w:r>
      <w:r w:rsidR="0031537C" w:rsidRPr="00674EE6">
        <w:rPr>
          <w:rFonts w:ascii="Calibri" w:eastAsia="Times New Roman" w:hAnsi="Calibri"/>
          <w:bCs/>
          <w:color w:val="000000"/>
          <w:lang w:eastAsia="es-CO"/>
        </w:rPr>
        <w:t>0.58</w:t>
      </w:r>
      <w:r w:rsidRPr="00674EE6">
        <w:rPr>
          <w:rFonts w:ascii="Calibri" w:eastAsia="Times New Roman" w:hAnsi="Calibri"/>
          <w:bCs/>
          <w:color w:val="000000"/>
          <w:lang w:eastAsia="es-CO"/>
        </w:rPr>
        <w:t>% de los servidores públicos de</w:t>
      </w:r>
      <w:r w:rsidR="0031537C" w:rsidRPr="00674EE6">
        <w:rPr>
          <w:rFonts w:ascii="Calibri" w:eastAsia="Times New Roman" w:hAnsi="Calibri"/>
          <w:bCs/>
          <w:color w:val="000000"/>
          <w:lang w:eastAsia="es-CO"/>
        </w:rPr>
        <w:t xml:space="preserve"> </w:t>
      </w:r>
      <w:r w:rsidRPr="00674EE6">
        <w:rPr>
          <w:rFonts w:ascii="Calibri" w:eastAsia="Times New Roman" w:hAnsi="Calibri"/>
          <w:bCs/>
          <w:color w:val="000000"/>
          <w:lang w:eastAsia="es-CO"/>
        </w:rPr>
        <w:t>l</w:t>
      </w:r>
      <w:r w:rsidR="0031537C" w:rsidRPr="00674EE6">
        <w:rPr>
          <w:rFonts w:ascii="Calibri" w:eastAsia="Times New Roman" w:hAnsi="Calibri"/>
          <w:bCs/>
          <w:color w:val="000000"/>
          <w:lang w:eastAsia="es-CO"/>
        </w:rPr>
        <w:t xml:space="preserve">a UAECD </w:t>
      </w:r>
      <w:r w:rsidRPr="00674EE6">
        <w:rPr>
          <w:rFonts w:ascii="Calibri" w:eastAsia="Times New Roman" w:hAnsi="Calibri"/>
          <w:bCs/>
          <w:color w:val="000000"/>
          <w:lang w:eastAsia="es-CO"/>
        </w:rPr>
        <w:t>pertenece al sexo femenino, mientras que el 4</w:t>
      </w:r>
      <w:r w:rsidR="0031537C" w:rsidRPr="00674EE6">
        <w:rPr>
          <w:rFonts w:ascii="Calibri" w:eastAsia="Times New Roman" w:hAnsi="Calibri"/>
          <w:bCs/>
          <w:color w:val="000000"/>
          <w:lang w:eastAsia="es-CO"/>
        </w:rPr>
        <w:t>9.41</w:t>
      </w:r>
      <w:r w:rsidRPr="00674EE6">
        <w:rPr>
          <w:rFonts w:ascii="Calibri" w:eastAsia="Times New Roman" w:hAnsi="Calibri"/>
          <w:bCs/>
          <w:color w:val="000000"/>
          <w:lang w:eastAsia="es-CO"/>
        </w:rPr>
        <w:t>% pertenece al masculino, la tendencia se mantiene con respecto a años anteriores</w:t>
      </w:r>
      <w:r w:rsidR="0031537C" w:rsidRPr="00674EE6">
        <w:rPr>
          <w:rFonts w:ascii="Calibri" w:eastAsia="Times New Roman" w:hAnsi="Calibri"/>
          <w:bCs/>
          <w:color w:val="000000"/>
          <w:lang w:eastAsia="es-CO"/>
        </w:rPr>
        <w:t>.</w:t>
      </w:r>
      <w:r w:rsidRPr="00674EE6">
        <w:rPr>
          <w:rFonts w:ascii="Calibri" w:eastAsia="Times New Roman" w:hAnsi="Calibri"/>
          <w:bCs/>
          <w:color w:val="000000"/>
          <w:lang w:eastAsia="es-CO"/>
        </w:rPr>
        <w:t xml:space="preserve"> </w:t>
      </w:r>
    </w:p>
    <w:p w14:paraId="62EF0533" w14:textId="77777777" w:rsidR="00F3191D" w:rsidRPr="00674EE6" w:rsidRDefault="00F3191D" w:rsidP="00E74D44">
      <w:pPr>
        <w:spacing w:after="0" w:line="240" w:lineRule="auto"/>
        <w:jc w:val="both"/>
        <w:rPr>
          <w:rFonts w:ascii="Calibri" w:eastAsia="Times New Roman" w:hAnsi="Calibri"/>
          <w:bCs/>
          <w:color w:val="000000"/>
          <w:lang w:eastAsia="es-CO"/>
        </w:rPr>
      </w:pPr>
    </w:p>
    <w:p w14:paraId="0507BC2C" w14:textId="67511366" w:rsidR="00B119F2" w:rsidRPr="00674EE6" w:rsidRDefault="00B119F2" w:rsidP="00E74D44">
      <w:pPr>
        <w:spacing w:after="0" w:line="240" w:lineRule="auto"/>
        <w:jc w:val="both"/>
        <w:rPr>
          <w:rFonts w:ascii="Calibri" w:eastAsia="Times New Roman" w:hAnsi="Calibri"/>
          <w:b/>
          <w:bCs/>
          <w:color w:val="000000"/>
          <w:lang w:eastAsia="es-CO"/>
        </w:rPr>
      </w:pPr>
      <w:r w:rsidRPr="00674EE6">
        <w:rPr>
          <w:rFonts w:ascii="Calibri" w:eastAsia="Times New Roman" w:hAnsi="Calibri"/>
          <w:b/>
          <w:bCs/>
          <w:color w:val="000000"/>
          <w:lang w:eastAsia="es-CO"/>
        </w:rPr>
        <w:t xml:space="preserve"> </w:t>
      </w:r>
    </w:p>
    <w:p w14:paraId="611DA017" w14:textId="11B933FC" w:rsidR="00AA20CC" w:rsidRPr="00674EE6" w:rsidRDefault="00560E92" w:rsidP="00A7288F">
      <w:pPr>
        <w:spacing w:after="0" w:line="240" w:lineRule="auto"/>
        <w:jc w:val="center"/>
        <w:rPr>
          <w:rFonts w:ascii="Calibri" w:eastAsia="Times New Roman" w:hAnsi="Calibri"/>
          <w:b/>
          <w:bCs/>
          <w:color w:val="000000"/>
          <w:lang w:eastAsia="es-CO"/>
        </w:rPr>
      </w:pPr>
      <w:r w:rsidRPr="00674EE6">
        <w:rPr>
          <w:rFonts w:ascii="Calibri" w:eastAsia="Times New Roman" w:hAnsi="Calibri"/>
          <w:b/>
          <w:bCs/>
          <w:noProof/>
          <w:color w:val="000000"/>
          <w:lang w:eastAsia="es-CO"/>
        </w:rPr>
        <mc:AlternateContent>
          <mc:Choice Requires="wps">
            <w:drawing>
              <wp:anchor distT="0" distB="0" distL="114300" distR="114300" simplePos="0" relativeHeight="251672576" behindDoc="0" locked="0" layoutInCell="1" allowOverlap="1" wp14:anchorId="2A3B7D0E" wp14:editId="38D41DE7">
                <wp:simplePos x="0" y="0"/>
                <wp:positionH relativeFrom="column">
                  <wp:posOffset>342990</wp:posOffset>
                </wp:positionH>
                <wp:positionV relativeFrom="paragraph">
                  <wp:posOffset>525871</wp:posOffset>
                </wp:positionV>
                <wp:extent cx="884464" cy="489313"/>
                <wp:effectExtent l="0" t="0" r="11430" b="25400"/>
                <wp:wrapNone/>
                <wp:docPr id="32" name="Rectángulo 32"/>
                <wp:cNvGraphicFramePr/>
                <a:graphic xmlns:a="http://schemas.openxmlformats.org/drawingml/2006/main">
                  <a:graphicData uri="http://schemas.microsoft.com/office/word/2010/wordprocessingShape">
                    <wps:wsp>
                      <wps:cNvSpPr/>
                      <wps:spPr>
                        <a:xfrm>
                          <a:off x="0" y="0"/>
                          <a:ext cx="884464" cy="489313"/>
                        </a:xfrm>
                        <a:prstGeom prst="rect">
                          <a:avLst/>
                        </a:prstGeom>
                        <a:solidFill>
                          <a:srgbClr val="99FF99"/>
                        </a:solidFill>
                        <a:ln w="12700" cap="flat" cmpd="sng" algn="ctr">
                          <a:solidFill>
                            <a:schemeClr val="accent1"/>
                          </a:solidFill>
                          <a:prstDash val="solid"/>
                          <a:miter lim="800000"/>
                        </a:ln>
                        <a:effectLst/>
                      </wps:spPr>
                      <wps:txbx>
                        <w:txbxContent>
                          <w:p w14:paraId="5A73EDEB" w14:textId="5C10753D" w:rsidR="009F2AD9" w:rsidRPr="00B119F2" w:rsidRDefault="009F2AD9" w:rsidP="00B119F2">
                            <w:pPr>
                              <w:shd w:val="clear" w:color="auto" w:fill="99FF99"/>
                              <w:spacing w:after="0"/>
                              <w:jc w:val="center"/>
                              <w:rPr>
                                <w:color w:val="808080" w:themeColor="background1" w:themeShade="80"/>
                              </w:rPr>
                            </w:pPr>
                            <w:r w:rsidRPr="00B119F2">
                              <w:rPr>
                                <w:color w:val="808080" w:themeColor="background1" w:themeShade="80"/>
                              </w:rPr>
                              <w:t>49.41%</w:t>
                            </w:r>
                          </w:p>
                          <w:p w14:paraId="2C7B2F88" w14:textId="749FBFE7" w:rsidR="009F2AD9" w:rsidRDefault="009F2AD9" w:rsidP="00B119F2">
                            <w:pPr>
                              <w:shd w:val="clear" w:color="auto" w:fill="99FF99"/>
                              <w:spacing w:after="0"/>
                              <w:jc w:val="center"/>
                            </w:pPr>
                            <w:r w:rsidRPr="00B119F2">
                              <w:rPr>
                                <w:color w:val="808080" w:themeColor="background1" w:themeShade="80"/>
                              </w:rPr>
                              <w:t>Masculino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B7D0E" id="Rectángulo 32" o:spid="_x0000_s1026" style="position:absolute;left:0;text-align:left;margin-left:27pt;margin-top:41.4pt;width:69.65pt;height:3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" fillcolor="#9f9" strokecolor="#5b9bd5 [3204]" strokeweight="1pt">
                <v:textbox>
                  <w:txbxContent>
                    <w:p w14:paraId="5A73EDEB" w14:textId="5C10753D" w:rsidR="009F2AD9" w:rsidRPr="00B119F2" w:rsidRDefault="009F2AD9" w:rsidP="00B119F2">
                      <w:pPr>
                        <w:shd w:val="clear" w:color="auto" w:fill="99FF99"/>
                        <w:spacing w:after="0"/>
                        <w:jc w:val="center"/>
                        <w:rPr>
                          <w:color w:val="808080" w:themeColor="background1" w:themeShade="80"/>
                        </w:rPr>
                      </w:pPr>
                      <w:r w:rsidRPr="00B119F2">
                        <w:rPr>
                          <w:color w:val="808080" w:themeColor="background1" w:themeShade="80"/>
                        </w:rPr>
                        <w:t>49.41%</w:t>
                      </w:r>
                    </w:p>
                    <w:p w14:paraId="2C7B2F88" w14:textId="749FBFE7" w:rsidR="009F2AD9" w:rsidRDefault="009F2AD9" w:rsidP="00B119F2">
                      <w:pPr>
                        <w:shd w:val="clear" w:color="auto" w:fill="99FF99"/>
                        <w:spacing w:after="0"/>
                        <w:jc w:val="center"/>
                      </w:pPr>
                      <w:r w:rsidRPr="00B119F2">
                        <w:rPr>
                          <w:color w:val="808080" w:themeColor="background1" w:themeShade="80"/>
                        </w:rPr>
                        <w:t>Masculino</w:t>
                      </w:r>
                    </w:p>
                  </w:txbxContent>
                </v:textbox>
              </v:rect>
            </w:pict>
          </mc:Fallback>
        </mc:AlternateContent>
      </w:r>
      <w:r w:rsidRPr="00674EE6">
        <w:rPr>
          <w:rFonts w:ascii="Calibri" w:eastAsia="Times New Roman" w:hAnsi="Calibri"/>
          <w:b/>
          <w:bCs/>
          <w:noProof/>
          <w:color w:val="000000"/>
          <w:lang w:eastAsia="es-CO"/>
        </w:rPr>
        <mc:AlternateContent>
          <mc:Choice Requires="wps">
            <w:drawing>
              <wp:anchor distT="0" distB="0" distL="114300" distR="114300" simplePos="0" relativeHeight="251670528" behindDoc="0" locked="0" layoutInCell="1" allowOverlap="1" wp14:anchorId="4C31F05B" wp14:editId="471B86BA">
                <wp:simplePos x="0" y="0"/>
                <wp:positionH relativeFrom="margin">
                  <wp:posOffset>4421233</wp:posOffset>
                </wp:positionH>
                <wp:positionV relativeFrom="paragraph">
                  <wp:posOffset>566601</wp:posOffset>
                </wp:positionV>
                <wp:extent cx="819150" cy="485775"/>
                <wp:effectExtent l="0" t="0" r="19050" b="28575"/>
                <wp:wrapNone/>
                <wp:docPr id="31" name="Rectángulo 31"/>
                <wp:cNvGraphicFramePr/>
                <a:graphic xmlns:a="http://schemas.openxmlformats.org/drawingml/2006/main">
                  <a:graphicData uri="http://schemas.microsoft.com/office/word/2010/wordprocessingShape">
                    <wps:wsp>
                      <wps:cNvSpPr/>
                      <wps:spPr>
                        <a:xfrm>
                          <a:off x="0" y="0"/>
                          <a:ext cx="819150" cy="485775"/>
                        </a:xfrm>
                        <a:prstGeom prst="rect">
                          <a:avLst/>
                        </a:prstGeom>
                        <a:solidFill>
                          <a:srgbClr val="99FF99"/>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C47D0" w14:textId="690FAE65" w:rsidR="009F2AD9" w:rsidRPr="00B119F2" w:rsidRDefault="009F2AD9" w:rsidP="00B119F2">
                            <w:pPr>
                              <w:spacing w:after="0"/>
                              <w:jc w:val="center"/>
                              <w:rPr>
                                <w:color w:val="808080" w:themeColor="background1" w:themeShade="80"/>
                              </w:rPr>
                            </w:pPr>
                            <w:r w:rsidRPr="00B119F2">
                              <w:rPr>
                                <w:color w:val="808080" w:themeColor="background1" w:themeShade="80"/>
                              </w:rPr>
                              <w:t>50.58%</w:t>
                            </w:r>
                          </w:p>
                          <w:p w14:paraId="06CFB2EC" w14:textId="74065EF7" w:rsidR="009F2AD9" w:rsidRDefault="009F2AD9" w:rsidP="00B119F2">
                            <w:pPr>
                              <w:spacing w:after="0"/>
                              <w:jc w:val="center"/>
                            </w:pPr>
                            <w:r w:rsidRPr="00B119F2">
                              <w:rPr>
                                <w:color w:val="808080" w:themeColor="background1" w:themeShade="80"/>
                              </w:rPr>
                              <w:t>Femenino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1F05B" id="Rectángulo 31" o:spid="_x0000_s1027" style="position:absolute;left:0;text-align:left;margin-left:348.15pt;margin-top:44.6pt;width:64.5pt;height:3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" fillcolor="#9f9" strokecolor="#5b9bd5 [3204]" strokeweight="1pt">
                <v:textbox>
                  <w:txbxContent>
                    <w:p w14:paraId="11AC47D0" w14:textId="690FAE65" w:rsidR="009F2AD9" w:rsidRPr="00B119F2" w:rsidRDefault="009F2AD9" w:rsidP="00B119F2">
                      <w:pPr>
                        <w:spacing w:after="0"/>
                        <w:jc w:val="center"/>
                        <w:rPr>
                          <w:color w:val="808080" w:themeColor="background1" w:themeShade="80"/>
                        </w:rPr>
                      </w:pPr>
                      <w:r w:rsidRPr="00B119F2">
                        <w:rPr>
                          <w:color w:val="808080" w:themeColor="background1" w:themeShade="80"/>
                        </w:rPr>
                        <w:t>50.58%</w:t>
                      </w:r>
                    </w:p>
                    <w:p w14:paraId="06CFB2EC" w14:textId="74065EF7" w:rsidR="009F2AD9" w:rsidRDefault="009F2AD9" w:rsidP="00B119F2">
                      <w:pPr>
                        <w:spacing w:after="0"/>
                        <w:jc w:val="center"/>
                      </w:pPr>
                      <w:r w:rsidRPr="00B119F2">
                        <w:rPr>
                          <w:color w:val="808080" w:themeColor="background1" w:themeShade="80"/>
                        </w:rPr>
                        <w:t>Femenino</w:t>
                      </w:r>
                    </w:p>
                  </w:txbxContent>
                </v:textbox>
                <w10:wrap anchorx="margin"/>
              </v:rect>
            </w:pict>
          </mc:Fallback>
        </mc:AlternateContent>
      </w:r>
      <w:r w:rsidRPr="00674EE6">
        <w:rPr>
          <w:rFonts w:ascii="Calibri" w:eastAsia="Times New Roman" w:hAnsi="Calibri"/>
          <w:b/>
          <w:bCs/>
          <w:noProof/>
          <w:color w:val="000000"/>
          <w:lang w:eastAsia="es-CO"/>
        </w:rPr>
        <w:drawing>
          <wp:inline distT="0" distB="0" distL="0" distR="0" wp14:anchorId="6D953D15" wp14:editId="11553908">
            <wp:extent cx="3030855" cy="1515110"/>
            <wp:effectExtent l="0" t="0" r="0" b="8890"/>
            <wp:docPr id="13" name="Imagen 13" descr="C:\Users\Dell\AppData\Local\Microsoft\Windows\INetCache\Content.MSO\63E70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MSO\63E7070.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0855" cy="1515110"/>
                    </a:xfrm>
                    <a:prstGeom prst="rect">
                      <a:avLst/>
                    </a:prstGeom>
                    <a:noFill/>
                    <a:ln>
                      <a:noFill/>
                    </a:ln>
                  </pic:spPr>
                </pic:pic>
              </a:graphicData>
            </a:graphic>
          </wp:inline>
        </w:drawing>
      </w:r>
    </w:p>
    <w:p w14:paraId="1DF11303" w14:textId="16090227" w:rsidR="00656411" w:rsidRPr="00674EE6" w:rsidRDefault="00656411" w:rsidP="00E74D44">
      <w:pPr>
        <w:spacing w:after="0" w:line="240" w:lineRule="auto"/>
        <w:jc w:val="both"/>
        <w:rPr>
          <w:rFonts w:ascii="Calibri" w:eastAsia="Times New Roman" w:hAnsi="Calibri"/>
          <w:b/>
          <w:bCs/>
          <w:color w:val="000000"/>
          <w:lang w:eastAsia="es-CO"/>
        </w:rPr>
      </w:pPr>
    </w:p>
    <w:p w14:paraId="44732D1C" w14:textId="77777777" w:rsidR="00656411" w:rsidRPr="00674EE6" w:rsidRDefault="00656411" w:rsidP="00E74D44">
      <w:pPr>
        <w:spacing w:after="0" w:line="240" w:lineRule="auto"/>
        <w:jc w:val="both"/>
        <w:rPr>
          <w:rFonts w:ascii="Calibri" w:eastAsia="Times New Roman" w:hAnsi="Calibri"/>
          <w:b/>
          <w:bCs/>
          <w:color w:val="000000"/>
          <w:lang w:eastAsia="es-CO"/>
        </w:rPr>
      </w:pPr>
    </w:p>
    <w:p w14:paraId="7BF94454" w14:textId="33F76BD9" w:rsidR="009B7F03" w:rsidRPr="00674EE6" w:rsidRDefault="009B7F03" w:rsidP="00E74D44">
      <w:pPr>
        <w:spacing w:after="0" w:line="240" w:lineRule="auto"/>
        <w:jc w:val="both"/>
        <w:rPr>
          <w:rFonts w:ascii="Calibri" w:eastAsia="Times New Roman" w:hAnsi="Calibri"/>
          <w:b/>
          <w:bCs/>
          <w:color w:val="000000"/>
          <w:lang w:eastAsia="es-CO"/>
        </w:rPr>
      </w:pPr>
      <w:r w:rsidRPr="00674EE6">
        <w:rPr>
          <w:rFonts w:ascii="Calibri" w:eastAsia="Times New Roman" w:hAnsi="Calibri"/>
          <w:b/>
          <w:bCs/>
          <w:color w:val="000000"/>
          <w:lang w:eastAsia="es-CO"/>
        </w:rPr>
        <w:t>4.</w:t>
      </w:r>
      <w:r w:rsidR="00953065" w:rsidRPr="00674EE6">
        <w:rPr>
          <w:rFonts w:ascii="Calibri" w:eastAsia="Times New Roman" w:hAnsi="Calibri"/>
          <w:b/>
          <w:bCs/>
          <w:color w:val="000000"/>
          <w:lang w:eastAsia="es-CO"/>
        </w:rPr>
        <w:t>4</w:t>
      </w:r>
      <w:r w:rsidRPr="00674EE6">
        <w:rPr>
          <w:rFonts w:ascii="Calibri" w:eastAsia="Times New Roman" w:hAnsi="Calibri"/>
          <w:b/>
          <w:bCs/>
          <w:color w:val="000000"/>
          <w:lang w:eastAsia="es-CO"/>
        </w:rPr>
        <w:t xml:space="preserve"> Estado civil</w:t>
      </w:r>
    </w:p>
    <w:p w14:paraId="722107B8" w14:textId="77777777" w:rsidR="009B7F03" w:rsidRPr="00674EE6" w:rsidRDefault="009B7F03" w:rsidP="00E74D44">
      <w:pPr>
        <w:spacing w:after="0" w:line="240" w:lineRule="auto"/>
        <w:jc w:val="both"/>
        <w:rPr>
          <w:rFonts w:ascii="Calibri" w:eastAsia="Times New Roman" w:hAnsi="Calibri"/>
          <w:b/>
          <w:bCs/>
          <w:color w:val="000000"/>
          <w:lang w:eastAsia="es-CO"/>
        </w:rPr>
      </w:pPr>
    </w:p>
    <w:tbl>
      <w:tblPr>
        <w:tblW w:w="5000" w:type="pct"/>
        <w:tblCellMar>
          <w:left w:w="70" w:type="dxa"/>
          <w:right w:w="70" w:type="dxa"/>
        </w:tblCellMar>
        <w:tblLook w:val="04A0" w:firstRow="1" w:lastRow="0" w:firstColumn="1" w:lastColumn="0" w:noHBand="0" w:noVBand="1"/>
      </w:tblPr>
      <w:tblGrid>
        <w:gridCol w:w="1472"/>
        <w:gridCol w:w="1472"/>
        <w:gridCol w:w="1473"/>
        <w:gridCol w:w="1473"/>
        <w:gridCol w:w="1471"/>
        <w:gridCol w:w="1467"/>
      </w:tblGrid>
      <w:tr w:rsidR="00E41FE6" w:rsidRPr="00674EE6" w14:paraId="6A3AB2D2" w14:textId="77777777" w:rsidTr="00AC1894">
        <w:trPr>
          <w:trHeight w:val="300"/>
        </w:trPr>
        <w:tc>
          <w:tcPr>
            <w:tcW w:w="834" w:type="pct"/>
            <w:tcBorders>
              <w:top w:val="single" w:sz="4" w:space="0" w:color="auto"/>
              <w:left w:val="single" w:sz="4" w:space="0" w:color="auto"/>
              <w:bottom w:val="single" w:sz="4" w:space="0" w:color="auto"/>
              <w:right w:val="single" w:sz="8" w:space="0" w:color="auto"/>
            </w:tcBorders>
            <w:shd w:val="clear" w:color="auto" w:fill="DEEAF6" w:themeFill="accent1" w:themeFillTint="33"/>
            <w:noWrap/>
            <w:vAlign w:val="center"/>
            <w:hideMark/>
          </w:tcPr>
          <w:p w14:paraId="5486DF2A" w14:textId="23A958C2" w:rsidR="00F75123" w:rsidRPr="00674EE6" w:rsidRDefault="00AC1894" w:rsidP="00AC1894">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CASADO</w:t>
            </w:r>
          </w:p>
        </w:tc>
        <w:tc>
          <w:tcPr>
            <w:tcW w:w="834" w:type="pct"/>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552C2EC4" w14:textId="5B6D2118" w:rsidR="00F75123" w:rsidRPr="00674EE6" w:rsidRDefault="00AC1894" w:rsidP="00AC1894">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DIVORCIADO</w:t>
            </w:r>
          </w:p>
        </w:tc>
        <w:tc>
          <w:tcPr>
            <w:tcW w:w="834" w:type="pct"/>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1B0AED3F" w14:textId="5CF65162" w:rsidR="00F75123" w:rsidRPr="00674EE6" w:rsidRDefault="00AC1894" w:rsidP="00AC1894">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SEPARADO</w:t>
            </w:r>
          </w:p>
        </w:tc>
        <w:tc>
          <w:tcPr>
            <w:tcW w:w="834" w:type="pct"/>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0D3C4DC6" w14:textId="52D7A581" w:rsidR="00F75123" w:rsidRPr="00674EE6" w:rsidRDefault="00AC1894" w:rsidP="00AC1894">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SOLTERO</w:t>
            </w:r>
          </w:p>
        </w:tc>
        <w:tc>
          <w:tcPr>
            <w:tcW w:w="833" w:type="pct"/>
            <w:tcBorders>
              <w:top w:val="single" w:sz="4" w:space="0" w:color="auto"/>
              <w:left w:val="nil"/>
              <w:bottom w:val="single" w:sz="4" w:space="0" w:color="auto"/>
              <w:right w:val="single" w:sz="8" w:space="0" w:color="auto"/>
            </w:tcBorders>
            <w:shd w:val="clear" w:color="auto" w:fill="DEEAF6" w:themeFill="accent1" w:themeFillTint="33"/>
            <w:noWrap/>
            <w:vAlign w:val="center"/>
            <w:hideMark/>
          </w:tcPr>
          <w:p w14:paraId="5D806E22" w14:textId="3EA65E94" w:rsidR="00F75123" w:rsidRPr="00674EE6" w:rsidRDefault="00AC1894" w:rsidP="00AC1894">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UNIÓN LIBRE</w:t>
            </w:r>
          </w:p>
        </w:tc>
        <w:tc>
          <w:tcPr>
            <w:tcW w:w="833"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30DF9F3" w14:textId="4DB43E96" w:rsidR="00F75123" w:rsidRPr="00674EE6" w:rsidRDefault="00AC1894" w:rsidP="00AC1894">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VIUDO</w:t>
            </w:r>
          </w:p>
        </w:tc>
      </w:tr>
      <w:tr w:rsidR="00E41FE6" w:rsidRPr="00674EE6" w14:paraId="6BBCE153" w14:textId="77777777" w:rsidTr="00AC1894">
        <w:trPr>
          <w:trHeight w:val="315"/>
        </w:trPr>
        <w:tc>
          <w:tcPr>
            <w:tcW w:w="83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8EB106E" w14:textId="77777777" w:rsidR="00F75123" w:rsidRPr="00674EE6" w:rsidRDefault="00F75123" w:rsidP="00AC1894">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191</w:t>
            </w:r>
          </w:p>
        </w:tc>
        <w:tc>
          <w:tcPr>
            <w:tcW w:w="834" w:type="pct"/>
            <w:tcBorders>
              <w:top w:val="single" w:sz="4" w:space="0" w:color="auto"/>
              <w:left w:val="nil"/>
              <w:bottom w:val="single" w:sz="8" w:space="0" w:color="auto"/>
              <w:right w:val="single" w:sz="8" w:space="0" w:color="auto"/>
            </w:tcBorders>
            <w:shd w:val="clear" w:color="auto" w:fill="auto"/>
            <w:noWrap/>
            <w:vAlign w:val="center"/>
            <w:hideMark/>
          </w:tcPr>
          <w:p w14:paraId="1CE24C9E" w14:textId="77777777" w:rsidR="00F75123" w:rsidRPr="00674EE6" w:rsidRDefault="00F75123" w:rsidP="00AC1894">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20</w:t>
            </w:r>
          </w:p>
        </w:tc>
        <w:tc>
          <w:tcPr>
            <w:tcW w:w="834" w:type="pct"/>
            <w:tcBorders>
              <w:top w:val="single" w:sz="4" w:space="0" w:color="auto"/>
              <w:left w:val="nil"/>
              <w:bottom w:val="single" w:sz="8" w:space="0" w:color="auto"/>
              <w:right w:val="single" w:sz="8" w:space="0" w:color="auto"/>
            </w:tcBorders>
            <w:shd w:val="clear" w:color="auto" w:fill="auto"/>
            <w:noWrap/>
            <w:vAlign w:val="center"/>
            <w:hideMark/>
          </w:tcPr>
          <w:p w14:paraId="30A1F828" w14:textId="77777777" w:rsidR="00F75123" w:rsidRPr="00674EE6" w:rsidRDefault="00F75123" w:rsidP="00AC1894">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6</w:t>
            </w:r>
          </w:p>
        </w:tc>
        <w:tc>
          <w:tcPr>
            <w:tcW w:w="834" w:type="pct"/>
            <w:tcBorders>
              <w:top w:val="single" w:sz="4" w:space="0" w:color="auto"/>
              <w:left w:val="nil"/>
              <w:bottom w:val="single" w:sz="8" w:space="0" w:color="auto"/>
              <w:right w:val="single" w:sz="8" w:space="0" w:color="auto"/>
            </w:tcBorders>
            <w:shd w:val="clear" w:color="auto" w:fill="auto"/>
            <w:noWrap/>
            <w:vAlign w:val="center"/>
            <w:hideMark/>
          </w:tcPr>
          <w:p w14:paraId="50B9D732" w14:textId="77777777" w:rsidR="00F75123" w:rsidRPr="00674EE6" w:rsidRDefault="00F75123" w:rsidP="00AC1894">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158</w:t>
            </w:r>
          </w:p>
        </w:tc>
        <w:tc>
          <w:tcPr>
            <w:tcW w:w="833" w:type="pct"/>
            <w:tcBorders>
              <w:top w:val="single" w:sz="4" w:space="0" w:color="auto"/>
              <w:left w:val="nil"/>
              <w:bottom w:val="single" w:sz="8" w:space="0" w:color="auto"/>
              <w:right w:val="single" w:sz="8" w:space="0" w:color="auto"/>
            </w:tcBorders>
            <w:shd w:val="clear" w:color="auto" w:fill="auto"/>
            <w:noWrap/>
            <w:vAlign w:val="center"/>
            <w:hideMark/>
          </w:tcPr>
          <w:p w14:paraId="048169A4" w14:textId="77777777" w:rsidR="00F75123" w:rsidRPr="00674EE6" w:rsidRDefault="00F75123" w:rsidP="00AC1894">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48</w:t>
            </w:r>
          </w:p>
        </w:tc>
        <w:tc>
          <w:tcPr>
            <w:tcW w:w="833" w:type="pct"/>
            <w:tcBorders>
              <w:top w:val="single" w:sz="4" w:space="0" w:color="auto"/>
              <w:left w:val="nil"/>
              <w:bottom w:val="single" w:sz="8" w:space="0" w:color="auto"/>
              <w:right w:val="single" w:sz="8" w:space="0" w:color="auto"/>
            </w:tcBorders>
            <w:shd w:val="clear" w:color="auto" w:fill="auto"/>
            <w:noWrap/>
            <w:vAlign w:val="center"/>
            <w:hideMark/>
          </w:tcPr>
          <w:p w14:paraId="73BE6F33" w14:textId="77777777" w:rsidR="00F75123" w:rsidRPr="00674EE6" w:rsidRDefault="00F75123" w:rsidP="00AC1894">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4</w:t>
            </w:r>
          </w:p>
        </w:tc>
      </w:tr>
      <w:tr w:rsidR="00E41FE6" w:rsidRPr="00674EE6" w14:paraId="6E7A7FA4" w14:textId="77777777" w:rsidTr="00656411">
        <w:trPr>
          <w:trHeight w:val="315"/>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481D1946" w14:textId="7310E334" w:rsidR="00F75123" w:rsidRPr="00674EE6" w:rsidRDefault="00F75123" w:rsidP="00AC1894">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44,73</w:t>
            </w:r>
          </w:p>
        </w:tc>
        <w:tc>
          <w:tcPr>
            <w:tcW w:w="834" w:type="pct"/>
            <w:tcBorders>
              <w:top w:val="nil"/>
              <w:left w:val="nil"/>
              <w:bottom w:val="single" w:sz="8" w:space="0" w:color="auto"/>
              <w:right w:val="single" w:sz="8" w:space="0" w:color="auto"/>
            </w:tcBorders>
            <w:shd w:val="clear" w:color="auto" w:fill="auto"/>
            <w:noWrap/>
            <w:vAlign w:val="center"/>
            <w:hideMark/>
          </w:tcPr>
          <w:p w14:paraId="1F5F7078" w14:textId="7422625C" w:rsidR="00F75123" w:rsidRPr="00674EE6" w:rsidRDefault="00F75123" w:rsidP="00AC1894">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4,68</w:t>
            </w:r>
          </w:p>
        </w:tc>
        <w:tc>
          <w:tcPr>
            <w:tcW w:w="834" w:type="pct"/>
            <w:tcBorders>
              <w:top w:val="nil"/>
              <w:left w:val="nil"/>
              <w:bottom w:val="single" w:sz="8" w:space="0" w:color="auto"/>
              <w:right w:val="single" w:sz="8" w:space="0" w:color="auto"/>
            </w:tcBorders>
            <w:shd w:val="clear" w:color="auto" w:fill="auto"/>
            <w:noWrap/>
            <w:vAlign w:val="center"/>
            <w:hideMark/>
          </w:tcPr>
          <w:p w14:paraId="2B6A5D7F" w14:textId="24DAC1FC" w:rsidR="00F75123" w:rsidRPr="00674EE6" w:rsidRDefault="00F75123" w:rsidP="00AC1894">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1,40</w:t>
            </w:r>
          </w:p>
        </w:tc>
        <w:tc>
          <w:tcPr>
            <w:tcW w:w="834" w:type="pct"/>
            <w:tcBorders>
              <w:top w:val="nil"/>
              <w:left w:val="nil"/>
              <w:bottom w:val="single" w:sz="8" w:space="0" w:color="auto"/>
              <w:right w:val="single" w:sz="8" w:space="0" w:color="auto"/>
            </w:tcBorders>
            <w:shd w:val="clear" w:color="auto" w:fill="auto"/>
            <w:noWrap/>
            <w:vAlign w:val="center"/>
            <w:hideMark/>
          </w:tcPr>
          <w:p w14:paraId="2A91A9EE" w14:textId="2B8479E1" w:rsidR="00F75123" w:rsidRPr="00674EE6" w:rsidRDefault="00F75123" w:rsidP="00AC1894">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37</w:t>
            </w:r>
          </w:p>
        </w:tc>
        <w:tc>
          <w:tcPr>
            <w:tcW w:w="833" w:type="pct"/>
            <w:tcBorders>
              <w:top w:val="nil"/>
              <w:left w:val="nil"/>
              <w:bottom w:val="single" w:sz="8" w:space="0" w:color="auto"/>
              <w:right w:val="single" w:sz="8" w:space="0" w:color="auto"/>
            </w:tcBorders>
            <w:shd w:val="clear" w:color="auto" w:fill="auto"/>
            <w:noWrap/>
            <w:vAlign w:val="center"/>
            <w:hideMark/>
          </w:tcPr>
          <w:p w14:paraId="3130CC4E" w14:textId="432DFC46" w:rsidR="00F75123" w:rsidRPr="00674EE6" w:rsidRDefault="00F75123" w:rsidP="00AC1894">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11,24</w:t>
            </w:r>
          </w:p>
        </w:tc>
        <w:tc>
          <w:tcPr>
            <w:tcW w:w="833" w:type="pct"/>
            <w:tcBorders>
              <w:top w:val="nil"/>
              <w:left w:val="nil"/>
              <w:bottom w:val="single" w:sz="8" w:space="0" w:color="auto"/>
              <w:right w:val="single" w:sz="8" w:space="0" w:color="auto"/>
            </w:tcBorders>
            <w:shd w:val="clear" w:color="auto" w:fill="auto"/>
            <w:noWrap/>
            <w:vAlign w:val="center"/>
            <w:hideMark/>
          </w:tcPr>
          <w:p w14:paraId="381A92B2" w14:textId="5A7C173A" w:rsidR="00F75123" w:rsidRPr="00674EE6" w:rsidRDefault="00F75123" w:rsidP="00AC1894">
            <w:pPr>
              <w:spacing w:after="0" w:line="240" w:lineRule="auto"/>
              <w:jc w:val="center"/>
              <w:rPr>
                <w:rFonts w:ascii="Calibri" w:eastAsia="Times New Roman" w:hAnsi="Calibri"/>
                <w:bCs/>
                <w:color w:val="000000"/>
                <w:lang w:eastAsia="es-CO"/>
              </w:rPr>
            </w:pPr>
            <w:r w:rsidRPr="00674EE6">
              <w:rPr>
                <w:rFonts w:ascii="Calibri" w:eastAsia="Times New Roman" w:hAnsi="Calibri"/>
                <w:bCs/>
                <w:color w:val="000000"/>
                <w:lang w:eastAsia="es-CO"/>
              </w:rPr>
              <w:t>0,93</w:t>
            </w:r>
          </w:p>
        </w:tc>
      </w:tr>
    </w:tbl>
    <w:p w14:paraId="3BA847DE" w14:textId="77777777" w:rsidR="00656411" w:rsidRPr="00674EE6" w:rsidRDefault="00656411" w:rsidP="00E74D44">
      <w:pPr>
        <w:spacing w:after="0" w:line="240" w:lineRule="auto"/>
        <w:jc w:val="both"/>
        <w:rPr>
          <w:rFonts w:ascii="Calibri" w:eastAsia="Times New Roman" w:hAnsi="Calibri"/>
          <w:b/>
          <w:bCs/>
          <w:color w:val="000000"/>
          <w:lang w:eastAsia="es-CO"/>
        </w:rPr>
      </w:pPr>
    </w:p>
    <w:p w14:paraId="15781AC9" w14:textId="234C88CF" w:rsidR="00656411" w:rsidRPr="00674EE6" w:rsidRDefault="00656411" w:rsidP="00E74D44">
      <w:pPr>
        <w:spacing w:after="0" w:line="240" w:lineRule="auto"/>
        <w:jc w:val="both"/>
        <w:rPr>
          <w:rFonts w:ascii="Calibri" w:eastAsia="Times New Roman" w:hAnsi="Calibri"/>
          <w:bCs/>
          <w:color w:val="000000"/>
          <w:lang w:eastAsia="es-CO"/>
        </w:rPr>
      </w:pPr>
      <w:r w:rsidRPr="00674EE6">
        <w:rPr>
          <w:rFonts w:ascii="Calibri" w:eastAsia="Times New Roman" w:hAnsi="Calibri"/>
          <w:b/>
          <w:bCs/>
          <w:color w:val="000000"/>
          <w:lang w:eastAsia="es-CO"/>
        </w:rPr>
        <w:t xml:space="preserve">Lo anterior indica que el 44.7% de los servidores tiene en la entidad son casados, el 4.68% son </w:t>
      </w:r>
      <w:r w:rsidRPr="00674EE6">
        <w:rPr>
          <w:rFonts w:ascii="Calibri" w:eastAsia="Times New Roman" w:hAnsi="Calibri"/>
          <w:bCs/>
          <w:color w:val="000000"/>
          <w:lang w:eastAsia="es-CO"/>
        </w:rPr>
        <w:t xml:space="preserve">divorciados, el 1.4% corresponde a servidores que se encuentran separados, solteros corresponde al 37% de los servidores de la Unidad, por ultimo un 11.2% </w:t>
      </w:r>
      <w:r w:rsidR="002F7894" w:rsidRPr="00674EE6">
        <w:rPr>
          <w:rFonts w:ascii="Calibri" w:eastAsia="Times New Roman" w:hAnsi="Calibri"/>
          <w:bCs/>
          <w:color w:val="000000"/>
          <w:lang w:eastAsia="es-CO"/>
        </w:rPr>
        <w:t xml:space="preserve">, </w:t>
      </w:r>
      <w:r w:rsidRPr="00674EE6">
        <w:rPr>
          <w:rFonts w:ascii="Calibri" w:eastAsia="Times New Roman" w:hAnsi="Calibri"/>
          <w:bCs/>
          <w:color w:val="000000"/>
          <w:lang w:eastAsia="es-CO"/>
        </w:rPr>
        <w:t xml:space="preserve">viven en unión libre y 0.9 %  son viudos.. </w:t>
      </w:r>
    </w:p>
    <w:p w14:paraId="78321880" w14:textId="48163DAF" w:rsidR="009B7F03" w:rsidRPr="00674EE6" w:rsidRDefault="00CE49F1" w:rsidP="00E74D44">
      <w:pPr>
        <w:spacing w:after="0" w:line="240" w:lineRule="auto"/>
        <w:jc w:val="both"/>
        <w:rPr>
          <w:rFonts w:ascii="Calibri" w:eastAsia="Times New Roman" w:hAnsi="Calibri"/>
          <w:bCs/>
          <w:color w:val="000000"/>
          <w:lang w:eastAsia="es-CO"/>
        </w:rPr>
      </w:pPr>
      <w:r w:rsidRPr="00674EE6">
        <w:rPr>
          <w:rFonts w:ascii="Calibri" w:eastAsia="Times New Roman" w:hAnsi="Calibri"/>
          <w:bCs/>
          <w:color w:val="000000"/>
          <w:lang w:eastAsia="es-CO"/>
        </w:rPr>
        <w:t>4.5 Cabeza de familia</w:t>
      </w:r>
    </w:p>
    <w:p w14:paraId="7A1B2DD5" w14:textId="77777777" w:rsidR="00F75123" w:rsidRPr="00674EE6" w:rsidRDefault="00F75123" w:rsidP="00E74D44">
      <w:pPr>
        <w:spacing w:after="0" w:line="240" w:lineRule="auto"/>
        <w:jc w:val="both"/>
        <w:rPr>
          <w:rFonts w:ascii="Calibri" w:eastAsia="Times New Roman" w:hAnsi="Calibri"/>
          <w:bCs/>
          <w:color w:val="000000"/>
          <w:lang w:eastAsia="es-CO"/>
        </w:rPr>
      </w:pPr>
    </w:p>
    <w:p w14:paraId="281C3F72" w14:textId="1661766F" w:rsidR="00582683" w:rsidRPr="00674EE6" w:rsidRDefault="00F75123" w:rsidP="00E74D44">
      <w:pPr>
        <w:spacing w:after="0" w:line="240" w:lineRule="auto"/>
        <w:jc w:val="both"/>
        <w:rPr>
          <w:rFonts w:ascii="Calibri" w:eastAsia="Times New Roman" w:hAnsi="Calibri"/>
          <w:bCs/>
          <w:color w:val="000000"/>
          <w:lang w:eastAsia="es-CO"/>
        </w:rPr>
      </w:pPr>
      <w:r w:rsidRPr="00674EE6">
        <w:rPr>
          <w:rFonts w:ascii="Calibri" w:eastAsia="Times New Roman" w:hAnsi="Calibri"/>
          <w:bCs/>
          <w:color w:val="000000"/>
          <w:lang w:eastAsia="es-CO"/>
        </w:rPr>
        <w:t xml:space="preserve">Del total de servidores públicos de la UAECD el </w:t>
      </w:r>
      <w:r w:rsidR="00582683" w:rsidRPr="00674EE6">
        <w:rPr>
          <w:rFonts w:ascii="Calibri" w:eastAsia="Times New Roman" w:hAnsi="Calibri"/>
          <w:bCs/>
          <w:color w:val="000000"/>
          <w:lang w:eastAsia="es-CO"/>
        </w:rPr>
        <w:t>33.95</w:t>
      </w:r>
      <w:r w:rsidRPr="00674EE6">
        <w:rPr>
          <w:rFonts w:ascii="Calibri" w:eastAsia="Times New Roman" w:hAnsi="Calibri"/>
          <w:bCs/>
          <w:color w:val="000000"/>
          <w:lang w:eastAsia="es-CO"/>
        </w:rPr>
        <w:t xml:space="preserve">% manifiestan ser cabeza de familia, de los cuales el </w:t>
      </w:r>
      <w:r w:rsidR="00150237" w:rsidRPr="00674EE6">
        <w:rPr>
          <w:rFonts w:ascii="Calibri" w:eastAsia="Times New Roman" w:hAnsi="Calibri"/>
          <w:bCs/>
          <w:color w:val="000000"/>
          <w:lang w:eastAsia="es-CO"/>
        </w:rPr>
        <w:t>19.20</w:t>
      </w:r>
      <w:r w:rsidRPr="00674EE6">
        <w:rPr>
          <w:rFonts w:ascii="Calibri" w:eastAsia="Times New Roman" w:hAnsi="Calibri"/>
          <w:bCs/>
          <w:color w:val="000000"/>
          <w:lang w:eastAsia="es-CO"/>
        </w:rPr>
        <w:t>% son hombres y el</w:t>
      </w:r>
      <w:r w:rsidR="00150237" w:rsidRPr="00674EE6">
        <w:rPr>
          <w:rFonts w:ascii="Calibri" w:eastAsia="Times New Roman" w:hAnsi="Calibri"/>
          <w:bCs/>
          <w:color w:val="000000"/>
          <w:lang w:eastAsia="es-CO"/>
        </w:rPr>
        <w:t xml:space="preserve"> 14.75%</w:t>
      </w:r>
      <w:r w:rsidRPr="00674EE6">
        <w:rPr>
          <w:rFonts w:ascii="Calibri" w:eastAsia="Times New Roman" w:hAnsi="Calibri"/>
          <w:bCs/>
          <w:color w:val="000000"/>
          <w:lang w:eastAsia="es-CO"/>
        </w:rPr>
        <w:t xml:space="preserve"> son mujeres.</w:t>
      </w:r>
    </w:p>
    <w:p w14:paraId="115164FB" w14:textId="4A4D2EE7" w:rsidR="00F75123" w:rsidRPr="00674EE6" w:rsidRDefault="00582683" w:rsidP="00E74D44">
      <w:pPr>
        <w:spacing w:after="0" w:line="240" w:lineRule="auto"/>
        <w:jc w:val="both"/>
        <w:rPr>
          <w:rFonts w:ascii="Calibri" w:eastAsia="Times New Roman" w:hAnsi="Calibri"/>
          <w:b/>
          <w:bCs/>
          <w:color w:val="000000"/>
          <w:lang w:eastAsia="es-CO"/>
        </w:rPr>
      </w:pPr>
      <w:r w:rsidRPr="00674EE6">
        <w:rPr>
          <w:rFonts w:ascii="Calibri" w:eastAsia="Times New Roman" w:hAnsi="Calibri"/>
          <w:b/>
          <w:bCs/>
          <w:color w:val="000000"/>
          <w:lang w:eastAsia="es-CO"/>
        </w:rPr>
        <w:t xml:space="preserve">            </w:t>
      </w:r>
      <w:r w:rsidR="00A03102" w:rsidRPr="00674EE6">
        <w:rPr>
          <w:rFonts w:ascii="Calibri" w:eastAsia="Times New Roman" w:hAnsi="Calibri"/>
          <w:b/>
          <w:bCs/>
          <w:color w:val="000000"/>
          <w:lang w:eastAsia="es-CO"/>
        </w:rPr>
        <w:t xml:space="preserve">         </w:t>
      </w:r>
      <w:r w:rsidRPr="00674EE6">
        <w:rPr>
          <w:rFonts w:ascii="Calibri" w:eastAsia="Times New Roman" w:hAnsi="Calibri"/>
          <w:b/>
          <w:bCs/>
          <w:color w:val="000000"/>
          <w:lang w:eastAsia="es-CO"/>
        </w:rPr>
        <w:t xml:space="preserve">  </w:t>
      </w:r>
      <w:r w:rsidR="00A03102" w:rsidRPr="00674EE6">
        <w:rPr>
          <w:rFonts w:ascii="Calibri" w:eastAsia="Times New Roman" w:hAnsi="Calibri"/>
          <w:b/>
          <w:bCs/>
          <w:color w:val="000000"/>
          <w:lang w:eastAsia="es-CO"/>
        </w:rPr>
        <w:t xml:space="preserve">      </w:t>
      </w:r>
      <w:r w:rsidRPr="00674EE6">
        <w:rPr>
          <w:rFonts w:ascii="Calibri" w:eastAsia="Times New Roman" w:hAnsi="Calibri"/>
          <w:b/>
          <w:bCs/>
          <w:color w:val="000000"/>
          <w:lang w:eastAsia="es-CO"/>
        </w:rPr>
        <w:t xml:space="preserve">              </w:t>
      </w:r>
    </w:p>
    <w:tbl>
      <w:tblPr>
        <w:tblW w:w="5949" w:type="dxa"/>
        <w:jc w:val="center"/>
        <w:tblCellMar>
          <w:left w:w="70" w:type="dxa"/>
          <w:right w:w="70" w:type="dxa"/>
        </w:tblCellMar>
        <w:tblLook w:val="04A0" w:firstRow="1" w:lastRow="0" w:firstColumn="1" w:lastColumn="0" w:noHBand="0" w:noVBand="1"/>
      </w:tblPr>
      <w:tblGrid>
        <w:gridCol w:w="2920"/>
        <w:gridCol w:w="3029"/>
      </w:tblGrid>
      <w:tr w:rsidR="00E41FE6" w:rsidRPr="00674EE6" w14:paraId="57512F39" w14:textId="01E04880" w:rsidTr="00D5086A">
        <w:trPr>
          <w:trHeight w:val="216"/>
          <w:jc w:val="center"/>
        </w:trPr>
        <w:tc>
          <w:tcPr>
            <w:tcW w:w="29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13A5B659" w14:textId="57651190" w:rsidR="00582683" w:rsidRPr="00674EE6" w:rsidRDefault="001C31AA" w:rsidP="00E74D44">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HOMBRE CABEZA DE FAMILIA</w:t>
            </w:r>
          </w:p>
        </w:tc>
        <w:tc>
          <w:tcPr>
            <w:tcW w:w="302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A1824" w14:textId="7F9064A9" w:rsidR="00582683" w:rsidRPr="00674EE6" w:rsidRDefault="001C31AA" w:rsidP="00E74D44">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MUJER CABEZA DE FAMILIA</w:t>
            </w:r>
          </w:p>
        </w:tc>
      </w:tr>
      <w:tr w:rsidR="00E41FE6" w:rsidRPr="00674EE6" w14:paraId="329C9494" w14:textId="2AD63881" w:rsidTr="00D5086A">
        <w:trPr>
          <w:trHeight w:val="59"/>
          <w:jc w:val="center"/>
        </w:trPr>
        <w:tc>
          <w:tcPr>
            <w:tcW w:w="2920" w:type="dxa"/>
            <w:tcBorders>
              <w:top w:val="single" w:sz="4" w:space="0" w:color="auto"/>
              <w:left w:val="single" w:sz="8" w:space="0" w:color="auto"/>
              <w:bottom w:val="nil"/>
              <w:right w:val="single" w:sz="4" w:space="0" w:color="auto"/>
            </w:tcBorders>
            <w:shd w:val="clear" w:color="auto" w:fill="auto"/>
            <w:noWrap/>
            <w:vAlign w:val="center"/>
            <w:hideMark/>
          </w:tcPr>
          <w:p w14:paraId="608D9511" w14:textId="224EDC56" w:rsidR="00582683" w:rsidRPr="00674EE6" w:rsidRDefault="00582683" w:rsidP="00E74D44">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82</w:t>
            </w:r>
          </w:p>
        </w:tc>
        <w:tc>
          <w:tcPr>
            <w:tcW w:w="3029" w:type="dxa"/>
            <w:tcBorders>
              <w:top w:val="single" w:sz="4" w:space="0" w:color="auto"/>
              <w:left w:val="single" w:sz="4" w:space="0" w:color="auto"/>
              <w:right w:val="single" w:sz="4" w:space="0" w:color="auto"/>
            </w:tcBorders>
            <w:vAlign w:val="center"/>
          </w:tcPr>
          <w:p w14:paraId="77426C2D" w14:textId="4A3CE6D8" w:rsidR="00582683" w:rsidRPr="00674EE6" w:rsidRDefault="00582683" w:rsidP="00E74D44">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63</w:t>
            </w:r>
          </w:p>
        </w:tc>
      </w:tr>
      <w:tr w:rsidR="00BE2F24" w:rsidRPr="00674EE6" w14:paraId="6A2D6139" w14:textId="1D70C6E9" w:rsidTr="00D5086A">
        <w:trPr>
          <w:trHeight w:val="59"/>
          <w:jc w:val="center"/>
        </w:trPr>
        <w:tc>
          <w:tcPr>
            <w:tcW w:w="2920" w:type="dxa"/>
            <w:tcBorders>
              <w:top w:val="nil"/>
              <w:left w:val="single" w:sz="8" w:space="0" w:color="auto"/>
              <w:bottom w:val="single" w:sz="8" w:space="0" w:color="auto"/>
              <w:right w:val="single" w:sz="4" w:space="0" w:color="auto"/>
            </w:tcBorders>
            <w:shd w:val="clear" w:color="auto" w:fill="auto"/>
            <w:noWrap/>
            <w:vAlign w:val="center"/>
            <w:hideMark/>
          </w:tcPr>
          <w:p w14:paraId="3BFCBEB8" w14:textId="203D0A3B" w:rsidR="00582683" w:rsidRPr="00674EE6" w:rsidRDefault="00582683" w:rsidP="00E74D44">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19,20</w:t>
            </w:r>
            <w:r w:rsidR="002F7894" w:rsidRPr="00674EE6">
              <w:rPr>
                <w:rFonts w:ascii="Calibri" w:eastAsia="Times New Roman" w:hAnsi="Calibri"/>
                <w:b/>
                <w:bCs/>
                <w:color w:val="000000"/>
                <w:lang w:eastAsia="es-CO"/>
              </w:rPr>
              <w:t>%</w:t>
            </w:r>
          </w:p>
        </w:tc>
        <w:tc>
          <w:tcPr>
            <w:tcW w:w="3029" w:type="dxa"/>
            <w:tcBorders>
              <w:left w:val="single" w:sz="4" w:space="0" w:color="auto"/>
              <w:bottom w:val="single" w:sz="4" w:space="0" w:color="auto"/>
              <w:right w:val="single" w:sz="4" w:space="0" w:color="auto"/>
            </w:tcBorders>
            <w:vAlign w:val="center"/>
          </w:tcPr>
          <w:p w14:paraId="0A8B9557" w14:textId="60BE4196" w:rsidR="00582683" w:rsidRPr="00674EE6" w:rsidRDefault="00582683" w:rsidP="00E74D44">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14,75</w:t>
            </w:r>
            <w:r w:rsidR="002F7894" w:rsidRPr="00674EE6">
              <w:rPr>
                <w:rFonts w:ascii="Calibri" w:eastAsia="Times New Roman" w:hAnsi="Calibri"/>
                <w:b/>
                <w:bCs/>
                <w:color w:val="000000"/>
                <w:lang w:eastAsia="es-CO"/>
              </w:rPr>
              <w:t>%</w:t>
            </w:r>
          </w:p>
        </w:tc>
      </w:tr>
    </w:tbl>
    <w:p w14:paraId="5322832B" w14:textId="77777777" w:rsidR="00CE49F1" w:rsidRPr="00674EE6" w:rsidRDefault="00CE49F1" w:rsidP="00E74D44">
      <w:pPr>
        <w:spacing w:after="0" w:line="240" w:lineRule="auto"/>
        <w:jc w:val="both"/>
        <w:rPr>
          <w:rFonts w:ascii="Calibri" w:eastAsia="Times New Roman" w:hAnsi="Calibri"/>
          <w:b/>
          <w:bCs/>
          <w:color w:val="000000"/>
          <w:lang w:eastAsia="es-CO"/>
        </w:rPr>
      </w:pPr>
    </w:p>
    <w:p w14:paraId="6E0EDBCA" w14:textId="77777777" w:rsidR="00CE49F1" w:rsidRPr="00674EE6" w:rsidRDefault="00CE49F1" w:rsidP="00E74D44">
      <w:pPr>
        <w:spacing w:after="0" w:line="240" w:lineRule="auto"/>
        <w:jc w:val="both"/>
        <w:rPr>
          <w:rFonts w:ascii="Calibri" w:eastAsia="Times New Roman" w:hAnsi="Calibri"/>
          <w:b/>
          <w:bCs/>
          <w:color w:val="000000"/>
          <w:lang w:eastAsia="es-CO"/>
        </w:rPr>
      </w:pPr>
    </w:p>
    <w:p w14:paraId="4B12C60C" w14:textId="4E81B858" w:rsidR="00CE49F1" w:rsidRPr="00674EE6" w:rsidRDefault="00CE49F1" w:rsidP="00E74D44">
      <w:pPr>
        <w:spacing w:after="0" w:line="240" w:lineRule="auto"/>
        <w:jc w:val="both"/>
        <w:rPr>
          <w:rFonts w:ascii="Calibri" w:eastAsia="Times New Roman" w:hAnsi="Calibri"/>
          <w:b/>
          <w:bCs/>
          <w:color w:val="000000"/>
          <w:lang w:eastAsia="es-CO"/>
        </w:rPr>
      </w:pPr>
      <w:r w:rsidRPr="00674EE6">
        <w:rPr>
          <w:rFonts w:ascii="Calibri" w:eastAsia="Times New Roman" w:hAnsi="Calibri"/>
          <w:b/>
          <w:bCs/>
          <w:color w:val="000000"/>
          <w:lang w:eastAsia="es-CO"/>
        </w:rPr>
        <w:t>4.</w:t>
      </w:r>
      <w:r w:rsidR="00953065" w:rsidRPr="00674EE6">
        <w:rPr>
          <w:rFonts w:ascii="Calibri" w:eastAsia="Times New Roman" w:hAnsi="Calibri"/>
          <w:b/>
          <w:bCs/>
          <w:color w:val="000000"/>
          <w:lang w:eastAsia="es-CO"/>
        </w:rPr>
        <w:t>6</w:t>
      </w:r>
      <w:r w:rsidRPr="00674EE6">
        <w:rPr>
          <w:rFonts w:ascii="Calibri" w:eastAsia="Times New Roman" w:hAnsi="Calibri"/>
          <w:b/>
          <w:bCs/>
          <w:color w:val="000000"/>
          <w:lang w:eastAsia="es-CO"/>
        </w:rPr>
        <w:t xml:space="preserve"> Nivel de escolaridad</w:t>
      </w:r>
    </w:p>
    <w:p w14:paraId="6189D538" w14:textId="77777777" w:rsidR="00E41FE6" w:rsidRPr="00674EE6" w:rsidRDefault="00E41FE6" w:rsidP="00E74D44">
      <w:pPr>
        <w:spacing w:after="0" w:line="240" w:lineRule="auto"/>
        <w:jc w:val="both"/>
        <w:rPr>
          <w:rFonts w:ascii="Calibri" w:eastAsia="Times New Roman" w:hAnsi="Calibri"/>
          <w:b/>
          <w:bCs/>
          <w:color w:val="000000"/>
          <w:lang w:eastAsia="es-CO"/>
        </w:rPr>
      </w:pPr>
    </w:p>
    <w:tbl>
      <w:tblPr>
        <w:tblStyle w:val="Tablaconcuadrcula"/>
        <w:tblW w:w="0" w:type="auto"/>
        <w:jc w:val="center"/>
        <w:tblLook w:val="04A0" w:firstRow="1" w:lastRow="0" w:firstColumn="1" w:lastColumn="0" w:noHBand="0" w:noVBand="1"/>
      </w:tblPr>
      <w:tblGrid>
        <w:gridCol w:w="4414"/>
        <w:gridCol w:w="4414"/>
      </w:tblGrid>
      <w:tr w:rsidR="00E41FE6" w:rsidRPr="00674EE6" w14:paraId="6B282A41" w14:textId="77777777" w:rsidTr="00AF4879">
        <w:trPr>
          <w:jc w:val="center"/>
        </w:trPr>
        <w:tc>
          <w:tcPr>
            <w:tcW w:w="4414" w:type="dxa"/>
            <w:shd w:val="clear" w:color="auto" w:fill="DEEAF6" w:themeFill="accent1" w:themeFillTint="33"/>
          </w:tcPr>
          <w:p w14:paraId="025795DC" w14:textId="2157AEAD" w:rsidR="00E41FE6" w:rsidRPr="00674EE6" w:rsidRDefault="00E41FE6" w:rsidP="00AF4879">
            <w:pPr>
              <w:jc w:val="center"/>
              <w:rPr>
                <w:rFonts w:ascii="Calibri" w:eastAsia="Times New Roman" w:hAnsi="Calibri"/>
                <w:b/>
                <w:bCs/>
                <w:color w:val="000000"/>
                <w:lang w:eastAsia="es-CO"/>
              </w:rPr>
            </w:pPr>
            <w:r w:rsidRPr="00674EE6">
              <w:rPr>
                <w:rFonts w:ascii="Calibri" w:eastAsia="Times New Roman" w:hAnsi="Calibri"/>
                <w:b/>
                <w:bCs/>
                <w:color w:val="000000"/>
                <w:lang w:eastAsia="es-CO"/>
              </w:rPr>
              <w:t>ESCOLARIDAD</w:t>
            </w:r>
          </w:p>
        </w:tc>
        <w:tc>
          <w:tcPr>
            <w:tcW w:w="4414" w:type="dxa"/>
            <w:shd w:val="clear" w:color="auto" w:fill="DEEAF6" w:themeFill="accent1" w:themeFillTint="33"/>
          </w:tcPr>
          <w:p w14:paraId="751CC115" w14:textId="63874A4C" w:rsidR="00E41FE6" w:rsidRPr="00674EE6" w:rsidRDefault="00E41FE6" w:rsidP="00AF4879">
            <w:pPr>
              <w:jc w:val="center"/>
              <w:rPr>
                <w:rFonts w:ascii="Calibri" w:eastAsia="Times New Roman" w:hAnsi="Calibri"/>
                <w:b/>
                <w:bCs/>
                <w:color w:val="000000"/>
                <w:lang w:eastAsia="es-CO"/>
              </w:rPr>
            </w:pPr>
            <w:r w:rsidRPr="00674EE6">
              <w:rPr>
                <w:rFonts w:ascii="Calibri" w:eastAsia="Times New Roman" w:hAnsi="Calibri"/>
                <w:b/>
                <w:bCs/>
                <w:color w:val="000000"/>
                <w:lang w:eastAsia="es-CO"/>
              </w:rPr>
              <w:t>No de SERVIDORES</w:t>
            </w:r>
          </w:p>
        </w:tc>
      </w:tr>
      <w:tr w:rsidR="00E41FE6" w:rsidRPr="00674EE6" w14:paraId="78690BA1" w14:textId="77777777" w:rsidTr="00E41FE6">
        <w:trPr>
          <w:jc w:val="center"/>
        </w:trPr>
        <w:tc>
          <w:tcPr>
            <w:tcW w:w="4414" w:type="dxa"/>
          </w:tcPr>
          <w:p w14:paraId="7EE9F878" w14:textId="4936BA04" w:rsidR="00E41FE6" w:rsidRPr="00674EE6" w:rsidRDefault="00E41FE6" w:rsidP="00E41FE6">
            <w:pPr>
              <w:jc w:val="center"/>
              <w:rPr>
                <w:rFonts w:ascii="Calibri" w:eastAsia="Times New Roman" w:hAnsi="Calibri"/>
                <w:b/>
                <w:bCs/>
                <w:color w:val="000000"/>
                <w:lang w:eastAsia="es-CO"/>
              </w:rPr>
            </w:pPr>
            <w:r w:rsidRPr="00674EE6">
              <w:rPr>
                <w:rFonts w:ascii="Calibri" w:eastAsia="Times New Roman" w:hAnsi="Calibri"/>
                <w:b/>
                <w:bCs/>
                <w:color w:val="000000"/>
                <w:lang w:eastAsia="es-CO"/>
              </w:rPr>
              <w:t xml:space="preserve">Maestría </w:t>
            </w:r>
          </w:p>
        </w:tc>
        <w:tc>
          <w:tcPr>
            <w:tcW w:w="4414" w:type="dxa"/>
          </w:tcPr>
          <w:p w14:paraId="70EE1358" w14:textId="0004E54D" w:rsidR="00E41FE6" w:rsidRPr="00674EE6" w:rsidRDefault="00E41FE6" w:rsidP="00E41FE6">
            <w:pPr>
              <w:jc w:val="center"/>
              <w:rPr>
                <w:rFonts w:ascii="Calibri" w:eastAsia="Times New Roman" w:hAnsi="Calibri"/>
                <w:b/>
                <w:bCs/>
                <w:color w:val="000000"/>
                <w:lang w:eastAsia="es-CO"/>
              </w:rPr>
            </w:pPr>
            <w:r w:rsidRPr="00674EE6">
              <w:rPr>
                <w:rFonts w:ascii="Calibri" w:eastAsia="Times New Roman" w:hAnsi="Calibri"/>
                <w:b/>
                <w:bCs/>
                <w:color w:val="000000"/>
                <w:lang w:eastAsia="es-CO"/>
              </w:rPr>
              <w:t>32</w:t>
            </w:r>
          </w:p>
        </w:tc>
      </w:tr>
      <w:tr w:rsidR="00E41FE6" w:rsidRPr="00674EE6" w14:paraId="65FA1A11" w14:textId="77777777" w:rsidTr="00E41FE6">
        <w:trPr>
          <w:jc w:val="center"/>
        </w:trPr>
        <w:tc>
          <w:tcPr>
            <w:tcW w:w="4414" w:type="dxa"/>
          </w:tcPr>
          <w:p w14:paraId="70F018A5" w14:textId="538B10FB" w:rsidR="00E41FE6" w:rsidRPr="00674EE6" w:rsidRDefault="00E41FE6" w:rsidP="00E41FE6">
            <w:pPr>
              <w:jc w:val="center"/>
              <w:rPr>
                <w:rFonts w:ascii="Calibri" w:eastAsia="Times New Roman" w:hAnsi="Calibri"/>
                <w:b/>
                <w:bCs/>
                <w:color w:val="000000"/>
                <w:lang w:eastAsia="es-CO"/>
              </w:rPr>
            </w:pPr>
            <w:r w:rsidRPr="00674EE6">
              <w:rPr>
                <w:rFonts w:ascii="Calibri" w:eastAsia="Times New Roman" w:hAnsi="Calibri"/>
                <w:b/>
                <w:bCs/>
                <w:color w:val="000000"/>
                <w:lang w:eastAsia="es-CO"/>
              </w:rPr>
              <w:t>Especialización</w:t>
            </w:r>
          </w:p>
        </w:tc>
        <w:tc>
          <w:tcPr>
            <w:tcW w:w="4414" w:type="dxa"/>
          </w:tcPr>
          <w:p w14:paraId="45EE6734" w14:textId="1F9EE1A6" w:rsidR="00E41FE6" w:rsidRPr="00674EE6" w:rsidRDefault="00E41FE6" w:rsidP="00E41FE6">
            <w:pPr>
              <w:jc w:val="center"/>
              <w:rPr>
                <w:rFonts w:ascii="Calibri" w:eastAsia="Times New Roman" w:hAnsi="Calibri"/>
                <w:b/>
                <w:bCs/>
                <w:color w:val="000000"/>
                <w:lang w:eastAsia="es-CO"/>
              </w:rPr>
            </w:pPr>
            <w:r w:rsidRPr="00674EE6">
              <w:rPr>
                <w:rFonts w:ascii="Calibri" w:eastAsia="Times New Roman" w:hAnsi="Calibri"/>
                <w:b/>
                <w:bCs/>
                <w:color w:val="000000"/>
                <w:lang w:eastAsia="es-CO"/>
              </w:rPr>
              <w:t>199</w:t>
            </w:r>
          </w:p>
        </w:tc>
      </w:tr>
      <w:tr w:rsidR="00E41FE6" w:rsidRPr="00674EE6" w14:paraId="329DDE3C" w14:textId="77777777" w:rsidTr="00E41FE6">
        <w:trPr>
          <w:jc w:val="center"/>
        </w:trPr>
        <w:tc>
          <w:tcPr>
            <w:tcW w:w="4414" w:type="dxa"/>
          </w:tcPr>
          <w:p w14:paraId="46C6F8C2" w14:textId="19174BBF" w:rsidR="00E41FE6" w:rsidRPr="00674EE6" w:rsidRDefault="00E41FE6" w:rsidP="00E41FE6">
            <w:pPr>
              <w:jc w:val="center"/>
              <w:rPr>
                <w:rFonts w:ascii="Calibri" w:eastAsia="Times New Roman" w:hAnsi="Calibri"/>
                <w:b/>
                <w:bCs/>
                <w:color w:val="000000"/>
                <w:lang w:eastAsia="es-CO"/>
              </w:rPr>
            </w:pPr>
            <w:r w:rsidRPr="00674EE6">
              <w:rPr>
                <w:rFonts w:ascii="Calibri" w:eastAsia="Times New Roman" w:hAnsi="Calibri"/>
                <w:b/>
                <w:bCs/>
                <w:color w:val="000000"/>
                <w:lang w:eastAsia="es-CO"/>
              </w:rPr>
              <w:t xml:space="preserve">Profesional </w:t>
            </w:r>
          </w:p>
        </w:tc>
        <w:tc>
          <w:tcPr>
            <w:tcW w:w="4414" w:type="dxa"/>
          </w:tcPr>
          <w:p w14:paraId="5A420A9C" w14:textId="0B988DA8" w:rsidR="00E41FE6" w:rsidRPr="00674EE6" w:rsidRDefault="00E41FE6" w:rsidP="00E41FE6">
            <w:pPr>
              <w:jc w:val="center"/>
              <w:rPr>
                <w:rFonts w:ascii="Calibri" w:eastAsia="Times New Roman" w:hAnsi="Calibri"/>
                <w:b/>
                <w:bCs/>
                <w:color w:val="000000"/>
                <w:lang w:eastAsia="es-CO"/>
              </w:rPr>
            </w:pPr>
            <w:r w:rsidRPr="00674EE6">
              <w:rPr>
                <w:rFonts w:ascii="Calibri" w:eastAsia="Times New Roman" w:hAnsi="Calibri"/>
                <w:b/>
                <w:bCs/>
                <w:color w:val="000000"/>
                <w:lang w:eastAsia="es-CO"/>
              </w:rPr>
              <w:t>94</w:t>
            </w:r>
          </w:p>
        </w:tc>
      </w:tr>
      <w:tr w:rsidR="00E41FE6" w:rsidRPr="00674EE6" w14:paraId="575D16D2" w14:textId="77777777" w:rsidTr="00E41FE6">
        <w:trPr>
          <w:jc w:val="center"/>
        </w:trPr>
        <w:tc>
          <w:tcPr>
            <w:tcW w:w="4414" w:type="dxa"/>
          </w:tcPr>
          <w:p w14:paraId="6D637C49" w14:textId="2DC19AB5" w:rsidR="00E41FE6" w:rsidRPr="00674EE6" w:rsidRDefault="00E41FE6" w:rsidP="00E41FE6">
            <w:pPr>
              <w:jc w:val="center"/>
              <w:rPr>
                <w:rFonts w:ascii="Calibri" w:eastAsia="Times New Roman" w:hAnsi="Calibri"/>
                <w:b/>
                <w:bCs/>
                <w:color w:val="000000"/>
                <w:lang w:eastAsia="es-CO"/>
              </w:rPr>
            </w:pPr>
            <w:r w:rsidRPr="00674EE6">
              <w:rPr>
                <w:rFonts w:ascii="Calibri" w:eastAsia="Times New Roman" w:hAnsi="Calibri"/>
                <w:b/>
                <w:bCs/>
                <w:color w:val="000000"/>
                <w:lang w:eastAsia="es-CO"/>
              </w:rPr>
              <w:t xml:space="preserve">Técnico </w:t>
            </w:r>
          </w:p>
        </w:tc>
        <w:tc>
          <w:tcPr>
            <w:tcW w:w="4414" w:type="dxa"/>
          </w:tcPr>
          <w:p w14:paraId="1CA3EA38" w14:textId="07A8C362" w:rsidR="00E41FE6" w:rsidRPr="00674EE6" w:rsidRDefault="00E41FE6" w:rsidP="00E41FE6">
            <w:pPr>
              <w:jc w:val="center"/>
              <w:rPr>
                <w:rFonts w:ascii="Calibri" w:eastAsia="Times New Roman" w:hAnsi="Calibri"/>
                <w:b/>
                <w:bCs/>
                <w:color w:val="000000"/>
                <w:lang w:eastAsia="es-CO"/>
              </w:rPr>
            </w:pPr>
            <w:r w:rsidRPr="00674EE6">
              <w:rPr>
                <w:rFonts w:ascii="Calibri" w:eastAsia="Times New Roman" w:hAnsi="Calibri"/>
                <w:b/>
                <w:bCs/>
                <w:color w:val="000000"/>
                <w:lang w:eastAsia="es-CO"/>
              </w:rPr>
              <w:t>20</w:t>
            </w:r>
          </w:p>
        </w:tc>
      </w:tr>
      <w:tr w:rsidR="00E41FE6" w:rsidRPr="00674EE6" w14:paraId="63544497" w14:textId="77777777" w:rsidTr="00E41FE6">
        <w:trPr>
          <w:jc w:val="center"/>
        </w:trPr>
        <w:tc>
          <w:tcPr>
            <w:tcW w:w="4414" w:type="dxa"/>
          </w:tcPr>
          <w:p w14:paraId="29416423" w14:textId="7758CDB2" w:rsidR="00E41FE6" w:rsidRPr="00674EE6" w:rsidRDefault="00E41FE6" w:rsidP="00E41FE6">
            <w:pPr>
              <w:jc w:val="center"/>
              <w:rPr>
                <w:rFonts w:ascii="Calibri" w:eastAsia="Times New Roman" w:hAnsi="Calibri"/>
                <w:b/>
                <w:bCs/>
                <w:color w:val="000000"/>
                <w:lang w:eastAsia="es-CO"/>
              </w:rPr>
            </w:pPr>
            <w:r w:rsidRPr="00674EE6">
              <w:rPr>
                <w:rFonts w:ascii="Calibri" w:eastAsia="Times New Roman" w:hAnsi="Calibri"/>
                <w:b/>
                <w:bCs/>
                <w:color w:val="000000"/>
                <w:lang w:eastAsia="es-CO"/>
              </w:rPr>
              <w:t xml:space="preserve">Tecnólogo </w:t>
            </w:r>
          </w:p>
        </w:tc>
        <w:tc>
          <w:tcPr>
            <w:tcW w:w="4414" w:type="dxa"/>
          </w:tcPr>
          <w:p w14:paraId="4CAB5121" w14:textId="0502186D" w:rsidR="00E41FE6" w:rsidRPr="00674EE6" w:rsidRDefault="00E41FE6" w:rsidP="00E41FE6">
            <w:pPr>
              <w:jc w:val="center"/>
              <w:rPr>
                <w:rFonts w:ascii="Calibri" w:eastAsia="Times New Roman" w:hAnsi="Calibri"/>
                <w:b/>
                <w:bCs/>
                <w:color w:val="000000"/>
                <w:lang w:eastAsia="es-CO"/>
              </w:rPr>
            </w:pPr>
            <w:r w:rsidRPr="00674EE6">
              <w:rPr>
                <w:rFonts w:ascii="Calibri" w:eastAsia="Times New Roman" w:hAnsi="Calibri"/>
                <w:b/>
                <w:bCs/>
                <w:color w:val="000000"/>
                <w:lang w:eastAsia="es-CO"/>
              </w:rPr>
              <w:t>37</w:t>
            </w:r>
          </w:p>
        </w:tc>
      </w:tr>
    </w:tbl>
    <w:p w14:paraId="00EF5516" w14:textId="77777777" w:rsidR="00CE49F1" w:rsidRPr="00674EE6" w:rsidRDefault="00CE49F1" w:rsidP="00A33ED4">
      <w:pPr>
        <w:pStyle w:val="Prrafodelista"/>
        <w:ind w:left="0" w:right="-234"/>
        <w:jc w:val="both"/>
      </w:pPr>
    </w:p>
    <w:p w14:paraId="2A44A954" w14:textId="77777777" w:rsidR="00CE49F1" w:rsidRPr="00674EE6" w:rsidRDefault="00CE49F1" w:rsidP="00A33ED4">
      <w:pPr>
        <w:pStyle w:val="Prrafodelista"/>
        <w:ind w:left="0" w:right="-234"/>
        <w:jc w:val="both"/>
      </w:pPr>
    </w:p>
    <w:p w14:paraId="2720D5BB" w14:textId="169E2D5A" w:rsidR="00CE49F1" w:rsidRPr="00674EE6" w:rsidRDefault="00342866" w:rsidP="00A33ED4">
      <w:pPr>
        <w:pStyle w:val="Prrafodelista"/>
        <w:ind w:left="0" w:right="-234"/>
        <w:jc w:val="both"/>
        <w:rPr>
          <w:b/>
        </w:rPr>
      </w:pPr>
      <w:r w:rsidRPr="00674EE6">
        <w:rPr>
          <w:b/>
        </w:rPr>
        <w:t>4.7 Tipo de vinculación</w:t>
      </w:r>
    </w:p>
    <w:p w14:paraId="31B43516" w14:textId="77777777" w:rsidR="00CE49F1" w:rsidRPr="00674EE6" w:rsidRDefault="00CE49F1" w:rsidP="00A33ED4">
      <w:pPr>
        <w:pStyle w:val="Prrafodelista"/>
        <w:ind w:left="0" w:right="-234"/>
        <w:jc w:val="both"/>
        <w:rPr>
          <w:rFonts w:asciiTheme="minorHAnsi" w:eastAsia="Calibri" w:hAnsiTheme="minorHAnsi" w:cstheme="minorHAnsi"/>
          <w:b/>
          <w:color w:val="FF0000"/>
          <w:sz w:val="22"/>
          <w:szCs w:val="22"/>
        </w:rPr>
      </w:pPr>
    </w:p>
    <w:p w14:paraId="7F32BC2B" w14:textId="77777777" w:rsidR="0018070E" w:rsidRPr="00674EE6" w:rsidRDefault="0018070E" w:rsidP="0018070E">
      <w:pPr>
        <w:ind w:right="49"/>
        <w:contextualSpacing/>
        <w:jc w:val="both"/>
        <w:rPr>
          <w:rFonts w:cstheme="minorHAnsi"/>
        </w:rPr>
      </w:pPr>
      <w:r w:rsidRPr="00674EE6">
        <w:rPr>
          <w:rFonts w:cstheme="minorHAnsi"/>
        </w:rPr>
        <w:t>Los empleos que conforman la planta de cargos de la Unidad Administrativa Especial de Catastro Distrital se clasifican de acuerdo con el tipo de cargo como se presenta en la siguiente gráfica:</w:t>
      </w:r>
    </w:p>
    <w:p w14:paraId="5869C324" w14:textId="77777777" w:rsidR="0018070E" w:rsidRPr="00674EE6" w:rsidRDefault="0018070E" w:rsidP="0018070E">
      <w:pPr>
        <w:ind w:right="49"/>
        <w:contextualSpacing/>
        <w:jc w:val="both"/>
        <w:rPr>
          <w:rFonts w:cstheme="minorHAnsi"/>
        </w:rPr>
      </w:pPr>
    </w:p>
    <w:tbl>
      <w:tblPr>
        <w:tblW w:w="7060" w:type="dxa"/>
        <w:jc w:val="center"/>
        <w:tblCellMar>
          <w:left w:w="70" w:type="dxa"/>
          <w:right w:w="70" w:type="dxa"/>
        </w:tblCellMar>
        <w:tblLook w:val="04A0" w:firstRow="1" w:lastRow="0" w:firstColumn="1" w:lastColumn="0" w:noHBand="0" w:noVBand="1"/>
      </w:tblPr>
      <w:tblGrid>
        <w:gridCol w:w="3540"/>
        <w:gridCol w:w="3520"/>
      </w:tblGrid>
      <w:tr w:rsidR="0018070E" w:rsidRPr="00674EE6" w14:paraId="4C2ADB0C" w14:textId="77777777" w:rsidTr="007B57EF">
        <w:trPr>
          <w:trHeight w:val="300"/>
          <w:jc w:val="center"/>
        </w:trPr>
        <w:tc>
          <w:tcPr>
            <w:tcW w:w="3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C70304A" w14:textId="77777777" w:rsidR="0018070E" w:rsidRPr="00674EE6" w:rsidRDefault="0018070E" w:rsidP="007B57EF">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NATURALEZA</w:t>
            </w:r>
          </w:p>
        </w:tc>
        <w:tc>
          <w:tcPr>
            <w:tcW w:w="35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F97C86" w14:textId="77777777" w:rsidR="0018070E" w:rsidRPr="00674EE6" w:rsidRDefault="0018070E" w:rsidP="007B57EF">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TOTAL</w:t>
            </w:r>
          </w:p>
        </w:tc>
      </w:tr>
      <w:tr w:rsidR="0018070E" w:rsidRPr="00674EE6" w14:paraId="35277309" w14:textId="77777777" w:rsidTr="007B57EF">
        <w:trPr>
          <w:trHeight w:val="30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322484F" w14:textId="09D6C673" w:rsidR="0018070E" w:rsidRPr="00674EE6" w:rsidRDefault="00850574"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Carrera Administrativa</w:t>
            </w:r>
          </w:p>
        </w:tc>
        <w:tc>
          <w:tcPr>
            <w:tcW w:w="3520" w:type="dxa"/>
            <w:tcBorders>
              <w:top w:val="nil"/>
              <w:left w:val="nil"/>
              <w:bottom w:val="single" w:sz="4" w:space="0" w:color="auto"/>
              <w:right w:val="single" w:sz="4" w:space="0" w:color="auto"/>
            </w:tcBorders>
            <w:shd w:val="clear" w:color="auto" w:fill="auto"/>
            <w:noWrap/>
            <w:vAlign w:val="bottom"/>
            <w:hideMark/>
          </w:tcPr>
          <w:p w14:paraId="753CB638" w14:textId="77777777" w:rsidR="0018070E" w:rsidRPr="00674EE6" w:rsidRDefault="0018070E"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416</w:t>
            </w:r>
          </w:p>
        </w:tc>
      </w:tr>
      <w:tr w:rsidR="0018070E" w:rsidRPr="00674EE6" w14:paraId="3C9F4E5D" w14:textId="77777777" w:rsidTr="007B57EF">
        <w:trPr>
          <w:trHeight w:val="30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575014D" w14:textId="69D85CF0" w:rsidR="0018070E" w:rsidRPr="00674EE6" w:rsidRDefault="00850574"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Libre Nombramiento Y Remocion</w:t>
            </w:r>
          </w:p>
        </w:tc>
        <w:tc>
          <w:tcPr>
            <w:tcW w:w="3520" w:type="dxa"/>
            <w:tcBorders>
              <w:top w:val="nil"/>
              <w:left w:val="nil"/>
              <w:bottom w:val="single" w:sz="4" w:space="0" w:color="auto"/>
              <w:right w:val="single" w:sz="4" w:space="0" w:color="auto"/>
            </w:tcBorders>
            <w:shd w:val="clear" w:color="auto" w:fill="auto"/>
            <w:noWrap/>
            <w:vAlign w:val="bottom"/>
            <w:hideMark/>
          </w:tcPr>
          <w:p w14:paraId="34BFC96E" w14:textId="77777777" w:rsidR="0018070E" w:rsidRPr="00674EE6" w:rsidRDefault="0018070E"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32</w:t>
            </w:r>
          </w:p>
        </w:tc>
      </w:tr>
      <w:tr w:rsidR="0018070E" w:rsidRPr="00674EE6" w14:paraId="53B527F2" w14:textId="77777777" w:rsidTr="007B57EF">
        <w:trPr>
          <w:trHeight w:val="30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68E119D" w14:textId="3A870E92" w:rsidR="0018070E" w:rsidRPr="00674EE6" w:rsidRDefault="00850574"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Periodo</w:t>
            </w:r>
          </w:p>
        </w:tc>
        <w:tc>
          <w:tcPr>
            <w:tcW w:w="3520" w:type="dxa"/>
            <w:tcBorders>
              <w:top w:val="nil"/>
              <w:left w:val="nil"/>
              <w:bottom w:val="single" w:sz="4" w:space="0" w:color="auto"/>
              <w:right w:val="single" w:sz="4" w:space="0" w:color="auto"/>
            </w:tcBorders>
            <w:shd w:val="clear" w:color="auto" w:fill="auto"/>
            <w:noWrap/>
            <w:vAlign w:val="bottom"/>
            <w:hideMark/>
          </w:tcPr>
          <w:p w14:paraId="534686FB" w14:textId="77777777" w:rsidR="0018070E" w:rsidRPr="00674EE6" w:rsidRDefault="0018070E"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2</w:t>
            </w:r>
          </w:p>
        </w:tc>
      </w:tr>
      <w:tr w:rsidR="0018070E" w:rsidRPr="00674EE6" w14:paraId="4A35DCA0" w14:textId="77777777" w:rsidTr="007B57EF">
        <w:trPr>
          <w:trHeight w:val="300"/>
          <w:jc w:val="center"/>
        </w:trPr>
        <w:tc>
          <w:tcPr>
            <w:tcW w:w="3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7CA43CE" w14:textId="77777777" w:rsidR="0018070E" w:rsidRPr="00674EE6" w:rsidRDefault="0018070E" w:rsidP="007B57EF">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Total general</w:t>
            </w:r>
          </w:p>
        </w:tc>
        <w:tc>
          <w:tcPr>
            <w:tcW w:w="35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5982E52" w14:textId="77777777" w:rsidR="0018070E" w:rsidRPr="00674EE6" w:rsidRDefault="0018070E" w:rsidP="007B57EF">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450</w:t>
            </w:r>
          </w:p>
        </w:tc>
      </w:tr>
    </w:tbl>
    <w:p w14:paraId="045A5CD6" w14:textId="16D1E439" w:rsidR="00CD41F1" w:rsidRPr="00674EE6" w:rsidRDefault="00CD41F1" w:rsidP="00CD41F1">
      <w:pPr>
        <w:spacing w:after="200" w:line="276" w:lineRule="auto"/>
        <w:rPr>
          <w:rFonts w:cstheme="minorHAnsi"/>
        </w:rPr>
      </w:pPr>
    </w:p>
    <w:p w14:paraId="0D2D2F7C" w14:textId="1983542F" w:rsidR="00AC1894" w:rsidRPr="00674EE6" w:rsidRDefault="00AC1894" w:rsidP="00CD41F1">
      <w:pPr>
        <w:spacing w:after="200" w:line="276" w:lineRule="auto"/>
        <w:rPr>
          <w:rFonts w:cstheme="minorHAnsi"/>
        </w:rPr>
      </w:pPr>
    </w:p>
    <w:p w14:paraId="5E414206" w14:textId="77777777" w:rsidR="00AC1894" w:rsidRPr="00674EE6" w:rsidRDefault="00AC1894" w:rsidP="00CD41F1">
      <w:pPr>
        <w:spacing w:after="200" w:line="276" w:lineRule="auto"/>
        <w:rPr>
          <w:rFonts w:cstheme="minorHAnsi"/>
        </w:rPr>
      </w:pPr>
    </w:p>
    <w:p w14:paraId="3332E186" w14:textId="77777777" w:rsidR="00CD41F1" w:rsidRPr="00674EE6" w:rsidRDefault="00CD41F1" w:rsidP="00CD41F1">
      <w:pPr>
        <w:spacing w:after="200" w:line="276" w:lineRule="auto"/>
        <w:rPr>
          <w:rFonts w:cstheme="minorHAnsi"/>
        </w:rPr>
      </w:pPr>
      <w:r w:rsidRPr="00674EE6">
        <w:rPr>
          <w:rFonts w:cstheme="minorHAnsi"/>
        </w:rPr>
        <w:t xml:space="preserve">A continuación, se presenta la información de la forma de vinculación de los servidores que se encuentran actualmente en la planta de cargos de la Unidad: </w:t>
      </w:r>
    </w:p>
    <w:tbl>
      <w:tblPr>
        <w:tblW w:w="5980" w:type="dxa"/>
        <w:jc w:val="center"/>
        <w:tblCellMar>
          <w:left w:w="70" w:type="dxa"/>
          <w:right w:w="70" w:type="dxa"/>
        </w:tblCellMar>
        <w:tblLook w:val="04A0" w:firstRow="1" w:lastRow="0" w:firstColumn="1" w:lastColumn="0" w:noHBand="0" w:noVBand="1"/>
      </w:tblPr>
      <w:tblGrid>
        <w:gridCol w:w="2660"/>
        <w:gridCol w:w="3320"/>
      </w:tblGrid>
      <w:tr w:rsidR="00CD41F1" w:rsidRPr="00674EE6" w14:paraId="571D7869" w14:textId="77777777" w:rsidTr="007B57EF">
        <w:trPr>
          <w:trHeight w:val="300"/>
          <w:jc w:val="center"/>
        </w:trPr>
        <w:tc>
          <w:tcPr>
            <w:tcW w:w="266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02B03D" w14:textId="77777777" w:rsidR="00CD41F1" w:rsidRPr="00674EE6" w:rsidRDefault="00CD41F1" w:rsidP="007B57EF">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Tipo de vinculación</w:t>
            </w:r>
          </w:p>
        </w:tc>
        <w:tc>
          <w:tcPr>
            <w:tcW w:w="33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C2FF6D6" w14:textId="77777777" w:rsidR="00CD41F1" w:rsidRPr="00674EE6" w:rsidRDefault="00CD41F1" w:rsidP="007B57EF">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 xml:space="preserve">Total </w:t>
            </w:r>
          </w:p>
        </w:tc>
      </w:tr>
      <w:tr w:rsidR="00CD41F1" w:rsidRPr="00674EE6" w14:paraId="1A5AE23E" w14:textId="77777777" w:rsidTr="007B57EF">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0A139F9" w14:textId="35C54EFB" w:rsidR="00CD41F1" w:rsidRPr="00674EE6" w:rsidRDefault="00850574"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Carrera Administrativa</w:t>
            </w:r>
          </w:p>
        </w:tc>
        <w:tc>
          <w:tcPr>
            <w:tcW w:w="3320" w:type="dxa"/>
            <w:tcBorders>
              <w:top w:val="nil"/>
              <w:left w:val="nil"/>
              <w:bottom w:val="single" w:sz="4" w:space="0" w:color="auto"/>
              <w:right w:val="single" w:sz="4" w:space="0" w:color="auto"/>
            </w:tcBorders>
            <w:shd w:val="clear" w:color="auto" w:fill="auto"/>
            <w:noWrap/>
            <w:vAlign w:val="bottom"/>
            <w:hideMark/>
          </w:tcPr>
          <w:p w14:paraId="6439D986" w14:textId="77777777" w:rsidR="00CD41F1" w:rsidRPr="00674EE6" w:rsidRDefault="00CD41F1"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223</w:t>
            </w:r>
          </w:p>
        </w:tc>
      </w:tr>
      <w:tr w:rsidR="00CD41F1" w:rsidRPr="00674EE6" w14:paraId="6D8A6854" w14:textId="77777777" w:rsidTr="007B57EF">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BA621F7" w14:textId="39429DB2" w:rsidR="00CD41F1" w:rsidRPr="00674EE6" w:rsidRDefault="00850574"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Comisión</w:t>
            </w:r>
          </w:p>
        </w:tc>
        <w:tc>
          <w:tcPr>
            <w:tcW w:w="3320" w:type="dxa"/>
            <w:tcBorders>
              <w:top w:val="nil"/>
              <w:left w:val="nil"/>
              <w:bottom w:val="single" w:sz="4" w:space="0" w:color="auto"/>
              <w:right w:val="single" w:sz="4" w:space="0" w:color="auto"/>
            </w:tcBorders>
            <w:shd w:val="clear" w:color="auto" w:fill="auto"/>
            <w:noWrap/>
            <w:vAlign w:val="bottom"/>
            <w:hideMark/>
          </w:tcPr>
          <w:p w14:paraId="1F71D879" w14:textId="77777777" w:rsidR="00CD41F1" w:rsidRPr="00674EE6" w:rsidRDefault="00CD41F1"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5</w:t>
            </w:r>
          </w:p>
        </w:tc>
      </w:tr>
      <w:tr w:rsidR="00CD41F1" w:rsidRPr="00674EE6" w14:paraId="2CE3CF82" w14:textId="77777777" w:rsidTr="007B57EF">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71D15E91" w14:textId="1C231EB6" w:rsidR="00CD41F1" w:rsidRPr="00674EE6" w:rsidRDefault="00850574"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Encargo</w:t>
            </w:r>
          </w:p>
        </w:tc>
        <w:tc>
          <w:tcPr>
            <w:tcW w:w="3320" w:type="dxa"/>
            <w:tcBorders>
              <w:top w:val="nil"/>
              <w:left w:val="nil"/>
              <w:bottom w:val="single" w:sz="4" w:space="0" w:color="auto"/>
              <w:right w:val="single" w:sz="4" w:space="0" w:color="auto"/>
            </w:tcBorders>
            <w:shd w:val="clear" w:color="auto" w:fill="auto"/>
            <w:noWrap/>
            <w:vAlign w:val="bottom"/>
            <w:hideMark/>
          </w:tcPr>
          <w:p w14:paraId="0825CADA" w14:textId="77777777" w:rsidR="00CD41F1" w:rsidRPr="00674EE6" w:rsidRDefault="00CD41F1"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88</w:t>
            </w:r>
          </w:p>
        </w:tc>
      </w:tr>
      <w:tr w:rsidR="00CD41F1" w:rsidRPr="00674EE6" w14:paraId="0FF0671C" w14:textId="77777777" w:rsidTr="007B57EF">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A9C7E8D" w14:textId="4FFB4902" w:rsidR="00CD41F1" w:rsidRPr="00674EE6" w:rsidRDefault="00850574"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No Provisto</w:t>
            </w:r>
          </w:p>
        </w:tc>
        <w:tc>
          <w:tcPr>
            <w:tcW w:w="3320" w:type="dxa"/>
            <w:tcBorders>
              <w:top w:val="nil"/>
              <w:left w:val="nil"/>
              <w:bottom w:val="single" w:sz="4" w:space="0" w:color="auto"/>
              <w:right w:val="single" w:sz="4" w:space="0" w:color="auto"/>
            </w:tcBorders>
            <w:shd w:val="clear" w:color="auto" w:fill="auto"/>
            <w:noWrap/>
            <w:vAlign w:val="bottom"/>
            <w:hideMark/>
          </w:tcPr>
          <w:p w14:paraId="20AFB646" w14:textId="77777777" w:rsidR="00CD41F1" w:rsidRPr="00674EE6" w:rsidRDefault="00CD41F1"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23</w:t>
            </w:r>
          </w:p>
        </w:tc>
      </w:tr>
      <w:tr w:rsidR="00CD41F1" w:rsidRPr="00674EE6" w14:paraId="7605379F" w14:textId="77777777" w:rsidTr="007B57EF">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4B0622F" w14:textId="2C7F172D" w:rsidR="00CD41F1" w:rsidRPr="00674EE6" w:rsidRDefault="00850574"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Ordinario</w:t>
            </w:r>
          </w:p>
        </w:tc>
        <w:tc>
          <w:tcPr>
            <w:tcW w:w="3320" w:type="dxa"/>
            <w:tcBorders>
              <w:top w:val="nil"/>
              <w:left w:val="nil"/>
              <w:bottom w:val="single" w:sz="4" w:space="0" w:color="auto"/>
              <w:right w:val="single" w:sz="4" w:space="0" w:color="auto"/>
            </w:tcBorders>
            <w:shd w:val="clear" w:color="auto" w:fill="auto"/>
            <w:noWrap/>
            <w:vAlign w:val="bottom"/>
            <w:hideMark/>
          </w:tcPr>
          <w:p w14:paraId="4DB363B7" w14:textId="77777777" w:rsidR="00CD41F1" w:rsidRPr="00674EE6" w:rsidRDefault="00CD41F1"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25</w:t>
            </w:r>
          </w:p>
        </w:tc>
      </w:tr>
      <w:tr w:rsidR="00CD41F1" w:rsidRPr="00674EE6" w14:paraId="24236E89" w14:textId="77777777" w:rsidTr="007B57EF">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133CE4A" w14:textId="2465E51F" w:rsidR="00CD41F1" w:rsidRPr="00674EE6" w:rsidRDefault="00850574"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Período De Prueba</w:t>
            </w:r>
          </w:p>
        </w:tc>
        <w:tc>
          <w:tcPr>
            <w:tcW w:w="3320" w:type="dxa"/>
            <w:tcBorders>
              <w:top w:val="nil"/>
              <w:left w:val="nil"/>
              <w:bottom w:val="single" w:sz="4" w:space="0" w:color="auto"/>
              <w:right w:val="single" w:sz="4" w:space="0" w:color="auto"/>
            </w:tcBorders>
            <w:shd w:val="clear" w:color="auto" w:fill="auto"/>
            <w:noWrap/>
            <w:vAlign w:val="bottom"/>
            <w:hideMark/>
          </w:tcPr>
          <w:p w14:paraId="7B7DCCB6" w14:textId="77777777" w:rsidR="00CD41F1" w:rsidRPr="00674EE6" w:rsidRDefault="00CD41F1"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23</w:t>
            </w:r>
          </w:p>
        </w:tc>
      </w:tr>
      <w:tr w:rsidR="00CD41F1" w:rsidRPr="00674EE6" w14:paraId="07681C30" w14:textId="77777777" w:rsidTr="007B57EF">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7E544087" w14:textId="2CD7267D" w:rsidR="00CD41F1" w:rsidRPr="00674EE6" w:rsidRDefault="00850574"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lastRenderedPageBreak/>
              <w:t>Provisional</w:t>
            </w:r>
          </w:p>
        </w:tc>
        <w:tc>
          <w:tcPr>
            <w:tcW w:w="3320" w:type="dxa"/>
            <w:tcBorders>
              <w:top w:val="nil"/>
              <w:left w:val="nil"/>
              <w:bottom w:val="single" w:sz="4" w:space="0" w:color="auto"/>
              <w:right w:val="single" w:sz="4" w:space="0" w:color="auto"/>
            </w:tcBorders>
            <w:shd w:val="clear" w:color="auto" w:fill="auto"/>
            <w:noWrap/>
            <w:vAlign w:val="bottom"/>
            <w:hideMark/>
          </w:tcPr>
          <w:p w14:paraId="013C752E" w14:textId="77777777" w:rsidR="00CD41F1" w:rsidRPr="00674EE6" w:rsidRDefault="00CD41F1"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63</w:t>
            </w:r>
          </w:p>
        </w:tc>
      </w:tr>
      <w:tr w:rsidR="00CD41F1" w:rsidRPr="00674EE6" w14:paraId="5718FDD5" w14:textId="77777777" w:rsidTr="007B57EF">
        <w:trPr>
          <w:trHeight w:val="300"/>
          <w:jc w:val="center"/>
        </w:trPr>
        <w:tc>
          <w:tcPr>
            <w:tcW w:w="266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00E12F0" w14:textId="77777777" w:rsidR="00CD41F1" w:rsidRPr="00674EE6" w:rsidRDefault="00CD41F1" w:rsidP="007B57EF">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Total general</w:t>
            </w:r>
          </w:p>
        </w:tc>
        <w:tc>
          <w:tcPr>
            <w:tcW w:w="33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6F95AB0" w14:textId="77777777" w:rsidR="00CD41F1" w:rsidRPr="00674EE6" w:rsidRDefault="00CD41F1" w:rsidP="007B57EF">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450</w:t>
            </w:r>
          </w:p>
        </w:tc>
      </w:tr>
    </w:tbl>
    <w:p w14:paraId="74CEC3CB" w14:textId="77777777" w:rsidR="00CD41F1" w:rsidRPr="00674EE6" w:rsidRDefault="00CD41F1" w:rsidP="00CD41F1">
      <w:pPr>
        <w:ind w:right="49"/>
        <w:contextualSpacing/>
        <w:jc w:val="both"/>
        <w:rPr>
          <w:rFonts w:cstheme="minorHAnsi"/>
        </w:rPr>
      </w:pPr>
    </w:p>
    <w:p w14:paraId="3B3A46C5" w14:textId="5CCA9C06" w:rsidR="00CD41F1" w:rsidRPr="00674EE6" w:rsidRDefault="00CD41F1" w:rsidP="00CD41F1">
      <w:pPr>
        <w:ind w:right="49"/>
        <w:contextualSpacing/>
        <w:jc w:val="both"/>
        <w:rPr>
          <w:rFonts w:cstheme="minorHAnsi"/>
        </w:rPr>
      </w:pPr>
      <w:r w:rsidRPr="00674EE6">
        <w:rPr>
          <w:rFonts w:cstheme="minorHAnsi"/>
        </w:rPr>
        <w:t xml:space="preserve">Lo anterior indica que el 70% de los servidores son de carrera administrativa, el 1% se encuentra en comisión desempeñando empleos de libre nombramiento y remoción, el 5% son de nombramiento ordinario, el 5% se encuentran desempañando su </w:t>
      </w:r>
      <w:r w:rsidR="00AF4879" w:rsidRPr="00674EE6">
        <w:rPr>
          <w:rFonts w:cstheme="minorHAnsi"/>
        </w:rPr>
        <w:t>período</w:t>
      </w:r>
      <w:r w:rsidRPr="00674EE6">
        <w:rPr>
          <w:rFonts w:cstheme="minorHAnsi"/>
        </w:rPr>
        <w:t xml:space="preserve"> de prueba en el marco de la Convocatoria </w:t>
      </w:r>
      <w:r w:rsidRPr="00674EE6">
        <w:rPr>
          <w:rFonts w:cstheme="minorHAnsi"/>
          <w:shd w:val="clear" w:color="auto" w:fill="FFFFFF" w:themeFill="background1"/>
        </w:rPr>
        <w:t>824 de 2018</w:t>
      </w:r>
      <w:r w:rsidRPr="00674EE6">
        <w:rPr>
          <w:rFonts w:cstheme="minorHAnsi"/>
        </w:rPr>
        <w:t xml:space="preserve"> y el 14% son servidores provisionales.</w:t>
      </w:r>
    </w:p>
    <w:p w14:paraId="541B04A0" w14:textId="77777777" w:rsidR="0018070E" w:rsidRPr="00674EE6" w:rsidRDefault="0018070E" w:rsidP="00A33ED4">
      <w:pPr>
        <w:pStyle w:val="Prrafodelista"/>
        <w:ind w:left="0" w:right="-234"/>
        <w:jc w:val="both"/>
        <w:rPr>
          <w:rFonts w:asciiTheme="minorHAnsi" w:eastAsia="Calibri" w:hAnsiTheme="minorHAnsi" w:cstheme="minorHAnsi"/>
          <w:b/>
          <w:color w:val="FF0000"/>
          <w:sz w:val="22"/>
          <w:szCs w:val="22"/>
        </w:rPr>
      </w:pPr>
    </w:p>
    <w:p w14:paraId="63DE6D45" w14:textId="24694172" w:rsidR="00CD41F1" w:rsidRPr="00674EE6" w:rsidRDefault="00CD41F1" w:rsidP="0018070E">
      <w:pPr>
        <w:ind w:right="49"/>
        <w:contextualSpacing/>
        <w:rPr>
          <w:b/>
        </w:rPr>
      </w:pPr>
      <w:r w:rsidRPr="00674EE6">
        <w:rPr>
          <w:b/>
        </w:rPr>
        <w:t>4.8 Nivel jerárquico</w:t>
      </w:r>
    </w:p>
    <w:p w14:paraId="504C9D2B" w14:textId="6712DD3C" w:rsidR="0018070E" w:rsidRPr="00674EE6" w:rsidRDefault="0018070E" w:rsidP="0018070E">
      <w:pPr>
        <w:ind w:right="49"/>
        <w:contextualSpacing/>
        <w:rPr>
          <w:rFonts w:cstheme="minorHAnsi"/>
        </w:rPr>
      </w:pPr>
      <w:r w:rsidRPr="00674EE6">
        <w:rPr>
          <w:rFonts w:cstheme="minorHAnsi"/>
        </w:rPr>
        <w:t>Por nivel jerárquico, tal como se muestra a continuación:</w:t>
      </w:r>
    </w:p>
    <w:p w14:paraId="26364E78" w14:textId="77777777" w:rsidR="0018070E" w:rsidRPr="00674EE6" w:rsidRDefault="0018070E" w:rsidP="0018070E">
      <w:pPr>
        <w:ind w:right="49"/>
        <w:contextualSpacing/>
        <w:rPr>
          <w:rFonts w:cstheme="minorHAnsi"/>
        </w:rPr>
      </w:pPr>
    </w:p>
    <w:tbl>
      <w:tblPr>
        <w:tblW w:w="4640" w:type="dxa"/>
        <w:jc w:val="center"/>
        <w:tblCellMar>
          <w:left w:w="70" w:type="dxa"/>
          <w:right w:w="70" w:type="dxa"/>
        </w:tblCellMar>
        <w:tblLook w:val="04A0" w:firstRow="1" w:lastRow="0" w:firstColumn="1" w:lastColumn="0" w:noHBand="0" w:noVBand="1"/>
      </w:tblPr>
      <w:tblGrid>
        <w:gridCol w:w="1840"/>
        <w:gridCol w:w="2800"/>
      </w:tblGrid>
      <w:tr w:rsidR="0018070E" w:rsidRPr="00674EE6" w14:paraId="24A201AF" w14:textId="77777777" w:rsidTr="007B57E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C6D0EE3" w14:textId="77777777" w:rsidR="0018070E" w:rsidRPr="00674EE6" w:rsidRDefault="0018070E" w:rsidP="007B57EF">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NIVEL</w:t>
            </w:r>
          </w:p>
        </w:tc>
        <w:tc>
          <w:tcPr>
            <w:tcW w:w="28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EE0E445" w14:textId="77777777" w:rsidR="0018070E" w:rsidRPr="00674EE6" w:rsidRDefault="0018070E" w:rsidP="007B57EF">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TOTAL</w:t>
            </w:r>
          </w:p>
        </w:tc>
      </w:tr>
      <w:tr w:rsidR="0018070E" w:rsidRPr="00674EE6" w14:paraId="7E931B8F" w14:textId="77777777" w:rsidTr="007B57E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6276F83" w14:textId="098078C2" w:rsidR="0018070E" w:rsidRPr="00674EE6" w:rsidRDefault="00850574"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Asesor</w:t>
            </w:r>
          </w:p>
        </w:tc>
        <w:tc>
          <w:tcPr>
            <w:tcW w:w="2800" w:type="dxa"/>
            <w:tcBorders>
              <w:top w:val="nil"/>
              <w:left w:val="nil"/>
              <w:bottom w:val="single" w:sz="4" w:space="0" w:color="auto"/>
              <w:right w:val="single" w:sz="4" w:space="0" w:color="auto"/>
            </w:tcBorders>
            <w:shd w:val="clear" w:color="auto" w:fill="auto"/>
            <w:noWrap/>
            <w:vAlign w:val="bottom"/>
            <w:hideMark/>
          </w:tcPr>
          <w:p w14:paraId="61EDE5BB" w14:textId="77777777" w:rsidR="0018070E" w:rsidRPr="00674EE6" w:rsidRDefault="0018070E"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12</w:t>
            </w:r>
          </w:p>
        </w:tc>
      </w:tr>
      <w:tr w:rsidR="0018070E" w:rsidRPr="00674EE6" w14:paraId="2A4C1C7C" w14:textId="77777777" w:rsidTr="007B57E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C953AFA" w14:textId="00D904EC" w:rsidR="0018070E" w:rsidRPr="00674EE6" w:rsidRDefault="00850574"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Asistencial</w:t>
            </w:r>
          </w:p>
        </w:tc>
        <w:tc>
          <w:tcPr>
            <w:tcW w:w="2800" w:type="dxa"/>
            <w:tcBorders>
              <w:top w:val="nil"/>
              <w:left w:val="nil"/>
              <w:bottom w:val="single" w:sz="4" w:space="0" w:color="auto"/>
              <w:right w:val="single" w:sz="4" w:space="0" w:color="auto"/>
            </w:tcBorders>
            <w:shd w:val="clear" w:color="auto" w:fill="auto"/>
            <w:noWrap/>
            <w:vAlign w:val="bottom"/>
            <w:hideMark/>
          </w:tcPr>
          <w:p w14:paraId="340476BE" w14:textId="77777777" w:rsidR="0018070E" w:rsidRPr="00674EE6" w:rsidRDefault="0018070E"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81</w:t>
            </w:r>
          </w:p>
        </w:tc>
      </w:tr>
      <w:tr w:rsidR="0018070E" w:rsidRPr="00674EE6" w14:paraId="50E8A0C3" w14:textId="77777777" w:rsidTr="007B57E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4ED8322" w14:textId="7DE4A937" w:rsidR="0018070E" w:rsidRPr="00674EE6" w:rsidRDefault="00850574"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Directivo</w:t>
            </w:r>
          </w:p>
        </w:tc>
        <w:tc>
          <w:tcPr>
            <w:tcW w:w="2800" w:type="dxa"/>
            <w:tcBorders>
              <w:top w:val="nil"/>
              <w:left w:val="nil"/>
              <w:bottom w:val="single" w:sz="4" w:space="0" w:color="auto"/>
              <w:right w:val="single" w:sz="4" w:space="0" w:color="auto"/>
            </w:tcBorders>
            <w:shd w:val="clear" w:color="auto" w:fill="auto"/>
            <w:noWrap/>
            <w:vAlign w:val="bottom"/>
            <w:hideMark/>
          </w:tcPr>
          <w:p w14:paraId="66CC9122" w14:textId="77777777" w:rsidR="0018070E" w:rsidRPr="00674EE6" w:rsidRDefault="0018070E"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21</w:t>
            </w:r>
          </w:p>
        </w:tc>
      </w:tr>
      <w:tr w:rsidR="0018070E" w:rsidRPr="00674EE6" w14:paraId="6DBC33D0" w14:textId="77777777" w:rsidTr="007B57E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76C49C3" w14:textId="59EC9CAE" w:rsidR="0018070E" w:rsidRPr="00674EE6" w:rsidRDefault="00850574"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Profesional</w:t>
            </w:r>
          </w:p>
        </w:tc>
        <w:tc>
          <w:tcPr>
            <w:tcW w:w="2800" w:type="dxa"/>
            <w:tcBorders>
              <w:top w:val="nil"/>
              <w:left w:val="nil"/>
              <w:bottom w:val="single" w:sz="4" w:space="0" w:color="auto"/>
              <w:right w:val="single" w:sz="4" w:space="0" w:color="auto"/>
            </w:tcBorders>
            <w:shd w:val="clear" w:color="auto" w:fill="auto"/>
            <w:noWrap/>
            <w:vAlign w:val="bottom"/>
            <w:hideMark/>
          </w:tcPr>
          <w:p w14:paraId="6056670C" w14:textId="77777777" w:rsidR="0018070E" w:rsidRPr="00674EE6" w:rsidRDefault="0018070E"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262</w:t>
            </w:r>
          </w:p>
        </w:tc>
      </w:tr>
      <w:tr w:rsidR="0018070E" w:rsidRPr="00674EE6" w14:paraId="6D0B2746" w14:textId="77777777" w:rsidTr="007B57E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81CA773" w14:textId="36D70282" w:rsidR="0018070E" w:rsidRPr="00674EE6" w:rsidRDefault="00850574"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Técnico</w:t>
            </w:r>
          </w:p>
        </w:tc>
        <w:tc>
          <w:tcPr>
            <w:tcW w:w="2800" w:type="dxa"/>
            <w:tcBorders>
              <w:top w:val="nil"/>
              <w:left w:val="nil"/>
              <w:bottom w:val="single" w:sz="4" w:space="0" w:color="auto"/>
              <w:right w:val="single" w:sz="4" w:space="0" w:color="auto"/>
            </w:tcBorders>
            <w:shd w:val="clear" w:color="auto" w:fill="auto"/>
            <w:noWrap/>
            <w:vAlign w:val="bottom"/>
            <w:hideMark/>
          </w:tcPr>
          <w:p w14:paraId="2E50CE68" w14:textId="77777777" w:rsidR="0018070E" w:rsidRPr="00674EE6" w:rsidRDefault="0018070E" w:rsidP="007B57EF">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74</w:t>
            </w:r>
          </w:p>
        </w:tc>
      </w:tr>
      <w:tr w:rsidR="0018070E" w:rsidRPr="00674EE6" w14:paraId="641ECD74" w14:textId="77777777" w:rsidTr="007B57E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FEE8ACF" w14:textId="77777777" w:rsidR="0018070E" w:rsidRPr="00674EE6" w:rsidRDefault="0018070E" w:rsidP="007B57EF">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Total general</w:t>
            </w:r>
          </w:p>
        </w:tc>
        <w:tc>
          <w:tcPr>
            <w:tcW w:w="28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D501412" w14:textId="77777777" w:rsidR="0018070E" w:rsidRPr="00674EE6" w:rsidRDefault="0018070E" w:rsidP="007B57EF">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450</w:t>
            </w:r>
          </w:p>
        </w:tc>
      </w:tr>
    </w:tbl>
    <w:p w14:paraId="2B8D4917" w14:textId="77777777" w:rsidR="0018070E" w:rsidRPr="00674EE6" w:rsidRDefault="0018070E" w:rsidP="00A33ED4">
      <w:pPr>
        <w:pStyle w:val="Prrafodelista"/>
        <w:ind w:left="0" w:right="-234"/>
        <w:jc w:val="both"/>
        <w:rPr>
          <w:rFonts w:asciiTheme="minorHAnsi" w:eastAsia="Calibri" w:hAnsiTheme="minorHAnsi" w:cstheme="minorHAnsi"/>
          <w:b/>
          <w:color w:val="FF0000"/>
          <w:sz w:val="22"/>
          <w:szCs w:val="22"/>
        </w:rPr>
      </w:pPr>
    </w:p>
    <w:p w14:paraId="691C9BA5" w14:textId="77777777" w:rsidR="00E00CA9" w:rsidRPr="00674EE6" w:rsidRDefault="00E00CA9" w:rsidP="00A33ED4">
      <w:pPr>
        <w:pStyle w:val="Prrafodelista"/>
        <w:ind w:left="0" w:right="-234"/>
        <w:jc w:val="both"/>
        <w:rPr>
          <w:rFonts w:asciiTheme="minorHAnsi" w:eastAsia="Calibri" w:hAnsiTheme="minorHAnsi" w:cstheme="minorHAnsi"/>
          <w:b/>
          <w:color w:val="FF0000"/>
          <w:sz w:val="22"/>
          <w:szCs w:val="22"/>
        </w:rPr>
      </w:pPr>
    </w:p>
    <w:p w14:paraId="098BF61E" w14:textId="6DA272C2" w:rsidR="00E00CA9" w:rsidRPr="00674EE6" w:rsidRDefault="00690418" w:rsidP="00005FC9">
      <w:pPr>
        <w:pStyle w:val="Prrafodelista"/>
        <w:numPr>
          <w:ilvl w:val="1"/>
          <w:numId w:val="29"/>
        </w:numPr>
        <w:ind w:right="-234"/>
        <w:jc w:val="both"/>
        <w:rPr>
          <w:b/>
        </w:rPr>
      </w:pPr>
      <w:r w:rsidRPr="00674EE6">
        <w:rPr>
          <w:b/>
        </w:rPr>
        <w:t xml:space="preserve">Catastro Multipropósito </w:t>
      </w:r>
      <w:r w:rsidR="00E00CA9" w:rsidRPr="00674EE6">
        <w:rPr>
          <w:b/>
        </w:rPr>
        <w:t xml:space="preserve"> </w:t>
      </w:r>
    </w:p>
    <w:p w14:paraId="5691A9D3" w14:textId="77777777" w:rsidR="00690418" w:rsidRPr="00674EE6" w:rsidRDefault="00690418" w:rsidP="00690418">
      <w:pPr>
        <w:jc w:val="both"/>
        <w:rPr>
          <w:rFonts w:cs="Calibri"/>
        </w:rPr>
      </w:pPr>
    </w:p>
    <w:p w14:paraId="39BD0047" w14:textId="73DEA15F" w:rsidR="00690418" w:rsidRPr="00674EE6" w:rsidRDefault="00690418" w:rsidP="00690418">
      <w:pPr>
        <w:jc w:val="both"/>
        <w:rPr>
          <w:rFonts w:cs="Calibri"/>
        </w:rPr>
      </w:pPr>
      <w:r w:rsidRPr="00674EE6">
        <w:rPr>
          <w:rFonts w:cs="Calibri"/>
        </w:rPr>
        <w:t>Bogotá es la única entidad territorial del país que actualiza y clasifica anualmente su información a través del Censo Inmobiliario (2.681.886 predios)</w:t>
      </w:r>
      <w:r w:rsidR="002F7894" w:rsidRPr="00674EE6">
        <w:rPr>
          <w:rFonts w:cs="Calibri"/>
        </w:rPr>
        <w:t>;</w:t>
      </w:r>
      <w:r w:rsidRPr="00674EE6">
        <w:rPr>
          <w:rFonts w:cs="Calibri"/>
        </w:rPr>
        <w:t xml:space="preserve"> de manera sistemática desde el año 2010 a través de la Unidad Administrativa Especial de Catastro Distrital.  Como Gestor y Operador Catastral, responsable de este proceso por mandato legal, dispone de un capital humano altamente calificado con una vasta experiencia y con tecnología de punta, interoperable, que garantiza el cumplimiento de las normas técnicas y o del</w:t>
      </w:r>
      <w:r w:rsidRPr="00674EE6">
        <w:rPr>
          <w:rFonts w:cs="Calibri"/>
          <w:b/>
          <w:bCs/>
        </w:rPr>
        <w:t> </w:t>
      </w:r>
      <w:r w:rsidRPr="00674EE6">
        <w:rPr>
          <w:rFonts w:cs="Calibri"/>
          <w:bCs/>
        </w:rPr>
        <w:t>Modelo LADM COL</w:t>
      </w:r>
      <w:r w:rsidRPr="00674EE6">
        <w:rPr>
          <w:rFonts w:cs="Calibri"/>
        </w:rPr>
        <w:t>, además de ser instrumento del crecimiento permanente en el recaudo del impuesto predial de la ciudad. </w:t>
      </w:r>
    </w:p>
    <w:p w14:paraId="4F32EF6B" w14:textId="77777777" w:rsidR="00690418" w:rsidRPr="00674EE6" w:rsidRDefault="00690418" w:rsidP="00690418">
      <w:pPr>
        <w:jc w:val="both"/>
        <w:rPr>
          <w:rFonts w:cs="Calibri"/>
        </w:rPr>
      </w:pPr>
      <w:r w:rsidRPr="00674EE6">
        <w:rPr>
          <w:rFonts w:cs="Calibri"/>
        </w:rPr>
        <w:t>El catastro se conoce como el inventario o censo, debidamente actualizado y clasificado, de los bienes inmuebles pertenecientes al Estado y a los particulares, con el objeto de lograr su correcta identificación física, jurídica, fiscal y económica.</w:t>
      </w:r>
    </w:p>
    <w:p w14:paraId="7F8416DB" w14:textId="77777777" w:rsidR="00951F18" w:rsidRPr="00674EE6" w:rsidRDefault="00951F18" w:rsidP="00951F18">
      <w:pPr>
        <w:shd w:val="clear" w:color="auto" w:fill="FFFFFF"/>
        <w:spacing w:before="150" w:after="150"/>
        <w:jc w:val="both"/>
        <w:outlineLvl w:val="3"/>
        <w:rPr>
          <w:rFonts w:eastAsia="Times New Roman" w:cs="Calibri"/>
          <w:b/>
          <w:lang w:eastAsia="es-CO"/>
        </w:rPr>
      </w:pPr>
      <w:r w:rsidRPr="00674EE6">
        <w:rPr>
          <w:rFonts w:eastAsia="Times New Roman" w:cs="Calibri"/>
          <w:b/>
          <w:lang w:eastAsia="es-CO"/>
        </w:rPr>
        <w:t>¿Qué es Catastro Multipropósito (CM)?</w:t>
      </w:r>
    </w:p>
    <w:p w14:paraId="096DCB6B" w14:textId="77777777" w:rsidR="00951F18" w:rsidRPr="00674EE6" w:rsidRDefault="00951F18" w:rsidP="00951F18">
      <w:pPr>
        <w:shd w:val="clear" w:color="auto" w:fill="FFFFFF"/>
        <w:spacing w:after="150"/>
        <w:jc w:val="both"/>
        <w:rPr>
          <w:rFonts w:eastAsia="Times New Roman" w:cs="Calibri"/>
          <w:lang w:eastAsia="es-CO"/>
        </w:rPr>
      </w:pPr>
      <w:r w:rsidRPr="00674EE6">
        <w:rPr>
          <w:rFonts w:cs="Calibri"/>
          <w:lang w:eastAsia="es-CO"/>
        </w:rPr>
        <w:t xml:space="preserve">Es aquel en el que la información que se genere a partir de su implementación, debe servir como un insumo fundamental en la formulación e implementación de diversas políticas públicas, </w:t>
      </w:r>
      <w:r w:rsidRPr="00674EE6">
        <w:rPr>
          <w:rFonts w:cs="Calibri"/>
          <w:lang w:eastAsia="es-CO"/>
        </w:rPr>
        <w:lastRenderedPageBreak/>
        <w:t>contribuyendo a brindar una mayor seguridad jurídica, la eficiencia del mercado inmobiliario, el desarrollo y el ordenamiento territorial, integrada con el registro público de la propiedad</w:t>
      </w:r>
      <w:r w:rsidRPr="00674EE6">
        <w:rPr>
          <w:rFonts w:eastAsia="Times New Roman" w:cs="Calibri"/>
          <w:lang w:eastAsia="es-CO"/>
        </w:rPr>
        <w:t xml:space="preserve"> inmueble, digital e interoperable con otros sistemas de información del territorio, y que provea instrumentos para una mejor asignación de los recursos públicos y el fortalecimiento fiscal de los territorios.</w:t>
      </w:r>
    </w:p>
    <w:p w14:paraId="54218516" w14:textId="77777777" w:rsidR="00951F18" w:rsidRPr="00674EE6" w:rsidRDefault="00951F18" w:rsidP="00951F18">
      <w:pPr>
        <w:shd w:val="clear" w:color="auto" w:fill="FFFFFF"/>
        <w:spacing w:after="150"/>
        <w:jc w:val="both"/>
        <w:rPr>
          <w:rFonts w:eastAsia="Times New Roman" w:cs="Calibri"/>
          <w:lang w:eastAsia="es-CO"/>
        </w:rPr>
      </w:pPr>
      <w:r w:rsidRPr="00674EE6">
        <w:rPr>
          <w:rFonts w:eastAsia="Times New Roman" w:cs="Calibri"/>
          <w:lang w:eastAsia="es-CO"/>
        </w:rPr>
        <w:t>Se define como un sistema de información de la tierra basado en el predio, el cual tiene como propósitos fundamentales:</w:t>
      </w:r>
    </w:p>
    <w:p w14:paraId="24FB8632" w14:textId="77777777" w:rsidR="00951F18" w:rsidRPr="00674EE6" w:rsidRDefault="00951F18" w:rsidP="00951F18">
      <w:pPr>
        <w:numPr>
          <w:ilvl w:val="0"/>
          <w:numId w:val="11"/>
        </w:numPr>
        <w:shd w:val="clear" w:color="auto" w:fill="FFFFFF"/>
        <w:spacing w:before="100" w:beforeAutospacing="1" w:after="100" w:afterAutospacing="1" w:line="240" w:lineRule="auto"/>
        <w:jc w:val="both"/>
        <w:rPr>
          <w:rFonts w:eastAsia="Times New Roman" w:cs="Calibri"/>
          <w:lang w:eastAsia="es-CO"/>
        </w:rPr>
      </w:pPr>
      <w:r w:rsidRPr="00674EE6">
        <w:rPr>
          <w:rFonts w:eastAsia="Times New Roman" w:cs="Calibri"/>
          <w:lang w:eastAsia="es-CO"/>
        </w:rPr>
        <w:t>Brindar seguridad jurídica por medio de la inscripción o representación de los intereses sobre la tierra, relacionados con su ocupación, valor, uso y urbanización.</w:t>
      </w:r>
    </w:p>
    <w:p w14:paraId="6057E08A" w14:textId="77777777" w:rsidR="00951F18" w:rsidRPr="00674EE6" w:rsidRDefault="00951F18" w:rsidP="00951F18">
      <w:pPr>
        <w:numPr>
          <w:ilvl w:val="0"/>
          <w:numId w:val="11"/>
        </w:numPr>
        <w:shd w:val="clear" w:color="auto" w:fill="FFFFFF"/>
        <w:spacing w:before="100" w:beforeAutospacing="1" w:after="100" w:afterAutospacing="1" w:line="240" w:lineRule="auto"/>
        <w:jc w:val="both"/>
        <w:rPr>
          <w:rFonts w:eastAsia="Times New Roman" w:cs="Calibri"/>
          <w:b/>
          <w:bCs/>
          <w:lang w:eastAsia="es-CO"/>
        </w:rPr>
      </w:pPr>
      <w:r w:rsidRPr="00674EE6">
        <w:rPr>
          <w:rFonts w:eastAsia="Times New Roman" w:cs="Calibri"/>
          <w:lang w:eastAsia="es-CO"/>
        </w:rPr>
        <w:t>Apoyar las decisiones de ordenamiento territorial y de planeación económica, social y ambiental, mediante la integración de información sobre derechos, restricciones y responsabilidades, acorde al principio de independencia legal (CONPES 3859).</w:t>
      </w:r>
    </w:p>
    <w:p w14:paraId="264DE6B3" w14:textId="536AF062" w:rsidR="00951F18" w:rsidRPr="00674EE6" w:rsidRDefault="00AA4547" w:rsidP="00951F18">
      <w:pPr>
        <w:shd w:val="clear" w:color="auto" w:fill="FFFFFF"/>
        <w:spacing w:after="150"/>
        <w:jc w:val="both"/>
        <w:rPr>
          <w:rFonts w:eastAsia="Times New Roman" w:cs="Calibri"/>
          <w:lang w:eastAsia="es-CO"/>
        </w:rPr>
      </w:pPr>
      <w:r w:rsidRPr="00674EE6">
        <w:rPr>
          <w:rFonts w:eastAsia="Times New Roman" w:cs="Calibri"/>
          <w:lang w:eastAsia="es-CO"/>
        </w:rPr>
        <w:t>GO</w:t>
      </w:r>
      <w:r w:rsidR="00951F18" w:rsidRPr="00674EE6">
        <w:rPr>
          <w:rFonts w:eastAsia="Times New Roman" w:cs="Calibri"/>
          <w:lang w:eastAsia="es-CO"/>
        </w:rPr>
        <w:t xml:space="preserve"> Catastral es la marca que identifica los servicios de gestión catastral con enfoque multipropósito, que ofrece la Unidad Administrativa Especial de Catastro Distrital (UAECD) a las entidades territoriales, orientados a potencializar sus capacidades, en el propósito nacional de lograr la actualización gradual y progresiva de la información catastral, para que la misma sea el insumo fundamental en la formulación e implementación de diversas políticas públicas, contribuyendo de esta manera a brindar mayor seguridad jurídica a los ciudadanos, a la eficiencia del mercado inmobiliario, al desarrollo local y el ordenamiento territorial.</w:t>
      </w:r>
    </w:p>
    <w:p w14:paraId="6639BE76" w14:textId="36475489" w:rsidR="0018070E" w:rsidRPr="00674EE6" w:rsidRDefault="0076655E" w:rsidP="00005FC9">
      <w:pPr>
        <w:pStyle w:val="Prrafodelista"/>
        <w:numPr>
          <w:ilvl w:val="0"/>
          <w:numId w:val="29"/>
        </w:numPr>
        <w:ind w:right="-234"/>
        <w:jc w:val="center"/>
        <w:rPr>
          <w:rFonts w:asciiTheme="minorHAnsi" w:hAnsiTheme="minorHAnsi"/>
          <w:b/>
          <w:sz w:val="22"/>
          <w:szCs w:val="22"/>
        </w:rPr>
      </w:pPr>
      <w:r w:rsidRPr="00674EE6">
        <w:rPr>
          <w:rFonts w:asciiTheme="minorHAnsi" w:hAnsiTheme="minorHAnsi"/>
          <w:b/>
          <w:sz w:val="22"/>
          <w:szCs w:val="22"/>
        </w:rPr>
        <w:t>PLAN ESTRATÉGICO DE TALENTO HUMANO</w:t>
      </w:r>
    </w:p>
    <w:p w14:paraId="3AE01015" w14:textId="77777777" w:rsidR="00005FC9" w:rsidRPr="00674EE6" w:rsidRDefault="00005FC9" w:rsidP="00005FC9">
      <w:pPr>
        <w:pStyle w:val="Prrafodelista"/>
        <w:ind w:left="360" w:right="-234"/>
        <w:rPr>
          <w:rFonts w:asciiTheme="minorHAnsi" w:hAnsiTheme="minorHAnsi"/>
          <w:b/>
          <w:sz w:val="22"/>
          <w:szCs w:val="22"/>
        </w:rPr>
      </w:pPr>
    </w:p>
    <w:p w14:paraId="0FCC935C" w14:textId="77777777" w:rsidR="00005FC9" w:rsidRPr="00674EE6" w:rsidRDefault="00005FC9" w:rsidP="00005FC9">
      <w:pPr>
        <w:ind w:right="-234"/>
        <w:jc w:val="both"/>
        <w:rPr>
          <w:b/>
        </w:rPr>
      </w:pPr>
      <w:r w:rsidRPr="00674EE6">
        <w:rPr>
          <w:lang w:val="es-ES"/>
        </w:rPr>
        <w:t>La Gestión del Talento Humano se convierte en un factor estratégico de la organización, al cual le concierne entender todas las cuestiones empresariales y aportar al logro de los objetivos organizacionales desde una perspectiva estratégica de largo plazo, que considera no solo las necesidades propias de la entidad, sino que implica también el actuar responsablemente en el entorno laboral, legal y cultural, buscando encontrar un justo y sano equilibrio de distintos intereses individuales de las personas y la organización</w:t>
      </w:r>
      <w:r w:rsidRPr="00674EE6">
        <w:rPr>
          <w:b/>
          <w:lang w:val="es-ES"/>
        </w:rPr>
        <w:t>.</w:t>
      </w:r>
    </w:p>
    <w:p w14:paraId="726569D8" w14:textId="697A0158" w:rsidR="00005FC9" w:rsidRPr="00674EE6" w:rsidRDefault="00005FC9" w:rsidP="00005FC9">
      <w:pPr>
        <w:ind w:right="-234"/>
        <w:jc w:val="both"/>
        <w:rPr>
          <w:lang w:val="es-ES"/>
        </w:rPr>
      </w:pPr>
      <w:r w:rsidRPr="00674EE6">
        <w:rPr>
          <w:lang w:val="es-ES"/>
        </w:rPr>
        <w:t xml:space="preserve">Por otra parte, interpretar correctamente un modelo de gestión centrado en lo humano implica el desarrollo de un óptimo entorno de trabajo, cuyo fundamento es la confianza entre los </w:t>
      </w:r>
      <w:r w:rsidR="00AC1894" w:rsidRPr="00674EE6">
        <w:rPr>
          <w:lang w:val="es-ES"/>
        </w:rPr>
        <w:t>servidores y</w:t>
      </w:r>
      <w:r w:rsidRPr="00674EE6">
        <w:rPr>
          <w:lang w:val="es-ES"/>
        </w:rPr>
        <w:t xml:space="preserve"> sus superiores, lo que tiene un impacto positivo en la eficiencia de la entidad y se convierte en una ventaja competitiva sostenible.</w:t>
      </w:r>
    </w:p>
    <w:p w14:paraId="294ABF65" w14:textId="15346928" w:rsidR="0076655E" w:rsidRPr="00674EE6" w:rsidRDefault="00AC77D3" w:rsidP="0076655E">
      <w:pPr>
        <w:ind w:right="-234"/>
        <w:jc w:val="both"/>
        <w:rPr>
          <w:rFonts w:eastAsia="Calibri" w:cstheme="minorHAnsi"/>
          <w:b/>
          <w:color w:val="FF0000"/>
        </w:rPr>
      </w:pPr>
      <w:r w:rsidRPr="00674EE6">
        <w:t xml:space="preserve">5.1 </w:t>
      </w:r>
      <w:r w:rsidRPr="00674EE6">
        <w:rPr>
          <w:b/>
        </w:rPr>
        <w:t>Objetivo General</w:t>
      </w:r>
    </w:p>
    <w:p w14:paraId="538D7098" w14:textId="77777777" w:rsidR="00005FC9" w:rsidRPr="00674EE6" w:rsidRDefault="00005FC9" w:rsidP="00005FC9">
      <w:pPr>
        <w:ind w:right="-234"/>
        <w:jc w:val="both"/>
        <w:rPr>
          <w:rFonts w:eastAsia="Calibri" w:cstheme="minorHAnsi"/>
        </w:rPr>
      </w:pPr>
      <w:r w:rsidRPr="00674EE6">
        <w:rPr>
          <w:rFonts w:eastAsia="Calibri" w:cstheme="minorHAnsi"/>
        </w:rPr>
        <w:t xml:space="preserve">Desarrollar integralmente el Talento Humano vinculado a la UAECD, en pro del mejoramiento continuo, la satisfacción personal y el desarrollo institucional, bajo premisas de selección y vinculación idónea, fortalecimiento del conocimiento y evaluación del desempeño, que permitan contar con el </w:t>
      </w:r>
      <w:r w:rsidRPr="00674EE6">
        <w:rPr>
          <w:rFonts w:eastAsia="Calibri" w:cstheme="minorHAnsi"/>
        </w:rPr>
        <w:lastRenderedPageBreak/>
        <w:t xml:space="preserve">personal idóneo y competente para atender la misión, funciones y cumplir con los objetivos de la Unidad. </w:t>
      </w:r>
    </w:p>
    <w:p w14:paraId="33A3C167" w14:textId="263BC656" w:rsidR="0076655E" w:rsidRPr="00674EE6" w:rsidRDefault="00AC77D3" w:rsidP="0076655E">
      <w:pPr>
        <w:ind w:right="-234"/>
        <w:jc w:val="both"/>
        <w:rPr>
          <w:b/>
        </w:rPr>
      </w:pPr>
      <w:r w:rsidRPr="00674EE6">
        <w:rPr>
          <w:b/>
        </w:rPr>
        <w:t>5.1.1 Objetivos estratégicos</w:t>
      </w:r>
    </w:p>
    <w:p w14:paraId="57499143" w14:textId="3EE1B7FE" w:rsidR="00DC1030" w:rsidRPr="00674EE6" w:rsidRDefault="003C1325" w:rsidP="005A4F30">
      <w:pPr>
        <w:pStyle w:val="Prrafodelista"/>
        <w:numPr>
          <w:ilvl w:val="0"/>
          <w:numId w:val="45"/>
        </w:numPr>
        <w:ind w:right="-234"/>
        <w:jc w:val="both"/>
        <w:rPr>
          <w:rFonts w:ascii="Calibri" w:hAnsi="Calibri" w:cstheme="minorHAnsi"/>
          <w:sz w:val="22"/>
          <w:szCs w:val="22"/>
        </w:rPr>
      </w:pPr>
      <w:r w:rsidRPr="00674EE6">
        <w:rPr>
          <w:rFonts w:ascii="Calibri" w:hAnsi="Calibri" w:cstheme="minorHAnsi"/>
        </w:rPr>
        <w:t>Gen</w:t>
      </w:r>
      <w:r w:rsidRPr="00674EE6">
        <w:rPr>
          <w:rFonts w:ascii="Calibri" w:hAnsi="Calibri" w:cstheme="minorHAnsi"/>
          <w:sz w:val="22"/>
          <w:szCs w:val="22"/>
        </w:rPr>
        <w:t xml:space="preserve">erar una estrategia de cambio institucional donde los colaboradores de la </w:t>
      </w:r>
      <w:r w:rsidR="002F7894" w:rsidRPr="00674EE6">
        <w:rPr>
          <w:rFonts w:ascii="Calibri" w:hAnsi="Calibri" w:cstheme="minorHAnsi"/>
          <w:sz w:val="22"/>
          <w:szCs w:val="22"/>
        </w:rPr>
        <w:t>U</w:t>
      </w:r>
      <w:r w:rsidRPr="00674EE6">
        <w:rPr>
          <w:rFonts w:ascii="Calibri" w:hAnsi="Calibri" w:cstheme="minorHAnsi"/>
          <w:sz w:val="22"/>
          <w:szCs w:val="22"/>
        </w:rPr>
        <w:t>nidad, a través de un proceso de aprendizaje, identifiquen las circunstancias cambiantes de su entorno para que se adapten a ellas</w:t>
      </w:r>
      <w:r w:rsidR="002F7894" w:rsidRPr="00674EE6">
        <w:rPr>
          <w:rFonts w:ascii="Calibri" w:hAnsi="Calibri" w:cstheme="minorHAnsi"/>
          <w:sz w:val="22"/>
          <w:szCs w:val="22"/>
        </w:rPr>
        <w:t>,</w:t>
      </w:r>
      <w:r w:rsidRPr="00674EE6">
        <w:rPr>
          <w:rFonts w:ascii="Calibri" w:hAnsi="Calibri" w:cstheme="minorHAnsi"/>
          <w:sz w:val="22"/>
          <w:szCs w:val="22"/>
        </w:rPr>
        <w:t xml:space="preserve"> aprovechando las fortalezas y experiencia y motivando la apertura al cambio para enfrentar los nuevos retos.</w:t>
      </w:r>
    </w:p>
    <w:p w14:paraId="5EEA1071" w14:textId="77777777" w:rsidR="00DC1030" w:rsidRPr="00674EE6" w:rsidRDefault="00DC1030" w:rsidP="00DC1030">
      <w:pPr>
        <w:pStyle w:val="Prrafodelista"/>
        <w:ind w:left="764" w:right="-234"/>
        <w:jc w:val="both"/>
        <w:rPr>
          <w:rFonts w:ascii="Calibri" w:hAnsi="Calibri" w:cstheme="minorHAnsi"/>
          <w:sz w:val="22"/>
          <w:szCs w:val="22"/>
        </w:rPr>
      </w:pPr>
    </w:p>
    <w:p w14:paraId="68475871" w14:textId="04A1C7E9" w:rsidR="00DC1030" w:rsidRPr="00674EE6" w:rsidRDefault="00DC1030" w:rsidP="005A4F30">
      <w:pPr>
        <w:pStyle w:val="Prrafodelista"/>
        <w:numPr>
          <w:ilvl w:val="0"/>
          <w:numId w:val="45"/>
        </w:numPr>
        <w:ind w:right="-234"/>
        <w:jc w:val="both"/>
        <w:rPr>
          <w:rFonts w:ascii="Calibri" w:hAnsi="Calibri" w:cstheme="minorHAnsi"/>
          <w:sz w:val="22"/>
          <w:szCs w:val="22"/>
        </w:rPr>
      </w:pPr>
      <w:r w:rsidRPr="00674EE6">
        <w:rPr>
          <w:rFonts w:ascii="Calibri" w:hAnsi="Calibri" w:cstheme="minorHAnsi"/>
          <w:sz w:val="22"/>
          <w:szCs w:val="22"/>
        </w:rPr>
        <w:t>Potenciar el talento humano de la administración distrital, como factor estratégico para generar valor en lo público y contribuir al desarrollo de la ciudad, creando confianza y legitimidad en su accionar”.</w:t>
      </w:r>
    </w:p>
    <w:p w14:paraId="4E4C0A17" w14:textId="77777777" w:rsidR="00DC1030" w:rsidRPr="00674EE6" w:rsidRDefault="00DC1030" w:rsidP="00DC1030">
      <w:pPr>
        <w:pStyle w:val="Prrafodelista"/>
        <w:rPr>
          <w:rFonts w:ascii="Calibri" w:hAnsi="Calibri" w:cstheme="minorHAnsi"/>
          <w:sz w:val="22"/>
          <w:szCs w:val="22"/>
        </w:rPr>
      </w:pPr>
    </w:p>
    <w:p w14:paraId="3502EACD" w14:textId="77777777" w:rsidR="00DC1030" w:rsidRPr="00674EE6" w:rsidRDefault="00DC1030" w:rsidP="005A4F30">
      <w:pPr>
        <w:pStyle w:val="Prrafodelista"/>
        <w:numPr>
          <w:ilvl w:val="0"/>
          <w:numId w:val="45"/>
        </w:numPr>
        <w:ind w:right="-234"/>
        <w:jc w:val="both"/>
        <w:rPr>
          <w:rFonts w:ascii="Calibri" w:hAnsi="Calibri"/>
          <w:sz w:val="22"/>
          <w:szCs w:val="22"/>
        </w:rPr>
      </w:pPr>
      <w:r w:rsidRPr="00674EE6">
        <w:rPr>
          <w:rFonts w:ascii="Calibri" w:eastAsia="Calibri" w:hAnsi="Calibri" w:cstheme="minorHAnsi"/>
          <w:sz w:val="22"/>
          <w:szCs w:val="22"/>
        </w:rPr>
        <w:t>Potencializar las debilidades e implementar acciones eficaces que transformen las oportunidades de mejora en un avance real en los servidores de la Unidad.</w:t>
      </w:r>
    </w:p>
    <w:p w14:paraId="4B1DDE38" w14:textId="77777777" w:rsidR="00DC1030" w:rsidRPr="00674EE6" w:rsidRDefault="00DC1030" w:rsidP="00DC1030">
      <w:pPr>
        <w:pStyle w:val="Prrafodelista"/>
        <w:rPr>
          <w:rFonts w:ascii="Calibri" w:hAnsi="Calibri"/>
          <w:sz w:val="22"/>
          <w:szCs w:val="22"/>
        </w:rPr>
      </w:pPr>
    </w:p>
    <w:p w14:paraId="254340CA" w14:textId="745C5620" w:rsidR="003C1325" w:rsidRPr="00674EE6" w:rsidRDefault="00DC1030" w:rsidP="005A4F30">
      <w:pPr>
        <w:pStyle w:val="Prrafodelista"/>
        <w:numPr>
          <w:ilvl w:val="0"/>
          <w:numId w:val="45"/>
        </w:numPr>
        <w:ind w:right="-234"/>
        <w:jc w:val="both"/>
        <w:rPr>
          <w:rFonts w:ascii="Calibri" w:hAnsi="Calibri"/>
          <w:sz w:val="22"/>
          <w:szCs w:val="22"/>
        </w:rPr>
      </w:pPr>
      <w:r w:rsidRPr="00674EE6">
        <w:rPr>
          <w:rFonts w:ascii="Calibri" w:hAnsi="Calibri"/>
          <w:sz w:val="22"/>
          <w:szCs w:val="22"/>
        </w:rPr>
        <w:t>M</w:t>
      </w:r>
      <w:r w:rsidR="003C1325" w:rsidRPr="00674EE6">
        <w:rPr>
          <w:rFonts w:ascii="Calibri" w:hAnsi="Calibri"/>
          <w:sz w:val="22"/>
          <w:szCs w:val="22"/>
        </w:rPr>
        <w:t xml:space="preserve">ejoramiento de las capacidades, habilidades y atributos de sus servidores/as y colaboradores/as para agenciar el desarrollo sostenible de la </w:t>
      </w:r>
      <w:r w:rsidRPr="00674EE6">
        <w:rPr>
          <w:rFonts w:ascii="Calibri" w:hAnsi="Calibri"/>
          <w:sz w:val="22"/>
          <w:szCs w:val="22"/>
        </w:rPr>
        <w:t xml:space="preserve">UAECD </w:t>
      </w:r>
      <w:r w:rsidR="003C1325" w:rsidRPr="00674EE6">
        <w:rPr>
          <w:rFonts w:ascii="Calibri" w:hAnsi="Calibri"/>
          <w:sz w:val="22"/>
          <w:szCs w:val="22"/>
        </w:rPr>
        <w:t>y para la prestación efectiva de un servicio digno, oportuno y de calidad para la ciudadanía</w:t>
      </w:r>
      <w:r w:rsidR="002F7894" w:rsidRPr="00674EE6">
        <w:rPr>
          <w:rFonts w:ascii="Calibri" w:hAnsi="Calibri"/>
          <w:sz w:val="22"/>
          <w:szCs w:val="22"/>
        </w:rPr>
        <w:t>;</w:t>
      </w:r>
      <w:r w:rsidRPr="00674EE6">
        <w:rPr>
          <w:rFonts w:ascii="Calibri" w:hAnsi="Calibri"/>
          <w:sz w:val="22"/>
          <w:szCs w:val="22"/>
        </w:rPr>
        <w:t xml:space="preserve"> </w:t>
      </w:r>
      <w:r w:rsidR="003C1325" w:rsidRPr="00674EE6">
        <w:rPr>
          <w:rFonts w:ascii="Calibri" w:hAnsi="Calibri"/>
          <w:sz w:val="22"/>
          <w:szCs w:val="22"/>
        </w:rPr>
        <w:t xml:space="preserve"> espacios laborales incluyentes, libres de discriminación, con condiciones de trabajo digno y decente que reconoce los logros y dignifica la labor de las servidoras y los servidores públicos y vinculadas a </w:t>
      </w:r>
      <w:r w:rsidRPr="00674EE6">
        <w:rPr>
          <w:rFonts w:ascii="Calibri" w:hAnsi="Calibri"/>
          <w:sz w:val="22"/>
          <w:szCs w:val="22"/>
        </w:rPr>
        <w:t xml:space="preserve">la Unidad Administrativa Especial de Catastro Distrital </w:t>
      </w:r>
    </w:p>
    <w:p w14:paraId="05A793A5" w14:textId="77777777" w:rsidR="000E217C" w:rsidRPr="00674EE6" w:rsidRDefault="000E217C" w:rsidP="0076655E">
      <w:pPr>
        <w:ind w:right="-234"/>
        <w:jc w:val="both"/>
        <w:rPr>
          <w:b/>
        </w:rPr>
      </w:pPr>
    </w:p>
    <w:p w14:paraId="117EA5CC" w14:textId="32912236" w:rsidR="00AC77D3" w:rsidRPr="00674EE6" w:rsidRDefault="00AC77D3" w:rsidP="0076655E">
      <w:pPr>
        <w:ind w:right="-234"/>
        <w:jc w:val="both"/>
        <w:rPr>
          <w:b/>
        </w:rPr>
      </w:pPr>
      <w:r w:rsidRPr="00674EE6">
        <w:rPr>
          <w:b/>
        </w:rPr>
        <w:t>5.</w:t>
      </w:r>
      <w:r w:rsidR="00877B50" w:rsidRPr="00674EE6">
        <w:rPr>
          <w:b/>
        </w:rPr>
        <w:t>2</w:t>
      </w:r>
      <w:r w:rsidRPr="00674EE6">
        <w:rPr>
          <w:b/>
        </w:rPr>
        <w:t xml:space="preserve"> Marco Conceptual </w:t>
      </w:r>
    </w:p>
    <w:p w14:paraId="12B6C150" w14:textId="393C6A9C" w:rsidR="00877B50" w:rsidRPr="00674EE6" w:rsidRDefault="00877B50" w:rsidP="00393DC7">
      <w:pPr>
        <w:spacing w:after="0" w:line="240" w:lineRule="auto"/>
        <w:ind w:right="-234"/>
        <w:jc w:val="both"/>
        <w:rPr>
          <w:b/>
          <w:bCs/>
          <w:lang w:val="es-ES"/>
        </w:rPr>
      </w:pPr>
      <w:r w:rsidRPr="00674EE6">
        <w:rPr>
          <w:b/>
          <w:bCs/>
          <w:lang w:val="es-ES"/>
        </w:rPr>
        <w:t xml:space="preserve">5.2.1 </w:t>
      </w:r>
      <w:r w:rsidR="00393DC7" w:rsidRPr="00674EE6">
        <w:rPr>
          <w:b/>
          <w:bCs/>
          <w:lang w:val="es-ES"/>
        </w:rPr>
        <w:t xml:space="preserve">El Modelo Integrado de Planeación y Gestión </w:t>
      </w:r>
      <w:r w:rsidRPr="00674EE6">
        <w:rPr>
          <w:b/>
          <w:bCs/>
          <w:lang w:val="es-ES"/>
        </w:rPr>
        <w:t>–</w:t>
      </w:r>
      <w:r w:rsidR="00393DC7" w:rsidRPr="00674EE6">
        <w:rPr>
          <w:b/>
          <w:bCs/>
          <w:lang w:val="es-ES"/>
        </w:rPr>
        <w:t xml:space="preserve"> MIPG</w:t>
      </w:r>
      <w:r w:rsidR="002F7894" w:rsidRPr="00674EE6">
        <w:rPr>
          <w:b/>
          <w:bCs/>
          <w:lang w:val="es-ES"/>
        </w:rPr>
        <w:t xml:space="preserve"> -</w:t>
      </w:r>
    </w:p>
    <w:p w14:paraId="39B29EA0" w14:textId="77777777" w:rsidR="00877B50" w:rsidRPr="00674EE6" w:rsidRDefault="00877B50" w:rsidP="00393DC7">
      <w:pPr>
        <w:spacing w:after="0" w:line="240" w:lineRule="auto"/>
        <w:ind w:right="-234"/>
        <w:jc w:val="both"/>
        <w:rPr>
          <w:b/>
          <w:bCs/>
          <w:lang w:val="es-ES"/>
        </w:rPr>
      </w:pPr>
    </w:p>
    <w:p w14:paraId="10A4E362" w14:textId="1560F513" w:rsidR="00393DC7" w:rsidRPr="00674EE6" w:rsidRDefault="00877B50" w:rsidP="00393DC7">
      <w:pPr>
        <w:spacing w:after="0" w:line="240" w:lineRule="auto"/>
        <w:ind w:right="-234"/>
        <w:jc w:val="both"/>
      </w:pPr>
      <w:r w:rsidRPr="00674EE6">
        <w:rPr>
          <w:lang w:val="es-ES"/>
        </w:rPr>
        <w:t>E</w:t>
      </w:r>
      <w:r w:rsidR="00393DC7" w:rsidRPr="00674EE6">
        <w:rPr>
          <w:lang w:val="es-ES"/>
        </w:rPr>
        <w:t>l artículo 133 del Plan Nacional de Desarrollo 2014 - 2018, establece la integración del Sistema de Gestión de la Calidad de qu</w:t>
      </w:r>
      <w:r w:rsidR="002F7894" w:rsidRPr="00674EE6">
        <w:rPr>
          <w:lang w:val="es-ES"/>
        </w:rPr>
        <w:t>e</w:t>
      </w:r>
      <w:r w:rsidR="00393DC7" w:rsidRPr="00674EE6">
        <w:rPr>
          <w:lang w:val="es-ES"/>
        </w:rPr>
        <w:t xml:space="preserve"> trata la Ley 872 de 2003 y el Sistema de Desarrollo Administrativo de que trata la Ley 489 de 1998 en un solo Sistema de Gestión. Para tal efecto, el Gobierno Nacional expidió el Decreto 1499 del 2017, por medio del cual crea el Sistema de Gestión del Estado colombiano, al cual se articula al Sistema de Control Interno consagrado en la Ley 87 de 1993.</w:t>
      </w:r>
    </w:p>
    <w:p w14:paraId="2548AFB7" w14:textId="77777777" w:rsidR="00393DC7" w:rsidRPr="00674EE6" w:rsidRDefault="00393DC7" w:rsidP="00393DC7">
      <w:pPr>
        <w:spacing w:after="0" w:line="240" w:lineRule="auto"/>
        <w:ind w:right="-234"/>
        <w:jc w:val="both"/>
        <w:rPr>
          <w:lang w:val="es-ES"/>
        </w:rPr>
      </w:pPr>
    </w:p>
    <w:p w14:paraId="20B3CF84" w14:textId="77777777" w:rsidR="00393DC7" w:rsidRPr="00674EE6" w:rsidRDefault="00393DC7" w:rsidP="00393DC7">
      <w:pPr>
        <w:spacing w:after="0" w:line="240" w:lineRule="auto"/>
        <w:ind w:right="-234"/>
        <w:jc w:val="both"/>
        <w:rPr>
          <w:lang w:val="es-ES"/>
        </w:rPr>
      </w:pPr>
      <w:r w:rsidRPr="00674EE6">
        <w:rPr>
          <w:lang w:val="es-ES"/>
        </w:rPr>
        <w:t>Es</w:t>
      </w:r>
      <w:r w:rsidRPr="00674EE6">
        <w:rPr>
          <w:b/>
          <w:bCs/>
          <w:lang w:val="es-ES"/>
        </w:rPr>
        <w:t xml:space="preserve"> </w:t>
      </w:r>
      <w:r w:rsidRPr="00674EE6">
        <w:rPr>
          <w:lang w:val="es-ES"/>
        </w:rPr>
        <w:t xml:space="preserve">un marco de referencia para dirigir, planear, ejecutar, hacer seguimiento, evaluar y controlar la gestión de las entidades y organismos públicos, </w:t>
      </w:r>
      <w:r w:rsidRPr="00674EE6">
        <w:rPr>
          <w:bCs/>
          <w:lang w:val="es-ES"/>
        </w:rPr>
        <w:t>con el fin de</w:t>
      </w:r>
      <w:r w:rsidRPr="00674EE6">
        <w:rPr>
          <w:b/>
          <w:bCs/>
          <w:lang w:val="es-ES"/>
        </w:rPr>
        <w:t xml:space="preserve"> </w:t>
      </w:r>
      <w:r w:rsidRPr="00674EE6">
        <w:rPr>
          <w:lang w:val="es-ES"/>
        </w:rPr>
        <w:t>generar resultados que atiendan los planes de desarrollo y resuelvan las necesidades y problemas de los ciudadanos, con integridad y calidad en el servicio</w:t>
      </w:r>
    </w:p>
    <w:p w14:paraId="35D0C600" w14:textId="77777777" w:rsidR="00393DC7" w:rsidRPr="00674EE6" w:rsidRDefault="00393DC7" w:rsidP="00393DC7">
      <w:pPr>
        <w:spacing w:after="0" w:line="240" w:lineRule="auto"/>
        <w:ind w:right="-234"/>
        <w:jc w:val="both"/>
      </w:pPr>
    </w:p>
    <w:p w14:paraId="56F29037" w14:textId="43A69FA9" w:rsidR="00393DC7" w:rsidRPr="00674EE6" w:rsidRDefault="00393DC7" w:rsidP="00393DC7">
      <w:pPr>
        <w:spacing w:after="0" w:line="240" w:lineRule="auto"/>
        <w:jc w:val="both"/>
        <w:rPr>
          <w:lang w:val="es-ES"/>
        </w:rPr>
      </w:pPr>
      <w:r w:rsidRPr="00674EE6">
        <w:rPr>
          <w:lang w:val="es-ES"/>
        </w:rPr>
        <w:t xml:space="preserve">MIPG se concentra en las prácticas y procesos que adelantan las entidades públicas para transformar insumos en resultados que produzcan los impactos deseados, esto es, una gestión y un </w:t>
      </w:r>
      <w:r w:rsidRPr="00674EE6">
        <w:rPr>
          <w:lang w:val="es-ES"/>
        </w:rPr>
        <w:lastRenderedPageBreak/>
        <w:t>desempeño institucional que generan valor público. MIPG opera a través de la puesta en marcha de siete dimensiones:</w:t>
      </w:r>
    </w:p>
    <w:p w14:paraId="2F378AD8" w14:textId="340686DB" w:rsidR="00393DC7" w:rsidRPr="00674EE6" w:rsidRDefault="002C4E15" w:rsidP="00393DC7">
      <w:pPr>
        <w:spacing w:after="0" w:line="240" w:lineRule="auto"/>
        <w:jc w:val="center"/>
        <w:rPr>
          <w:lang w:val="es-ES"/>
        </w:rPr>
      </w:pPr>
      <w:r w:rsidRPr="00674EE6">
        <w:rPr>
          <w:noProof/>
        </w:rPr>
        <w:drawing>
          <wp:inline distT="0" distB="0" distL="0" distR="0" wp14:anchorId="79703E92" wp14:editId="75E5F6A7">
            <wp:extent cx="5721557" cy="4036423"/>
            <wp:effectExtent l="0" t="0" r="0" b="2540"/>
            <wp:docPr id="2061" name="Picture 13" descr="https://www.corpoamazonia.gov.co/images/2021/mipg-dimensiones.png">
              <a:extLst xmlns:a="http://schemas.openxmlformats.org/drawingml/2006/main">
                <a:ext uri="{FF2B5EF4-FFF2-40B4-BE49-F238E27FC236}">
                  <a16:creationId xmlns:a16="http://schemas.microsoft.com/office/drawing/2014/main" id="{D7A5147A-C3F1-4830-B929-6EA5D5E596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13" descr="https://www.corpoamazonia.gov.co/images/2021/mipg-dimensiones.png">
                      <a:extLst>
                        <a:ext uri="{FF2B5EF4-FFF2-40B4-BE49-F238E27FC236}">
                          <a16:creationId xmlns:a16="http://schemas.microsoft.com/office/drawing/2014/main" id="{D7A5147A-C3F1-4830-B929-6EA5D5E59627}"/>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425" cy="4038446"/>
                    </a:xfrm>
                    <a:prstGeom prst="rect">
                      <a:avLst/>
                    </a:prstGeom>
                    <a:noFill/>
                    <a:extLst/>
                  </pic:spPr>
                </pic:pic>
              </a:graphicData>
            </a:graphic>
          </wp:inline>
        </w:drawing>
      </w:r>
    </w:p>
    <w:p w14:paraId="4B0BDE92" w14:textId="123469F8" w:rsidR="001D421E" w:rsidRPr="00674EE6" w:rsidRDefault="001D421E" w:rsidP="00393DC7">
      <w:pPr>
        <w:spacing w:after="0" w:line="240" w:lineRule="auto"/>
        <w:rPr>
          <w:lang w:val="es-ES"/>
        </w:rPr>
      </w:pPr>
    </w:p>
    <w:p w14:paraId="7FD207F6" w14:textId="77777777" w:rsidR="00F823CE" w:rsidRPr="00674EE6" w:rsidRDefault="00F823CE" w:rsidP="00393DC7">
      <w:pPr>
        <w:spacing w:after="0" w:line="240" w:lineRule="auto"/>
        <w:rPr>
          <w:lang w:val="es-ES"/>
        </w:rPr>
      </w:pPr>
    </w:p>
    <w:p w14:paraId="32937E4D" w14:textId="77777777" w:rsidR="00393DC7" w:rsidRPr="00674EE6" w:rsidRDefault="00393DC7" w:rsidP="00393DC7">
      <w:pPr>
        <w:spacing w:after="0" w:line="240" w:lineRule="auto"/>
        <w:rPr>
          <w:lang w:val="es-ES"/>
        </w:rPr>
      </w:pPr>
      <w:r w:rsidRPr="00674EE6">
        <w:rPr>
          <w:lang w:val="es-ES"/>
        </w:rPr>
        <w:t>Corazón de MIPG: Primera Dimensión Talento Humano</w:t>
      </w:r>
    </w:p>
    <w:p w14:paraId="5F610E29" w14:textId="77777777" w:rsidR="00393DC7" w:rsidRPr="00674EE6" w:rsidRDefault="00393DC7" w:rsidP="00393DC7">
      <w:pPr>
        <w:spacing w:after="0" w:line="240" w:lineRule="auto"/>
        <w:rPr>
          <w:lang w:val="es-ES"/>
        </w:rPr>
      </w:pPr>
      <w:r w:rsidRPr="00674EE6">
        <w:rPr>
          <w:lang w:val="es-ES"/>
        </w:rPr>
        <w:t>Planear: Segunda Dimensión Direccionamiento Estratégico y Planeación</w:t>
      </w:r>
    </w:p>
    <w:p w14:paraId="296931F5" w14:textId="77777777" w:rsidR="00393DC7" w:rsidRPr="00674EE6" w:rsidRDefault="00393DC7" w:rsidP="00393DC7">
      <w:pPr>
        <w:spacing w:after="0" w:line="240" w:lineRule="auto"/>
        <w:rPr>
          <w:lang w:val="es-ES"/>
        </w:rPr>
      </w:pPr>
      <w:r w:rsidRPr="00674EE6">
        <w:rPr>
          <w:lang w:val="es-ES"/>
        </w:rPr>
        <w:t>Hacer: Tercera Dimensión Gestión con Valores para el Resultado</w:t>
      </w:r>
    </w:p>
    <w:p w14:paraId="43AE4F88" w14:textId="77777777" w:rsidR="00393DC7" w:rsidRPr="00674EE6" w:rsidRDefault="00393DC7" w:rsidP="00393DC7">
      <w:pPr>
        <w:spacing w:after="0" w:line="240" w:lineRule="auto"/>
        <w:rPr>
          <w:lang w:val="es-ES"/>
        </w:rPr>
      </w:pPr>
      <w:r w:rsidRPr="00674EE6">
        <w:rPr>
          <w:lang w:val="es-ES"/>
        </w:rPr>
        <w:t>Verificar y actuar: Cuarta Dimensión Evaluación para el Resultado y Séptima Dimensión Control Interno; el Control Interno se integra, a través del MECI, como una dimensión del Modelo.</w:t>
      </w:r>
    </w:p>
    <w:p w14:paraId="112DF1D8" w14:textId="77777777" w:rsidR="00393DC7" w:rsidRPr="00674EE6" w:rsidRDefault="00393DC7" w:rsidP="00393DC7">
      <w:pPr>
        <w:spacing w:after="0" w:line="240" w:lineRule="auto"/>
        <w:rPr>
          <w:lang w:val="es-ES"/>
        </w:rPr>
      </w:pPr>
      <w:r w:rsidRPr="00674EE6">
        <w:rPr>
          <w:lang w:val="es-ES"/>
        </w:rPr>
        <w:t>Dimensiones transversales: Quinta Dimensión Información y Comunicación y Sexta Dimensión Gestión del Conocimiento y la Innovación.</w:t>
      </w:r>
    </w:p>
    <w:p w14:paraId="2AA3B25A" w14:textId="77777777" w:rsidR="00393DC7" w:rsidRPr="00674EE6" w:rsidRDefault="00393DC7" w:rsidP="00393DC7">
      <w:pPr>
        <w:spacing w:after="0" w:line="240" w:lineRule="auto"/>
        <w:rPr>
          <w:lang w:val="es-ES"/>
        </w:rPr>
      </w:pPr>
      <w:r w:rsidRPr="00674EE6">
        <w:rPr>
          <w:lang w:val="es-ES"/>
        </w:rPr>
        <w:t>Siendo los motores de MIPG la Integridad y la Legalidad.</w:t>
      </w:r>
    </w:p>
    <w:p w14:paraId="6F5AFEE3" w14:textId="77777777" w:rsidR="00393DC7" w:rsidRPr="00674EE6" w:rsidRDefault="00393DC7" w:rsidP="00393DC7">
      <w:pPr>
        <w:spacing w:after="0" w:line="240" w:lineRule="auto"/>
        <w:ind w:right="-234"/>
        <w:jc w:val="both"/>
        <w:rPr>
          <w:lang w:val="es-ES"/>
        </w:rPr>
      </w:pPr>
    </w:p>
    <w:p w14:paraId="399E73DC" w14:textId="460090F9" w:rsidR="00CF7BD8" w:rsidRPr="00674EE6" w:rsidRDefault="00E4495C" w:rsidP="00393DC7">
      <w:pPr>
        <w:spacing w:after="0" w:line="240" w:lineRule="auto"/>
        <w:ind w:right="-234"/>
        <w:jc w:val="both"/>
      </w:pPr>
      <w:r w:rsidRPr="00674EE6">
        <w:rPr>
          <w:b/>
          <w:bCs/>
          <w:lang w:val="es-ES"/>
        </w:rPr>
        <w:t>5.</w:t>
      </w:r>
      <w:r w:rsidR="00E42A48" w:rsidRPr="00674EE6">
        <w:rPr>
          <w:b/>
          <w:bCs/>
          <w:lang w:val="es-ES"/>
        </w:rPr>
        <w:t>3</w:t>
      </w:r>
      <w:r w:rsidRPr="00674EE6">
        <w:rPr>
          <w:b/>
          <w:bCs/>
          <w:lang w:val="es-ES"/>
        </w:rPr>
        <w:t xml:space="preserve"> </w:t>
      </w:r>
      <w:r w:rsidR="00CF7BD8" w:rsidRPr="00674EE6">
        <w:rPr>
          <w:b/>
          <w:bCs/>
          <w:lang w:val="es-ES"/>
        </w:rPr>
        <w:t xml:space="preserve">Modelo del Empleo Público </w:t>
      </w:r>
    </w:p>
    <w:p w14:paraId="136B2FD3" w14:textId="77777777" w:rsidR="00E4495C" w:rsidRPr="00674EE6" w:rsidRDefault="00E4495C" w:rsidP="00393DC7">
      <w:pPr>
        <w:spacing w:after="0" w:line="240" w:lineRule="auto"/>
        <w:ind w:right="-234"/>
        <w:jc w:val="both"/>
      </w:pPr>
    </w:p>
    <w:p w14:paraId="1216795D" w14:textId="486C5A48" w:rsidR="00E4495C" w:rsidRPr="00674EE6" w:rsidRDefault="00E4495C" w:rsidP="00393DC7">
      <w:pPr>
        <w:spacing w:after="0" w:line="240" w:lineRule="auto"/>
        <w:ind w:right="-234"/>
        <w:jc w:val="both"/>
      </w:pPr>
      <w:r w:rsidRPr="00674EE6">
        <w:lastRenderedPageBreak/>
        <w:t>La grafica que a continuación se presenta</w:t>
      </w:r>
      <w:r w:rsidR="002F7894" w:rsidRPr="00674EE6">
        <w:t>,</w:t>
      </w:r>
      <w:r w:rsidRPr="00674EE6">
        <w:t xml:space="preserve"> describe todos y cada uno de los componentes en el modelo de empleo público el cual es referente conceptual en la implementación de estrategias para el Talento Humano.</w:t>
      </w:r>
    </w:p>
    <w:p w14:paraId="0ECF8AFA" w14:textId="771C7B3A" w:rsidR="00CF7BD8" w:rsidRPr="00674EE6" w:rsidRDefault="00CF7BD8" w:rsidP="00393DC7">
      <w:pPr>
        <w:spacing w:after="0" w:line="240" w:lineRule="auto"/>
        <w:ind w:right="-234"/>
        <w:jc w:val="both"/>
        <w:rPr>
          <w:lang w:val="es-ES"/>
        </w:rPr>
      </w:pPr>
    </w:p>
    <w:p w14:paraId="4B135A4F" w14:textId="339CCB25" w:rsidR="00CF7BD8" w:rsidRPr="00674EE6" w:rsidRDefault="00E73EF3" w:rsidP="00393DC7">
      <w:pPr>
        <w:spacing w:after="0" w:line="240" w:lineRule="auto"/>
        <w:ind w:right="-234"/>
        <w:jc w:val="both"/>
        <w:rPr>
          <w:lang w:val="es-ES"/>
        </w:rPr>
      </w:pPr>
      <w:r w:rsidRPr="00674EE6">
        <w:rPr>
          <w:noProof/>
          <w:lang w:val="es-ES"/>
        </w:rPr>
        <w:drawing>
          <wp:inline distT="0" distB="0" distL="0" distR="0" wp14:anchorId="6AB66514" wp14:editId="2A25D3A3">
            <wp:extent cx="6444118" cy="255564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60442" cy="2562116"/>
                    </a:xfrm>
                    <a:prstGeom prst="rect">
                      <a:avLst/>
                    </a:prstGeom>
                    <a:noFill/>
                  </pic:spPr>
                </pic:pic>
              </a:graphicData>
            </a:graphic>
          </wp:inline>
        </w:drawing>
      </w:r>
    </w:p>
    <w:p w14:paraId="407C5919" w14:textId="77777777" w:rsidR="00CF7BD8" w:rsidRPr="00674EE6" w:rsidRDefault="00CF7BD8" w:rsidP="00393DC7">
      <w:pPr>
        <w:spacing w:after="0" w:line="240" w:lineRule="auto"/>
        <w:ind w:right="-234"/>
        <w:jc w:val="both"/>
        <w:rPr>
          <w:lang w:val="es-ES"/>
        </w:rPr>
      </w:pPr>
    </w:p>
    <w:p w14:paraId="20D08477" w14:textId="0AC3B98F" w:rsidR="00CF7BD8" w:rsidRPr="00674EE6" w:rsidRDefault="00CF7BD8" w:rsidP="00393DC7">
      <w:pPr>
        <w:spacing w:after="0" w:line="240" w:lineRule="auto"/>
        <w:ind w:right="-234"/>
        <w:jc w:val="both"/>
        <w:rPr>
          <w:lang w:val="es-ES"/>
        </w:rPr>
      </w:pPr>
    </w:p>
    <w:p w14:paraId="37B07E76" w14:textId="5ACC6FB2" w:rsidR="00CF7BD8" w:rsidRPr="00674EE6" w:rsidRDefault="00CF7BD8" w:rsidP="00393DC7">
      <w:pPr>
        <w:spacing w:after="0" w:line="240" w:lineRule="auto"/>
        <w:ind w:right="-234"/>
        <w:jc w:val="both"/>
        <w:rPr>
          <w:lang w:val="es-ES"/>
        </w:rPr>
      </w:pPr>
    </w:p>
    <w:p w14:paraId="4FAAF3C2" w14:textId="1DE5EE65" w:rsidR="00FE7CA8" w:rsidRPr="00674EE6" w:rsidRDefault="00E42A48" w:rsidP="00623A65">
      <w:pPr>
        <w:spacing w:after="0" w:line="240" w:lineRule="auto"/>
        <w:ind w:right="-234"/>
        <w:jc w:val="both"/>
        <w:rPr>
          <w:b/>
        </w:rPr>
      </w:pPr>
      <w:r w:rsidRPr="00674EE6">
        <w:rPr>
          <w:b/>
          <w:lang w:val="es-ES"/>
        </w:rPr>
        <w:t xml:space="preserve">6. RESULTADOS DE </w:t>
      </w:r>
      <w:r w:rsidRPr="00674EE6">
        <w:rPr>
          <w:b/>
        </w:rPr>
        <w:t>GESTIÓN ESTRATÉGICA DE TALENTO HUMANO UAECD</w:t>
      </w:r>
    </w:p>
    <w:p w14:paraId="0C62F30E" w14:textId="2DAB486A" w:rsidR="00AC77D3" w:rsidRPr="00674EE6" w:rsidRDefault="00AC77D3" w:rsidP="00623A65">
      <w:pPr>
        <w:spacing w:after="0" w:line="240" w:lineRule="auto"/>
        <w:ind w:right="-234"/>
        <w:jc w:val="both"/>
        <w:rPr>
          <w:rFonts w:cstheme="minorHAnsi"/>
          <w:b/>
          <w:bCs/>
        </w:rPr>
      </w:pPr>
    </w:p>
    <w:p w14:paraId="396D7CA0" w14:textId="4859266A" w:rsidR="00FF18D1" w:rsidRPr="00674EE6" w:rsidRDefault="00E42A48" w:rsidP="00623A65">
      <w:pPr>
        <w:spacing w:after="0" w:line="240" w:lineRule="auto"/>
        <w:ind w:right="-234"/>
        <w:jc w:val="both"/>
        <w:rPr>
          <w:rFonts w:cstheme="minorHAnsi"/>
          <w:b/>
          <w:bCs/>
        </w:rPr>
      </w:pPr>
      <w:r w:rsidRPr="00674EE6">
        <w:rPr>
          <w:rFonts w:cstheme="minorHAnsi"/>
          <w:b/>
          <w:bCs/>
        </w:rPr>
        <w:t>6</w:t>
      </w:r>
      <w:r w:rsidR="00FF18D1" w:rsidRPr="00674EE6">
        <w:rPr>
          <w:rFonts w:cstheme="minorHAnsi"/>
          <w:b/>
          <w:bCs/>
        </w:rPr>
        <w:t>.1. Clima organizacional</w:t>
      </w:r>
    </w:p>
    <w:p w14:paraId="1D7D0313" w14:textId="77777777" w:rsidR="00F94C65" w:rsidRPr="00674EE6" w:rsidRDefault="00F94C65" w:rsidP="00623A65">
      <w:pPr>
        <w:spacing w:after="0" w:line="240" w:lineRule="auto"/>
        <w:ind w:right="-234"/>
        <w:jc w:val="both"/>
        <w:rPr>
          <w:rFonts w:cstheme="minorHAnsi"/>
          <w:b/>
          <w:bCs/>
        </w:rPr>
      </w:pPr>
    </w:p>
    <w:p w14:paraId="73B6C560" w14:textId="7AC721BE" w:rsidR="00631363" w:rsidRPr="00674EE6" w:rsidRDefault="0010463F" w:rsidP="0010463F">
      <w:pPr>
        <w:spacing w:after="0" w:line="240" w:lineRule="auto"/>
        <w:ind w:right="-142"/>
        <w:jc w:val="both"/>
        <w:rPr>
          <w:rFonts w:eastAsia="Calibri" w:cstheme="minorHAnsi"/>
        </w:rPr>
      </w:pPr>
      <w:r w:rsidRPr="00674EE6">
        <w:rPr>
          <w:rFonts w:eastAsia="Calibri" w:cstheme="minorHAnsi"/>
        </w:rPr>
        <w:t xml:space="preserve">En el segundo semestre de 2020, el Departamento Administrativo del Servicio Civil </w:t>
      </w:r>
      <w:r w:rsidR="009B6197" w:rsidRPr="00674EE6">
        <w:rPr>
          <w:rFonts w:eastAsia="Calibri" w:cstheme="minorHAnsi"/>
        </w:rPr>
        <w:t xml:space="preserve">– DASCD </w:t>
      </w:r>
      <w:r w:rsidRPr="00674EE6">
        <w:rPr>
          <w:rFonts w:eastAsia="Calibri" w:cstheme="minorHAnsi"/>
        </w:rPr>
        <w:t xml:space="preserve">realizó la medición del clima laboral y ambiente organizacional en la UAECD, con la participación de 514 personas, </w:t>
      </w:r>
      <w:r w:rsidR="00D30E4F" w:rsidRPr="00674EE6">
        <w:rPr>
          <w:rFonts w:eastAsia="Calibri" w:cstheme="minorHAnsi"/>
        </w:rPr>
        <w:t>que corresponde al 78% del total de colaboradores al momento de la medición.</w:t>
      </w:r>
    </w:p>
    <w:p w14:paraId="4A7E0B63" w14:textId="77777777" w:rsidR="00631363" w:rsidRPr="00674EE6" w:rsidRDefault="00631363" w:rsidP="0010463F">
      <w:pPr>
        <w:spacing w:after="0" w:line="240" w:lineRule="auto"/>
        <w:ind w:right="-142"/>
        <w:jc w:val="both"/>
        <w:rPr>
          <w:rFonts w:eastAsia="Calibri" w:cstheme="minorHAnsi"/>
        </w:rPr>
      </w:pPr>
    </w:p>
    <w:p w14:paraId="26695531" w14:textId="595091D0" w:rsidR="00631363" w:rsidRPr="00674EE6" w:rsidRDefault="00631363" w:rsidP="0010463F">
      <w:pPr>
        <w:spacing w:after="0" w:line="240" w:lineRule="auto"/>
        <w:ind w:right="-142"/>
        <w:jc w:val="both"/>
      </w:pPr>
      <w:r w:rsidRPr="00674EE6">
        <w:t xml:space="preserve">Objetivo: Identificar el nivel de riesgo existente en relación con el clima laboral y la calidad de vida en el trabajo de los servidores y contratistas de las entidades distritales, que permita su correcta gestión en pro de la mejora </w:t>
      </w:r>
      <w:r w:rsidR="000E217C" w:rsidRPr="00674EE6">
        <w:t>continua</w:t>
      </w:r>
      <w:r w:rsidRPr="00674EE6">
        <w:t>.</w:t>
      </w:r>
    </w:p>
    <w:p w14:paraId="6582192C" w14:textId="77777777" w:rsidR="00631363" w:rsidRPr="00674EE6" w:rsidRDefault="00631363" w:rsidP="0010463F">
      <w:pPr>
        <w:spacing w:after="0" w:line="240" w:lineRule="auto"/>
        <w:ind w:right="-142"/>
        <w:jc w:val="both"/>
      </w:pPr>
    </w:p>
    <w:p w14:paraId="51FBF2FB" w14:textId="242BF8C1" w:rsidR="00631363" w:rsidRPr="00674EE6" w:rsidRDefault="00631363" w:rsidP="0010463F">
      <w:pPr>
        <w:spacing w:after="0" w:line="240" w:lineRule="auto"/>
        <w:ind w:right="-142"/>
        <w:jc w:val="both"/>
      </w:pPr>
      <w:r w:rsidRPr="00674EE6">
        <w:t>El instrumento de clima laboral/ambiente organizacional y calidad de vida en el trabajo</w:t>
      </w:r>
      <w:r w:rsidR="003B57BD" w:rsidRPr="00674EE6">
        <w:t>,</w:t>
      </w:r>
      <w:r w:rsidRPr="00674EE6">
        <w:t xml:space="preserve"> se estructuró sobre los 4 ejes del Modelo de Bienestar para la Felicidad Laboral propuesto por el DASCD como se presenta en el gráfico. Adicionalmente, cada uno de estos ejes está constituido de 6 factores que permiten realizar una aproximación a la comprensión del clima laboral o ambiente organizacional en servidores y contratistas respectivamente. Aunado a ello, el instrumento proporciona información que da cuenta de la percepción de calidad de vida en el trabajo (CVT) de la población, por lo tanto, el modelo conceptual incluye las 7 variables asociadas a la CVT</w:t>
      </w:r>
    </w:p>
    <w:p w14:paraId="1E4B2422" w14:textId="77777777" w:rsidR="00631363" w:rsidRPr="00674EE6" w:rsidRDefault="00631363" w:rsidP="0010463F">
      <w:pPr>
        <w:spacing w:after="0" w:line="240" w:lineRule="auto"/>
        <w:ind w:right="-142"/>
        <w:jc w:val="both"/>
      </w:pPr>
    </w:p>
    <w:p w14:paraId="43B5F6C1" w14:textId="51F39115" w:rsidR="00631363" w:rsidRPr="00674EE6" w:rsidRDefault="00FA6846" w:rsidP="0010463F">
      <w:pPr>
        <w:spacing w:after="0" w:line="240" w:lineRule="auto"/>
        <w:ind w:right="-142"/>
        <w:jc w:val="both"/>
      </w:pPr>
      <w:r w:rsidRPr="00674EE6">
        <w:t xml:space="preserve">Para la evaluación de los resultados presentados a continuación es importante </w:t>
      </w:r>
      <w:r w:rsidR="00E22E37" w:rsidRPr="00674EE6">
        <w:t>mencionar</w:t>
      </w:r>
      <w:r w:rsidRPr="00674EE6">
        <w:t xml:space="preserve"> que durante la </w:t>
      </w:r>
      <w:r w:rsidR="00E22E37" w:rsidRPr="00674EE6">
        <w:t>vigencia</w:t>
      </w:r>
      <w:r w:rsidRPr="00674EE6">
        <w:t xml:space="preserve"> 2020 y 2021 e </w:t>
      </w:r>
      <w:r w:rsidR="00AC77D3" w:rsidRPr="00674EE6">
        <w:t>ha</w:t>
      </w:r>
      <w:r w:rsidRPr="00674EE6">
        <w:t xml:space="preserve"> </w:t>
      </w:r>
      <w:r w:rsidR="00C3772C" w:rsidRPr="00674EE6">
        <w:t>presentado varios</w:t>
      </w:r>
      <w:r w:rsidRPr="00674EE6">
        <w:t xml:space="preserve"> movimientos en la planta de personal de la UAECD dada la llegada de lita de elegibles del </w:t>
      </w:r>
      <w:r w:rsidR="00E22E37" w:rsidRPr="00674EE6">
        <w:t>concurso</w:t>
      </w:r>
      <w:r w:rsidRPr="00674EE6">
        <w:t xml:space="preserve"> de </w:t>
      </w:r>
      <w:r w:rsidR="002339D0" w:rsidRPr="00674EE6">
        <w:t>mérito</w:t>
      </w:r>
      <w:r w:rsidRPr="00674EE6">
        <w:t xml:space="preserve"> </w:t>
      </w:r>
      <w:r w:rsidR="00E22E37" w:rsidRPr="00674EE6">
        <w:t xml:space="preserve">lo que implica contar con un </w:t>
      </w:r>
      <w:r w:rsidR="00351DCF" w:rsidRPr="00674EE6">
        <w:t>número</w:t>
      </w:r>
      <w:r w:rsidR="00E22E37" w:rsidRPr="00674EE6">
        <w:t xml:space="preserve"> importante de servidores nuevos en la Unidad</w:t>
      </w:r>
    </w:p>
    <w:p w14:paraId="36C8321D" w14:textId="77777777" w:rsidR="00631363" w:rsidRPr="00674EE6" w:rsidRDefault="00631363" w:rsidP="0010463F">
      <w:pPr>
        <w:spacing w:after="0" w:line="240" w:lineRule="auto"/>
        <w:ind w:right="-142"/>
        <w:jc w:val="both"/>
      </w:pPr>
    </w:p>
    <w:p w14:paraId="393760DF" w14:textId="063E6A23" w:rsidR="00631363" w:rsidRPr="00674EE6" w:rsidRDefault="002938C9" w:rsidP="0010463F">
      <w:pPr>
        <w:spacing w:after="0" w:line="240" w:lineRule="auto"/>
        <w:ind w:right="-142"/>
        <w:jc w:val="both"/>
        <w:rPr>
          <w:rFonts w:cstheme="minorHAnsi"/>
          <w:b/>
        </w:rPr>
      </w:pPr>
      <w:r w:rsidRPr="00674EE6">
        <w:rPr>
          <w:rFonts w:cstheme="minorHAnsi"/>
          <w:b/>
        </w:rPr>
        <w:t xml:space="preserve">Resultados Globales </w:t>
      </w:r>
    </w:p>
    <w:p w14:paraId="1C8C18CA" w14:textId="205F5BD8" w:rsidR="00631363" w:rsidRPr="00674EE6" w:rsidRDefault="002938C9" w:rsidP="002B5284">
      <w:pPr>
        <w:spacing w:after="0" w:line="240" w:lineRule="auto"/>
        <w:ind w:right="-142"/>
        <w:jc w:val="center"/>
        <w:rPr>
          <w:rFonts w:eastAsia="Calibri" w:cstheme="minorHAnsi"/>
        </w:rPr>
      </w:pPr>
      <w:r w:rsidRPr="00674EE6">
        <w:rPr>
          <w:noProof/>
          <w:lang w:eastAsia="es-CO"/>
        </w:rPr>
        <w:drawing>
          <wp:inline distT="0" distB="0" distL="0" distR="0" wp14:anchorId="055330C2" wp14:editId="4A9BF4B3">
            <wp:extent cx="4130040" cy="1624953"/>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476" t="26582" r="3937" b="17683"/>
                    <a:stretch/>
                  </pic:blipFill>
                  <pic:spPr bwMode="auto">
                    <a:xfrm>
                      <a:off x="0" y="0"/>
                      <a:ext cx="4167282" cy="1639606"/>
                    </a:xfrm>
                    <a:prstGeom prst="rect">
                      <a:avLst/>
                    </a:prstGeom>
                    <a:ln>
                      <a:noFill/>
                    </a:ln>
                    <a:extLst>
                      <a:ext uri="{53640926-AAD7-44D8-BBD7-CCE9431645EC}">
                        <a14:shadowObscured xmlns:a14="http://schemas.microsoft.com/office/drawing/2010/main"/>
                      </a:ext>
                    </a:extLst>
                  </pic:spPr>
                </pic:pic>
              </a:graphicData>
            </a:graphic>
          </wp:inline>
        </w:drawing>
      </w:r>
    </w:p>
    <w:p w14:paraId="4474B3FE" w14:textId="054B9723" w:rsidR="002B5284" w:rsidRPr="00674EE6" w:rsidRDefault="002B5284" w:rsidP="002B5284">
      <w:pPr>
        <w:spacing w:after="0" w:line="240" w:lineRule="auto"/>
        <w:jc w:val="center"/>
        <w:rPr>
          <w:rFonts w:cstheme="minorHAnsi"/>
          <w:sz w:val="16"/>
          <w:szCs w:val="18"/>
          <w:lang w:val="es"/>
        </w:rPr>
      </w:pPr>
      <w:r w:rsidRPr="00674EE6">
        <w:rPr>
          <w:rFonts w:eastAsia="Arial" w:cstheme="minorHAnsi"/>
          <w:sz w:val="16"/>
          <w:szCs w:val="18"/>
          <w:lang w:val="es"/>
        </w:rPr>
        <w:t>Fuente: Resultados Globales - Medición del clima laboral y calidad de vida en el trabajo. DASCD 2020.</w:t>
      </w:r>
    </w:p>
    <w:p w14:paraId="7B5BCA04" w14:textId="77777777" w:rsidR="00351DCF" w:rsidRPr="00674EE6" w:rsidRDefault="00351DCF" w:rsidP="004A694E">
      <w:pPr>
        <w:rPr>
          <w:rFonts w:cstheme="minorHAnsi"/>
          <w:b/>
        </w:rPr>
      </w:pPr>
    </w:p>
    <w:p w14:paraId="4B4DCD06" w14:textId="58A51F06" w:rsidR="0010463F" w:rsidRPr="00674EE6" w:rsidRDefault="0010463F" w:rsidP="004A694E">
      <w:pPr>
        <w:rPr>
          <w:rFonts w:cstheme="minorHAnsi"/>
          <w:b/>
        </w:rPr>
      </w:pPr>
      <w:r w:rsidRPr="00674EE6">
        <w:rPr>
          <w:rFonts w:cstheme="minorHAnsi"/>
          <w:b/>
        </w:rPr>
        <w:t>Participación por tipo de instrumento:</w:t>
      </w:r>
    </w:p>
    <w:p w14:paraId="7C10C3EE" w14:textId="5DE8B02D" w:rsidR="002938C9" w:rsidRPr="00674EE6" w:rsidRDefault="002938C9" w:rsidP="00351DCF">
      <w:pPr>
        <w:jc w:val="center"/>
        <w:rPr>
          <w:rFonts w:cstheme="minorHAnsi"/>
          <w:b/>
        </w:rPr>
      </w:pPr>
      <w:r w:rsidRPr="00674EE6">
        <w:rPr>
          <w:noProof/>
          <w:lang w:eastAsia="es-CO"/>
        </w:rPr>
        <w:drawing>
          <wp:inline distT="0" distB="0" distL="0" distR="0" wp14:anchorId="42BB906E" wp14:editId="371D553D">
            <wp:extent cx="4541888" cy="1005704"/>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137" t="40300" r="2579" b="33118"/>
                    <a:stretch/>
                  </pic:blipFill>
                  <pic:spPr bwMode="auto">
                    <a:xfrm>
                      <a:off x="0" y="0"/>
                      <a:ext cx="4607151" cy="1020155"/>
                    </a:xfrm>
                    <a:prstGeom prst="rect">
                      <a:avLst/>
                    </a:prstGeom>
                    <a:ln>
                      <a:noFill/>
                    </a:ln>
                    <a:extLst>
                      <a:ext uri="{53640926-AAD7-44D8-BBD7-CCE9431645EC}">
                        <a14:shadowObscured xmlns:a14="http://schemas.microsoft.com/office/drawing/2010/main"/>
                      </a:ext>
                    </a:extLst>
                  </pic:spPr>
                </pic:pic>
              </a:graphicData>
            </a:graphic>
          </wp:inline>
        </w:drawing>
      </w:r>
    </w:p>
    <w:p w14:paraId="3C523A7F" w14:textId="77777777" w:rsidR="002938C9" w:rsidRPr="00674EE6" w:rsidRDefault="002938C9" w:rsidP="002938C9">
      <w:pPr>
        <w:spacing w:after="0" w:line="240" w:lineRule="auto"/>
        <w:jc w:val="center"/>
        <w:rPr>
          <w:rFonts w:cstheme="minorHAnsi"/>
          <w:sz w:val="16"/>
          <w:szCs w:val="18"/>
          <w:lang w:val="es"/>
        </w:rPr>
      </w:pPr>
      <w:r w:rsidRPr="00674EE6">
        <w:rPr>
          <w:rFonts w:eastAsia="Arial" w:cstheme="minorHAnsi"/>
          <w:sz w:val="16"/>
          <w:szCs w:val="18"/>
          <w:lang w:val="es"/>
        </w:rPr>
        <w:t>Fuente: Resultados de medición del clima laboral y calidad de vida en el trabajo. DASCD 2020.</w:t>
      </w:r>
    </w:p>
    <w:p w14:paraId="399AE48B" w14:textId="77777777" w:rsidR="002938C9" w:rsidRPr="00674EE6" w:rsidRDefault="002938C9" w:rsidP="002938C9">
      <w:pPr>
        <w:spacing w:after="0" w:line="240" w:lineRule="auto"/>
        <w:ind w:firstLine="708"/>
        <w:jc w:val="center"/>
        <w:rPr>
          <w:rFonts w:eastAsia="Arial" w:cstheme="minorHAnsi"/>
          <w:b/>
          <w:bCs/>
          <w:lang w:val="es"/>
        </w:rPr>
      </w:pPr>
    </w:p>
    <w:p w14:paraId="7957FDEE" w14:textId="679907A7" w:rsidR="00FF18D1" w:rsidRPr="00674EE6" w:rsidRDefault="21534670" w:rsidP="21534670">
      <w:pPr>
        <w:spacing w:after="0" w:line="240" w:lineRule="auto"/>
        <w:ind w:right="-234"/>
        <w:jc w:val="both"/>
        <w:rPr>
          <w:rFonts w:cstheme="minorHAnsi"/>
        </w:rPr>
      </w:pPr>
      <w:r w:rsidRPr="00674EE6">
        <w:rPr>
          <w:rFonts w:cstheme="minorHAnsi"/>
        </w:rPr>
        <w:t>Con base en estos resultados, se identificaron l</w:t>
      </w:r>
      <w:r w:rsidR="00D30E4F" w:rsidRPr="00674EE6">
        <w:rPr>
          <w:rFonts w:cstheme="minorHAnsi"/>
        </w:rPr>
        <w:t xml:space="preserve">os factores </w:t>
      </w:r>
      <w:r w:rsidR="004927C0" w:rsidRPr="00674EE6">
        <w:rPr>
          <w:rFonts w:cstheme="minorHAnsi"/>
        </w:rPr>
        <w:t>y</w:t>
      </w:r>
      <w:r w:rsidRPr="00674EE6">
        <w:rPr>
          <w:rFonts w:cstheme="minorHAnsi"/>
        </w:rPr>
        <w:t xml:space="preserve"> dimensiones crítica</w:t>
      </w:r>
      <w:r w:rsidR="009B6197" w:rsidRPr="00674EE6">
        <w:rPr>
          <w:rFonts w:cstheme="minorHAnsi"/>
        </w:rPr>
        <w:t>s a intervenir a través de los Subprocesos de Gestión del Talento H</w:t>
      </w:r>
      <w:r w:rsidRPr="00674EE6">
        <w:rPr>
          <w:rFonts w:cstheme="minorHAnsi"/>
        </w:rPr>
        <w:t xml:space="preserve">umano. </w:t>
      </w:r>
    </w:p>
    <w:p w14:paraId="4AF16090" w14:textId="77777777" w:rsidR="00351DCF" w:rsidRPr="00674EE6" w:rsidRDefault="00351DCF" w:rsidP="21534670">
      <w:pPr>
        <w:spacing w:after="0" w:line="240" w:lineRule="auto"/>
        <w:ind w:right="-234"/>
        <w:jc w:val="both"/>
        <w:rPr>
          <w:rFonts w:cstheme="minorHAnsi"/>
        </w:rPr>
      </w:pPr>
    </w:p>
    <w:p w14:paraId="29124097" w14:textId="622CBE38" w:rsidR="00351DCF" w:rsidRPr="00674EE6" w:rsidRDefault="00351DCF" w:rsidP="00351DCF">
      <w:pPr>
        <w:spacing w:after="0" w:line="240" w:lineRule="auto"/>
        <w:ind w:right="-234"/>
        <w:jc w:val="center"/>
        <w:rPr>
          <w:rFonts w:cstheme="minorHAnsi"/>
        </w:rPr>
      </w:pPr>
    </w:p>
    <w:p w14:paraId="3C44B740" w14:textId="698A4262" w:rsidR="00351DCF" w:rsidRPr="00674EE6" w:rsidRDefault="00351DCF" w:rsidP="00351DCF">
      <w:pPr>
        <w:spacing w:after="0" w:line="240" w:lineRule="auto"/>
        <w:ind w:right="-234"/>
        <w:jc w:val="center"/>
        <w:rPr>
          <w:rFonts w:cstheme="minorHAnsi"/>
        </w:rPr>
      </w:pPr>
    </w:p>
    <w:p w14:paraId="3336D649" w14:textId="782193D9" w:rsidR="00351DCF" w:rsidRPr="00674EE6" w:rsidRDefault="00351DCF" w:rsidP="00351DCF">
      <w:pPr>
        <w:spacing w:after="0" w:line="240" w:lineRule="auto"/>
        <w:ind w:right="-234"/>
        <w:jc w:val="center"/>
        <w:rPr>
          <w:rFonts w:cstheme="minorHAnsi"/>
        </w:rPr>
      </w:pPr>
    </w:p>
    <w:p w14:paraId="29E7A50C" w14:textId="3B31DB67" w:rsidR="00351DCF" w:rsidRPr="00674EE6" w:rsidRDefault="00351DCF" w:rsidP="00AC77D3">
      <w:pPr>
        <w:spacing w:after="0" w:line="240" w:lineRule="auto"/>
        <w:ind w:right="-234"/>
        <w:jc w:val="center"/>
        <w:rPr>
          <w:rFonts w:cstheme="minorHAnsi"/>
        </w:rPr>
      </w:pPr>
    </w:p>
    <w:p w14:paraId="5F5F598B" w14:textId="77777777" w:rsidR="00351DCF" w:rsidRPr="00674EE6" w:rsidRDefault="00351DCF" w:rsidP="21534670">
      <w:pPr>
        <w:spacing w:after="0" w:line="240" w:lineRule="auto"/>
        <w:ind w:right="-234"/>
        <w:jc w:val="both"/>
        <w:rPr>
          <w:rFonts w:cstheme="minorHAnsi"/>
        </w:rPr>
      </w:pPr>
    </w:p>
    <w:p w14:paraId="7ACE2BFA" w14:textId="72DB4D2D" w:rsidR="00D67DCC" w:rsidRPr="00674EE6" w:rsidRDefault="00D67DCC" w:rsidP="00D67DCC">
      <w:pPr>
        <w:spacing w:after="0" w:line="240" w:lineRule="auto"/>
        <w:ind w:right="-234"/>
        <w:jc w:val="center"/>
        <w:rPr>
          <w:rFonts w:cstheme="minorHAnsi"/>
        </w:rPr>
      </w:pPr>
    </w:p>
    <w:p w14:paraId="686C40A8" w14:textId="77777777" w:rsidR="004D6C5F" w:rsidRPr="00674EE6" w:rsidRDefault="004D6C5F" w:rsidP="00623A65">
      <w:pPr>
        <w:spacing w:after="0" w:line="240" w:lineRule="auto"/>
        <w:ind w:right="-234"/>
        <w:jc w:val="both"/>
        <w:rPr>
          <w:rFonts w:cstheme="minorHAnsi"/>
          <w:b/>
          <w:bCs/>
        </w:rPr>
      </w:pPr>
    </w:p>
    <w:p w14:paraId="41AB0389" w14:textId="7DF42ED5" w:rsidR="00FF18D1" w:rsidRPr="00674EE6" w:rsidRDefault="00E42A48" w:rsidP="00623A65">
      <w:pPr>
        <w:spacing w:after="0" w:line="240" w:lineRule="auto"/>
        <w:ind w:right="-234"/>
        <w:jc w:val="both"/>
        <w:rPr>
          <w:rFonts w:cstheme="minorHAnsi"/>
          <w:b/>
          <w:bCs/>
        </w:rPr>
      </w:pPr>
      <w:r w:rsidRPr="00674EE6">
        <w:rPr>
          <w:rFonts w:cstheme="minorHAnsi"/>
          <w:b/>
          <w:bCs/>
        </w:rPr>
        <w:t>6.2</w:t>
      </w:r>
      <w:r w:rsidR="00FF18D1" w:rsidRPr="00674EE6">
        <w:rPr>
          <w:rFonts w:cstheme="minorHAnsi"/>
          <w:b/>
          <w:bCs/>
        </w:rPr>
        <w:t>.</w:t>
      </w:r>
      <w:r w:rsidR="00784A85" w:rsidRPr="00674EE6">
        <w:rPr>
          <w:rFonts w:cstheme="minorHAnsi"/>
          <w:b/>
          <w:bCs/>
        </w:rPr>
        <w:t xml:space="preserve"> </w:t>
      </w:r>
      <w:r w:rsidR="00FF18D1" w:rsidRPr="00674EE6">
        <w:rPr>
          <w:rFonts w:cstheme="minorHAnsi"/>
          <w:b/>
          <w:bCs/>
        </w:rPr>
        <w:t>Autodiagnóstico MIPG</w:t>
      </w:r>
    </w:p>
    <w:p w14:paraId="057B9B39" w14:textId="77777777" w:rsidR="006D1DF2" w:rsidRPr="00674EE6" w:rsidRDefault="006D1DF2" w:rsidP="00623A65">
      <w:pPr>
        <w:spacing w:after="0" w:line="240" w:lineRule="auto"/>
        <w:ind w:right="-234"/>
        <w:jc w:val="both"/>
        <w:rPr>
          <w:rFonts w:cstheme="minorHAnsi"/>
          <w:b/>
          <w:bCs/>
        </w:rPr>
      </w:pPr>
    </w:p>
    <w:p w14:paraId="73138B5A" w14:textId="77777777" w:rsidR="00C0408B" w:rsidRPr="00674EE6" w:rsidRDefault="00C0408B" w:rsidP="00C0408B">
      <w:pPr>
        <w:spacing w:after="0" w:line="240" w:lineRule="auto"/>
        <w:ind w:right="-142"/>
        <w:jc w:val="both"/>
        <w:rPr>
          <w:rFonts w:cstheme="minorHAnsi"/>
        </w:rPr>
      </w:pPr>
      <w:r w:rsidRPr="00674EE6">
        <w:rPr>
          <w:rFonts w:cstheme="minorHAnsi"/>
          <w:bCs/>
        </w:rPr>
        <w:lastRenderedPageBreak/>
        <w:t>El Modelo Integrado de Planeación y Gestión – MIPG concibe al talento humano como el centro del modelo y una de sus premisas es la a</w:t>
      </w:r>
      <w:r w:rsidRPr="00674EE6">
        <w:rPr>
          <w:rFonts w:cstheme="minorHAnsi"/>
        </w:rPr>
        <w:t>lineación de las prácticas de talento humano con los objetivos misionales de la entidad.</w:t>
      </w:r>
    </w:p>
    <w:p w14:paraId="4FD5F90D" w14:textId="77777777" w:rsidR="00C0408B" w:rsidRPr="00674EE6" w:rsidRDefault="00C0408B" w:rsidP="00C0408B">
      <w:pPr>
        <w:spacing w:after="0" w:line="240" w:lineRule="auto"/>
        <w:ind w:right="-142"/>
        <w:jc w:val="both"/>
        <w:rPr>
          <w:rFonts w:cstheme="minorHAnsi"/>
          <w:bCs/>
        </w:rPr>
      </w:pPr>
    </w:p>
    <w:p w14:paraId="573AC8D6" w14:textId="33BEFA1B" w:rsidR="00C0408B" w:rsidRPr="00674EE6" w:rsidRDefault="00C0408B" w:rsidP="00C0408B">
      <w:pPr>
        <w:spacing w:after="0" w:line="240" w:lineRule="auto"/>
        <w:ind w:right="-234"/>
        <w:jc w:val="both"/>
        <w:rPr>
          <w:rFonts w:cstheme="minorHAnsi"/>
        </w:rPr>
      </w:pPr>
      <w:r w:rsidRPr="00674EE6">
        <w:rPr>
          <w:rFonts w:cstheme="minorHAnsi"/>
        </w:rPr>
        <w:t>Una vez adelantado el autodiagnóstico de las variables de la Dimensión 1 Talento Humano, que se deben medir respecto a la Gestión Estratégica del Talento Humano, la entidad evidencia una calificación de 95,</w:t>
      </w:r>
      <w:r w:rsidR="002D62FE" w:rsidRPr="00674EE6">
        <w:rPr>
          <w:rFonts w:cstheme="minorHAnsi"/>
        </w:rPr>
        <w:t>6 lo que indica una mejora de 3 puntos en comparación con el año inmediatamente anterior cuya calificación fue de 95.3</w:t>
      </w:r>
      <w:r w:rsidRPr="00674EE6">
        <w:rPr>
          <w:rFonts w:cstheme="minorHAnsi"/>
        </w:rPr>
        <w:t xml:space="preserve"> sobre un total de 100, lo que nos ubica en la fase de consolidación.</w:t>
      </w:r>
    </w:p>
    <w:p w14:paraId="225920A7" w14:textId="77777777" w:rsidR="002D62FE" w:rsidRPr="00674EE6" w:rsidRDefault="002D62FE" w:rsidP="00C0408B">
      <w:pPr>
        <w:spacing w:after="0" w:line="240" w:lineRule="auto"/>
        <w:ind w:right="-234"/>
        <w:jc w:val="both"/>
        <w:rPr>
          <w:rFonts w:cstheme="minorHAnsi"/>
        </w:rPr>
      </w:pPr>
    </w:p>
    <w:p w14:paraId="0F00E042" w14:textId="61439863" w:rsidR="002D62FE" w:rsidRPr="00674EE6" w:rsidRDefault="002D62FE" w:rsidP="00C0408B">
      <w:pPr>
        <w:spacing w:after="0" w:line="240" w:lineRule="auto"/>
        <w:ind w:right="-234"/>
        <w:jc w:val="both"/>
        <w:rPr>
          <w:rFonts w:cstheme="minorHAnsi"/>
        </w:rPr>
      </w:pPr>
      <w:r w:rsidRPr="00674EE6">
        <w:rPr>
          <w:noProof/>
          <w:lang w:eastAsia="es-CO"/>
        </w:rPr>
        <w:drawing>
          <wp:inline distT="0" distB="0" distL="0" distR="0" wp14:anchorId="7939EA0C" wp14:editId="0F95F5E1">
            <wp:extent cx="5734050" cy="86638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76" t="26305" r="7162" b="50915"/>
                    <a:stretch/>
                  </pic:blipFill>
                  <pic:spPr bwMode="auto">
                    <a:xfrm>
                      <a:off x="0" y="0"/>
                      <a:ext cx="5765999" cy="871210"/>
                    </a:xfrm>
                    <a:prstGeom prst="rect">
                      <a:avLst/>
                    </a:prstGeom>
                    <a:ln>
                      <a:noFill/>
                    </a:ln>
                    <a:extLst>
                      <a:ext uri="{53640926-AAD7-44D8-BBD7-CCE9431645EC}">
                        <a14:shadowObscured xmlns:a14="http://schemas.microsoft.com/office/drawing/2010/main"/>
                      </a:ext>
                    </a:extLst>
                  </pic:spPr>
                </pic:pic>
              </a:graphicData>
            </a:graphic>
          </wp:inline>
        </w:drawing>
      </w:r>
    </w:p>
    <w:p w14:paraId="718C8FD2" w14:textId="2AA60BB3" w:rsidR="005C426E" w:rsidRPr="00674EE6" w:rsidRDefault="005C426E" w:rsidP="005C426E">
      <w:pPr>
        <w:spacing w:after="0" w:line="240" w:lineRule="auto"/>
        <w:jc w:val="center"/>
        <w:rPr>
          <w:rFonts w:cstheme="minorHAnsi"/>
          <w:sz w:val="16"/>
          <w:szCs w:val="18"/>
          <w:lang w:val="es"/>
        </w:rPr>
      </w:pPr>
      <w:r w:rsidRPr="00674EE6">
        <w:rPr>
          <w:rFonts w:eastAsia="Arial" w:cstheme="minorHAnsi"/>
          <w:sz w:val="16"/>
          <w:szCs w:val="18"/>
          <w:lang w:val="es"/>
        </w:rPr>
        <w:t>Fuente: Resultados de medición del Autodiagnóstico MIPG 2021.</w:t>
      </w:r>
    </w:p>
    <w:p w14:paraId="42C62E8A" w14:textId="77777777" w:rsidR="00C0408B" w:rsidRPr="00674EE6" w:rsidRDefault="00C0408B" w:rsidP="00C0408B">
      <w:pPr>
        <w:spacing w:after="0" w:line="240" w:lineRule="auto"/>
        <w:ind w:right="-234"/>
        <w:jc w:val="both"/>
        <w:rPr>
          <w:rFonts w:cstheme="minorHAnsi"/>
        </w:rPr>
      </w:pPr>
    </w:p>
    <w:p w14:paraId="69E810EB" w14:textId="77777777" w:rsidR="00647AAB" w:rsidRPr="00674EE6" w:rsidRDefault="00675B56" w:rsidP="00623A65">
      <w:pPr>
        <w:spacing w:after="0" w:line="240" w:lineRule="auto"/>
        <w:ind w:right="-234"/>
        <w:jc w:val="both"/>
        <w:rPr>
          <w:rFonts w:cstheme="minorHAnsi"/>
        </w:rPr>
      </w:pPr>
      <w:r w:rsidRPr="00674EE6">
        <w:rPr>
          <w:rFonts w:cstheme="minorHAnsi"/>
        </w:rPr>
        <w:t xml:space="preserve">Este resultado posibilita identificar las fortalezas y oportunidades de mejora </w:t>
      </w:r>
      <w:r w:rsidR="00FB5719" w:rsidRPr="00674EE6">
        <w:rPr>
          <w:rFonts w:cstheme="minorHAnsi"/>
        </w:rPr>
        <w:t>en</w:t>
      </w:r>
      <w:r w:rsidRPr="00674EE6">
        <w:rPr>
          <w:rFonts w:cstheme="minorHAnsi"/>
        </w:rPr>
        <w:t xml:space="preserve"> el crecimiento de la Gestión Estratégica del Talento Humano</w:t>
      </w:r>
      <w:r w:rsidR="00603F2A" w:rsidRPr="00674EE6">
        <w:rPr>
          <w:rFonts w:cstheme="minorHAnsi"/>
        </w:rPr>
        <w:t xml:space="preserve"> de forma permanente</w:t>
      </w:r>
      <w:r w:rsidRPr="00674EE6">
        <w:rPr>
          <w:rFonts w:cstheme="minorHAnsi"/>
        </w:rPr>
        <w:t xml:space="preserve">, </w:t>
      </w:r>
      <w:r w:rsidR="00BF3FF7" w:rsidRPr="00674EE6">
        <w:rPr>
          <w:rFonts w:cstheme="minorHAnsi"/>
        </w:rPr>
        <w:t>integra</w:t>
      </w:r>
      <w:r w:rsidR="00603F2A" w:rsidRPr="00674EE6">
        <w:rPr>
          <w:rFonts w:cstheme="minorHAnsi"/>
        </w:rPr>
        <w:t xml:space="preserve">ndo </w:t>
      </w:r>
      <w:r w:rsidR="00BF3FF7" w:rsidRPr="00674EE6">
        <w:rPr>
          <w:rFonts w:cstheme="minorHAnsi"/>
        </w:rPr>
        <w:t xml:space="preserve">la totalidad de la matriz, con el fin de </w:t>
      </w:r>
      <w:r w:rsidR="00FB5719" w:rsidRPr="00674EE6">
        <w:rPr>
          <w:rFonts w:cstheme="minorHAnsi"/>
        </w:rPr>
        <w:t>continuar con el mejoramiento de la gestión del Talento Humano en la Unidad Administrativa Especial de Catastro Distrital</w:t>
      </w:r>
      <w:r w:rsidR="00DB72A6" w:rsidRPr="00674EE6">
        <w:rPr>
          <w:rFonts w:cstheme="minorHAnsi"/>
        </w:rPr>
        <w:t>.</w:t>
      </w:r>
    </w:p>
    <w:p w14:paraId="1BB59299" w14:textId="77777777" w:rsidR="00E42A48" w:rsidRPr="00674EE6" w:rsidRDefault="00E42A48" w:rsidP="00623A65">
      <w:pPr>
        <w:spacing w:after="0" w:line="240" w:lineRule="auto"/>
        <w:ind w:right="-234"/>
        <w:jc w:val="both"/>
        <w:rPr>
          <w:rFonts w:cstheme="minorHAnsi"/>
        </w:rPr>
      </w:pPr>
    </w:p>
    <w:p w14:paraId="67C9D20D" w14:textId="7268AE2B" w:rsidR="00FB5719" w:rsidRPr="00674EE6" w:rsidRDefault="002D4EA8" w:rsidP="005C426E">
      <w:pPr>
        <w:spacing w:after="0" w:line="240" w:lineRule="auto"/>
        <w:ind w:right="-234"/>
        <w:jc w:val="center"/>
        <w:rPr>
          <w:rFonts w:cstheme="minorHAnsi"/>
        </w:rPr>
      </w:pPr>
      <w:r w:rsidRPr="00674EE6">
        <w:rPr>
          <w:noProof/>
          <w:lang w:eastAsia="es-CO"/>
        </w:rPr>
        <w:lastRenderedPageBreak/>
        <w:drawing>
          <wp:inline distT="0" distB="0" distL="0" distR="0" wp14:anchorId="34EEAE6B" wp14:editId="488422ED">
            <wp:extent cx="5464340" cy="4182984"/>
            <wp:effectExtent l="0" t="0" r="3175"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37" t="26024" r="55193" b="9202"/>
                    <a:stretch/>
                  </pic:blipFill>
                  <pic:spPr bwMode="auto">
                    <a:xfrm>
                      <a:off x="0" y="0"/>
                      <a:ext cx="5482286" cy="4196722"/>
                    </a:xfrm>
                    <a:prstGeom prst="rect">
                      <a:avLst/>
                    </a:prstGeom>
                    <a:ln>
                      <a:noFill/>
                    </a:ln>
                    <a:extLst>
                      <a:ext uri="{53640926-AAD7-44D8-BBD7-CCE9431645EC}">
                        <a14:shadowObscured xmlns:a14="http://schemas.microsoft.com/office/drawing/2010/main"/>
                      </a:ext>
                    </a:extLst>
                  </pic:spPr>
                </pic:pic>
              </a:graphicData>
            </a:graphic>
          </wp:inline>
        </w:drawing>
      </w:r>
    </w:p>
    <w:p w14:paraId="448C270C" w14:textId="7BB9347B" w:rsidR="00FB5719" w:rsidRPr="00674EE6" w:rsidRDefault="006216FC" w:rsidP="006216FC">
      <w:pPr>
        <w:spacing w:after="0" w:line="240" w:lineRule="auto"/>
        <w:ind w:right="-234"/>
        <w:jc w:val="center"/>
        <w:rPr>
          <w:rFonts w:cstheme="minorHAnsi"/>
        </w:rPr>
      </w:pPr>
      <w:r w:rsidRPr="00674EE6">
        <w:rPr>
          <w:rFonts w:eastAsia="Arial" w:cstheme="minorHAnsi"/>
          <w:sz w:val="16"/>
          <w:szCs w:val="18"/>
          <w:lang w:val="es"/>
        </w:rPr>
        <w:t>Fuente: Resultados de medición del Autodiagnóstico MIPG 2021</w:t>
      </w:r>
    </w:p>
    <w:p w14:paraId="4FC2C788" w14:textId="77777777" w:rsidR="00FB5719" w:rsidRPr="00674EE6" w:rsidRDefault="00FB5719" w:rsidP="00623A65">
      <w:pPr>
        <w:spacing w:after="0" w:line="240" w:lineRule="auto"/>
        <w:ind w:right="-234"/>
        <w:jc w:val="both"/>
        <w:rPr>
          <w:rFonts w:cstheme="minorHAnsi"/>
        </w:rPr>
      </w:pPr>
    </w:p>
    <w:p w14:paraId="7E6D93E1" w14:textId="013421DF" w:rsidR="00FB5719" w:rsidRPr="00674EE6" w:rsidRDefault="00612E30" w:rsidP="00623A65">
      <w:pPr>
        <w:spacing w:after="0" w:line="240" w:lineRule="auto"/>
        <w:ind w:right="-234"/>
        <w:jc w:val="both"/>
        <w:rPr>
          <w:rFonts w:cstheme="minorHAnsi"/>
        </w:rPr>
      </w:pPr>
      <w:r w:rsidRPr="00674EE6">
        <w:rPr>
          <w:rFonts w:cstheme="minorHAnsi"/>
        </w:rPr>
        <w:t>Con base en el resultado obtenido se identifican tres Rutas a priorizar en la implementación de acciones así:</w:t>
      </w:r>
    </w:p>
    <w:p w14:paraId="76C8B718" w14:textId="77777777" w:rsidR="00640282" w:rsidRPr="00674EE6" w:rsidRDefault="00640282" w:rsidP="00623A65">
      <w:pPr>
        <w:spacing w:after="0" w:line="240" w:lineRule="auto"/>
        <w:ind w:right="-234"/>
        <w:jc w:val="both"/>
        <w:rPr>
          <w:rFonts w:cstheme="minorHAnsi"/>
        </w:rPr>
      </w:pPr>
    </w:p>
    <w:tbl>
      <w:tblPr>
        <w:tblW w:w="5000" w:type="pct"/>
        <w:tblLayout w:type="fixed"/>
        <w:tblCellMar>
          <w:left w:w="70" w:type="dxa"/>
          <w:right w:w="70" w:type="dxa"/>
        </w:tblCellMar>
        <w:tblLook w:val="04A0" w:firstRow="1" w:lastRow="0" w:firstColumn="1" w:lastColumn="0" w:noHBand="0" w:noVBand="1"/>
      </w:tblPr>
      <w:tblGrid>
        <w:gridCol w:w="1123"/>
        <w:gridCol w:w="1134"/>
        <w:gridCol w:w="995"/>
        <w:gridCol w:w="1136"/>
        <w:gridCol w:w="1130"/>
        <w:gridCol w:w="995"/>
        <w:gridCol w:w="991"/>
        <w:gridCol w:w="1314"/>
      </w:tblGrid>
      <w:tr w:rsidR="00612E30" w:rsidRPr="00674EE6" w14:paraId="099AB244" w14:textId="77777777" w:rsidTr="00251FFF">
        <w:trPr>
          <w:trHeight w:val="300"/>
        </w:trPr>
        <w:tc>
          <w:tcPr>
            <w:tcW w:w="2488" w:type="pct"/>
            <w:gridSpan w:val="4"/>
            <w:tcBorders>
              <w:top w:val="single" w:sz="8" w:space="0" w:color="auto"/>
              <w:left w:val="single" w:sz="8" w:space="0" w:color="auto"/>
              <w:bottom w:val="single" w:sz="4" w:space="0" w:color="002060"/>
              <w:right w:val="single" w:sz="8" w:space="0" w:color="000000"/>
            </w:tcBorders>
            <w:shd w:val="clear" w:color="000000" w:fill="DCE6F1"/>
            <w:noWrap/>
            <w:vAlign w:val="center"/>
            <w:hideMark/>
          </w:tcPr>
          <w:p w14:paraId="7F040712" w14:textId="77777777" w:rsidR="00612E30" w:rsidRPr="00674EE6" w:rsidRDefault="00612E30" w:rsidP="00612E30">
            <w:pPr>
              <w:spacing w:after="0" w:line="240" w:lineRule="auto"/>
              <w:jc w:val="center"/>
              <w:rPr>
                <w:rFonts w:ascii="Arial" w:eastAsia="Times New Roman" w:hAnsi="Arial" w:cs="Arial"/>
                <w:b/>
                <w:bCs/>
                <w:color w:val="002060"/>
                <w:sz w:val="20"/>
                <w:szCs w:val="20"/>
                <w:lang w:eastAsia="es-CO"/>
              </w:rPr>
            </w:pPr>
            <w:r w:rsidRPr="00674EE6">
              <w:rPr>
                <w:rFonts w:ascii="Arial" w:eastAsia="Times New Roman" w:hAnsi="Arial" w:cs="Arial"/>
                <w:b/>
                <w:bCs/>
                <w:color w:val="002060"/>
                <w:sz w:val="20"/>
                <w:szCs w:val="20"/>
                <w:lang w:eastAsia="es-CO"/>
              </w:rPr>
              <w:t>Ruta del Crecimiento</w:t>
            </w:r>
          </w:p>
        </w:tc>
        <w:tc>
          <w:tcPr>
            <w:tcW w:w="1205" w:type="pct"/>
            <w:gridSpan w:val="2"/>
            <w:tcBorders>
              <w:top w:val="single" w:sz="8" w:space="0" w:color="auto"/>
              <w:left w:val="nil"/>
              <w:bottom w:val="single" w:sz="4" w:space="0" w:color="002060"/>
              <w:right w:val="single" w:sz="8" w:space="0" w:color="000000"/>
            </w:tcBorders>
            <w:shd w:val="clear" w:color="000000" w:fill="DCE6F1"/>
            <w:vAlign w:val="center"/>
            <w:hideMark/>
          </w:tcPr>
          <w:p w14:paraId="58904682" w14:textId="77777777" w:rsidR="00612E30" w:rsidRPr="00674EE6" w:rsidRDefault="00612E30" w:rsidP="00612E30">
            <w:pPr>
              <w:spacing w:after="0" w:line="240" w:lineRule="auto"/>
              <w:jc w:val="center"/>
              <w:rPr>
                <w:rFonts w:ascii="Arial" w:eastAsia="Times New Roman" w:hAnsi="Arial" w:cs="Arial"/>
                <w:b/>
                <w:bCs/>
                <w:color w:val="002060"/>
                <w:sz w:val="20"/>
                <w:szCs w:val="20"/>
                <w:lang w:eastAsia="es-CO"/>
              </w:rPr>
            </w:pPr>
            <w:r w:rsidRPr="00674EE6">
              <w:rPr>
                <w:rFonts w:ascii="Arial" w:eastAsia="Times New Roman" w:hAnsi="Arial" w:cs="Arial"/>
                <w:b/>
                <w:bCs/>
                <w:color w:val="002060"/>
                <w:sz w:val="20"/>
                <w:szCs w:val="20"/>
                <w:lang w:eastAsia="es-CO"/>
              </w:rPr>
              <w:t>Ruta del Servicio</w:t>
            </w:r>
          </w:p>
        </w:tc>
        <w:tc>
          <w:tcPr>
            <w:tcW w:w="1307" w:type="pct"/>
            <w:gridSpan w:val="2"/>
            <w:tcBorders>
              <w:top w:val="single" w:sz="8" w:space="0" w:color="auto"/>
              <w:left w:val="nil"/>
              <w:bottom w:val="single" w:sz="4" w:space="0" w:color="002060"/>
              <w:right w:val="single" w:sz="8" w:space="0" w:color="000000"/>
            </w:tcBorders>
            <w:shd w:val="clear" w:color="000000" w:fill="DCE6F1"/>
            <w:vAlign w:val="center"/>
            <w:hideMark/>
          </w:tcPr>
          <w:p w14:paraId="31EDC491" w14:textId="77777777" w:rsidR="00612E30" w:rsidRPr="00674EE6" w:rsidRDefault="00612E30" w:rsidP="00612E30">
            <w:pPr>
              <w:spacing w:after="0" w:line="240" w:lineRule="auto"/>
              <w:jc w:val="center"/>
              <w:rPr>
                <w:rFonts w:ascii="Arial" w:eastAsia="Times New Roman" w:hAnsi="Arial" w:cs="Arial"/>
                <w:b/>
                <w:bCs/>
                <w:color w:val="002060"/>
                <w:sz w:val="20"/>
                <w:szCs w:val="20"/>
                <w:lang w:eastAsia="es-CO"/>
              </w:rPr>
            </w:pPr>
            <w:r w:rsidRPr="00674EE6">
              <w:rPr>
                <w:rFonts w:ascii="Arial" w:eastAsia="Times New Roman" w:hAnsi="Arial" w:cs="Arial"/>
                <w:b/>
                <w:bCs/>
                <w:color w:val="002060"/>
                <w:sz w:val="20"/>
                <w:szCs w:val="20"/>
                <w:lang w:eastAsia="es-CO"/>
              </w:rPr>
              <w:t>Ruta de la Calidad</w:t>
            </w:r>
          </w:p>
        </w:tc>
      </w:tr>
      <w:tr w:rsidR="00F11A6E" w:rsidRPr="00674EE6" w14:paraId="106F43CE" w14:textId="77777777" w:rsidTr="00640282">
        <w:trPr>
          <w:trHeight w:val="85"/>
        </w:trPr>
        <w:tc>
          <w:tcPr>
            <w:tcW w:w="637" w:type="pct"/>
            <w:tcBorders>
              <w:top w:val="nil"/>
              <w:left w:val="single" w:sz="8" w:space="0" w:color="auto"/>
              <w:bottom w:val="nil"/>
              <w:right w:val="single" w:sz="4" w:space="0" w:color="002060"/>
            </w:tcBorders>
            <w:shd w:val="clear" w:color="000000" w:fill="FFFFFF"/>
            <w:noWrap/>
            <w:vAlign w:val="bottom"/>
            <w:hideMark/>
          </w:tcPr>
          <w:p w14:paraId="0EB5880A" w14:textId="77777777" w:rsidR="00612E30" w:rsidRPr="00674EE6" w:rsidRDefault="00612E30" w:rsidP="00612E30">
            <w:pPr>
              <w:spacing w:after="0" w:line="240" w:lineRule="auto"/>
              <w:rPr>
                <w:rFonts w:ascii="Arial" w:eastAsia="Times New Roman" w:hAnsi="Arial" w:cs="Arial"/>
                <w:color w:val="000000"/>
                <w:sz w:val="20"/>
                <w:szCs w:val="20"/>
                <w:lang w:eastAsia="es-CO"/>
              </w:rPr>
            </w:pPr>
            <w:r w:rsidRPr="00674EE6">
              <w:rPr>
                <w:rFonts w:ascii="Arial" w:eastAsia="Times New Roman" w:hAnsi="Arial" w:cs="Arial"/>
                <w:color w:val="000000"/>
                <w:sz w:val="20"/>
                <w:szCs w:val="20"/>
                <w:lang w:eastAsia="es-CO"/>
              </w:rPr>
              <w:t> </w:t>
            </w:r>
          </w:p>
        </w:tc>
        <w:tc>
          <w:tcPr>
            <w:tcW w:w="643" w:type="pct"/>
            <w:tcBorders>
              <w:top w:val="nil"/>
              <w:left w:val="nil"/>
              <w:bottom w:val="nil"/>
              <w:right w:val="single" w:sz="4" w:space="0" w:color="002060"/>
            </w:tcBorders>
            <w:shd w:val="clear" w:color="000000" w:fill="FFFFFF"/>
            <w:noWrap/>
            <w:vAlign w:val="bottom"/>
            <w:hideMark/>
          </w:tcPr>
          <w:p w14:paraId="653096FC" w14:textId="77777777" w:rsidR="00612E30" w:rsidRPr="00674EE6" w:rsidRDefault="00612E30" w:rsidP="00612E30">
            <w:pPr>
              <w:spacing w:after="0" w:line="240" w:lineRule="auto"/>
              <w:rPr>
                <w:rFonts w:ascii="Arial" w:eastAsia="Times New Roman" w:hAnsi="Arial" w:cs="Arial"/>
                <w:color w:val="000000"/>
                <w:sz w:val="20"/>
                <w:szCs w:val="20"/>
                <w:lang w:eastAsia="es-CO"/>
              </w:rPr>
            </w:pPr>
            <w:r w:rsidRPr="00674EE6">
              <w:rPr>
                <w:rFonts w:ascii="Arial" w:eastAsia="Times New Roman" w:hAnsi="Arial" w:cs="Arial"/>
                <w:color w:val="000000"/>
                <w:sz w:val="20"/>
                <w:szCs w:val="20"/>
                <w:lang w:eastAsia="es-CO"/>
              </w:rPr>
              <w:t> </w:t>
            </w:r>
          </w:p>
        </w:tc>
        <w:tc>
          <w:tcPr>
            <w:tcW w:w="564" w:type="pct"/>
            <w:tcBorders>
              <w:top w:val="nil"/>
              <w:left w:val="nil"/>
              <w:bottom w:val="nil"/>
              <w:right w:val="single" w:sz="4" w:space="0" w:color="002060"/>
            </w:tcBorders>
            <w:shd w:val="clear" w:color="000000" w:fill="FFFFFF"/>
            <w:noWrap/>
            <w:vAlign w:val="bottom"/>
            <w:hideMark/>
          </w:tcPr>
          <w:p w14:paraId="141D39F6" w14:textId="77777777" w:rsidR="00612E30" w:rsidRPr="00674EE6" w:rsidRDefault="00612E30" w:rsidP="00612E30">
            <w:pPr>
              <w:spacing w:after="0" w:line="240" w:lineRule="auto"/>
              <w:rPr>
                <w:rFonts w:ascii="Arial" w:eastAsia="Times New Roman" w:hAnsi="Arial" w:cs="Arial"/>
                <w:color w:val="000000"/>
                <w:sz w:val="20"/>
                <w:szCs w:val="20"/>
                <w:lang w:eastAsia="es-CO"/>
              </w:rPr>
            </w:pPr>
            <w:r w:rsidRPr="00674EE6">
              <w:rPr>
                <w:rFonts w:ascii="Arial" w:eastAsia="Times New Roman" w:hAnsi="Arial" w:cs="Arial"/>
                <w:color w:val="000000"/>
                <w:sz w:val="20"/>
                <w:szCs w:val="20"/>
                <w:lang w:eastAsia="es-CO"/>
              </w:rPr>
              <w:t> </w:t>
            </w:r>
          </w:p>
        </w:tc>
        <w:tc>
          <w:tcPr>
            <w:tcW w:w="644" w:type="pct"/>
            <w:tcBorders>
              <w:top w:val="nil"/>
              <w:left w:val="nil"/>
              <w:bottom w:val="nil"/>
              <w:right w:val="single" w:sz="8" w:space="0" w:color="auto"/>
            </w:tcBorders>
            <w:shd w:val="clear" w:color="000000" w:fill="FFFFFF"/>
            <w:noWrap/>
            <w:vAlign w:val="bottom"/>
            <w:hideMark/>
          </w:tcPr>
          <w:p w14:paraId="404541DF" w14:textId="77777777" w:rsidR="00612E30" w:rsidRPr="00674EE6" w:rsidRDefault="00612E30" w:rsidP="00612E30">
            <w:pPr>
              <w:spacing w:after="0" w:line="240" w:lineRule="auto"/>
              <w:rPr>
                <w:rFonts w:ascii="Arial" w:eastAsia="Times New Roman" w:hAnsi="Arial" w:cs="Arial"/>
                <w:color w:val="000000"/>
                <w:sz w:val="20"/>
                <w:szCs w:val="20"/>
                <w:lang w:eastAsia="es-CO"/>
              </w:rPr>
            </w:pPr>
            <w:r w:rsidRPr="00674EE6">
              <w:rPr>
                <w:rFonts w:ascii="Arial" w:eastAsia="Times New Roman" w:hAnsi="Arial" w:cs="Arial"/>
                <w:color w:val="000000"/>
                <w:sz w:val="20"/>
                <w:szCs w:val="20"/>
                <w:lang w:eastAsia="es-CO"/>
              </w:rPr>
              <w:t> </w:t>
            </w:r>
          </w:p>
        </w:tc>
        <w:tc>
          <w:tcPr>
            <w:tcW w:w="641" w:type="pct"/>
            <w:tcBorders>
              <w:top w:val="nil"/>
              <w:left w:val="nil"/>
              <w:bottom w:val="nil"/>
              <w:right w:val="single" w:sz="4" w:space="0" w:color="002060"/>
            </w:tcBorders>
            <w:shd w:val="clear" w:color="000000" w:fill="FFFFFF"/>
            <w:noWrap/>
            <w:vAlign w:val="bottom"/>
            <w:hideMark/>
          </w:tcPr>
          <w:p w14:paraId="3BFCE7FF" w14:textId="77777777" w:rsidR="00612E30" w:rsidRPr="00674EE6" w:rsidRDefault="00612E30" w:rsidP="00612E30">
            <w:pPr>
              <w:spacing w:after="0" w:line="240" w:lineRule="auto"/>
              <w:rPr>
                <w:rFonts w:ascii="Arial" w:eastAsia="Times New Roman" w:hAnsi="Arial" w:cs="Arial"/>
                <w:color w:val="000000"/>
                <w:sz w:val="20"/>
                <w:szCs w:val="20"/>
                <w:lang w:eastAsia="es-CO"/>
              </w:rPr>
            </w:pPr>
            <w:r w:rsidRPr="00674EE6">
              <w:rPr>
                <w:rFonts w:ascii="Arial" w:eastAsia="Times New Roman" w:hAnsi="Arial" w:cs="Arial"/>
                <w:color w:val="000000"/>
                <w:sz w:val="20"/>
                <w:szCs w:val="20"/>
                <w:lang w:eastAsia="es-CO"/>
              </w:rPr>
              <w:t> </w:t>
            </w:r>
          </w:p>
        </w:tc>
        <w:tc>
          <w:tcPr>
            <w:tcW w:w="564" w:type="pct"/>
            <w:tcBorders>
              <w:top w:val="nil"/>
              <w:left w:val="nil"/>
              <w:bottom w:val="nil"/>
              <w:right w:val="single" w:sz="8" w:space="0" w:color="auto"/>
            </w:tcBorders>
            <w:shd w:val="clear" w:color="000000" w:fill="FFFFFF"/>
            <w:noWrap/>
            <w:vAlign w:val="bottom"/>
            <w:hideMark/>
          </w:tcPr>
          <w:p w14:paraId="705CEF43" w14:textId="77777777" w:rsidR="00612E30" w:rsidRPr="00674EE6" w:rsidRDefault="00612E30" w:rsidP="00612E30">
            <w:pPr>
              <w:spacing w:after="0" w:line="240" w:lineRule="auto"/>
              <w:rPr>
                <w:rFonts w:ascii="Arial" w:eastAsia="Times New Roman" w:hAnsi="Arial" w:cs="Arial"/>
                <w:color w:val="000000"/>
                <w:sz w:val="20"/>
                <w:szCs w:val="20"/>
                <w:lang w:eastAsia="es-CO"/>
              </w:rPr>
            </w:pPr>
            <w:r w:rsidRPr="00674EE6">
              <w:rPr>
                <w:rFonts w:ascii="Arial" w:eastAsia="Times New Roman" w:hAnsi="Arial" w:cs="Arial"/>
                <w:color w:val="000000"/>
                <w:sz w:val="20"/>
                <w:szCs w:val="20"/>
                <w:lang w:eastAsia="es-CO"/>
              </w:rPr>
              <w:t> </w:t>
            </w:r>
          </w:p>
        </w:tc>
        <w:tc>
          <w:tcPr>
            <w:tcW w:w="562" w:type="pct"/>
            <w:tcBorders>
              <w:top w:val="nil"/>
              <w:left w:val="nil"/>
              <w:bottom w:val="nil"/>
              <w:right w:val="single" w:sz="4" w:space="0" w:color="002060"/>
            </w:tcBorders>
            <w:shd w:val="clear" w:color="000000" w:fill="FFFFFF"/>
            <w:noWrap/>
            <w:vAlign w:val="bottom"/>
            <w:hideMark/>
          </w:tcPr>
          <w:p w14:paraId="3853BE13" w14:textId="77777777" w:rsidR="00612E30" w:rsidRPr="00674EE6" w:rsidRDefault="00612E30" w:rsidP="00612E30">
            <w:pPr>
              <w:spacing w:after="0" w:line="240" w:lineRule="auto"/>
              <w:rPr>
                <w:rFonts w:ascii="Arial" w:eastAsia="Times New Roman" w:hAnsi="Arial" w:cs="Arial"/>
                <w:color w:val="000000"/>
                <w:sz w:val="20"/>
                <w:szCs w:val="20"/>
                <w:lang w:eastAsia="es-CO"/>
              </w:rPr>
            </w:pPr>
            <w:r w:rsidRPr="00674EE6">
              <w:rPr>
                <w:rFonts w:ascii="Arial" w:eastAsia="Times New Roman" w:hAnsi="Arial" w:cs="Arial"/>
                <w:color w:val="000000"/>
                <w:sz w:val="20"/>
                <w:szCs w:val="20"/>
                <w:lang w:eastAsia="es-CO"/>
              </w:rPr>
              <w:t> </w:t>
            </w:r>
          </w:p>
        </w:tc>
        <w:tc>
          <w:tcPr>
            <w:tcW w:w="745" w:type="pct"/>
            <w:tcBorders>
              <w:top w:val="nil"/>
              <w:left w:val="nil"/>
              <w:bottom w:val="nil"/>
              <w:right w:val="single" w:sz="8" w:space="0" w:color="auto"/>
            </w:tcBorders>
            <w:shd w:val="clear" w:color="000000" w:fill="FFFFFF"/>
            <w:noWrap/>
            <w:vAlign w:val="bottom"/>
            <w:hideMark/>
          </w:tcPr>
          <w:p w14:paraId="7FAFA58E" w14:textId="77777777" w:rsidR="00612E30" w:rsidRPr="00674EE6" w:rsidRDefault="00612E30" w:rsidP="00612E30">
            <w:pPr>
              <w:spacing w:after="0" w:line="240" w:lineRule="auto"/>
              <w:rPr>
                <w:rFonts w:ascii="Arial" w:eastAsia="Times New Roman" w:hAnsi="Arial" w:cs="Arial"/>
                <w:color w:val="000000"/>
                <w:sz w:val="20"/>
                <w:szCs w:val="20"/>
                <w:lang w:eastAsia="es-CO"/>
              </w:rPr>
            </w:pPr>
            <w:r w:rsidRPr="00674EE6">
              <w:rPr>
                <w:rFonts w:ascii="Arial" w:eastAsia="Times New Roman" w:hAnsi="Arial" w:cs="Arial"/>
                <w:color w:val="000000"/>
                <w:sz w:val="20"/>
                <w:szCs w:val="20"/>
                <w:lang w:eastAsia="es-CO"/>
              </w:rPr>
              <w:t> </w:t>
            </w:r>
          </w:p>
        </w:tc>
      </w:tr>
      <w:tr w:rsidR="00F11A6E" w:rsidRPr="00674EE6" w14:paraId="50A977B2" w14:textId="77777777" w:rsidTr="00251FFF">
        <w:trPr>
          <w:trHeight w:val="1020"/>
        </w:trPr>
        <w:tc>
          <w:tcPr>
            <w:tcW w:w="637" w:type="pct"/>
            <w:tcBorders>
              <w:top w:val="single" w:sz="8" w:space="0" w:color="auto"/>
              <w:left w:val="single" w:sz="8" w:space="0" w:color="auto"/>
              <w:bottom w:val="single" w:sz="4" w:space="0" w:color="auto"/>
              <w:right w:val="single" w:sz="4" w:space="0" w:color="auto"/>
            </w:tcBorders>
            <w:shd w:val="clear" w:color="000000" w:fill="FFFFFF"/>
            <w:vAlign w:val="center"/>
            <w:hideMark/>
          </w:tcPr>
          <w:p w14:paraId="1788FC32" w14:textId="77777777" w:rsidR="00612E30" w:rsidRPr="00674EE6" w:rsidRDefault="00612E30" w:rsidP="00F11A6E">
            <w:pPr>
              <w:spacing w:after="0" w:line="240" w:lineRule="auto"/>
              <w:jc w:val="both"/>
              <w:rPr>
                <w:rFonts w:ascii="Arial" w:eastAsia="Times New Roman" w:hAnsi="Arial" w:cs="Arial"/>
                <w:sz w:val="20"/>
                <w:szCs w:val="20"/>
                <w:lang w:eastAsia="es-CO"/>
              </w:rPr>
            </w:pPr>
            <w:r w:rsidRPr="00674EE6">
              <w:rPr>
                <w:rFonts w:ascii="Arial" w:eastAsia="Times New Roman" w:hAnsi="Arial" w:cs="Arial"/>
                <w:sz w:val="20"/>
                <w:szCs w:val="20"/>
                <w:lang w:eastAsia="es-CO"/>
              </w:rPr>
              <w:t>Cultura de liderazgo</w:t>
            </w:r>
          </w:p>
        </w:tc>
        <w:tc>
          <w:tcPr>
            <w:tcW w:w="643" w:type="pct"/>
            <w:tcBorders>
              <w:top w:val="single" w:sz="8" w:space="0" w:color="auto"/>
              <w:left w:val="nil"/>
              <w:bottom w:val="single" w:sz="4" w:space="0" w:color="auto"/>
              <w:right w:val="single" w:sz="4" w:space="0" w:color="auto"/>
            </w:tcBorders>
            <w:shd w:val="clear" w:color="000000" w:fill="FFFFFF"/>
            <w:vAlign w:val="center"/>
            <w:hideMark/>
          </w:tcPr>
          <w:p w14:paraId="7D3FD324" w14:textId="77777777" w:rsidR="00612E30" w:rsidRPr="00674EE6" w:rsidRDefault="00612E30" w:rsidP="00F11A6E">
            <w:pPr>
              <w:spacing w:after="0" w:line="240" w:lineRule="auto"/>
              <w:jc w:val="both"/>
              <w:rPr>
                <w:rFonts w:ascii="Arial" w:eastAsia="Times New Roman" w:hAnsi="Arial" w:cs="Arial"/>
                <w:sz w:val="20"/>
                <w:szCs w:val="20"/>
                <w:lang w:eastAsia="es-CO"/>
              </w:rPr>
            </w:pPr>
            <w:r w:rsidRPr="00674EE6">
              <w:rPr>
                <w:rFonts w:ascii="Arial" w:eastAsia="Times New Roman" w:hAnsi="Arial" w:cs="Arial"/>
                <w:sz w:val="20"/>
                <w:szCs w:val="20"/>
                <w:lang w:eastAsia="es-CO"/>
              </w:rPr>
              <w:t>Bienestar del talento</w:t>
            </w:r>
          </w:p>
        </w:tc>
        <w:tc>
          <w:tcPr>
            <w:tcW w:w="564" w:type="pct"/>
            <w:tcBorders>
              <w:top w:val="single" w:sz="8" w:space="0" w:color="auto"/>
              <w:left w:val="nil"/>
              <w:bottom w:val="single" w:sz="4" w:space="0" w:color="auto"/>
              <w:right w:val="single" w:sz="4" w:space="0" w:color="auto"/>
            </w:tcBorders>
            <w:shd w:val="clear" w:color="000000" w:fill="FFFFFF"/>
            <w:vAlign w:val="center"/>
            <w:hideMark/>
          </w:tcPr>
          <w:p w14:paraId="14940923" w14:textId="77777777" w:rsidR="00612E30" w:rsidRPr="00674EE6" w:rsidRDefault="00612E30" w:rsidP="00F11A6E">
            <w:pPr>
              <w:spacing w:after="0" w:line="240" w:lineRule="auto"/>
              <w:jc w:val="both"/>
              <w:rPr>
                <w:rFonts w:ascii="Arial" w:eastAsia="Times New Roman" w:hAnsi="Arial" w:cs="Arial"/>
                <w:sz w:val="20"/>
                <w:szCs w:val="20"/>
                <w:lang w:eastAsia="es-CO"/>
              </w:rPr>
            </w:pPr>
            <w:r w:rsidRPr="00674EE6">
              <w:rPr>
                <w:rFonts w:ascii="Arial" w:eastAsia="Times New Roman" w:hAnsi="Arial" w:cs="Arial"/>
                <w:sz w:val="20"/>
                <w:szCs w:val="20"/>
                <w:lang w:eastAsia="es-CO"/>
              </w:rPr>
              <w:t>Liderazgo en valores</w:t>
            </w:r>
          </w:p>
        </w:tc>
        <w:tc>
          <w:tcPr>
            <w:tcW w:w="644" w:type="pct"/>
            <w:tcBorders>
              <w:top w:val="single" w:sz="8" w:space="0" w:color="auto"/>
              <w:left w:val="nil"/>
              <w:bottom w:val="single" w:sz="4" w:space="0" w:color="auto"/>
              <w:right w:val="single" w:sz="8" w:space="0" w:color="auto"/>
            </w:tcBorders>
            <w:shd w:val="clear" w:color="000000" w:fill="FFFFFF"/>
            <w:vAlign w:val="center"/>
            <w:hideMark/>
          </w:tcPr>
          <w:p w14:paraId="0E2F3D57" w14:textId="77777777" w:rsidR="00612E30" w:rsidRPr="00674EE6" w:rsidRDefault="00612E30" w:rsidP="00F11A6E">
            <w:pPr>
              <w:spacing w:after="0" w:line="240" w:lineRule="auto"/>
              <w:jc w:val="both"/>
              <w:rPr>
                <w:rFonts w:ascii="Arial" w:eastAsia="Times New Roman" w:hAnsi="Arial" w:cs="Arial"/>
                <w:sz w:val="20"/>
                <w:szCs w:val="20"/>
                <w:lang w:eastAsia="es-CO"/>
              </w:rPr>
            </w:pPr>
            <w:r w:rsidRPr="00674EE6">
              <w:rPr>
                <w:rFonts w:ascii="Arial" w:eastAsia="Times New Roman" w:hAnsi="Arial" w:cs="Arial"/>
                <w:sz w:val="20"/>
                <w:szCs w:val="20"/>
                <w:lang w:eastAsia="es-CO"/>
              </w:rPr>
              <w:t>Servidores que saben lo que hacen</w:t>
            </w:r>
          </w:p>
        </w:tc>
        <w:tc>
          <w:tcPr>
            <w:tcW w:w="641" w:type="pct"/>
            <w:tcBorders>
              <w:top w:val="single" w:sz="8" w:space="0" w:color="auto"/>
              <w:left w:val="nil"/>
              <w:bottom w:val="single" w:sz="4" w:space="0" w:color="auto"/>
              <w:right w:val="single" w:sz="4" w:space="0" w:color="auto"/>
            </w:tcBorders>
            <w:shd w:val="clear" w:color="000000" w:fill="FFFFFF"/>
            <w:vAlign w:val="center"/>
            <w:hideMark/>
          </w:tcPr>
          <w:p w14:paraId="4550D9DE" w14:textId="77777777" w:rsidR="00612E30" w:rsidRPr="00674EE6" w:rsidRDefault="00612E30" w:rsidP="00F11A6E">
            <w:pPr>
              <w:spacing w:after="0" w:line="240" w:lineRule="auto"/>
              <w:jc w:val="both"/>
              <w:rPr>
                <w:rFonts w:ascii="Arial" w:eastAsia="Times New Roman" w:hAnsi="Arial" w:cs="Arial"/>
                <w:sz w:val="20"/>
                <w:szCs w:val="20"/>
                <w:lang w:eastAsia="es-CO"/>
              </w:rPr>
            </w:pPr>
            <w:r w:rsidRPr="00674EE6">
              <w:rPr>
                <w:rFonts w:ascii="Arial" w:eastAsia="Times New Roman" w:hAnsi="Arial" w:cs="Arial"/>
                <w:sz w:val="20"/>
                <w:szCs w:val="20"/>
                <w:lang w:eastAsia="es-CO"/>
              </w:rPr>
              <w:t>Cultura basada en el servicio</w:t>
            </w:r>
          </w:p>
        </w:tc>
        <w:tc>
          <w:tcPr>
            <w:tcW w:w="564" w:type="pct"/>
            <w:tcBorders>
              <w:top w:val="single" w:sz="8" w:space="0" w:color="auto"/>
              <w:left w:val="nil"/>
              <w:bottom w:val="single" w:sz="4" w:space="0" w:color="auto"/>
              <w:right w:val="single" w:sz="8" w:space="0" w:color="auto"/>
            </w:tcBorders>
            <w:shd w:val="clear" w:color="000000" w:fill="FFFFFF"/>
            <w:vAlign w:val="center"/>
            <w:hideMark/>
          </w:tcPr>
          <w:p w14:paraId="49C2FA61" w14:textId="77777777" w:rsidR="00612E30" w:rsidRPr="00674EE6" w:rsidRDefault="00612E30" w:rsidP="00F11A6E">
            <w:pPr>
              <w:spacing w:after="0" w:line="240" w:lineRule="auto"/>
              <w:jc w:val="both"/>
              <w:rPr>
                <w:rFonts w:ascii="Arial" w:eastAsia="Times New Roman" w:hAnsi="Arial" w:cs="Arial"/>
                <w:sz w:val="20"/>
                <w:szCs w:val="20"/>
                <w:lang w:eastAsia="es-CO"/>
              </w:rPr>
            </w:pPr>
            <w:r w:rsidRPr="00674EE6">
              <w:rPr>
                <w:rFonts w:ascii="Arial" w:eastAsia="Times New Roman" w:hAnsi="Arial" w:cs="Arial"/>
                <w:sz w:val="20"/>
                <w:szCs w:val="20"/>
                <w:lang w:eastAsia="es-CO"/>
              </w:rPr>
              <w:t>Cultura que genera logro y bienestar</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14:paraId="580C482F" w14:textId="77777777" w:rsidR="00612E30" w:rsidRPr="00674EE6" w:rsidRDefault="00612E30" w:rsidP="00F11A6E">
            <w:pPr>
              <w:spacing w:after="0" w:line="240" w:lineRule="auto"/>
              <w:jc w:val="both"/>
              <w:rPr>
                <w:rFonts w:ascii="Arial" w:eastAsia="Times New Roman" w:hAnsi="Arial" w:cs="Arial"/>
                <w:sz w:val="20"/>
                <w:szCs w:val="20"/>
                <w:lang w:eastAsia="es-CO"/>
              </w:rPr>
            </w:pPr>
            <w:r w:rsidRPr="00674EE6">
              <w:rPr>
                <w:rFonts w:ascii="Arial" w:eastAsia="Times New Roman" w:hAnsi="Arial" w:cs="Arial"/>
                <w:sz w:val="20"/>
                <w:szCs w:val="20"/>
                <w:lang w:eastAsia="es-CO"/>
              </w:rPr>
              <w:t>Hacer siempre las cosas bien</w:t>
            </w:r>
          </w:p>
        </w:tc>
        <w:tc>
          <w:tcPr>
            <w:tcW w:w="745" w:type="pct"/>
            <w:tcBorders>
              <w:top w:val="single" w:sz="8" w:space="0" w:color="auto"/>
              <w:left w:val="nil"/>
              <w:bottom w:val="single" w:sz="4" w:space="0" w:color="auto"/>
              <w:right w:val="single" w:sz="8" w:space="0" w:color="auto"/>
            </w:tcBorders>
            <w:shd w:val="clear" w:color="000000" w:fill="FFFFFF"/>
            <w:vAlign w:val="center"/>
            <w:hideMark/>
          </w:tcPr>
          <w:p w14:paraId="6A3A10F5" w14:textId="77777777" w:rsidR="00612E30" w:rsidRPr="00674EE6" w:rsidRDefault="00612E30" w:rsidP="00F11A6E">
            <w:pPr>
              <w:spacing w:after="0" w:line="240" w:lineRule="auto"/>
              <w:jc w:val="both"/>
              <w:rPr>
                <w:rFonts w:ascii="Arial" w:eastAsia="Times New Roman" w:hAnsi="Arial" w:cs="Arial"/>
                <w:sz w:val="20"/>
                <w:szCs w:val="20"/>
                <w:lang w:eastAsia="es-CO"/>
              </w:rPr>
            </w:pPr>
            <w:r w:rsidRPr="00674EE6">
              <w:rPr>
                <w:rFonts w:ascii="Arial" w:eastAsia="Times New Roman" w:hAnsi="Arial" w:cs="Arial"/>
                <w:sz w:val="20"/>
                <w:szCs w:val="20"/>
                <w:lang w:eastAsia="es-CO"/>
              </w:rPr>
              <w:t>Cultura de la calidad y la integridad</w:t>
            </w:r>
          </w:p>
        </w:tc>
      </w:tr>
      <w:tr w:rsidR="00F11A6E" w:rsidRPr="00674EE6" w14:paraId="3E797B25" w14:textId="77777777" w:rsidTr="00251FFF">
        <w:trPr>
          <w:trHeight w:val="315"/>
        </w:trPr>
        <w:tc>
          <w:tcPr>
            <w:tcW w:w="637" w:type="pct"/>
            <w:tcBorders>
              <w:top w:val="nil"/>
              <w:left w:val="single" w:sz="8" w:space="0" w:color="auto"/>
              <w:bottom w:val="single" w:sz="8" w:space="0" w:color="auto"/>
              <w:right w:val="single" w:sz="4" w:space="0" w:color="auto"/>
            </w:tcBorders>
            <w:shd w:val="clear" w:color="auto" w:fill="auto"/>
            <w:noWrap/>
            <w:vAlign w:val="center"/>
            <w:hideMark/>
          </w:tcPr>
          <w:p w14:paraId="1061C8B3" w14:textId="77777777" w:rsidR="00612E30" w:rsidRPr="00674EE6" w:rsidRDefault="00612E30" w:rsidP="00612E30">
            <w:pPr>
              <w:spacing w:after="0" w:line="240" w:lineRule="auto"/>
              <w:jc w:val="center"/>
              <w:rPr>
                <w:rFonts w:ascii="Arial" w:eastAsia="Times New Roman" w:hAnsi="Arial" w:cs="Arial"/>
                <w:color w:val="002060"/>
                <w:sz w:val="20"/>
                <w:szCs w:val="20"/>
                <w:lang w:eastAsia="es-CO"/>
              </w:rPr>
            </w:pPr>
            <w:r w:rsidRPr="00674EE6">
              <w:rPr>
                <w:rFonts w:ascii="Arial" w:eastAsia="Times New Roman" w:hAnsi="Arial" w:cs="Arial"/>
                <w:color w:val="FF0000"/>
                <w:sz w:val="20"/>
                <w:szCs w:val="20"/>
                <w:lang w:eastAsia="es-CO"/>
              </w:rPr>
              <w:t>93</w:t>
            </w:r>
          </w:p>
        </w:tc>
        <w:tc>
          <w:tcPr>
            <w:tcW w:w="643" w:type="pct"/>
            <w:tcBorders>
              <w:top w:val="nil"/>
              <w:left w:val="nil"/>
              <w:bottom w:val="single" w:sz="8" w:space="0" w:color="auto"/>
              <w:right w:val="single" w:sz="4" w:space="0" w:color="auto"/>
            </w:tcBorders>
            <w:shd w:val="clear" w:color="auto" w:fill="auto"/>
            <w:noWrap/>
            <w:vAlign w:val="center"/>
            <w:hideMark/>
          </w:tcPr>
          <w:p w14:paraId="125D371F" w14:textId="77777777" w:rsidR="00612E30" w:rsidRPr="00674EE6" w:rsidRDefault="00612E30" w:rsidP="00612E30">
            <w:pPr>
              <w:spacing w:after="0" w:line="240" w:lineRule="auto"/>
              <w:jc w:val="center"/>
              <w:rPr>
                <w:rFonts w:ascii="Arial" w:eastAsia="Times New Roman" w:hAnsi="Arial" w:cs="Arial"/>
                <w:color w:val="002060"/>
                <w:sz w:val="20"/>
                <w:szCs w:val="20"/>
                <w:lang w:eastAsia="es-CO"/>
              </w:rPr>
            </w:pPr>
            <w:r w:rsidRPr="00674EE6">
              <w:rPr>
                <w:rFonts w:ascii="Arial" w:eastAsia="Times New Roman" w:hAnsi="Arial" w:cs="Arial"/>
                <w:color w:val="002060"/>
                <w:sz w:val="20"/>
                <w:szCs w:val="20"/>
                <w:lang w:eastAsia="es-CO"/>
              </w:rPr>
              <w:t>95</w:t>
            </w:r>
          </w:p>
        </w:tc>
        <w:tc>
          <w:tcPr>
            <w:tcW w:w="564" w:type="pct"/>
            <w:tcBorders>
              <w:top w:val="nil"/>
              <w:left w:val="nil"/>
              <w:bottom w:val="single" w:sz="8" w:space="0" w:color="auto"/>
              <w:right w:val="single" w:sz="4" w:space="0" w:color="auto"/>
            </w:tcBorders>
            <w:shd w:val="clear" w:color="auto" w:fill="auto"/>
            <w:noWrap/>
            <w:vAlign w:val="center"/>
            <w:hideMark/>
          </w:tcPr>
          <w:p w14:paraId="1D186DAA" w14:textId="77777777" w:rsidR="00612E30" w:rsidRPr="00674EE6" w:rsidRDefault="00612E30" w:rsidP="00612E30">
            <w:pPr>
              <w:spacing w:after="0" w:line="240" w:lineRule="auto"/>
              <w:jc w:val="center"/>
              <w:rPr>
                <w:rFonts w:ascii="Arial" w:eastAsia="Times New Roman" w:hAnsi="Arial" w:cs="Arial"/>
                <w:color w:val="002060"/>
                <w:sz w:val="20"/>
                <w:szCs w:val="20"/>
                <w:lang w:eastAsia="es-CO"/>
              </w:rPr>
            </w:pPr>
            <w:r w:rsidRPr="00674EE6">
              <w:rPr>
                <w:rFonts w:ascii="Arial" w:eastAsia="Times New Roman" w:hAnsi="Arial" w:cs="Arial"/>
                <w:color w:val="FF0000"/>
                <w:sz w:val="20"/>
                <w:szCs w:val="20"/>
                <w:lang w:eastAsia="es-CO"/>
              </w:rPr>
              <w:t>92</w:t>
            </w:r>
          </w:p>
        </w:tc>
        <w:tc>
          <w:tcPr>
            <w:tcW w:w="644" w:type="pct"/>
            <w:tcBorders>
              <w:top w:val="nil"/>
              <w:left w:val="nil"/>
              <w:bottom w:val="single" w:sz="8" w:space="0" w:color="auto"/>
              <w:right w:val="single" w:sz="8" w:space="0" w:color="auto"/>
            </w:tcBorders>
            <w:shd w:val="clear" w:color="auto" w:fill="auto"/>
            <w:noWrap/>
            <w:vAlign w:val="center"/>
            <w:hideMark/>
          </w:tcPr>
          <w:p w14:paraId="4D33DE96" w14:textId="77777777" w:rsidR="00612E30" w:rsidRPr="00674EE6" w:rsidRDefault="00612E30" w:rsidP="00612E30">
            <w:pPr>
              <w:spacing w:after="0" w:line="240" w:lineRule="auto"/>
              <w:jc w:val="center"/>
              <w:rPr>
                <w:rFonts w:ascii="Arial" w:eastAsia="Times New Roman" w:hAnsi="Arial" w:cs="Arial"/>
                <w:color w:val="002060"/>
                <w:sz w:val="20"/>
                <w:szCs w:val="20"/>
                <w:lang w:eastAsia="es-CO"/>
              </w:rPr>
            </w:pPr>
            <w:r w:rsidRPr="00674EE6">
              <w:rPr>
                <w:rFonts w:ascii="Arial" w:eastAsia="Times New Roman" w:hAnsi="Arial" w:cs="Arial"/>
                <w:color w:val="002060"/>
                <w:sz w:val="20"/>
                <w:szCs w:val="20"/>
                <w:lang w:eastAsia="es-CO"/>
              </w:rPr>
              <w:t>96</w:t>
            </w:r>
          </w:p>
        </w:tc>
        <w:tc>
          <w:tcPr>
            <w:tcW w:w="641" w:type="pct"/>
            <w:tcBorders>
              <w:top w:val="nil"/>
              <w:left w:val="nil"/>
              <w:bottom w:val="single" w:sz="8" w:space="0" w:color="auto"/>
              <w:right w:val="single" w:sz="4" w:space="0" w:color="auto"/>
            </w:tcBorders>
            <w:shd w:val="clear" w:color="auto" w:fill="auto"/>
            <w:noWrap/>
            <w:vAlign w:val="center"/>
            <w:hideMark/>
          </w:tcPr>
          <w:p w14:paraId="59EEF370" w14:textId="77777777" w:rsidR="00612E30" w:rsidRPr="00674EE6" w:rsidRDefault="00612E30" w:rsidP="00612E30">
            <w:pPr>
              <w:spacing w:after="0" w:line="240" w:lineRule="auto"/>
              <w:jc w:val="center"/>
              <w:rPr>
                <w:rFonts w:ascii="Arial" w:eastAsia="Times New Roman" w:hAnsi="Arial" w:cs="Arial"/>
                <w:color w:val="002060"/>
                <w:sz w:val="20"/>
                <w:szCs w:val="20"/>
                <w:lang w:eastAsia="es-CO"/>
              </w:rPr>
            </w:pPr>
            <w:r w:rsidRPr="00674EE6">
              <w:rPr>
                <w:rFonts w:ascii="Arial" w:eastAsia="Times New Roman" w:hAnsi="Arial" w:cs="Arial"/>
                <w:color w:val="002060"/>
                <w:sz w:val="20"/>
                <w:szCs w:val="20"/>
                <w:lang w:eastAsia="es-CO"/>
              </w:rPr>
              <w:t>95</w:t>
            </w:r>
          </w:p>
        </w:tc>
        <w:tc>
          <w:tcPr>
            <w:tcW w:w="564" w:type="pct"/>
            <w:tcBorders>
              <w:top w:val="nil"/>
              <w:left w:val="nil"/>
              <w:bottom w:val="single" w:sz="8" w:space="0" w:color="auto"/>
              <w:right w:val="single" w:sz="8" w:space="0" w:color="auto"/>
            </w:tcBorders>
            <w:shd w:val="clear" w:color="auto" w:fill="auto"/>
            <w:noWrap/>
            <w:vAlign w:val="center"/>
            <w:hideMark/>
          </w:tcPr>
          <w:p w14:paraId="3EFDEC73" w14:textId="77777777" w:rsidR="00612E30" w:rsidRPr="00674EE6" w:rsidRDefault="00612E30" w:rsidP="00612E30">
            <w:pPr>
              <w:spacing w:after="0" w:line="240" w:lineRule="auto"/>
              <w:jc w:val="center"/>
              <w:rPr>
                <w:rFonts w:ascii="Arial" w:eastAsia="Times New Roman" w:hAnsi="Arial" w:cs="Arial"/>
                <w:color w:val="002060"/>
                <w:sz w:val="20"/>
                <w:szCs w:val="20"/>
                <w:lang w:eastAsia="es-CO"/>
              </w:rPr>
            </w:pPr>
            <w:r w:rsidRPr="00674EE6">
              <w:rPr>
                <w:rFonts w:ascii="Arial" w:eastAsia="Times New Roman" w:hAnsi="Arial" w:cs="Arial"/>
                <w:color w:val="FF0000"/>
                <w:sz w:val="20"/>
                <w:szCs w:val="20"/>
                <w:lang w:eastAsia="es-CO"/>
              </w:rPr>
              <w:t>90</w:t>
            </w:r>
          </w:p>
        </w:tc>
        <w:tc>
          <w:tcPr>
            <w:tcW w:w="562" w:type="pct"/>
            <w:tcBorders>
              <w:top w:val="nil"/>
              <w:left w:val="nil"/>
              <w:bottom w:val="single" w:sz="8" w:space="0" w:color="auto"/>
              <w:right w:val="single" w:sz="4" w:space="0" w:color="auto"/>
            </w:tcBorders>
            <w:shd w:val="clear" w:color="auto" w:fill="auto"/>
            <w:noWrap/>
            <w:vAlign w:val="center"/>
            <w:hideMark/>
          </w:tcPr>
          <w:p w14:paraId="2E64CCAC" w14:textId="77777777" w:rsidR="00612E30" w:rsidRPr="00674EE6" w:rsidRDefault="00612E30" w:rsidP="00612E30">
            <w:pPr>
              <w:spacing w:after="0" w:line="240" w:lineRule="auto"/>
              <w:jc w:val="center"/>
              <w:rPr>
                <w:rFonts w:ascii="Arial" w:eastAsia="Times New Roman" w:hAnsi="Arial" w:cs="Arial"/>
                <w:color w:val="002060"/>
                <w:sz w:val="20"/>
                <w:szCs w:val="20"/>
                <w:lang w:eastAsia="es-CO"/>
              </w:rPr>
            </w:pPr>
            <w:r w:rsidRPr="00674EE6">
              <w:rPr>
                <w:rFonts w:ascii="Arial" w:eastAsia="Times New Roman" w:hAnsi="Arial" w:cs="Arial"/>
                <w:color w:val="FF0000"/>
                <w:sz w:val="20"/>
                <w:szCs w:val="20"/>
                <w:lang w:eastAsia="es-CO"/>
              </w:rPr>
              <w:t>94</w:t>
            </w:r>
          </w:p>
        </w:tc>
        <w:tc>
          <w:tcPr>
            <w:tcW w:w="745" w:type="pct"/>
            <w:tcBorders>
              <w:top w:val="nil"/>
              <w:left w:val="nil"/>
              <w:bottom w:val="single" w:sz="8" w:space="0" w:color="auto"/>
              <w:right w:val="single" w:sz="8" w:space="0" w:color="auto"/>
            </w:tcBorders>
            <w:shd w:val="clear" w:color="auto" w:fill="auto"/>
            <w:noWrap/>
            <w:vAlign w:val="center"/>
            <w:hideMark/>
          </w:tcPr>
          <w:p w14:paraId="6C0CB49A" w14:textId="77777777" w:rsidR="00612E30" w:rsidRPr="00674EE6" w:rsidRDefault="00612E30" w:rsidP="00612E30">
            <w:pPr>
              <w:spacing w:after="0" w:line="240" w:lineRule="auto"/>
              <w:jc w:val="center"/>
              <w:rPr>
                <w:rFonts w:ascii="Arial" w:eastAsia="Times New Roman" w:hAnsi="Arial" w:cs="Arial"/>
                <w:color w:val="002060"/>
                <w:sz w:val="20"/>
                <w:szCs w:val="20"/>
                <w:lang w:eastAsia="es-CO"/>
              </w:rPr>
            </w:pPr>
            <w:r w:rsidRPr="00674EE6">
              <w:rPr>
                <w:rFonts w:ascii="Arial" w:eastAsia="Times New Roman" w:hAnsi="Arial" w:cs="Arial"/>
                <w:color w:val="FF0000"/>
                <w:sz w:val="20"/>
                <w:szCs w:val="20"/>
                <w:lang w:eastAsia="es-CO"/>
              </w:rPr>
              <w:t>93</w:t>
            </w:r>
          </w:p>
        </w:tc>
      </w:tr>
    </w:tbl>
    <w:p w14:paraId="0323D62B" w14:textId="524E2B45" w:rsidR="00A94F57" w:rsidRPr="00674EE6" w:rsidRDefault="003B57BD" w:rsidP="00623A65">
      <w:pPr>
        <w:spacing w:after="0" w:line="240" w:lineRule="auto"/>
        <w:ind w:right="-234"/>
        <w:jc w:val="both"/>
        <w:rPr>
          <w:rFonts w:cstheme="minorHAnsi"/>
          <w:b/>
        </w:rPr>
      </w:pPr>
      <w:r w:rsidRPr="00674EE6">
        <w:rPr>
          <w:rFonts w:cstheme="minorHAnsi"/>
          <w:b/>
        </w:rPr>
        <w:t>Fuente: xxxx</w:t>
      </w:r>
    </w:p>
    <w:p w14:paraId="113BAA3B" w14:textId="7FE69199" w:rsidR="007F1AD7" w:rsidRPr="00674EE6" w:rsidRDefault="00E42A48" w:rsidP="00623A65">
      <w:pPr>
        <w:spacing w:after="0" w:line="240" w:lineRule="auto"/>
        <w:ind w:right="-234"/>
        <w:jc w:val="both"/>
        <w:rPr>
          <w:rFonts w:cstheme="minorHAnsi"/>
          <w:b/>
        </w:rPr>
      </w:pPr>
      <w:r w:rsidRPr="00674EE6">
        <w:rPr>
          <w:rFonts w:cstheme="minorHAnsi"/>
          <w:b/>
        </w:rPr>
        <w:t>6.3</w:t>
      </w:r>
      <w:r w:rsidR="00A94F57" w:rsidRPr="00674EE6">
        <w:rPr>
          <w:rFonts w:cstheme="minorHAnsi"/>
          <w:b/>
        </w:rPr>
        <w:t xml:space="preserve"> </w:t>
      </w:r>
      <w:r w:rsidR="00251FFF" w:rsidRPr="00674EE6">
        <w:rPr>
          <w:rFonts w:cstheme="minorHAnsi"/>
          <w:b/>
        </w:rPr>
        <w:t>Resultados de Desempeño Institucional - Vigencia 2020</w:t>
      </w:r>
    </w:p>
    <w:p w14:paraId="4B6C8CD9" w14:textId="77777777" w:rsidR="00E42A48" w:rsidRPr="00674EE6" w:rsidRDefault="00E42A48" w:rsidP="00623A65">
      <w:pPr>
        <w:spacing w:after="0" w:line="240" w:lineRule="auto"/>
        <w:ind w:right="-234"/>
        <w:jc w:val="both"/>
        <w:rPr>
          <w:rFonts w:cstheme="minorHAnsi"/>
          <w:b/>
        </w:rPr>
      </w:pPr>
    </w:p>
    <w:p w14:paraId="3DCD51E1" w14:textId="45F2CA2C" w:rsidR="00251FFF" w:rsidRPr="00674EE6" w:rsidRDefault="00251FFF" w:rsidP="00623A65">
      <w:pPr>
        <w:spacing w:after="0" w:line="240" w:lineRule="auto"/>
        <w:ind w:right="-234"/>
        <w:jc w:val="both"/>
        <w:rPr>
          <w:rFonts w:cstheme="minorHAnsi"/>
        </w:rPr>
      </w:pPr>
      <w:r w:rsidRPr="00674EE6">
        <w:rPr>
          <w:rFonts w:cstheme="minorHAnsi"/>
        </w:rPr>
        <w:lastRenderedPageBreak/>
        <w:t>En la recolección de la información para el cálculo de los índices</w:t>
      </w:r>
      <w:r w:rsidR="003B57BD" w:rsidRPr="00674EE6">
        <w:rPr>
          <w:rFonts w:cstheme="minorHAnsi"/>
        </w:rPr>
        <w:t>,</w:t>
      </w:r>
      <w:r w:rsidRPr="00674EE6">
        <w:rPr>
          <w:rFonts w:cstheme="minorHAnsi"/>
        </w:rPr>
        <w:t xml:space="preserve"> se utilizaron distintos cuestionarios de acuerdo con las características propias de cada entidad. Por lo tanto, la comparación de resultados y el establecimiento de ranking solo procederá bajo las condiciones de los grupos par, los cuales están integrados por entidades de similares características.</w:t>
      </w:r>
    </w:p>
    <w:tbl>
      <w:tblPr>
        <w:tblW w:w="5000" w:type="pct"/>
        <w:tblLayout w:type="fixed"/>
        <w:tblCellMar>
          <w:left w:w="70" w:type="dxa"/>
          <w:right w:w="70" w:type="dxa"/>
        </w:tblCellMar>
        <w:tblLook w:val="04A0" w:firstRow="1" w:lastRow="0" w:firstColumn="1" w:lastColumn="0" w:noHBand="0" w:noVBand="1"/>
      </w:tblPr>
      <w:tblGrid>
        <w:gridCol w:w="8076"/>
        <w:gridCol w:w="752"/>
      </w:tblGrid>
      <w:tr w:rsidR="00E92D57" w:rsidRPr="00674EE6" w14:paraId="110CA355" w14:textId="77777777" w:rsidTr="00E92D57">
        <w:trPr>
          <w:trHeight w:val="198"/>
        </w:trPr>
        <w:tc>
          <w:tcPr>
            <w:tcW w:w="4574" w:type="pct"/>
            <w:tcBorders>
              <w:top w:val="single" w:sz="4" w:space="0" w:color="auto"/>
              <w:left w:val="single" w:sz="4" w:space="0" w:color="auto"/>
              <w:bottom w:val="nil"/>
              <w:right w:val="single" w:sz="4" w:space="0" w:color="auto"/>
            </w:tcBorders>
            <w:shd w:val="clear" w:color="000000" w:fill="9BC2E6"/>
            <w:noWrap/>
            <w:vAlign w:val="center"/>
            <w:hideMark/>
          </w:tcPr>
          <w:p w14:paraId="080B92C7" w14:textId="0EF81945" w:rsidR="00E92D57" w:rsidRPr="00674EE6" w:rsidRDefault="00E92D57" w:rsidP="00E92D57">
            <w:pPr>
              <w:spacing w:after="0" w:line="240" w:lineRule="auto"/>
              <w:jc w:val="center"/>
              <w:rPr>
                <w:rFonts w:ascii="Calibri" w:eastAsia="Times New Roman" w:hAnsi="Calibri" w:cs="Times New Roman"/>
                <w:b/>
                <w:bCs/>
                <w:color w:val="000000"/>
                <w:sz w:val="16"/>
                <w:szCs w:val="16"/>
                <w:lang w:eastAsia="es-CO"/>
              </w:rPr>
            </w:pPr>
            <w:r w:rsidRPr="00674EE6">
              <w:rPr>
                <w:rFonts w:ascii="Calibri" w:eastAsia="Times New Roman" w:hAnsi="Calibri" w:cs="Times New Roman"/>
                <w:b/>
                <w:bCs/>
                <w:color w:val="000000"/>
                <w:sz w:val="16"/>
                <w:szCs w:val="16"/>
                <w:lang w:eastAsia="es-CO"/>
              </w:rPr>
              <w:t>Dimensiones Resultados FURAG 2020</w:t>
            </w:r>
          </w:p>
        </w:tc>
        <w:tc>
          <w:tcPr>
            <w:tcW w:w="426" w:type="pct"/>
            <w:tcBorders>
              <w:top w:val="single" w:sz="4" w:space="0" w:color="auto"/>
              <w:left w:val="nil"/>
              <w:bottom w:val="nil"/>
              <w:right w:val="single" w:sz="4" w:space="0" w:color="auto"/>
            </w:tcBorders>
            <w:shd w:val="clear" w:color="000000" w:fill="9BC2E6"/>
            <w:noWrap/>
            <w:vAlign w:val="center"/>
            <w:hideMark/>
          </w:tcPr>
          <w:p w14:paraId="3F0A813C" w14:textId="77777777" w:rsidR="00E92D57" w:rsidRPr="00674EE6" w:rsidRDefault="00E92D57" w:rsidP="00E92D57">
            <w:pPr>
              <w:spacing w:after="0" w:line="240" w:lineRule="auto"/>
              <w:jc w:val="center"/>
              <w:rPr>
                <w:rFonts w:ascii="Calibri" w:eastAsia="Times New Roman" w:hAnsi="Calibri" w:cs="Times New Roman"/>
                <w:b/>
                <w:bCs/>
                <w:color w:val="000000"/>
                <w:sz w:val="16"/>
                <w:szCs w:val="16"/>
                <w:lang w:eastAsia="es-CO"/>
              </w:rPr>
            </w:pPr>
            <w:r w:rsidRPr="00674EE6">
              <w:rPr>
                <w:rFonts w:ascii="Calibri" w:eastAsia="Times New Roman" w:hAnsi="Calibri" w:cs="Times New Roman"/>
                <w:b/>
                <w:bCs/>
                <w:color w:val="000000"/>
                <w:sz w:val="16"/>
                <w:szCs w:val="16"/>
                <w:lang w:eastAsia="es-CO"/>
              </w:rPr>
              <w:t xml:space="preserve">Puntaje </w:t>
            </w:r>
          </w:p>
        </w:tc>
      </w:tr>
      <w:tr w:rsidR="00E92D57" w:rsidRPr="00674EE6" w14:paraId="2508BBF2" w14:textId="77777777" w:rsidTr="00D048FC">
        <w:trPr>
          <w:trHeight w:val="121"/>
        </w:trPr>
        <w:tc>
          <w:tcPr>
            <w:tcW w:w="4574" w:type="pct"/>
            <w:tcBorders>
              <w:top w:val="single" w:sz="8" w:space="0" w:color="auto"/>
              <w:left w:val="single" w:sz="8" w:space="0" w:color="auto"/>
              <w:bottom w:val="single" w:sz="4" w:space="0" w:color="auto"/>
              <w:right w:val="single" w:sz="4" w:space="0" w:color="auto"/>
            </w:tcBorders>
            <w:shd w:val="clear" w:color="000000" w:fill="9BC2E6"/>
            <w:vAlign w:val="center"/>
            <w:hideMark/>
          </w:tcPr>
          <w:p w14:paraId="2CE2A0C3" w14:textId="77777777" w:rsidR="00E92D57" w:rsidRPr="00674EE6" w:rsidRDefault="00E92D57" w:rsidP="00E92D57">
            <w:pPr>
              <w:spacing w:after="0" w:line="240" w:lineRule="auto"/>
              <w:rPr>
                <w:rFonts w:ascii="Calibri" w:eastAsia="Times New Roman" w:hAnsi="Calibri" w:cs="Times New Roman"/>
                <w:b/>
                <w:bCs/>
                <w:color w:val="000000"/>
                <w:sz w:val="16"/>
                <w:szCs w:val="16"/>
                <w:lang w:eastAsia="es-CO"/>
              </w:rPr>
            </w:pPr>
            <w:r w:rsidRPr="00674EE6">
              <w:rPr>
                <w:rFonts w:ascii="Calibri" w:eastAsia="Times New Roman" w:hAnsi="Calibri" w:cs="Times New Roman"/>
                <w:b/>
                <w:bCs/>
                <w:color w:val="000000"/>
                <w:sz w:val="16"/>
                <w:szCs w:val="16"/>
                <w:lang w:eastAsia="es-CO"/>
              </w:rPr>
              <w:t>Índice de Desempeño Institucional</w:t>
            </w:r>
          </w:p>
        </w:tc>
        <w:tc>
          <w:tcPr>
            <w:tcW w:w="426" w:type="pct"/>
            <w:tcBorders>
              <w:top w:val="single" w:sz="8" w:space="0" w:color="auto"/>
              <w:left w:val="nil"/>
              <w:bottom w:val="single" w:sz="4" w:space="0" w:color="auto"/>
              <w:right w:val="single" w:sz="8" w:space="0" w:color="auto"/>
            </w:tcBorders>
            <w:shd w:val="clear" w:color="auto" w:fill="00B050"/>
            <w:noWrap/>
            <w:vAlign w:val="center"/>
            <w:hideMark/>
          </w:tcPr>
          <w:p w14:paraId="0D3E2B1D" w14:textId="77777777" w:rsidR="00E92D57" w:rsidRPr="00674EE6" w:rsidRDefault="00E92D57" w:rsidP="00E92D57">
            <w:pPr>
              <w:spacing w:after="0" w:line="240" w:lineRule="auto"/>
              <w:jc w:val="center"/>
              <w:rPr>
                <w:rFonts w:ascii="Calibri" w:eastAsia="Times New Roman" w:hAnsi="Calibri" w:cs="Times New Roman"/>
                <w:color w:val="000000"/>
                <w:sz w:val="18"/>
                <w:szCs w:val="18"/>
                <w:lang w:eastAsia="es-CO"/>
              </w:rPr>
            </w:pPr>
            <w:r w:rsidRPr="00674EE6">
              <w:rPr>
                <w:rFonts w:ascii="Calibri" w:eastAsia="Times New Roman" w:hAnsi="Calibri" w:cs="Times New Roman"/>
                <w:color w:val="000000"/>
                <w:sz w:val="18"/>
                <w:szCs w:val="18"/>
                <w:lang w:eastAsia="es-CO"/>
              </w:rPr>
              <w:t>97,2</w:t>
            </w:r>
          </w:p>
        </w:tc>
      </w:tr>
      <w:tr w:rsidR="00E92D57" w:rsidRPr="00674EE6" w14:paraId="55CAB87C"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5B1F0688" w14:textId="77777777" w:rsidR="00E92D57" w:rsidRPr="00674EE6" w:rsidRDefault="00E92D57" w:rsidP="00E92D57">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D1 Talento Humano</w:t>
            </w:r>
          </w:p>
        </w:tc>
        <w:tc>
          <w:tcPr>
            <w:tcW w:w="426" w:type="pct"/>
            <w:tcBorders>
              <w:top w:val="nil"/>
              <w:left w:val="nil"/>
              <w:bottom w:val="single" w:sz="4" w:space="0" w:color="auto"/>
              <w:right w:val="single" w:sz="8" w:space="0" w:color="auto"/>
            </w:tcBorders>
            <w:shd w:val="clear" w:color="auto" w:fill="auto"/>
            <w:noWrap/>
            <w:vAlign w:val="center"/>
            <w:hideMark/>
          </w:tcPr>
          <w:p w14:paraId="504A8485" w14:textId="77777777" w:rsidR="00E92D57" w:rsidRPr="00674EE6" w:rsidRDefault="00E92D57" w:rsidP="00E92D57">
            <w:pPr>
              <w:spacing w:after="0" w:line="240" w:lineRule="auto"/>
              <w:jc w:val="center"/>
              <w:rPr>
                <w:rFonts w:ascii="Calibri" w:eastAsia="Times New Roman" w:hAnsi="Calibri" w:cs="Times New Roman"/>
                <w:color w:val="000000"/>
                <w:sz w:val="18"/>
                <w:szCs w:val="18"/>
                <w:lang w:eastAsia="es-CO"/>
              </w:rPr>
            </w:pPr>
            <w:r w:rsidRPr="00674EE6">
              <w:rPr>
                <w:rFonts w:ascii="Calibri" w:eastAsia="Times New Roman" w:hAnsi="Calibri" w:cs="Times New Roman"/>
                <w:color w:val="000000"/>
                <w:sz w:val="18"/>
                <w:szCs w:val="18"/>
                <w:lang w:eastAsia="es-CO"/>
              </w:rPr>
              <w:t>96,6</w:t>
            </w:r>
          </w:p>
        </w:tc>
      </w:tr>
      <w:tr w:rsidR="00E92D57" w:rsidRPr="00674EE6" w14:paraId="397ECE72"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5D14428A" w14:textId="4AE98AA8" w:rsidR="00E92D57" w:rsidRPr="00674EE6" w:rsidRDefault="00E92D57" w:rsidP="00E92D57">
            <w:pPr>
              <w:tabs>
                <w:tab w:val="left" w:pos="2760"/>
                <w:tab w:val="left" w:pos="3300"/>
              </w:tabs>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I01 TALENTO HUMANO                         Calidad de la planeación estratégica del talento humano</w:t>
            </w:r>
          </w:p>
        </w:tc>
        <w:tc>
          <w:tcPr>
            <w:tcW w:w="426" w:type="pct"/>
            <w:tcBorders>
              <w:top w:val="nil"/>
              <w:left w:val="nil"/>
              <w:bottom w:val="single" w:sz="4" w:space="0" w:color="auto"/>
              <w:right w:val="single" w:sz="8" w:space="0" w:color="auto"/>
            </w:tcBorders>
            <w:shd w:val="clear" w:color="auto" w:fill="auto"/>
            <w:noWrap/>
            <w:vAlign w:val="center"/>
            <w:hideMark/>
          </w:tcPr>
          <w:p w14:paraId="6D498BA3"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92,6</w:t>
            </w:r>
          </w:p>
        </w:tc>
      </w:tr>
      <w:tr w:rsidR="00E92D57" w:rsidRPr="00674EE6" w14:paraId="45958A79"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50C2CA59" w14:textId="01F964E9" w:rsidR="00E92D57" w:rsidRPr="00674EE6" w:rsidRDefault="00E92D57" w:rsidP="00E92D57">
            <w:pPr>
              <w:spacing w:after="0" w:line="240" w:lineRule="auto"/>
              <w:ind w:left="3044" w:hanging="3044"/>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I02 TALENTO HUMANO                         Eficiencia y eficacia de la selección meritocracia de talento humano</w:t>
            </w:r>
          </w:p>
        </w:tc>
        <w:tc>
          <w:tcPr>
            <w:tcW w:w="426" w:type="pct"/>
            <w:tcBorders>
              <w:top w:val="nil"/>
              <w:left w:val="nil"/>
              <w:bottom w:val="single" w:sz="4" w:space="0" w:color="auto"/>
              <w:right w:val="single" w:sz="8" w:space="0" w:color="auto"/>
            </w:tcBorders>
            <w:shd w:val="clear" w:color="auto" w:fill="auto"/>
            <w:noWrap/>
            <w:vAlign w:val="center"/>
            <w:hideMark/>
          </w:tcPr>
          <w:p w14:paraId="5BD9977D"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89,5</w:t>
            </w:r>
          </w:p>
        </w:tc>
      </w:tr>
      <w:tr w:rsidR="00E92D57" w:rsidRPr="00674EE6" w14:paraId="78E013D1"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14EE2BA9" w14:textId="6DD35C86" w:rsidR="00E92D57" w:rsidRPr="00674EE6" w:rsidRDefault="00E92D57" w:rsidP="00EF12DA">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I03 TALENTO HUMANO                         Desarollo y bienestar del talento humano en la entidad</w:t>
            </w:r>
          </w:p>
        </w:tc>
        <w:tc>
          <w:tcPr>
            <w:tcW w:w="426" w:type="pct"/>
            <w:tcBorders>
              <w:top w:val="nil"/>
              <w:left w:val="nil"/>
              <w:bottom w:val="single" w:sz="4" w:space="0" w:color="auto"/>
              <w:right w:val="single" w:sz="8" w:space="0" w:color="auto"/>
            </w:tcBorders>
            <w:shd w:val="clear" w:color="auto" w:fill="auto"/>
            <w:noWrap/>
            <w:vAlign w:val="center"/>
            <w:hideMark/>
          </w:tcPr>
          <w:p w14:paraId="100DB4DC"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92,2</w:t>
            </w:r>
          </w:p>
        </w:tc>
      </w:tr>
      <w:tr w:rsidR="00E92D57" w:rsidRPr="00674EE6" w14:paraId="7A40946C" w14:textId="77777777" w:rsidTr="00E92D57">
        <w:trPr>
          <w:trHeight w:val="315"/>
        </w:trPr>
        <w:tc>
          <w:tcPr>
            <w:tcW w:w="4574" w:type="pct"/>
            <w:tcBorders>
              <w:top w:val="nil"/>
              <w:left w:val="single" w:sz="8" w:space="0" w:color="auto"/>
              <w:bottom w:val="single" w:sz="8" w:space="0" w:color="auto"/>
              <w:right w:val="single" w:sz="4" w:space="0" w:color="auto"/>
            </w:tcBorders>
            <w:shd w:val="clear" w:color="auto" w:fill="auto"/>
            <w:vAlign w:val="center"/>
            <w:hideMark/>
          </w:tcPr>
          <w:p w14:paraId="47652619" w14:textId="79019605" w:rsidR="00E92D57" w:rsidRPr="00674EE6" w:rsidRDefault="00E92D57" w:rsidP="00D048FC">
            <w:pPr>
              <w:spacing w:after="0" w:line="240" w:lineRule="auto"/>
              <w:ind w:left="2477" w:hanging="2477"/>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I04 TALENTO HUMANO                         Desvinculación asistida y retención del conocimiento generado por el talento humano</w:t>
            </w:r>
          </w:p>
        </w:tc>
        <w:tc>
          <w:tcPr>
            <w:tcW w:w="426" w:type="pct"/>
            <w:tcBorders>
              <w:top w:val="nil"/>
              <w:left w:val="nil"/>
              <w:bottom w:val="single" w:sz="8" w:space="0" w:color="auto"/>
              <w:right w:val="single" w:sz="8" w:space="0" w:color="auto"/>
            </w:tcBorders>
            <w:shd w:val="clear" w:color="auto" w:fill="auto"/>
            <w:noWrap/>
            <w:vAlign w:val="center"/>
            <w:hideMark/>
          </w:tcPr>
          <w:p w14:paraId="0E735996"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84,4</w:t>
            </w:r>
          </w:p>
        </w:tc>
      </w:tr>
      <w:tr w:rsidR="00E92D57" w:rsidRPr="00674EE6" w14:paraId="32A1698F" w14:textId="77777777" w:rsidTr="00D048FC">
        <w:trPr>
          <w:trHeight w:val="90"/>
        </w:trPr>
        <w:tc>
          <w:tcPr>
            <w:tcW w:w="4574" w:type="pct"/>
            <w:tcBorders>
              <w:top w:val="nil"/>
              <w:left w:val="single" w:sz="8" w:space="0" w:color="auto"/>
              <w:bottom w:val="single" w:sz="4" w:space="0" w:color="auto"/>
              <w:right w:val="single" w:sz="4" w:space="0" w:color="auto"/>
            </w:tcBorders>
            <w:shd w:val="clear" w:color="000000" w:fill="9BC2E6"/>
            <w:vAlign w:val="center"/>
            <w:hideMark/>
          </w:tcPr>
          <w:p w14:paraId="1A8AF7A3" w14:textId="77777777" w:rsidR="00E92D57" w:rsidRPr="00674EE6" w:rsidRDefault="00E92D57" w:rsidP="00E92D57">
            <w:pPr>
              <w:spacing w:after="0" w:line="240" w:lineRule="auto"/>
              <w:rPr>
                <w:rFonts w:ascii="Calibri" w:eastAsia="Times New Roman" w:hAnsi="Calibri" w:cs="Times New Roman"/>
                <w:b/>
                <w:bCs/>
                <w:color w:val="000000"/>
                <w:sz w:val="16"/>
                <w:szCs w:val="16"/>
                <w:lang w:eastAsia="es-CO"/>
              </w:rPr>
            </w:pPr>
            <w:r w:rsidRPr="00674EE6">
              <w:rPr>
                <w:rFonts w:ascii="Calibri" w:eastAsia="Times New Roman" w:hAnsi="Calibri" w:cs="Times New Roman"/>
                <w:b/>
                <w:bCs/>
                <w:color w:val="000000"/>
                <w:sz w:val="16"/>
                <w:szCs w:val="16"/>
                <w:lang w:eastAsia="es-CO"/>
              </w:rPr>
              <w:t>Integridad</w:t>
            </w:r>
          </w:p>
        </w:tc>
        <w:tc>
          <w:tcPr>
            <w:tcW w:w="426" w:type="pct"/>
            <w:tcBorders>
              <w:top w:val="nil"/>
              <w:left w:val="nil"/>
              <w:bottom w:val="single" w:sz="4" w:space="0" w:color="auto"/>
              <w:right w:val="single" w:sz="8" w:space="0" w:color="auto"/>
            </w:tcBorders>
            <w:shd w:val="clear" w:color="000000" w:fill="9BC2E6"/>
            <w:noWrap/>
            <w:vAlign w:val="center"/>
            <w:hideMark/>
          </w:tcPr>
          <w:p w14:paraId="604ADA31" w14:textId="77777777" w:rsidR="00E92D57" w:rsidRPr="00674EE6" w:rsidRDefault="00E92D57" w:rsidP="00E92D57">
            <w:pPr>
              <w:spacing w:after="0" w:line="240" w:lineRule="auto"/>
              <w:jc w:val="center"/>
              <w:rPr>
                <w:rFonts w:ascii="Calibri" w:eastAsia="Times New Roman" w:hAnsi="Calibri" w:cs="Times New Roman"/>
                <w:color w:val="000000"/>
                <w:sz w:val="18"/>
                <w:szCs w:val="18"/>
                <w:lang w:eastAsia="es-CO"/>
              </w:rPr>
            </w:pPr>
            <w:r w:rsidRPr="00674EE6">
              <w:rPr>
                <w:rFonts w:ascii="Calibri" w:eastAsia="Times New Roman" w:hAnsi="Calibri" w:cs="Times New Roman"/>
                <w:color w:val="000000"/>
                <w:sz w:val="18"/>
                <w:szCs w:val="18"/>
                <w:lang w:eastAsia="es-CO"/>
              </w:rPr>
              <w:t> </w:t>
            </w:r>
          </w:p>
        </w:tc>
      </w:tr>
      <w:tr w:rsidR="00E92D57" w:rsidRPr="00674EE6" w14:paraId="3DE50DD2"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755B7208" w14:textId="1193B651" w:rsidR="00E92D57" w:rsidRPr="00674EE6" w:rsidRDefault="00E92D57" w:rsidP="00E92D57">
            <w:pPr>
              <w:spacing w:after="0" w:line="240" w:lineRule="auto"/>
              <w:ind w:left="2477" w:hanging="2477"/>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I05 INTEGRIDAD                                      Cambio cultural basado en la implementación del código de integridad del servicio público</w:t>
            </w:r>
          </w:p>
        </w:tc>
        <w:tc>
          <w:tcPr>
            <w:tcW w:w="426" w:type="pct"/>
            <w:tcBorders>
              <w:top w:val="nil"/>
              <w:left w:val="nil"/>
              <w:bottom w:val="single" w:sz="4" w:space="0" w:color="auto"/>
              <w:right w:val="single" w:sz="8" w:space="0" w:color="auto"/>
            </w:tcBorders>
            <w:shd w:val="clear" w:color="auto" w:fill="auto"/>
            <w:noWrap/>
            <w:vAlign w:val="center"/>
            <w:hideMark/>
          </w:tcPr>
          <w:p w14:paraId="50328A00"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78,0</w:t>
            </w:r>
          </w:p>
        </w:tc>
      </w:tr>
      <w:tr w:rsidR="00E92D57" w:rsidRPr="00674EE6" w14:paraId="2E264F77"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175019BE" w14:textId="550EA0E3" w:rsidR="00E92D57" w:rsidRPr="00674EE6" w:rsidRDefault="00E92D57" w:rsidP="00E92D57">
            <w:pPr>
              <w:spacing w:after="0" w:line="240" w:lineRule="auto"/>
              <w:ind w:left="3044" w:hanging="3044"/>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I06 INTEGRIDAD                                      Gestión adecuada de conflictos de interés y declaración oportuna de bienes y rentas</w:t>
            </w:r>
          </w:p>
        </w:tc>
        <w:tc>
          <w:tcPr>
            <w:tcW w:w="426" w:type="pct"/>
            <w:tcBorders>
              <w:top w:val="nil"/>
              <w:left w:val="nil"/>
              <w:bottom w:val="single" w:sz="4" w:space="0" w:color="auto"/>
              <w:right w:val="single" w:sz="8" w:space="0" w:color="auto"/>
            </w:tcBorders>
            <w:shd w:val="clear" w:color="auto" w:fill="auto"/>
            <w:noWrap/>
            <w:vAlign w:val="center"/>
            <w:hideMark/>
          </w:tcPr>
          <w:p w14:paraId="76F84970"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94,8</w:t>
            </w:r>
          </w:p>
        </w:tc>
      </w:tr>
      <w:tr w:rsidR="00E92D57" w:rsidRPr="00674EE6" w14:paraId="51F57550" w14:textId="77777777" w:rsidTr="00E92D57">
        <w:trPr>
          <w:trHeight w:val="315"/>
        </w:trPr>
        <w:tc>
          <w:tcPr>
            <w:tcW w:w="4574" w:type="pct"/>
            <w:tcBorders>
              <w:top w:val="nil"/>
              <w:left w:val="single" w:sz="8" w:space="0" w:color="auto"/>
              <w:bottom w:val="single" w:sz="8" w:space="0" w:color="auto"/>
              <w:right w:val="single" w:sz="4" w:space="0" w:color="auto"/>
            </w:tcBorders>
            <w:shd w:val="clear" w:color="auto" w:fill="auto"/>
            <w:vAlign w:val="center"/>
            <w:hideMark/>
          </w:tcPr>
          <w:p w14:paraId="0EC352CA" w14:textId="5AF4B1CA" w:rsidR="00E92D57" w:rsidRPr="00674EE6" w:rsidRDefault="00E92D57" w:rsidP="00E92D57">
            <w:pPr>
              <w:spacing w:after="0" w:line="240" w:lineRule="auto"/>
              <w:ind w:left="3044" w:hanging="3044"/>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I07 INTEGRIDAD                                      Coherencia entre la gestión de riesgos con el control y sanción</w:t>
            </w:r>
          </w:p>
        </w:tc>
        <w:tc>
          <w:tcPr>
            <w:tcW w:w="426" w:type="pct"/>
            <w:tcBorders>
              <w:top w:val="nil"/>
              <w:left w:val="nil"/>
              <w:bottom w:val="single" w:sz="8" w:space="0" w:color="auto"/>
              <w:right w:val="single" w:sz="8" w:space="0" w:color="auto"/>
            </w:tcBorders>
            <w:shd w:val="clear" w:color="auto" w:fill="auto"/>
            <w:noWrap/>
            <w:vAlign w:val="center"/>
            <w:hideMark/>
          </w:tcPr>
          <w:p w14:paraId="764BB897"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90,9</w:t>
            </w:r>
          </w:p>
        </w:tc>
      </w:tr>
      <w:tr w:rsidR="00E92D57" w:rsidRPr="00674EE6" w14:paraId="7B4810A4" w14:textId="77777777" w:rsidTr="00D048FC">
        <w:trPr>
          <w:trHeight w:val="94"/>
        </w:trPr>
        <w:tc>
          <w:tcPr>
            <w:tcW w:w="4574" w:type="pct"/>
            <w:tcBorders>
              <w:top w:val="nil"/>
              <w:left w:val="single" w:sz="8" w:space="0" w:color="auto"/>
              <w:bottom w:val="single" w:sz="4" w:space="0" w:color="auto"/>
              <w:right w:val="single" w:sz="4" w:space="0" w:color="auto"/>
            </w:tcBorders>
            <w:shd w:val="clear" w:color="000000" w:fill="9BC2E6"/>
            <w:vAlign w:val="center"/>
            <w:hideMark/>
          </w:tcPr>
          <w:p w14:paraId="50A24CA9" w14:textId="020B6287" w:rsidR="00E92D57" w:rsidRPr="00674EE6" w:rsidRDefault="00E92D57" w:rsidP="00E92D57">
            <w:pPr>
              <w:spacing w:after="0" w:line="240" w:lineRule="auto"/>
              <w:rPr>
                <w:rFonts w:ascii="Calibri" w:eastAsia="Times New Roman" w:hAnsi="Calibri" w:cs="Times New Roman"/>
                <w:b/>
                <w:bCs/>
                <w:color w:val="000000"/>
                <w:sz w:val="16"/>
                <w:szCs w:val="16"/>
                <w:lang w:eastAsia="es-CO"/>
              </w:rPr>
            </w:pPr>
            <w:r w:rsidRPr="00674EE6">
              <w:rPr>
                <w:rFonts w:ascii="Calibri" w:eastAsia="Times New Roman" w:hAnsi="Calibri" w:cs="Times New Roman"/>
                <w:b/>
                <w:bCs/>
                <w:color w:val="000000"/>
                <w:sz w:val="16"/>
                <w:szCs w:val="16"/>
                <w:lang w:eastAsia="es-CO"/>
              </w:rPr>
              <w:t xml:space="preserve">Políticas </w:t>
            </w:r>
          </w:p>
        </w:tc>
        <w:tc>
          <w:tcPr>
            <w:tcW w:w="426" w:type="pct"/>
            <w:tcBorders>
              <w:top w:val="nil"/>
              <w:left w:val="nil"/>
              <w:bottom w:val="single" w:sz="4" w:space="0" w:color="auto"/>
              <w:right w:val="single" w:sz="8" w:space="0" w:color="auto"/>
            </w:tcBorders>
            <w:shd w:val="clear" w:color="000000" w:fill="9BC2E6"/>
            <w:noWrap/>
            <w:vAlign w:val="center"/>
            <w:hideMark/>
          </w:tcPr>
          <w:p w14:paraId="7D63DDFC" w14:textId="77777777" w:rsidR="00E92D57" w:rsidRPr="00674EE6" w:rsidRDefault="00E92D57" w:rsidP="00E92D57">
            <w:pPr>
              <w:spacing w:after="0" w:line="240" w:lineRule="auto"/>
              <w:jc w:val="center"/>
              <w:rPr>
                <w:rFonts w:ascii="Calibri" w:eastAsia="Times New Roman" w:hAnsi="Calibri" w:cs="Times New Roman"/>
                <w:color w:val="000000"/>
                <w:sz w:val="18"/>
                <w:szCs w:val="18"/>
                <w:lang w:eastAsia="es-CO"/>
              </w:rPr>
            </w:pPr>
            <w:r w:rsidRPr="00674EE6">
              <w:rPr>
                <w:rFonts w:ascii="Calibri" w:eastAsia="Times New Roman" w:hAnsi="Calibri" w:cs="Times New Roman"/>
                <w:color w:val="000000"/>
                <w:sz w:val="18"/>
                <w:szCs w:val="18"/>
                <w:lang w:eastAsia="es-CO"/>
              </w:rPr>
              <w:t> </w:t>
            </w:r>
          </w:p>
        </w:tc>
      </w:tr>
      <w:tr w:rsidR="00E92D57" w:rsidRPr="00674EE6" w14:paraId="24950FA8"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16B36CC6" w14:textId="796B8105" w:rsidR="00E92D57" w:rsidRPr="00674EE6" w:rsidRDefault="00E92D57" w:rsidP="00E92D57">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POLÍTICA 1                                               Gestión Estratégica del Talento Humano</w:t>
            </w:r>
          </w:p>
        </w:tc>
        <w:tc>
          <w:tcPr>
            <w:tcW w:w="426" w:type="pct"/>
            <w:tcBorders>
              <w:top w:val="nil"/>
              <w:left w:val="nil"/>
              <w:bottom w:val="single" w:sz="4" w:space="0" w:color="auto"/>
              <w:right w:val="single" w:sz="8" w:space="0" w:color="auto"/>
            </w:tcBorders>
            <w:shd w:val="clear" w:color="auto" w:fill="auto"/>
            <w:noWrap/>
            <w:vAlign w:val="center"/>
            <w:hideMark/>
          </w:tcPr>
          <w:p w14:paraId="7C60B1E1" w14:textId="77777777" w:rsidR="00E92D57" w:rsidRPr="00674EE6" w:rsidRDefault="00E92D57" w:rsidP="00E92D57">
            <w:pPr>
              <w:spacing w:after="0" w:line="240" w:lineRule="auto"/>
              <w:jc w:val="center"/>
              <w:rPr>
                <w:rFonts w:ascii="Calibri" w:eastAsia="Times New Roman" w:hAnsi="Calibri" w:cs="Times New Roman"/>
                <w:color w:val="000000"/>
                <w:sz w:val="18"/>
                <w:szCs w:val="18"/>
                <w:lang w:eastAsia="es-CO"/>
              </w:rPr>
            </w:pPr>
            <w:r w:rsidRPr="00674EE6">
              <w:rPr>
                <w:rFonts w:ascii="Calibri" w:eastAsia="Times New Roman" w:hAnsi="Calibri" w:cs="Times New Roman"/>
                <w:color w:val="000000"/>
                <w:sz w:val="18"/>
                <w:szCs w:val="18"/>
                <w:lang w:eastAsia="es-CO"/>
              </w:rPr>
              <w:t>95,9</w:t>
            </w:r>
          </w:p>
        </w:tc>
      </w:tr>
      <w:tr w:rsidR="00E92D57" w:rsidRPr="00674EE6" w14:paraId="0BC33D16"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058670E2" w14:textId="69B941B7" w:rsidR="00E92D57" w:rsidRPr="00674EE6" w:rsidRDefault="00E92D57" w:rsidP="00E92D57">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POLÍTICA 2                                               Integridad</w:t>
            </w:r>
          </w:p>
        </w:tc>
        <w:tc>
          <w:tcPr>
            <w:tcW w:w="426" w:type="pct"/>
            <w:tcBorders>
              <w:top w:val="nil"/>
              <w:left w:val="nil"/>
              <w:bottom w:val="single" w:sz="4" w:space="0" w:color="auto"/>
              <w:right w:val="single" w:sz="8" w:space="0" w:color="auto"/>
            </w:tcBorders>
            <w:shd w:val="clear" w:color="auto" w:fill="auto"/>
            <w:noWrap/>
            <w:vAlign w:val="center"/>
            <w:hideMark/>
          </w:tcPr>
          <w:p w14:paraId="11A54135"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93,6</w:t>
            </w:r>
          </w:p>
        </w:tc>
      </w:tr>
      <w:tr w:rsidR="00E92D57" w:rsidRPr="00674EE6" w14:paraId="40FD2FAE"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5C0B3C9F" w14:textId="74D79DB1" w:rsidR="00E92D57" w:rsidRPr="00674EE6" w:rsidRDefault="00E92D57" w:rsidP="00E92D57">
            <w:pPr>
              <w:spacing w:after="0" w:line="240" w:lineRule="auto"/>
              <w:ind w:left="3186" w:hanging="3186"/>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POLÍTICA 9                                               Transparencia, Acceso a la Información y lucha contra la Corrupción</w:t>
            </w:r>
          </w:p>
        </w:tc>
        <w:tc>
          <w:tcPr>
            <w:tcW w:w="426" w:type="pct"/>
            <w:tcBorders>
              <w:top w:val="nil"/>
              <w:left w:val="nil"/>
              <w:bottom w:val="single" w:sz="4" w:space="0" w:color="auto"/>
              <w:right w:val="single" w:sz="8" w:space="0" w:color="auto"/>
            </w:tcBorders>
            <w:shd w:val="clear" w:color="auto" w:fill="auto"/>
            <w:noWrap/>
            <w:vAlign w:val="center"/>
            <w:hideMark/>
          </w:tcPr>
          <w:p w14:paraId="3621927A" w14:textId="77777777" w:rsidR="00E92D57" w:rsidRPr="00674EE6" w:rsidRDefault="00E92D57" w:rsidP="00E92D57">
            <w:pPr>
              <w:spacing w:after="0" w:line="240" w:lineRule="auto"/>
              <w:jc w:val="center"/>
              <w:rPr>
                <w:rFonts w:ascii="Calibri" w:eastAsia="Times New Roman" w:hAnsi="Calibri" w:cs="Times New Roman"/>
                <w:color w:val="000000"/>
                <w:sz w:val="18"/>
                <w:szCs w:val="18"/>
                <w:lang w:eastAsia="es-CO"/>
              </w:rPr>
            </w:pPr>
            <w:r w:rsidRPr="00674EE6">
              <w:rPr>
                <w:rFonts w:ascii="Calibri" w:eastAsia="Times New Roman" w:hAnsi="Calibri" w:cs="Times New Roman"/>
                <w:color w:val="000000"/>
                <w:sz w:val="18"/>
                <w:szCs w:val="18"/>
                <w:lang w:eastAsia="es-CO"/>
              </w:rPr>
              <w:t>96,1</w:t>
            </w:r>
          </w:p>
        </w:tc>
      </w:tr>
      <w:tr w:rsidR="00E92D57" w:rsidRPr="00674EE6" w14:paraId="526CD9EE"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4C1B0C7D" w14:textId="4713E126" w:rsidR="00E92D57" w:rsidRPr="00674EE6" w:rsidRDefault="00E92D57" w:rsidP="00E92D57">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POLÍTICA 10                                             Servicio al ciudadano</w:t>
            </w:r>
          </w:p>
        </w:tc>
        <w:tc>
          <w:tcPr>
            <w:tcW w:w="426" w:type="pct"/>
            <w:tcBorders>
              <w:top w:val="nil"/>
              <w:left w:val="nil"/>
              <w:bottom w:val="single" w:sz="4" w:space="0" w:color="auto"/>
              <w:right w:val="single" w:sz="8" w:space="0" w:color="auto"/>
            </w:tcBorders>
            <w:shd w:val="clear" w:color="auto" w:fill="auto"/>
            <w:noWrap/>
            <w:vAlign w:val="center"/>
            <w:hideMark/>
          </w:tcPr>
          <w:p w14:paraId="44BAEEED"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88,6</w:t>
            </w:r>
          </w:p>
        </w:tc>
      </w:tr>
      <w:tr w:rsidR="00E92D57" w:rsidRPr="00674EE6" w14:paraId="6E89EF82" w14:textId="77777777" w:rsidTr="00E92D57">
        <w:trPr>
          <w:trHeight w:val="315"/>
        </w:trPr>
        <w:tc>
          <w:tcPr>
            <w:tcW w:w="4574" w:type="pct"/>
            <w:tcBorders>
              <w:top w:val="nil"/>
              <w:left w:val="single" w:sz="8" w:space="0" w:color="auto"/>
              <w:bottom w:val="single" w:sz="8" w:space="0" w:color="auto"/>
              <w:right w:val="single" w:sz="4" w:space="0" w:color="auto"/>
            </w:tcBorders>
            <w:shd w:val="clear" w:color="auto" w:fill="auto"/>
            <w:vAlign w:val="center"/>
            <w:hideMark/>
          </w:tcPr>
          <w:p w14:paraId="34F16584" w14:textId="446C7F4C" w:rsidR="00E92D57" w:rsidRPr="00674EE6" w:rsidRDefault="00E92D57" w:rsidP="00E92D57">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POLÍTICA 15                                             Gestión del Conocimiento</w:t>
            </w:r>
          </w:p>
        </w:tc>
        <w:tc>
          <w:tcPr>
            <w:tcW w:w="426" w:type="pct"/>
            <w:tcBorders>
              <w:top w:val="nil"/>
              <w:left w:val="nil"/>
              <w:bottom w:val="single" w:sz="8" w:space="0" w:color="auto"/>
              <w:right w:val="single" w:sz="8" w:space="0" w:color="auto"/>
            </w:tcBorders>
            <w:shd w:val="clear" w:color="auto" w:fill="auto"/>
            <w:noWrap/>
            <w:vAlign w:val="center"/>
            <w:hideMark/>
          </w:tcPr>
          <w:p w14:paraId="2BD03B91" w14:textId="77777777" w:rsidR="00E92D57" w:rsidRPr="00674EE6" w:rsidRDefault="00E92D57" w:rsidP="00E92D57">
            <w:pPr>
              <w:spacing w:after="0" w:line="240" w:lineRule="auto"/>
              <w:jc w:val="center"/>
              <w:rPr>
                <w:rFonts w:ascii="Calibri" w:eastAsia="Times New Roman" w:hAnsi="Calibri" w:cs="Times New Roman"/>
                <w:color w:val="000000"/>
                <w:sz w:val="18"/>
                <w:szCs w:val="18"/>
                <w:lang w:eastAsia="es-CO"/>
              </w:rPr>
            </w:pPr>
            <w:r w:rsidRPr="00674EE6">
              <w:rPr>
                <w:rFonts w:ascii="Calibri" w:eastAsia="Times New Roman" w:hAnsi="Calibri" w:cs="Times New Roman"/>
                <w:color w:val="000000"/>
                <w:sz w:val="18"/>
                <w:szCs w:val="18"/>
                <w:lang w:eastAsia="es-CO"/>
              </w:rPr>
              <w:t>97,1</w:t>
            </w:r>
          </w:p>
        </w:tc>
      </w:tr>
      <w:tr w:rsidR="00E92D57" w:rsidRPr="00674EE6" w14:paraId="76D5A6E8" w14:textId="77777777" w:rsidTr="00D048FC">
        <w:trPr>
          <w:trHeight w:val="121"/>
        </w:trPr>
        <w:tc>
          <w:tcPr>
            <w:tcW w:w="4574" w:type="pct"/>
            <w:tcBorders>
              <w:top w:val="nil"/>
              <w:left w:val="single" w:sz="8" w:space="0" w:color="auto"/>
              <w:bottom w:val="single" w:sz="4" w:space="0" w:color="auto"/>
              <w:right w:val="single" w:sz="4" w:space="0" w:color="auto"/>
            </w:tcBorders>
            <w:shd w:val="clear" w:color="000000" w:fill="9BC2E6"/>
            <w:vAlign w:val="center"/>
            <w:hideMark/>
          </w:tcPr>
          <w:p w14:paraId="3CB63328" w14:textId="77777777" w:rsidR="00E92D57" w:rsidRPr="00674EE6" w:rsidRDefault="00E92D57" w:rsidP="00E92D57">
            <w:pPr>
              <w:spacing w:after="0" w:line="240" w:lineRule="auto"/>
              <w:rPr>
                <w:rFonts w:ascii="Calibri" w:eastAsia="Times New Roman" w:hAnsi="Calibri" w:cs="Times New Roman"/>
                <w:b/>
                <w:bCs/>
                <w:color w:val="000000"/>
                <w:sz w:val="16"/>
                <w:szCs w:val="16"/>
                <w:lang w:eastAsia="es-CO"/>
              </w:rPr>
            </w:pPr>
            <w:r w:rsidRPr="00674EE6">
              <w:rPr>
                <w:rFonts w:ascii="Calibri" w:eastAsia="Times New Roman" w:hAnsi="Calibri" w:cs="Times New Roman"/>
                <w:b/>
                <w:bCs/>
                <w:color w:val="000000"/>
                <w:sz w:val="16"/>
                <w:szCs w:val="16"/>
                <w:lang w:eastAsia="es-CO"/>
              </w:rPr>
              <w:t xml:space="preserve">Transparencia </w:t>
            </w:r>
          </w:p>
        </w:tc>
        <w:tc>
          <w:tcPr>
            <w:tcW w:w="426" w:type="pct"/>
            <w:tcBorders>
              <w:top w:val="nil"/>
              <w:left w:val="nil"/>
              <w:bottom w:val="single" w:sz="4" w:space="0" w:color="auto"/>
              <w:right w:val="single" w:sz="8" w:space="0" w:color="auto"/>
            </w:tcBorders>
            <w:shd w:val="clear" w:color="000000" w:fill="9BC2E6"/>
            <w:noWrap/>
            <w:vAlign w:val="center"/>
            <w:hideMark/>
          </w:tcPr>
          <w:p w14:paraId="34D552C9" w14:textId="77777777" w:rsidR="00E92D57" w:rsidRPr="00674EE6" w:rsidRDefault="00E92D57" w:rsidP="00E92D57">
            <w:pPr>
              <w:spacing w:after="0" w:line="240" w:lineRule="auto"/>
              <w:jc w:val="center"/>
              <w:rPr>
                <w:rFonts w:ascii="Calibri" w:eastAsia="Times New Roman" w:hAnsi="Calibri" w:cs="Times New Roman"/>
                <w:color w:val="000000"/>
                <w:sz w:val="18"/>
                <w:szCs w:val="18"/>
                <w:lang w:eastAsia="es-CO"/>
              </w:rPr>
            </w:pPr>
            <w:r w:rsidRPr="00674EE6">
              <w:rPr>
                <w:rFonts w:ascii="Calibri" w:eastAsia="Times New Roman" w:hAnsi="Calibri" w:cs="Times New Roman"/>
                <w:color w:val="000000"/>
                <w:sz w:val="18"/>
                <w:szCs w:val="18"/>
                <w:lang w:eastAsia="es-CO"/>
              </w:rPr>
              <w:t> </w:t>
            </w:r>
          </w:p>
        </w:tc>
      </w:tr>
      <w:tr w:rsidR="00E92D57" w:rsidRPr="00674EE6" w14:paraId="45BBEE36"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7D7113D4" w14:textId="235C52EB" w:rsidR="00E92D57" w:rsidRPr="00674EE6" w:rsidRDefault="00E92D57" w:rsidP="00E92D57">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I29 TRANSPARENCIA                             Formulación y Seguimiento al Plan Anticorrupción</w:t>
            </w:r>
          </w:p>
        </w:tc>
        <w:tc>
          <w:tcPr>
            <w:tcW w:w="426" w:type="pct"/>
            <w:tcBorders>
              <w:top w:val="nil"/>
              <w:left w:val="nil"/>
              <w:bottom w:val="single" w:sz="4" w:space="0" w:color="auto"/>
              <w:right w:val="single" w:sz="8" w:space="0" w:color="auto"/>
            </w:tcBorders>
            <w:shd w:val="clear" w:color="auto" w:fill="auto"/>
            <w:noWrap/>
            <w:vAlign w:val="center"/>
            <w:hideMark/>
          </w:tcPr>
          <w:p w14:paraId="7612AE76"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78,8</w:t>
            </w:r>
          </w:p>
        </w:tc>
      </w:tr>
      <w:tr w:rsidR="00E92D57" w:rsidRPr="00674EE6" w14:paraId="24496795"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55AE6582" w14:textId="12360331" w:rsidR="00E92D57" w:rsidRPr="00674EE6" w:rsidRDefault="00E92D57" w:rsidP="00E92D57">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 xml:space="preserve">I30 TRANSPARENCIA                             Promoción de la Transparencia, la Integridad y la Lucha Contra la Corrupción </w:t>
            </w:r>
          </w:p>
        </w:tc>
        <w:tc>
          <w:tcPr>
            <w:tcW w:w="426" w:type="pct"/>
            <w:tcBorders>
              <w:top w:val="nil"/>
              <w:left w:val="nil"/>
              <w:bottom w:val="single" w:sz="4" w:space="0" w:color="auto"/>
              <w:right w:val="single" w:sz="8" w:space="0" w:color="auto"/>
            </w:tcBorders>
            <w:shd w:val="clear" w:color="auto" w:fill="auto"/>
            <w:noWrap/>
            <w:vAlign w:val="center"/>
            <w:hideMark/>
          </w:tcPr>
          <w:p w14:paraId="1E79088A"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89,5</w:t>
            </w:r>
          </w:p>
        </w:tc>
      </w:tr>
      <w:tr w:rsidR="00E92D57" w:rsidRPr="00674EE6" w14:paraId="6FEEDCC0"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2F17839D" w14:textId="33148D2A" w:rsidR="00E92D57" w:rsidRPr="00674EE6" w:rsidRDefault="00E92D57" w:rsidP="00E92D57">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I31 TRANSPARENCIA                             Gestión de Riesgos de Corrupción</w:t>
            </w:r>
          </w:p>
        </w:tc>
        <w:tc>
          <w:tcPr>
            <w:tcW w:w="426" w:type="pct"/>
            <w:tcBorders>
              <w:top w:val="nil"/>
              <w:left w:val="nil"/>
              <w:bottom w:val="single" w:sz="4" w:space="0" w:color="auto"/>
              <w:right w:val="single" w:sz="8" w:space="0" w:color="auto"/>
            </w:tcBorders>
            <w:shd w:val="clear" w:color="auto" w:fill="auto"/>
            <w:noWrap/>
            <w:vAlign w:val="center"/>
            <w:hideMark/>
          </w:tcPr>
          <w:p w14:paraId="3420F8A0"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93,1</w:t>
            </w:r>
          </w:p>
        </w:tc>
      </w:tr>
      <w:tr w:rsidR="00E92D57" w:rsidRPr="00674EE6" w14:paraId="21451623" w14:textId="77777777" w:rsidTr="00E92D57">
        <w:trPr>
          <w:trHeight w:val="315"/>
        </w:trPr>
        <w:tc>
          <w:tcPr>
            <w:tcW w:w="4574" w:type="pct"/>
            <w:tcBorders>
              <w:top w:val="nil"/>
              <w:left w:val="single" w:sz="8" w:space="0" w:color="auto"/>
              <w:bottom w:val="single" w:sz="8" w:space="0" w:color="auto"/>
              <w:right w:val="single" w:sz="4" w:space="0" w:color="auto"/>
            </w:tcBorders>
            <w:shd w:val="clear" w:color="auto" w:fill="auto"/>
            <w:vAlign w:val="center"/>
            <w:hideMark/>
          </w:tcPr>
          <w:p w14:paraId="3997AEA8" w14:textId="4BF4DCD8" w:rsidR="00E92D57" w:rsidRPr="00674EE6" w:rsidRDefault="00E92D57" w:rsidP="00E92D57">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I104 TRANSPARENCIA                           Línea estratégica de riesgos de corrupción</w:t>
            </w:r>
          </w:p>
        </w:tc>
        <w:tc>
          <w:tcPr>
            <w:tcW w:w="426" w:type="pct"/>
            <w:tcBorders>
              <w:top w:val="nil"/>
              <w:left w:val="nil"/>
              <w:bottom w:val="single" w:sz="8" w:space="0" w:color="auto"/>
              <w:right w:val="single" w:sz="8" w:space="0" w:color="auto"/>
            </w:tcBorders>
            <w:shd w:val="clear" w:color="auto" w:fill="auto"/>
            <w:noWrap/>
            <w:vAlign w:val="center"/>
            <w:hideMark/>
          </w:tcPr>
          <w:p w14:paraId="0B143515"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85,1</w:t>
            </w:r>
          </w:p>
        </w:tc>
      </w:tr>
      <w:tr w:rsidR="00E92D57" w:rsidRPr="00674EE6" w14:paraId="12603B62" w14:textId="77777777" w:rsidTr="00D048FC">
        <w:trPr>
          <w:trHeight w:val="60"/>
        </w:trPr>
        <w:tc>
          <w:tcPr>
            <w:tcW w:w="4574" w:type="pct"/>
            <w:tcBorders>
              <w:top w:val="nil"/>
              <w:left w:val="single" w:sz="8" w:space="0" w:color="auto"/>
              <w:bottom w:val="single" w:sz="4" w:space="0" w:color="auto"/>
              <w:right w:val="single" w:sz="4" w:space="0" w:color="auto"/>
            </w:tcBorders>
            <w:shd w:val="clear" w:color="000000" w:fill="9BC2E6"/>
            <w:vAlign w:val="center"/>
            <w:hideMark/>
          </w:tcPr>
          <w:p w14:paraId="726EF655" w14:textId="77777777" w:rsidR="00E92D57" w:rsidRPr="00674EE6" w:rsidRDefault="00E92D57" w:rsidP="00E92D57">
            <w:pPr>
              <w:spacing w:after="0" w:line="240" w:lineRule="auto"/>
              <w:rPr>
                <w:rFonts w:ascii="Calibri" w:eastAsia="Times New Roman" w:hAnsi="Calibri" w:cs="Times New Roman"/>
                <w:b/>
                <w:bCs/>
                <w:color w:val="000000"/>
                <w:sz w:val="16"/>
                <w:szCs w:val="16"/>
                <w:lang w:eastAsia="es-CO"/>
              </w:rPr>
            </w:pPr>
            <w:r w:rsidRPr="00674EE6">
              <w:rPr>
                <w:rFonts w:ascii="Calibri" w:eastAsia="Times New Roman" w:hAnsi="Calibri" w:cs="Times New Roman"/>
                <w:b/>
                <w:bCs/>
                <w:color w:val="000000"/>
                <w:sz w:val="16"/>
                <w:szCs w:val="16"/>
                <w:lang w:eastAsia="es-CO"/>
              </w:rPr>
              <w:t>Servicio al Ciudadano</w:t>
            </w:r>
          </w:p>
        </w:tc>
        <w:tc>
          <w:tcPr>
            <w:tcW w:w="426" w:type="pct"/>
            <w:tcBorders>
              <w:top w:val="nil"/>
              <w:left w:val="nil"/>
              <w:bottom w:val="single" w:sz="4" w:space="0" w:color="auto"/>
              <w:right w:val="single" w:sz="8" w:space="0" w:color="auto"/>
            </w:tcBorders>
            <w:shd w:val="clear" w:color="000000" w:fill="9BC2E6"/>
            <w:noWrap/>
            <w:vAlign w:val="center"/>
            <w:hideMark/>
          </w:tcPr>
          <w:p w14:paraId="25ED0EDF" w14:textId="77777777" w:rsidR="00E92D57" w:rsidRPr="00674EE6" w:rsidRDefault="00E92D57" w:rsidP="00E92D57">
            <w:pPr>
              <w:spacing w:after="0" w:line="240" w:lineRule="auto"/>
              <w:jc w:val="center"/>
              <w:rPr>
                <w:rFonts w:ascii="Calibri" w:eastAsia="Times New Roman" w:hAnsi="Calibri" w:cs="Times New Roman"/>
                <w:color w:val="000000"/>
                <w:sz w:val="18"/>
                <w:szCs w:val="18"/>
                <w:lang w:eastAsia="es-CO"/>
              </w:rPr>
            </w:pPr>
            <w:r w:rsidRPr="00674EE6">
              <w:rPr>
                <w:rFonts w:ascii="Calibri" w:eastAsia="Times New Roman" w:hAnsi="Calibri" w:cs="Times New Roman"/>
                <w:color w:val="000000"/>
                <w:sz w:val="18"/>
                <w:szCs w:val="18"/>
                <w:lang w:eastAsia="es-CO"/>
              </w:rPr>
              <w:t> </w:t>
            </w:r>
          </w:p>
        </w:tc>
      </w:tr>
      <w:tr w:rsidR="00E92D57" w:rsidRPr="00674EE6" w14:paraId="2983BCB3"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10D2E530" w14:textId="0BC92283" w:rsidR="00E92D57" w:rsidRPr="00674EE6" w:rsidRDefault="00E92D57" w:rsidP="00E92D57">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100 SERVICIO AL CIUDADANO              Fortalecimiento del talento humano al servicio del ciudadano</w:t>
            </w:r>
          </w:p>
        </w:tc>
        <w:tc>
          <w:tcPr>
            <w:tcW w:w="426" w:type="pct"/>
            <w:tcBorders>
              <w:top w:val="nil"/>
              <w:left w:val="nil"/>
              <w:bottom w:val="single" w:sz="4" w:space="0" w:color="auto"/>
              <w:right w:val="single" w:sz="8" w:space="0" w:color="auto"/>
            </w:tcBorders>
            <w:shd w:val="clear" w:color="auto" w:fill="auto"/>
            <w:noWrap/>
            <w:vAlign w:val="center"/>
            <w:hideMark/>
          </w:tcPr>
          <w:p w14:paraId="05AF19F7"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91,3</w:t>
            </w:r>
          </w:p>
        </w:tc>
      </w:tr>
      <w:tr w:rsidR="00E92D57" w:rsidRPr="00674EE6" w14:paraId="3E43C6AA" w14:textId="77777777" w:rsidTr="00E92D57">
        <w:trPr>
          <w:trHeight w:val="315"/>
        </w:trPr>
        <w:tc>
          <w:tcPr>
            <w:tcW w:w="4574" w:type="pct"/>
            <w:tcBorders>
              <w:top w:val="nil"/>
              <w:left w:val="single" w:sz="8" w:space="0" w:color="auto"/>
              <w:bottom w:val="single" w:sz="8" w:space="0" w:color="auto"/>
              <w:right w:val="single" w:sz="4" w:space="0" w:color="auto"/>
            </w:tcBorders>
            <w:shd w:val="clear" w:color="auto" w:fill="auto"/>
            <w:vAlign w:val="center"/>
            <w:hideMark/>
          </w:tcPr>
          <w:p w14:paraId="3DEAD9B2" w14:textId="27728B57" w:rsidR="00E92D57" w:rsidRPr="00674EE6" w:rsidRDefault="00E92D57" w:rsidP="00E92D57">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 xml:space="preserve">101 SERVICIO AL CIUDADANO              Gestión del relacionamiento con los ciudadanos </w:t>
            </w:r>
          </w:p>
        </w:tc>
        <w:tc>
          <w:tcPr>
            <w:tcW w:w="426" w:type="pct"/>
            <w:tcBorders>
              <w:top w:val="nil"/>
              <w:left w:val="nil"/>
              <w:bottom w:val="single" w:sz="8" w:space="0" w:color="auto"/>
              <w:right w:val="single" w:sz="8" w:space="0" w:color="auto"/>
            </w:tcBorders>
            <w:shd w:val="clear" w:color="auto" w:fill="auto"/>
            <w:noWrap/>
            <w:vAlign w:val="center"/>
            <w:hideMark/>
          </w:tcPr>
          <w:p w14:paraId="75AE641E"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90,1</w:t>
            </w:r>
          </w:p>
        </w:tc>
      </w:tr>
      <w:tr w:rsidR="00E92D57" w:rsidRPr="00674EE6" w14:paraId="0BA51358" w14:textId="77777777" w:rsidTr="00D048FC">
        <w:trPr>
          <w:trHeight w:val="155"/>
        </w:trPr>
        <w:tc>
          <w:tcPr>
            <w:tcW w:w="4574" w:type="pct"/>
            <w:tcBorders>
              <w:top w:val="nil"/>
              <w:left w:val="single" w:sz="8" w:space="0" w:color="auto"/>
              <w:bottom w:val="single" w:sz="4" w:space="0" w:color="auto"/>
              <w:right w:val="single" w:sz="4" w:space="0" w:color="auto"/>
            </w:tcBorders>
            <w:shd w:val="clear" w:color="000000" w:fill="9BC2E6"/>
            <w:vAlign w:val="center"/>
            <w:hideMark/>
          </w:tcPr>
          <w:p w14:paraId="492933A9" w14:textId="77777777" w:rsidR="00E92D57" w:rsidRPr="00674EE6" w:rsidRDefault="00E92D57" w:rsidP="00E92D57">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 xml:space="preserve">Gestión del Conocimiento </w:t>
            </w:r>
          </w:p>
        </w:tc>
        <w:tc>
          <w:tcPr>
            <w:tcW w:w="426" w:type="pct"/>
            <w:tcBorders>
              <w:top w:val="nil"/>
              <w:left w:val="nil"/>
              <w:bottom w:val="single" w:sz="4" w:space="0" w:color="auto"/>
              <w:right w:val="single" w:sz="8" w:space="0" w:color="auto"/>
            </w:tcBorders>
            <w:shd w:val="clear" w:color="000000" w:fill="9BC2E6"/>
            <w:noWrap/>
            <w:vAlign w:val="center"/>
            <w:hideMark/>
          </w:tcPr>
          <w:p w14:paraId="4CAFB44F" w14:textId="77777777" w:rsidR="00E92D57" w:rsidRPr="00674EE6" w:rsidRDefault="00E92D57" w:rsidP="00E92D57">
            <w:pPr>
              <w:spacing w:after="0" w:line="240" w:lineRule="auto"/>
              <w:jc w:val="center"/>
              <w:rPr>
                <w:rFonts w:ascii="Calibri" w:eastAsia="Times New Roman" w:hAnsi="Calibri" w:cs="Times New Roman"/>
                <w:color w:val="000000"/>
                <w:sz w:val="18"/>
                <w:szCs w:val="18"/>
                <w:lang w:eastAsia="es-CO"/>
              </w:rPr>
            </w:pPr>
            <w:r w:rsidRPr="00674EE6">
              <w:rPr>
                <w:rFonts w:ascii="Calibri" w:eastAsia="Times New Roman" w:hAnsi="Calibri" w:cs="Times New Roman"/>
                <w:color w:val="000000"/>
                <w:sz w:val="18"/>
                <w:szCs w:val="18"/>
                <w:lang w:eastAsia="es-CO"/>
              </w:rPr>
              <w:t> </w:t>
            </w:r>
          </w:p>
        </w:tc>
      </w:tr>
      <w:tr w:rsidR="00E92D57" w:rsidRPr="00674EE6" w14:paraId="396B6F0D"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56E3C5DF" w14:textId="70585062" w:rsidR="00E92D57" w:rsidRPr="00674EE6" w:rsidRDefault="00E92D57" w:rsidP="00E92D57">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I87  GESTIÓN DEL CONOCIMIENTO       Planeación de la gestión del conocimiento y la innovación</w:t>
            </w:r>
          </w:p>
        </w:tc>
        <w:tc>
          <w:tcPr>
            <w:tcW w:w="426" w:type="pct"/>
            <w:tcBorders>
              <w:top w:val="nil"/>
              <w:left w:val="nil"/>
              <w:bottom w:val="single" w:sz="4" w:space="0" w:color="auto"/>
              <w:right w:val="single" w:sz="8" w:space="0" w:color="auto"/>
            </w:tcBorders>
            <w:shd w:val="clear" w:color="auto" w:fill="auto"/>
            <w:noWrap/>
            <w:vAlign w:val="center"/>
            <w:hideMark/>
          </w:tcPr>
          <w:p w14:paraId="7B2AF0F9"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93,4</w:t>
            </w:r>
          </w:p>
        </w:tc>
      </w:tr>
      <w:tr w:rsidR="00E92D57" w:rsidRPr="00674EE6" w14:paraId="62082740"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69902375" w14:textId="0710C042" w:rsidR="00E92D57" w:rsidRPr="00674EE6" w:rsidRDefault="00E92D57" w:rsidP="00E92D57">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I88  GESTIÓN DEL CONOCIMIENTO       Generación y producción del conocimiento</w:t>
            </w:r>
          </w:p>
        </w:tc>
        <w:tc>
          <w:tcPr>
            <w:tcW w:w="426" w:type="pct"/>
            <w:tcBorders>
              <w:top w:val="nil"/>
              <w:left w:val="nil"/>
              <w:bottom w:val="single" w:sz="4" w:space="0" w:color="auto"/>
              <w:right w:val="single" w:sz="8" w:space="0" w:color="auto"/>
            </w:tcBorders>
            <w:shd w:val="clear" w:color="auto" w:fill="auto"/>
            <w:noWrap/>
            <w:vAlign w:val="center"/>
            <w:hideMark/>
          </w:tcPr>
          <w:p w14:paraId="59AD2242"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92,1</w:t>
            </w:r>
          </w:p>
        </w:tc>
      </w:tr>
      <w:tr w:rsidR="00E92D57" w:rsidRPr="00674EE6" w14:paraId="279C8487"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6DD6A3F4" w14:textId="5EFCC868" w:rsidR="00E92D57" w:rsidRPr="00674EE6" w:rsidRDefault="00E92D57" w:rsidP="00D048FC">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I89  GESTIÓN DEL CONOCIMIENTO       Generación de herramientas de uso y apropiación del conocimiento</w:t>
            </w:r>
          </w:p>
        </w:tc>
        <w:tc>
          <w:tcPr>
            <w:tcW w:w="426" w:type="pct"/>
            <w:tcBorders>
              <w:top w:val="nil"/>
              <w:left w:val="nil"/>
              <w:bottom w:val="single" w:sz="4" w:space="0" w:color="auto"/>
              <w:right w:val="single" w:sz="8" w:space="0" w:color="auto"/>
            </w:tcBorders>
            <w:shd w:val="clear" w:color="auto" w:fill="auto"/>
            <w:noWrap/>
            <w:vAlign w:val="center"/>
            <w:hideMark/>
          </w:tcPr>
          <w:p w14:paraId="5E5CC272"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88,7</w:t>
            </w:r>
          </w:p>
        </w:tc>
      </w:tr>
      <w:tr w:rsidR="00E92D57" w:rsidRPr="00674EE6" w14:paraId="4B8B1BAD" w14:textId="77777777" w:rsidTr="00E92D57">
        <w:trPr>
          <w:trHeight w:val="300"/>
        </w:trPr>
        <w:tc>
          <w:tcPr>
            <w:tcW w:w="4574" w:type="pct"/>
            <w:tcBorders>
              <w:top w:val="nil"/>
              <w:left w:val="single" w:sz="8" w:space="0" w:color="auto"/>
              <w:bottom w:val="single" w:sz="4" w:space="0" w:color="auto"/>
              <w:right w:val="single" w:sz="4" w:space="0" w:color="auto"/>
            </w:tcBorders>
            <w:shd w:val="clear" w:color="auto" w:fill="auto"/>
            <w:vAlign w:val="center"/>
            <w:hideMark/>
          </w:tcPr>
          <w:p w14:paraId="3A950536" w14:textId="4DC071D1" w:rsidR="00E92D57" w:rsidRPr="00674EE6" w:rsidRDefault="00E92D57" w:rsidP="00D048FC">
            <w:pPr>
              <w:spacing w:after="0" w:line="240" w:lineRule="auto"/>
              <w:ind w:left="2477" w:hanging="2477"/>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 xml:space="preserve">I90  GESTIÓN DEL CONOCIMIENTO       Generación de una cultura de propicia para la gestión del conocimiento y la </w:t>
            </w:r>
            <w:r w:rsidR="00D048FC" w:rsidRPr="00674EE6">
              <w:rPr>
                <w:rFonts w:ascii="Calibri" w:eastAsia="Times New Roman" w:hAnsi="Calibri" w:cs="Times New Roman"/>
                <w:color w:val="000000"/>
                <w:sz w:val="16"/>
                <w:szCs w:val="16"/>
                <w:lang w:eastAsia="es-CO"/>
              </w:rPr>
              <w:t xml:space="preserve">    </w:t>
            </w:r>
            <w:r w:rsidRPr="00674EE6">
              <w:rPr>
                <w:rFonts w:ascii="Calibri" w:eastAsia="Times New Roman" w:hAnsi="Calibri" w:cs="Times New Roman"/>
                <w:color w:val="000000"/>
                <w:sz w:val="16"/>
                <w:szCs w:val="16"/>
                <w:lang w:eastAsia="es-CO"/>
              </w:rPr>
              <w:t>innovación</w:t>
            </w:r>
          </w:p>
        </w:tc>
        <w:tc>
          <w:tcPr>
            <w:tcW w:w="426" w:type="pct"/>
            <w:tcBorders>
              <w:top w:val="nil"/>
              <w:left w:val="nil"/>
              <w:bottom w:val="single" w:sz="4" w:space="0" w:color="auto"/>
              <w:right w:val="single" w:sz="8" w:space="0" w:color="auto"/>
            </w:tcBorders>
            <w:shd w:val="clear" w:color="auto" w:fill="auto"/>
            <w:noWrap/>
            <w:vAlign w:val="center"/>
            <w:hideMark/>
          </w:tcPr>
          <w:p w14:paraId="01F5BE1D"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89,3</w:t>
            </w:r>
          </w:p>
        </w:tc>
      </w:tr>
      <w:tr w:rsidR="00E92D57" w:rsidRPr="00674EE6" w14:paraId="1F56D01D" w14:textId="77777777" w:rsidTr="00E92D57">
        <w:trPr>
          <w:trHeight w:val="315"/>
        </w:trPr>
        <w:tc>
          <w:tcPr>
            <w:tcW w:w="4574" w:type="pct"/>
            <w:tcBorders>
              <w:top w:val="nil"/>
              <w:left w:val="single" w:sz="8" w:space="0" w:color="auto"/>
              <w:bottom w:val="single" w:sz="8" w:space="0" w:color="auto"/>
              <w:right w:val="single" w:sz="4" w:space="0" w:color="auto"/>
            </w:tcBorders>
            <w:shd w:val="clear" w:color="auto" w:fill="auto"/>
            <w:vAlign w:val="center"/>
            <w:hideMark/>
          </w:tcPr>
          <w:p w14:paraId="32B19E15" w14:textId="13F04860" w:rsidR="00E92D57" w:rsidRPr="00674EE6" w:rsidRDefault="00E92D57" w:rsidP="00E92D57">
            <w:pPr>
              <w:spacing w:after="0" w:line="240" w:lineRule="auto"/>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I91  GESTIÓN DEL CONOCIMIENTO         Analítica institucional para la toma de decisiones</w:t>
            </w:r>
          </w:p>
        </w:tc>
        <w:tc>
          <w:tcPr>
            <w:tcW w:w="426" w:type="pct"/>
            <w:tcBorders>
              <w:top w:val="nil"/>
              <w:left w:val="nil"/>
              <w:bottom w:val="single" w:sz="8" w:space="0" w:color="auto"/>
              <w:right w:val="single" w:sz="8" w:space="0" w:color="auto"/>
            </w:tcBorders>
            <w:shd w:val="clear" w:color="auto" w:fill="auto"/>
            <w:noWrap/>
            <w:vAlign w:val="center"/>
            <w:hideMark/>
          </w:tcPr>
          <w:p w14:paraId="630A5B20" w14:textId="77777777" w:rsidR="00E92D57" w:rsidRPr="00674EE6" w:rsidRDefault="00E92D57" w:rsidP="00E92D57">
            <w:pPr>
              <w:spacing w:after="0" w:line="240" w:lineRule="auto"/>
              <w:jc w:val="center"/>
              <w:rPr>
                <w:rFonts w:ascii="Calibri" w:eastAsia="Times New Roman" w:hAnsi="Calibri" w:cs="Times New Roman"/>
                <w:b/>
                <w:bCs/>
                <w:color w:val="FF0000"/>
                <w:sz w:val="18"/>
                <w:szCs w:val="18"/>
                <w:lang w:eastAsia="es-CO"/>
              </w:rPr>
            </w:pPr>
            <w:r w:rsidRPr="00674EE6">
              <w:rPr>
                <w:rFonts w:ascii="Calibri" w:eastAsia="Times New Roman" w:hAnsi="Calibri" w:cs="Times New Roman"/>
                <w:b/>
                <w:bCs/>
                <w:color w:val="FF0000"/>
                <w:sz w:val="18"/>
                <w:szCs w:val="18"/>
                <w:lang w:eastAsia="es-CO"/>
              </w:rPr>
              <w:t>85,8</w:t>
            </w:r>
          </w:p>
        </w:tc>
      </w:tr>
    </w:tbl>
    <w:p w14:paraId="6DC36EE0" w14:textId="49C5A481" w:rsidR="00251FFF" w:rsidRPr="00674EE6" w:rsidRDefault="003B57BD" w:rsidP="00623A65">
      <w:pPr>
        <w:spacing w:after="0" w:line="240" w:lineRule="auto"/>
        <w:ind w:right="-234"/>
        <w:jc w:val="both"/>
        <w:rPr>
          <w:rFonts w:ascii="Calibri" w:eastAsia="Times New Roman" w:hAnsi="Calibri" w:cs="Times New Roman"/>
          <w:color w:val="000000"/>
          <w:sz w:val="16"/>
          <w:szCs w:val="16"/>
          <w:lang w:eastAsia="es-CO"/>
        </w:rPr>
      </w:pPr>
      <w:r w:rsidRPr="00674EE6">
        <w:rPr>
          <w:rFonts w:ascii="Calibri" w:eastAsia="Times New Roman" w:hAnsi="Calibri" w:cs="Times New Roman"/>
          <w:color w:val="000000"/>
          <w:sz w:val="16"/>
          <w:szCs w:val="16"/>
          <w:lang w:eastAsia="es-CO"/>
        </w:rPr>
        <w:t>Fuente: xxx</w:t>
      </w:r>
    </w:p>
    <w:p w14:paraId="09BB5B64" w14:textId="063169E7" w:rsidR="00677D6F" w:rsidRPr="00674EE6" w:rsidRDefault="00E42A48" w:rsidP="00677D6F">
      <w:pPr>
        <w:spacing w:after="0" w:line="240" w:lineRule="auto"/>
        <w:ind w:right="-234"/>
        <w:jc w:val="both"/>
        <w:rPr>
          <w:rFonts w:cstheme="minorHAnsi"/>
          <w:b/>
          <w:bCs/>
        </w:rPr>
      </w:pPr>
      <w:r w:rsidRPr="00674EE6">
        <w:rPr>
          <w:rFonts w:cstheme="minorHAnsi"/>
          <w:b/>
          <w:bCs/>
        </w:rPr>
        <w:t>6.4</w:t>
      </w:r>
      <w:r w:rsidR="00677D6F" w:rsidRPr="00674EE6">
        <w:rPr>
          <w:rFonts w:cstheme="minorHAnsi"/>
          <w:b/>
          <w:bCs/>
        </w:rPr>
        <w:t xml:space="preserve">. Índice de Desarrollo del Servicio Civil </w:t>
      </w:r>
    </w:p>
    <w:p w14:paraId="30B86DB4" w14:textId="77777777" w:rsidR="00E42A48" w:rsidRPr="00674EE6" w:rsidRDefault="00E42A48" w:rsidP="00677D6F">
      <w:pPr>
        <w:spacing w:after="0" w:line="240" w:lineRule="auto"/>
        <w:ind w:right="-234"/>
        <w:jc w:val="both"/>
        <w:rPr>
          <w:rFonts w:cstheme="minorHAnsi"/>
          <w:b/>
          <w:bCs/>
        </w:rPr>
      </w:pPr>
    </w:p>
    <w:p w14:paraId="01A35598" w14:textId="627CE303" w:rsidR="00D07244" w:rsidRPr="00674EE6" w:rsidRDefault="00D07244" w:rsidP="00677D6F">
      <w:pPr>
        <w:spacing w:after="0" w:line="240" w:lineRule="auto"/>
        <w:ind w:right="-234"/>
        <w:jc w:val="both"/>
        <w:rPr>
          <w:rFonts w:cstheme="minorHAnsi"/>
          <w:b/>
          <w:bCs/>
        </w:rPr>
      </w:pPr>
      <w:r w:rsidRPr="00674EE6">
        <w:t>El índice de desarrollo tiene como objetivo abordar los quehaceres y misión de la gestión de talento humano; claves para que todos nuestros servidores públicos se sientan a gusto de realizar sus actividades y labores para contribuir a que la ciudadanía pueda acceder a mejores servicios.</w:t>
      </w:r>
    </w:p>
    <w:p w14:paraId="5A293F10" w14:textId="77777777" w:rsidR="00D07244" w:rsidRPr="00674EE6" w:rsidRDefault="00D07244" w:rsidP="00677D6F">
      <w:pPr>
        <w:spacing w:after="0" w:line="240" w:lineRule="auto"/>
        <w:ind w:right="-234"/>
        <w:jc w:val="both"/>
      </w:pPr>
    </w:p>
    <w:p w14:paraId="2DACF5D6" w14:textId="6964C6BD" w:rsidR="00677D6F" w:rsidRPr="00674EE6" w:rsidRDefault="00D07244" w:rsidP="00677D6F">
      <w:pPr>
        <w:spacing w:after="0" w:line="240" w:lineRule="auto"/>
        <w:ind w:right="-234"/>
        <w:jc w:val="both"/>
      </w:pPr>
      <w:r w:rsidRPr="00674EE6">
        <w:t>El índice del servicio civil mide su desarrollo a través de dos parámetros: el primero, subsistemas de la gestión del talento humano y el segundo, índices de la calidad. La medición cuenta con dos fuentes de información. Por una parte, los responsables del proceso de talento humano, a través de una entrevista y por otra, una muestra aleatoria de servidores públicos con diferentes tipos de vinculación, los cuales participan en una encuesta en línea.</w:t>
      </w:r>
    </w:p>
    <w:p w14:paraId="7B65330F" w14:textId="77777777" w:rsidR="00D07244" w:rsidRPr="00674EE6" w:rsidRDefault="00D07244" w:rsidP="00677D6F">
      <w:pPr>
        <w:spacing w:after="0" w:line="240" w:lineRule="auto"/>
        <w:ind w:right="-234"/>
        <w:jc w:val="both"/>
        <w:rPr>
          <w:rFonts w:cstheme="minorHAnsi"/>
          <w:b/>
          <w:bCs/>
        </w:rPr>
      </w:pPr>
    </w:p>
    <w:p w14:paraId="3C818048" w14:textId="4BE87032" w:rsidR="009B6197" w:rsidRPr="00674EE6" w:rsidRDefault="009B6197" w:rsidP="00677D6F">
      <w:pPr>
        <w:spacing w:after="0"/>
        <w:jc w:val="both"/>
        <w:rPr>
          <w:rFonts w:cstheme="minorHAnsi"/>
          <w:bCs/>
        </w:rPr>
      </w:pPr>
      <w:r w:rsidRPr="00674EE6">
        <w:rPr>
          <w:rFonts w:cstheme="minorHAnsi"/>
          <w:bCs/>
        </w:rPr>
        <w:t xml:space="preserve">Entre los meses de abril y junio de 2020, el Departamento Administrativo del Servicio Civil Distrital, aplicó encuestas a servidores públicos y entrevistas estructuradas a los responsables del proceso de talento humano de 52 entidades del Distrito, con el fin de medir por cuarta vez el Índice de Desarrollo del Servicio Civil Distrital - IDSC. El objetivo que persigue esta medición es el de evidenciar cuáles han sido las mejoras en el funcionamiento de la gestión integral del talento humano a nivel distrital y cuáles dificultades o principales retos persisten. </w:t>
      </w:r>
    </w:p>
    <w:p w14:paraId="2F251617" w14:textId="77777777" w:rsidR="00AC4596" w:rsidRPr="00674EE6" w:rsidRDefault="00AC4596" w:rsidP="00677D6F">
      <w:pPr>
        <w:spacing w:after="0"/>
        <w:jc w:val="both"/>
        <w:rPr>
          <w:rFonts w:cstheme="minorHAnsi"/>
          <w:bCs/>
        </w:rPr>
      </w:pPr>
    </w:p>
    <w:p w14:paraId="4F23135C" w14:textId="193DDFAB" w:rsidR="009B6197" w:rsidRPr="00674EE6" w:rsidRDefault="009B6197" w:rsidP="00677D6F">
      <w:pPr>
        <w:spacing w:after="0"/>
        <w:jc w:val="both"/>
        <w:rPr>
          <w:rFonts w:cstheme="minorHAnsi"/>
          <w:bCs/>
        </w:rPr>
      </w:pPr>
      <w:r w:rsidRPr="00674EE6">
        <w:rPr>
          <w:rFonts w:cstheme="minorHAnsi"/>
          <w:bCs/>
        </w:rPr>
        <w:t>El índice se calcula de acuerdo con la metodología diseñada por el Banco Interamericano de</w:t>
      </w:r>
      <w:r w:rsidRPr="00674EE6">
        <w:rPr>
          <w:rFonts w:asciiTheme="majorHAnsi" w:hAnsiTheme="majorHAnsi" w:cstheme="majorHAnsi"/>
        </w:rPr>
        <w:t xml:space="preserve"> </w:t>
      </w:r>
      <w:r w:rsidRPr="00674EE6">
        <w:rPr>
          <w:rFonts w:cstheme="minorHAnsi"/>
          <w:bCs/>
        </w:rPr>
        <w:t>Desarrollo -BID</w:t>
      </w:r>
      <w:r w:rsidR="003B57BD" w:rsidRPr="00674EE6">
        <w:rPr>
          <w:rFonts w:cstheme="minorHAnsi"/>
          <w:bCs/>
        </w:rPr>
        <w:t>-</w:t>
      </w:r>
      <w:r w:rsidRPr="00674EE6">
        <w:rPr>
          <w:rFonts w:cstheme="minorHAnsi"/>
          <w:bCs/>
        </w:rPr>
        <w:t>, expuesta en la publicación denominada “Al servicio del ciudadano: Una década de</w:t>
      </w:r>
      <w:r w:rsidRPr="00674EE6">
        <w:rPr>
          <w:rFonts w:asciiTheme="majorHAnsi" w:hAnsiTheme="majorHAnsi" w:cstheme="majorHAnsi"/>
          <w:i/>
        </w:rPr>
        <w:t xml:space="preserve"> </w:t>
      </w:r>
      <w:r w:rsidRPr="00674EE6">
        <w:rPr>
          <w:rFonts w:cstheme="minorHAnsi"/>
          <w:bCs/>
        </w:rPr>
        <w:t>reformas de servicio civil en América Latina”. El cuestionario aplicado consta de 35</w:t>
      </w:r>
      <w:r w:rsidRPr="00674EE6">
        <w:rPr>
          <w:rFonts w:cstheme="minorHAnsi"/>
          <w:bCs/>
        </w:rPr>
        <w:footnoteReference w:id="2"/>
      </w:r>
      <w:r w:rsidRPr="00674EE6">
        <w:rPr>
          <w:rFonts w:cstheme="minorHAnsi"/>
          <w:bCs/>
        </w:rPr>
        <w:t xml:space="preserve"> preguntas o puntos críticos como se denominan en la Metodología y son planteamientos de situaciones reales que se presentan en las organizaciones. Los resultados son evaluados en una escala sobre 100 puntos</w:t>
      </w:r>
      <w:r w:rsidR="003B57BD" w:rsidRPr="00674EE6">
        <w:rPr>
          <w:rFonts w:cstheme="minorHAnsi"/>
          <w:bCs/>
        </w:rPr>
        <w:t>,</w:t>
      </w:r>
      <w:r w:rsidRPr="00674EE6">
        <w:rPr>
          <w:rFonts w:cstheme="minorHAnsi"/>
          <w:bCs/>
        </w:rPr>
        <w:t xml:space="preserve"> </w:t>
      </w:r>
      <w:r w:rsidRPr="00674EE6">
        <w:rPr>
          <w:rFonts w:cstheme="minorHAnsi"/>
          <w:bCs/>
          <w:strike/>
        </w:rPr>
        <w:t>repartidos</w:t>
      </w:r>
      <w:r w:rsidRPr="00674EE6">
        <w:rPr>
          <w:rFonts w:cstheme="minorHAnsi"/>
          <w:bCs/>
        </w:rPr>
        <w:t xml:space="preserve"> </w:t>
      </w:r>
      <w:r w:rsidR="003B57BD" w:rsidRPr="00674EE6">
        <w:rPr>
          <w:rFonts w:cstheme="minorHAnsi"/>
          <w:bCs/>
        </w:rPr>
        <w:t xml:space="preserve">distribuidos </w:t>
      </w:r>
      <w:r w:rsidRPr="00674EE6">
        <w:rPr>
          <w:rFonts w:cstheme="minorHAnsi"/>
          <w:bCs/>
        </w:rPr>
        <w:t xml:space="preserve">en tres niveles </w:t>
      </w:r>
      <w:r w:rsidRPr="00674EE6">
        <w:rPr>
          <w:rFonts w:cstheme="minorHAnsi"/>
          <w:bCs/>
          <w:strike/>
        </w:rPr>
        <w:t>distribuidos</w:t>
      </w:r>
      <w:r w:rsidRPr="00674EE6">
        <w:rPr>
          <w:rFonts w:cstheme="minorHAnsi"/>
          <w:bCs/>
        </w:rPr>
        <w:t xml:space="preserve"> así:</w:t>
      </w:r>
    </w:p>
    <w:p w14:paraId="75B4A543" w14:textId="77777777" w:rsidR="00B96DE2" w:rsidRPr="00674EE6" w:rsidRDefault="00B96DE2" w:rsidP="00677D6F">
      <w:pPr>
        <w:spacing w:after="0"/>
        <w:jc w:val="both"/>
        <w:rPr>
          <w:rFonts w:cstheme="minorHAnsi"/>
          <w:bCs/>
        </w:rPr>
      </w:pPr>
    </w:p>
    <w:p w14:paraId="6E50C7BA" w14:textId="52416FCF" w:rsidR="00677D6F" w:rsidRPr="00674EE6" w:rsidRDefault="00291AF1" w:rsidP="00291AF1">
      <w:pPr>
        <w:spacing w:after="0"/>
        <w:jc w:val="center"/>
        <w:rPr>
          <w:rFonts w:cstheme="minorHAnsi"/>
          <w:bCs/>
        </w:rPr>
      </w:pPr>
      <w:r w:rsidRPr="00674EE6">
        <w:rPr>
          <w:noProof/>
          <w:lang w:eastAsia="es-CO"/>
        </w:rPr>
        <w:drawing>
          <wp:inline distT="0" distB="0" distL="0" distR="0" wp14:anchorId="336B40A6" wp14:editId="0B217606">
            <wp:extent cx="2428875" cy="567270"/>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926" t="41444" r="15479" b="38262"/>
                    <a:stretch/>
                  </pic:blipFill>
                  <pic:spPr bwMode="auto">
                    <a:xfrm>
                      <a:off x="0" y="0"/>
                      <a:ext cx="2441866" cy="570304"/>
                    </a:xfrm>
                    <a:prstGeom prst="rect">
                      <a:avLst/>
                    </a:prstGeom>
                    <a:ln>
                      <a:noFill/>
                    </a:ln>
                    <a:extLst>
                      <a:ext uri="{53640926-AAD7-44D8-BBD7-CCE9431645EC}">
                        <a14:shadowObscured xmlns:a14="http://schemas.microsoft.com/office/drawing/2010/main"/>
                      </a:ext>
                    </a:extLst>
                  </pic:spPr>
                </pic:pic>
              </a:graphicData>
            </a:graphic>
          </wp:inline>
        </w:drawing>
      </w:r>
    </w:p>
    <w:p w14:paraId="1DA02043" w14:textId="77777777" w:rsidR="00291AF1" w:rsidRPr="00674EE6" w:rsidRDefault="00291AF1" w:rsidP="00677D6F">
      <w:pPr>
        <w:spacing w:after="0"/>
        <w:jc w:val="both"/>
        <w:rPr>
          <w:rFonts w:cstheme="minorHAnsi"/>
          <w:bCs/>
        </w:rPr>
      </w:pPr>
    </w:p>
    <w:p w14:paraId="457062FF" w14:textId="77777777" w:rsidR="00857778" w:rsidRPr="00674EE6" w:rsidRDefault="00857778" w:rsidP="009B6197">
      <w:pPr>
        <w:spacing w:after="0" w:line="240" w:lineRule="auto"/>
        <w:jc w:val="both"/>
        <w:rPr>
          <w:rFonts w:cstheme="majorHAnsi"/>
        </w:rPr>
      </w:pPr>
    </w:p>
    <w:p w14:paraId="2F4C1D58" w14:textId="77777777" w:rsidR="00857778" w:rsidRPr="00674EE6" w:rsidRDefault="00857778" w:rsidP="009B6197">
      <w:pPr>
        <w:spacing w:after="0" w:line="240" w:lineRule="auto"/>
        <w:jc w:val="both"/>
        <w:rPr>
          <w:rFonts w:cstheme="majorHAnsi"/>
        </w:rPr>
      </w:pPr>
    </w:p>
    <w:p w14:paraId="456E200A" w14:textId="77777777" w:rsidR="00857778" w:rsidRPr="00674EE6" w:rsidRDefault="00857778" w:rsidP="009B6197">
      <w:pPr>
        <w:spacing w:after="0" w:line="240" w:lineRule="auto"/>
        <w:jc w:val="both"/>
        <w:rPr>
          <w:rFonts w:cstheme="majorHAnsi"/>
        </w:rPr>
      </w:pPr>
    </w:p>
    <w:p w14:paraId="40ED50C7" w14:textId="77777777" w:rsidR="00857778" w:rsidRPr="00674EE6" w:rsidRDefault="00857778" w:rsidP="009B6197">
      <w:pPr>
        <w:spacing w:after="0" w:line="240" w:lineRule="auto"/>
        <w:jc w:val="both"/>
        <w:rPr>
          <w:rFonts w:cstheme="majorHAnsi"/>
        </w:rPr>
      </w:pPr>
    </w:p>
    <w:p w14:paraId="052C836A" w14:textId="2CCFF4C1" w:rsidR="009B6197" w:rsidRPr="00674EE6" w:rsidRDefault="009B6197" w:rsidP="009B6197">
      <w:pPr>
        <w:spacing w:after="0" w:line="240" w:lineRule="auto"/>
        <w:jc w:val="both"/>
        <w:rPr>
          <w:rFonts w:cstheme="majorHAnsi"/>
        </w:rPr>
      </w:pPr>
      <w:r w:rsidRPr="00674EE6">
        <w:rPr>
          <w:rFonts w:cstheme="majorHAnsi"/>
        </w:rPr>
        <w:lastRenderedPageBreak/>
        <w:t>El Índice de Desarrollo del Servicio Civil se mide en el marco de los siguientes subsistemas de la gestión del talento humano</w:t>
      </w:r>
      <w:r w:rsidRPr="00674EE6">
        <w:rPr>
          <w:rStyle w:val="Refdenotaalpie"/>
          <w:rFonts w:cstheme="majorHAnsi"/>
        </w:rPr>
        <w:footnoteReference w:id="3"/>
      </w:r>
      <w:r w:rsidRPr="00674EE6">
        <w:rPr>
          <w:rFonts w:cstheme="majorHAnsi"/>
        </w:rPr>
        <w:t xml:space="preserve">: </w:t>
      </w:r>
    </w:p>
    <w:p w14:paraId="5DE050FC" w14:textId="77777777" w:rsidR="002F613E" w:rsidRPr="00674EE6" w:rsidRDefault="002F613E" w:rsidP="009B6197">
      <w:pPr>
        <w:spacing w:after="0" w:line="240" w:lineRule="auto"/>
        <w:jc w:val="both"/>
        <w:rPr>
          <w:rFonts w:cstheme="majorHAnsi"/>
        </w:rPr>
      </w:pPr>
    </w:p>
    <w:tbl>
      <w:tblPr>
        <w:tblW w:w="5000" w:type="pct"/>
        <w:tblCellMar>
          <w:left w:w="70" w:type="dxa"/>
          <w:right w:w="70" w:type="dxa"/>
        </w:tblCellMar>
        <w:tblLook w:val="04A0" w:firstRow="1" w:lastRow="0" w:firstColumn="1" w:lastColumn="0" w:noHBand="0" w:noVBand="1"/>
      </w:tblPr>
      <w:tblGrid>
        <w:gridCol w:w="5082"/>
        <w:gridCol w:w="934"/>
        <w:gridCol w:w="934"/>
        <w:gridCol w:w="934"/>
        <w:gridCol w:w="934"/>
      </w:tblGrid>
      <w:tr w:rsidR="00734DB1" w:rsidRPr="00674EE6" w14:paraId="64609810" w14:textId="77777777" w:rsidTr="00640282">
        <w:trPr>
          <w:trHeight w:val="315"/>
        </w:trPr>
        <w:tc>
          <w:tcPr>
            <w:tcW w:w="2942" w:type="pct"/>
            <w:tcBorders>
              <w:top w:val="single" w:sz="8" w:space="0" w:color="auto"/>
              <w:left w:val="single" w:sz="8" w:space="0" w:color="auto"/>
              <w:bottom w:val="single" w:sz="8" w:space="0" w:color="auto"/>
              <w:right w:val="nil"/>
            </w:tcBorders>
            <w:shd w:val="clear" w:color="auto" w:fill="B4C6E7" w:themeFill="accent5" w:themeFillTint="66"/>
            <w:noWrap/>
            <w:vAlign w:val="bottom"/>
            <w:hideMark/>
          </w:tcPr>
          <w:p w14:paraId="698C0EC9" w14:textId="77777777" w:rsidR="00734DB1" w:rsidRPr="00674EE6" w:rsidRDefault="00734DB1" w:rsidP="0059135F">
            <w:pPr>
              <w:spacing w:after="0" w:line="240" w:lineRule="auto"/>
              <w:jc w:val="center"/>
              <w:rPr>
                <w:rFonts w:ascii="Calibri" w:eastAsia="Times New Roman" w:hAnsi="Calibri" w:cs="Times New Roman"/>
                <w:b/>
                <w:bCs/>
                <w:color w:val="000000"/>
                <w:lang w:eastAsia="es-CO"/>
              </w:rPr>
            </w:pPr>
            <w:r w:rsidRPr="00674EE6">
              <w:rPr>
                <w:rFonts w:ascii="Calibri" w:eastAsia="Times New Roman" w:hAnsi="Calibri" w:cs="Times New Roman"/>
                <w:b/>
                <w:bCs/>
                <w:color w:val="000000"/>
                <w:lang w:eastAsia="es-CO"/>
              </w:rPr>
              <w:t>Comparativo de Resultados Generales IDSC 2017-2018-2019-2020</w:t>
            </w:r>
          </w:p>
        </w:tc>
        <w:tc>
          <w:tcPr>
            <w:tcW w:w="511" w:type="pct"/>
            <w:tcBorders>
              <w:top w:val="single" w:sz="8" w:space="0" w:color="auto"/>
              <w:left w:val="single" w:sz="8" w:space="0" w:color="auto"/>
              <w:bottom w:val="single" w:sz="8" w:space="0" w:color="auto"/>
              <w:right w:val="single" w:sz="8" w:space="0" w:color="auto"/>
            </w:tcBorders>
            <w:shd w:val="clear" w:color="auto" w:fill="B4C6E7" w:themeFill="accent5" w:themeFillTint="66"/>
            <w:noWrap/>
            <w:vAlign w:val="bottom"/>
            <w:hideMark/>
          </w:tcPr>
          <w:p w14:paraId="3D202629" w14:textId="77777777" w:rsidR="00734DB1" w:rsidRPr="00674EE6" w:rsidRDefault="00734DB1" w:rsidP="0059135F">
            <w:pPr>
              <w:spacing w:after="0" w:line="240" w:lineRule="auto"/>
              <w:jc w:val="center"/>
              <w:rPr>
                <w:rFonts w:ascii="Calibri" w:eastAsia="Times New Roman" w:hAnsi="Calibri" w:cs="Times New Roman"/>
                <w:b/>
                <w:bCs/>
                <w:color w:val="000000"/>
                <w:lang w:eastAsia="es-CO"/>
              </w:rPr>
            </w:pPr>
            <w:r w:rsidRPr="00674EE6">
              <w:rPr>
                <w:rFonts w:ascii="Calibri" w:eastAsia="Times New Roman" w:hAnsi="Calibri" w:cs="Times New Roman"/>
                <w:b/>
                <w:bCs/>
                <w:color w:val="000000"/>
                <w:lang w:eastAsia="es-CO"/>
              </w:rPr>
              <w:t>Total 2017</w:t>
            </w:r>
          </w:p>
        </w:tc>
        <w:tc>
          <w:tcPr>
            <w:tcW w:w="511" w:type="pct"/>
            <w:tcBorders>
              <w:top w:val="single" w:sz="8" w:space="0" w:color="auto"/>
              <w:left w:val="nil"/>
              <w:bottom w:val="single" w:sz="8" w:space="0" w:color="auto"/>
              <w:right w:val="nil"/>
            </w:tcBorders>
            <w:shd w:val="clear" w:color="auto" w:fill="B4C6E7" w:themeFill="accent5" w:themeFillTint="66"/>
            <w:noWrap/>
            <w:vAlign w:val="bottom"/>
            <w:hideMark/>
          </w:tcPr>
          <w:p w14:paraId="1564D760" w14:textId="77777777" w:rsidR="00734DB1" w:rsidRPr="00674EE6" w:rsidRDefault="00734DB1" w:rsidP="0059135F">
            <w:pPr>
              <w:spacing w:after="0" w:line="240" w:lineRule="auto"/>
              <w:jc w:val="center"/>
              <w:rPr>
                <w:rFonts w:ascii="Calibri" w:eastAsia="Times New Roman" w:hAnsi="Calibri" w:cs="Times New Roman"/>
                <w:b/>
                <w:bCs/>
                <w:color w:val="000000"/>
                <w:lang w:eastAsia="es-CO"/>
              </w:rPr>
            </w:pPr>
            <w:r w:rsidRPr="00674EE6">
              <w:rPr>
                <w:rFonts w:ascii="Calibri" w:eastAsia="Times New Roman" w:hAnsi="Calibri" w:cs="Times New Roman"/>
                <w:b/>
                <w:bCs/>
                <w:color w:val="000000"/>
                <w:lang w:eastAsia="es-CO"/>
              </w:rPr>
              <w:t>Total 2018</w:t>
            </w:r>
          </w:p>
        </w:tc>
        <w:tc>
          <w:tcPr>
            <w:tcW w:w="511" w:type="pct"/>
            <w:tcBorders>
              <w:top w:val="single" w:sz="8" w:space="0" w:color="auto"/>
              <w:left w:val="single" w:sz="8" w:space="0" w:color="auto"/>
              <w:bottom w:val="single" w:sz="8" w:space="0" w:color="auto"/>
              <w:right w:val="single" w:sz="8" w:space="0" w:color="auto"/>
            </w:tcBorders>
            <w:shd w:val="clear" w:color="auto" w:fill="B4C6E7" w:themeFill="accent5" w:themeFillTint="66"/>
            <w:noWrap/>
            <w:vAlign w:val="bottom"/>
            <w:hideMark/>
          </w:tcPr>
          <w:p w14:paraId="58A7479A" w14:textId="77777777" w:rsidR="00734DB1" w:rsidRPr="00674EE6" w:rsidRDefault="00734DB1" w:rsidP="0059135F">
            <w:pPr>
              <w:spacing w:after="0" w:line="240" w:lineRule="auto"/>
              <w:jc w:val="center"/>
              <w:rPr>
                <w:rFonts w:ascii="Calibri" w:eastAsia="Times New Roman" w:hAnsi="Calibri" w:cs="Times New Roman"/>
                <w:b/>
                <w:bCs/>
                <w:color w:val="000000"/>
                <w:lang w:eastAsia="es-CO"/>
              </w:rPr>
            </w:pPr>
            <w:r w:rsidRPr="00674EE6">
              <w:rPr>
                <w:rFonts w:ascii="Calibri" w:eastAsia="Times New Roman" w:hAnsi="Calibri" w:cs="Times New Roman"/>
                <w:b/>
                <w:bCs/>
                <w:color w:val="000000"/>
                <w:lang w:eastAsia="es-CO"/>
              </w:rPr>
              <w:t>Total 2019</w:t>
            </w:r>
          </w:p>
        </w:tc>
        <w:tc>
          <w:tcPr>
            <w:tcW w:w="525" w:type="pct"/>
            <w:tcBorders>
              <w:top w:val="single" w:sz="8" w:space="0" w:color="auto"/>
              <w:left w:val="nil"/>
              <w:bottom w:val="single" w:sz="8" w:space="0" w:color="auto"/>
              <w:right w:val="single" w:sz="8" w:space="0" w:color="auto"/>
            </w:tcBorders>
            <w:shd w:val="clear" w:color="auto" w:fill="B4C6E7" w:themeFill="accent5" w:themeFillTint="66"/>
            <w:noWrap/>
            <w:vAlign w:val="bottom"/>
            <w:hideMark/>
          </w:tcPr>
          <w:p w14:paraId="2472D4F6" w14:textId="77777777" w:rsidR="00734DB1" w:rsidRPr="00674EE6" w:rsidRDefault="00734DB1" w:rsidP="0059135F">
            <w:pPr>
              <w:spacing w:after="0" w:line="240" w:lineRule="auto"/>
              <w:jc w:val="center"/>
              <w:rPr>
                <w:rFonts w:ascii="Calibri" w:eastAsia="Times New Roman" w:hAnsi="Calibri" w:cs="Times New Roman"/>
                <w:b/>
                <w:bCs/>
                <w:color w:val="000000"/>
                <w:lang w:eastAsia="es-CO"/>
              </w:rPr>
            </w:pPr>
            <w:r w:rsidRPr="00674EE6">
              <w:rPr>
                <w:rFonts w:ascii="Calibri" w:eastAsia="Times New Roman" w:hAnsi="Calibri" w:cs="Times New Roman"/>
                <w:b/>
                <w:bCs/>
                <w:color w:val="000000"/>
                <w:lang w:eastAsia="es-CO"/>
              </w:rPr>
              <w:t>Total 2020</w:t>
            </w:r>
          </w:p>
        </w:tc>
      </w:tr>
      <w:tr w:rsidR="00734DB1" w:rsidRPr="00674EE6" w14:paraId="12E557FC" w14:textId="77777777" w:rsidTr="00640282">
        <w:trPr>
          <w:trHeight w:val="315"/>
        </w:trPr>
        <w:tc>
          <w:tcPr>
            <w:tcW w:w="2942" w:type="pct"/>
            <w:tcBorders>
              <w:top w:val="nil"/>
              <w:left w:val="single" w:sz="8" w:space="0" w:color="auto"/>
              <w:bottom w:val="single" w:sz="8" w:space="0" w:color="auto"/>
              <w:right w:val="single" w:sz="4" w:space="0" w:color="auto"/>
            </w:tcBorders>
            <w:shd w:val="clear" w:color="auto" w:fill="auto"/>
            <w:noWrap/>
            <w:vAlign w:val="bottom"/>
            <w:hideMark/>
          </w:tcPr>
          <w:p w14:paraId="68B68E94" w14:textId="77777777" w:rsidR="00734DB1" w:rsidRPr="00674EE6" w:rsidRDefault="00734DB1" w:rsidP="00D34960">
            <w:pPr>
              <w:spacing w:after="0" w:line="240" w:lineRule="auto"/>
              <w:rPr>
                <w:rFonts w:ascii="Calibri" w:eastAsia="Times New Roman" w:hAnsi="Calibri" w:cs="Times New Roman"/>
                <w:color w:val="000000"/>
                <w:lang w:eastAsia="es-CO"/>
              </w:rPr>
            </w:pPr>
            <w:r w:rsidRPr="00674EE6">
              <w:rPr>
                <w:rFonts w:ascii="Calibri" w:eastAsia="Times New Roman" w:hAnsi="Calibri" w:cs="Times New Roman"/>
                <w:color w:val="000000"/>
                <w:lang w:eastAsia="es-CO"/>
              </w:rPr>
              <w:t xml:space="preserve">Unidad Administrativa Especial de Catastro Distrital - UAECD </w:t>
            </w:r>
          </w:p>
        </w:tc>
        <w:tc>
          <w:tcPr>
            <w:tcW w:w="511" w:type="pct"/>
            <w:tcBorders>
              <w:top w:val="nil"/>
              <w:left w:val="nil"/>
              <w:bottom w:val="single" w:sz="8" w:space="0" w:color="auto"/>
              <w:right w:val="single" w:sz="4" w:space="0" w:color="auto"/>
            </w:tcBorders>
            <w:shd w:val="clear" w:color="auto" w:fill="auto"/>
            <w:noWrap/>
            <w:vAlign w:val="bottom"/>
            <w:hideMark/>
          </w:tcPr>
          <w:p w14:paraId="3E88ABC4" w14:textId="77777777" w:rsidR="00734DB1" w:rsidRPr="00674EE6" w:rsidRDefault="00734DB1" w:rsidP="00D34960">
            <w:pPr>
              <w:spacing w:after="0" w:line="240" w:lineRule="auto"/>
              <w:jc w:val="center"/>
              <w:rPr>
                <w:rFonts w:ascii="Calibri" w:eastAsia="Times New Roman" w:hAnsi="Calibri" w:cs="Times New Roman"/>
                <w:color w:val="000000"/>
                <w:lang w:eastAsia="es-CO"/>
              </w:rPr>
            </w:pPr>
            <w:r w:rsidRPr="00674EE6">
              <w:rPr>
                <w:rFonts w:ascii="Calibri" w:eastAsia="Times New Roman" w:hAnsi="Calibri" w:cs="Times New Roman"/>
                <w:color w:val="000000"/>
                <w:lang w:eastAsia="es-CO"/>
              </w:rPr>
              <w:t>82,36</w:t>
            </w:r>
          </w:p>
        </w:tc>
        <w:tc>
          <w:tcPr>
            <w:tcW w:w="511" w:type="pct"/>
            <w:tcBorders>
              <w:top w:val="nil"/>
              <w:left w:val="nil"/>
              <w:bottom w:val="single" w:sz="8" w:space="0" w:color="auto"/>
              <w:right w:val="single" w:sz="4" w:space="0" w:color="auto"/>
            </w:tcBorders>
            <w:shd w:val="clear" w:color="auto" w:fill="auto"/>
            <w:noWrap/>
            <w:vAlign w:val="bottom"/>
            <w:hideMark/>
          </w:tcPr>
          <w:p w14:paraId="1C325C8A" w14:textId="77777777" w:rsidR="00734DB1" w:rsidRPr="00674EE6" w:rsidRDefault="00734DB1" w:rsidP="00D34960">
            <w:pPr>
              <w:spacing w:after="0" w:line="240" w:lineRule="auto"/>
              <w:jc w:val="center"/>
              <w:rPr>
                <w:rFonts w:ascii="Calibri" w:eastAsia="Times New Roman" w:hAnsi="Calibri" w:cs="Times New Roman"/>
                <w:color w:val="000000"/>
                <w:lang w:eastAsia="es-CO"/>
              </w:rPr>
            </w:pPr>
            <w:r w:rsidRPr="00674EE6">
              <w:rPr>
                <w:rFonts w:ascii="Calibri" w:eastAsia="Times New Roman" w:hAnsi="Calibri" w:cs="Times New Roman"/>
                <w:color w:val="000000"/>
                <w:lang w:eastAsia="es-CO"/>
              </w:rPr>
              <w:t>88,27</w:t>
            </w:r>
          </w:p>
        </w:tc>
        <w:tc>
          <w:tcPr>
            <w:tcW w:w="511" w:type="pct"/>
            <w:tcBorders>
              <w:top w:val="nil"/>
              <w:left w:val="nil"/>
              <w:bottom w:val="single" w:sz="8" w:space="0" w:color="auto"/>
              <w:right w:val="single" w:sz="4" w:space="0" w:color="auto"/>
            </w:tcBorders>
            <w:shd w:val="clear" w:color="auto" w:fill="auto"/>
            <w:noWrap/>
            <w:vAlign w:val="bottom"/>
            <w:hideMark/>
          </w:tcPr>
          <w:p w14:paraId="5314E7E8" w14:textId="77777777" w:rsidR="00734DB1" w:rsidRPr="00674EE6" w:rsidRDefault="00734DB1" w:rsidP="00D34960">
            <w:pPr>
              <w:spacing w:after="0" w:line="240" w:lineRule="auto"/>
              <w:jc w:val="center"/>
              <w:rPr>
                <w:rFonts w:ascii="Calibri" w:eastAsia="Times New Roman" w:hAnsi="Calibri" w:cs="Times New Roman"/>
                <w:color w:val="000000"/>
                <w:lang w:eastAsia="es-CO"/>
              </w:rPr>
            </w:pPr>
            <w:r w:rsidRPr="00674EE6">
              <w:rPr>
                <w:rFonts w:ascii="Calibri" w:eastAsia="Times New Roman" w:hAnsi="Calibri" w:cs="Times New Roman"/>
                <w:color w:val="000000"/>
                <w:lang w:eastAsia="es-CO"/>
              </w:rPr>
              <w:t>94,94</w:t>
            </w:r>
          </w:p>
        </w:tc>
        <w:tc>
          <w:tcPr>
            <w:tcW w:w="525" w:type="pct"/>
            <w:tcBorders>
              <w:top w:val="nil"/>
              <w:left w:val="nil"/>
              <w:bottom w:val="single" w:sz="8" w:space="0" w:color="auto"/>
              <w:right w:val="single" w:sz="8" w:space="0" w:color="auto"/>
            </w:tcBorders>
            <w:shd w:val="clear" w:color="auto" w:fill="auto"/>
            <w:noWrap/>
            <w:vAlign w:val="bottom"/>
            <w:hideMark/>
          </w:tcPr>
          <w:p w14:paraId="64119DF3" w14:textId="77777777" w:rsidR="00734DB1" w:rsidRPr="00674EE6" w:rsidRDefault="00734DB1" w:rsidP="00D34960">
            <w:pPr>
              <w:spacing w:after="0" w:line="240" w:lineRule="auto"/>
              <w:jc w:val="center"/>
              <w:rPr>
                <w:rFonts w:ascii="Calibri" w:eastAsia="Times New Roman" w:hAnsi="Calibri" w:cs="Times New Roman"/>
                <w:color w:val="000000"/>
                <w:lang w:eastAsia="es-CO"/>
              </w:rPr>
            </w:pPr>
            <w:r w:rsidRPr="00674EE6">
              <w:rPr>
                <w:rFonts w:ascii="Calibri" w:eastAsia="Times New Roman" w:hAnsi="Calibri" w:cs="Times New Roman"/>
                <w:color w:val="000000"/>
                <w:lang w:eastAsia="es-CO"/>
              </w:rPr>
              <w:t>93,11</w:t>
            </w:r>
          </w:p>
        </w:tc>
      </w:tr>
    </w:tbl>
    <w:p w14:paraId="5C832C0B" w14:textId="77777777" w:rsidR="0059135F" w:rsidRPr="00674EE6" w:rsidRDefault="0059135F" w:rsidP="0059135F">
      <w:pPr>
        <w:spacing w:line="257" w:lineRule="auto"/>
        <w:jc w:val="center"/>
        <w:rPr>
          <w:sz w:val="18"/>
        </w:rPr>
      </w:pPr>
      <w:r w:rsidRPr="00674EE6">
        <w:rPr>
          <w:rFonts w:cs="Calibri"/>
          <w:sz w:val="18"/>
          <w:lang w:val="es-ES"/>
        </w:rPr>
        <w:t>Fuente: Subproceso de Selección, Vinculación y Retiro 2021 STH</w:t>
      </w:r>
    </w:p>
    <w:p w14:paraId="4926A582" w14:textId="77777777" w:rsidR="00B96DE2" w:rsidRPr="00674EE6" w:rsidRDefault="00B96DE2" w:rsidP="009B6197">
      <w:pPr>
        <w:spacing w:after="0" w:line="240" w:lineRule="auto"/>
        <w:jc w:val="both"/>
        <w:rPr>
          <w:rFonts w:cstheme="majorHAnsi"/>
        </w:rPr>
      </w:pPr>
    </w:p>
    <w:p w14:paraId="6AA83787" w14:textId="7C4DF1CF" w:rsidR="00B96DE2" w:rsidRPr="00674EE6" w:rsidRDefault="00B96DE2" w:rsidP="009B6197">
      <w:pPr>
        <w:spacing w:after="0" w:line="240" w:lineRule="auto"/>
        <w:jc w:val="both"/>
        <w:rPr>
          <w:b/>
        </w:rPr>
      </w:pPr>
      <w:r w:rsidRPr="00674EE6">
        <w:rPr>
          <w:b/>
        </w:rPr>
        <w:t>Ranking del Análisis FURAG Vs. Índice de Desarrollo del Servicio Civil 2020</w:t>
      </w:r>
    </w:p>
    <w:p w14:paraId="42B3C748" w14:textId="77777777" w:rsidR="00EA39D1" w:rsidRPr="00674EE6" w:rsidRDefault="00EA39D1" w:rsidP="009B6197">
      <w:pPr>
        <w:spacing w:after="0" w:line="240" w:lineRule="auto"/>
        <w:jc w:val="both"/>
        <w:rPr>
          <w:b/>
        </w:rPr>
      </w:pPr>
    </w:p>
    <w:p w14:paraId="74CC589D" w14:textId="67D0F148" w:rsidR="00B96DE2" w:rsidRPr="00674EE6" w:rsidRDefault="00B96DE2" w:rsidP="00B96DE2">
      <w:pPr>
        <w:spacing w:after="0" w:line="240" w:lineRule="auto"/>
        <w:jc w:val="center"/>
        <w:rPr>
          <w:rFonts w:cstheme="majorHAnsi"/>
          <w:b/>
        </w:rPr>
      </w:pPr>
      <w:r w:rsidRPr="00674EE6">
        <w:rPr>
          <w:noProof/>
          <w:lang w:eastAsia="es-CO"/>
        </w:rPr>
        <w:drawing>
          <wp:inline distT="0" distB="0" distL="0" distR="0" wp14:anchorId="55C54F7D" wp14:editId="37F0EF8D">
            <wp:extent cx="4237959" cy="194639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422" t="21723" r="1561" b="20255"/>
                    <a:stretch/>
                  </pic:blipFill>
                  <pic:spPr bwMode="auto">
                    <a:xfrm>
                      <a:off x="0" y="0"/>
                      <a:ext cx="4253844" cy="1953688"/>
                    </a:xfrm>
                    <a:prstGeom prst="rect">
                      <a:avLst/>
                    </a:prstGeom>
                    <a:ln>
                      <a:noFill/>
                    </a:ln>
                    <a:extLst>
                      <a:ext uri="{53640926-AAD7-44D8-BBD7-CCE9431645EC}">
                        <a14:shadowObscured xmlns:a14="http://schemas.microsoft.com/office/drawing/2010/main"/>
                      </a:ext>
                    </a:extLst>
                  </pic:spPr>
                </pic:pic>
              </a:graphicData>
            </a:graphic>
          </wp:inline>
        </w:drawing>
      </w:r>
    </w:p>
    <w:p w14:paraId="369CA5D4" w14:textId="0AD40F3C" w:rsidR="00677D6F" w:rsidRPr="00674EE6" w:rsidRDefault="003B57BD" w:rsidP="009B6197">
      <w:pPr>
        <w:spacing w:after="0" w:line="240" w:lineRule="auto"/>
        <w:jc w:val="both"/>
        <w:rPr>
          <w:rFonts w:asciiTheme="majorHAnsi" w:hAnsiTheme="majorHAnsi" w:cstheme="majorHAnsi"/>
        </w:rPr>
      </w:pPr>
      <w:r w:rsidRPr="00674EE6">
        <w:rPr>
          <w:rFonts w:asciiTheme="majorHAnsi" w:hAnsiTheme="majorHAnsi" w:cstheme="majorHAnsi"/>
        </w:rPr>
        <w:t xml:space="preserve">                       Fuente: </w:t>
      </w:r>
    </w:p>
    <w:p w14:paraId="23DB17AC" w14:textId="04592686" w:rsidR="00C2033B" w:rsidRPr="00674EE6" w:rsidRDefault="00C2033B" w:rsidP="00640282">
      <w:pPr>
        <w:spacing w:after="0" w:line="240" w:lineRule="auto"/>
        <w:ind w:right="49"/>
        <w:contextualSpacing/>
        <w:jc w:val="both"/>
        <w:rPr>
          <w:rFonts w:cstheme="minorHAnsi"/>
        </w:rPr>
      </w:pPr>
      <w:r w:rsidRPr="00674EE6">
        <w:rPr>
          <w:rFonts w:cstheme="minorHAnsi"/>
        </w:rPr>
        <w:t>La Unidad Administrativa Especial de Catastro Distrital, de conformidad con la normatividad que regule la materia</w:t>
      </w:r>
      <w:r w:rsidR="003B57BD" w:rsidRPr="00674EE6">
        <w:rPr>
          <w:rFonts w:cstheme="minorHAnsi"/>
        </w:rPr>
        <w:t>,</w:t>
      </w:r>
      <w:r w:rsidRPr="00674EE6">
        <w:rPr>
          <w:rFonts w:cstheme="minorHAnsi"/>
        </w:rPr>
        <w:t xml:space="preserve"> deberá implementar el Plan Anual de Vacantes teniendo en cuenta las Políticas y directrices establecidas por el Departamento Administrativo de la Función Pública – DAFP.</w:t>
      </w:r>
    </w:p>
    <w:p w14:paraId="2727E333" w14:textId="77777777" w:rsidR="00C2033B" w:rsidRPr="00674EE6" w:rsidRDefault="00C2033B" w:rsidP="00640282">
      <w:pPr>
        <w:pStyle w:val="Prrafodelista"/>
        <w:ind w:left="720" w:right="49"/>
        <w:contextualSpacing/>
        <w:jc w:val="both"/>
        <w:rPr>
          <w:rFonts w:asciiTheme="minorHAnsi" w:hAnsiTheme="minorHAnsi" w:cstheme="minorHAnsi"/>
        </w:rPr>
      </w:pPr>
    </w:p>
    <w:p w14:paraId="4043DA78" w14:textId="77777777" w:rsidR="00C2033B" w:rsidRPr="00674EE6" w:rsidRDefault="00C2033B" w:rsidP="00640282">
      <w:pPr>
        <w:spacing w:after="0" w:line="240" w:lineRule="auto"/>
        <w:ind w:right="49"/>
        <w:contextualSpacing/>
        <w:jc w:val="both"/>
        <w:rPr>
          <w:rFonts w:cstheme="minorHAnsi"/>
        </w:rPr>
      </w:pPr>
      <w:r w:rsidRPr="00674EE6">
        <w:rPr>
          <w:rFonts w:cstheme="minorHAnsi"/>
        </w:rPr>
        <w:t>El Plan Anual de Vacantes es un instrumento que busca administrar y actualizar la información sobre los empleos vacantes en Unidad Administrativa Especial de Catastro Distrital - UAECD., con el propósito que la Entidad pueda planificar la provisión de los empleos para la siguiente vigencia fiscal. El Plan de Vacantes es, además, una herramienta necesaria con la que cuentan las Entidades con el fin de tener oferta real de empleos y de esa manera poder generar lineamientos para racionalizar y optimizar los procesos de vinculación y presupuestar oportunamente los recursos que estos implican. El Plan permite contar con información para la definición de políticas para el mejoramiento de la gestión del talento humano y para la eficiencia organizacional en las entidades públicas.</w:t>
      </w:r>
    </w:p>
    <w:p w14:paraId="2A680281" w14:textId="77777777" w:rsidR="00C2033B" w:rsidRPr="00674EE6" w:rsidRDefault="00C2033B" w:rsidP="00640282">
      <w:pPr>
        <w:spacing w:line="240" w:lineRule="auto"/>
        <w:ind w:right="49"/>
        <w:contextualSpacing/>
        <w:jc w:val="both"/>
        <w:rPr>
          <w:rFonts w:cstheme="minorHAnsi"/>
        </w:rPr>
      </w:pPr>
    </w:p>
    <w:p w14:paraId="2D10118C" w14:textId="77777777" w:rsidR="00C2033B" w:rsidRPr="00674EE6" w:rsidRDefault="00C2033B" w:rsidP="00640282">
      <w:pPr>
        <w:spacing w:line="240" w:lineRule="auto"/>
        <w:ind w:right="49"/>
        <w:contextualSpacing/>
        <w:jc w:val="both"/>
        <w:rPr>
          <w:rFonts w:cstheme="minorHAnsi"/>
        </w:rPr>
      </w:pPr>
      <w:r w:rsidRPr="00674EE6">
        <w:rPr>
          <w:rFonts w:cstheme="minorHAnsi"/>
        </w:rPr>
        <w:lastRenderedPageBreak/>
        <w:t xml:space="preserve">Así mismo, constituye una herramienta de medición que permite conocer cuántos cargos de carrera administrativa cuenta la Unidad, con lo cual se facilitará la planeación del concurso de méritos que se adelante con la Comisión Nacional del Servicio Civil –CNSC. </w:t>
      </w:r>
    </w:p>
    <w:p w14:paraId="5C7DEDC4" w14:textId="77777777" w:rsidR="00C2033B" w:rsidRPr="00674EE6" w:rsidRDefault="00C2033B" w:rsidP="00640282">
      <w:pPr>
        <w:spacing w:line="240" w:lineRule="auto"/>
        <w:ind w:right="49"/>
        <w:contextualSpacing/>
        <w:jc w:val="both"/>
        <w:rPr>
          <w:rFonts w:cstheme="minorHAnsi"/>
        </w:rPr>
      </w:pPr>
    </w:p>
    <w:p w14:paraId="66176419" w14:textId="77777777" w:rsidR="00C2033B" w:rsidRPr="00674EE6" w:rsidRDefault="00C2033B" w:rsidP="00640282">
      <w:pPr>
        <w:spacing w:line="240" w:lineRule="auto"/>
        <w:ind w:right="49"/>
        <w:contextualSpacing/>
        <w:jc w:val="both"/>
        <w:rPr>
          <w:rFonts w:cstheme="minorHAnsi"/>
        </w:rPr>
      </w:pPr>
      <w:r w:rsidRPr="00674EE6">
        <w:rPr>
          <w:rFonts w:cstheme="minorHAnsi"/>
        </w:rPr>
        <w:t>El responsable de gestionar y presentar el Plan Anual de Vacantes y actualizarlo cada vez que se produzcan las mismas, corresponde al proceso de Selección Vinculación y Retiro de la Subgerencia de Talento Humano de la Unidad Administrativa Especial de Catastro Distrital – UAED.</w:t>
      </w:r>
    </w:p>
    <w:p w14:paraId="409E5EDB" w14:textId="77777777" w:rsidR="002F613E" w:rsidRPr="00674EE6" w:rsidRDefault="002F613E" w:rsidP="002F613E">
      <w:pPr>
        <w:ind w:right="49"/>
        <w:contextualSpacing/>
        <w:jc w:val="both"/>
        <w:rPr>
          <w:rFonts w:cstheme="minorHAnsi"/>
          <w:b/>
        </w:rPr>
      </w:pPr>
    </w:p>
    <w:p w14:paraId="58612011" w14:textId="185C11F2" w:rsidR="0070424C" w:rsidRPr="00674EE6" w:rsidRDefault="0070424C" w:rsidP="002F613E">
      <w:pPr>
        <w:pStyle w:val="Ttulo1"/>
        <w:numPr>
          <w:ilvl w:val="0"/>
          <w:numId w:val="1"/>
        </w:numPr>
      </w:pPr>
      <w:bookmarkStart w:id="1" w:name="_Toc90669777"/>
      <w:r w:rsidRPr="00674EE6">
        <w:t>Planta de empleos de la Unidad:</w:t>
      </w:r>
      <w:bookmarkEnd w:id="1"/>
    </w:p>
    <w:p w14:paraId="21180B43" w14:textId="77777777" w:rsidR="0070424C" w:rsidRPr="00674EE6" w:rsidRDefault="0070424C" w:rsidP="00640282">
      <w:pPr>
        <w:spacing w:line="240" w:lineRule="auto"/>
        <w:ind w:right="49"/>
        <w:contextualSpacing/>
        <w:jc w:val="both"/>
        <w:rPr>
          <w:rFonts w:cstheme="minorHAnsi"/>
        </w:rPr>
      </w:pPr>
    </w:p>
    <w:p w14:paraId="3274D013" w14:textId="2FC413BD" w:rsidR="0070424C" w:rsidRPr="00674EE6" w:rsidRDefault="0070424C" w:rsidP="00640282">
      <w:pPr>
        <w:spacing w:line="240" w:lineRule="auto"/>
        <w:ind w:right="49"/>
        <w:contextualSpacing/>
        <w:jc w:val="both"/>
        <w:rPr>
          <w:rFonts w:cstheme="minorHAnsi"/>
        </w:rPr>
      </w:pPr>
      <w:r w:rsidRPr="00674EE6">
        <w:rPr>
          <w:rFonts w:cstheme="minorHAnsi"/>
        </w:rPr>
        <w:t>Mediante el Acuerdo 005 del 2021 “Por el cual se modifica la planta de personal de la Unidad Administrativa Especial de Catastro Distrital”, creando los siguientes empleos en la planta de empleos de la Unidad Administrativa Especial de Catastro Distrital:</w:t>
      </w:r>
    </w:p>
    <w:p w14:paraId="3944575A" w14:textId="0505B2CE" w:rsidR="00C2033B" w:rsidRPr="00674EE6" w:rsidRDefault="00605173" w:rsidP="00C2033B">
      <w:pPr>
        <w:ind w:right="-234"/>
        <w:rPr>
          <w:rFonts w:cstheme="minorHAnsi"/>
          <w:b/>
          <w:bCs/>
        </w:rPr>
      </w:pPr>
      <w:r w:rsidRPr="00674EE6">
        <w:rPr>
          <w:noProof/>
          <w:lang w:eastAsia="es-CO"/>
        </w:rPr>
        <w:drawing>
          <wp:inline distT="0" distB="0" distL="0" distR="0" wp14:anchorId="46A93F89" wp14:editId="36C6E8E1">
            <wp:extent cx="5612130" cy="1059180"/>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059180"/>
                    </a:xfrm>
                    <a:prstGeom prst="rect">
                      <a:avLst/>
                    </a:prstGeom>
                  </pic:spPr>
                </pic:pic>
              </a:graphicData>
            </a:graphic>
          </wp:inline>
        </w:drawing>
      </w:r>
    </w:p>
    <w:p w14:paraId="701B47CE" w14:textId="77777777" w:rsidR="00640282" w:rsidRPr="00674EE6" w:rsidRDefault="00640282" w:rsidP="00623A65">
      <w:pPr>
        <w:spacing w:after="0" w:line="240" w:lineRule="auto"/>
        <w:ind w:right="-234"/>
      </w:pPr>
    </w:p>
    <w:p w14:paraId="1BBE690A" w14:textId="1B2FAE48" w:rsidR="009127F2" w:rsidRPr="00674EE6" w:rsidRDefault="002F613E" w:rsidP="002F613E">
      <w:pPr>
        <w:spacing w:after="0" w:line="240" w:lineRule="auto"/>
        <w:ind w:right="-234"/>
        <w:rPr>
          <w:b/>
        </w:rPr>
      </w:pPr>
      <w:r w:rsidRPr="00674EE6">
        <w:rPr>
          <w:b/>
        </w:rPr>
        <w:t>7.1</w:t>
      </w:r>
      <w:r w:rsidR="00B00B61" w:rsidRPr="00674EE6">
        <w:rPr>
          <w:b/>
        </w:rPr>
        <w:t xml:space="preserve"> Planta de Personal de la Unidad Administrativa Especial de Catastro Distrital</w:t>
      </w:r>
    </w:p>
    <w:p w14:paraId="1F293B18" w14:textId="77777777" w:rsidR="002F613E" w:rsidRPr="00674EE6" w:rsidRDefault="002F613E" w:rsidP="002F613E">
      <w:pPr>
        <w:spacing w:after="0" w:line="240" w:lineRule="auto"/>
        <w:ind w:right="-234"/>
        <w:rPr>
          <w:rFonts w:cstheme="minorHAnsi"/>
          <w:b/>
          <w:bCs/>
        </w:rPr>
      </w:pPr>
    </w:p>
    <w:tbl>
      <w:tblPr>
        <w:tblW w:w="5138" w:type="pct"/>
        <w:tblInd w:w="-5" w:type="dxa"/>
        <w:tblLayout w:type="fixed"/>
        <w:tblCellMar>
          <w:left w:w="70" w:type="dxa"/>
          <w:right w:w="70" w:type="dxa"/>
        </w:tblCellMar>
        <w:tblLook w:val="04A0" w:firstRow="1" w:lastRow="0" w:firstColumn="1" w:lastColumn="0" w:noHBand="0" w:noVBand="1"/>
      </w:tblPr>
      <w:tblGrid>
        <w:gridCol w:w="2412"/>
        <w:gridCol w:w="143"/>
        <w:gridCol w:w="64"/>
        <w:gridCol w:w="27"/>
        <w:gridCol w:w="7"/>
        <w:gridCol w:w="210"/>
        <w:gridCol w:w="537"/>
        <w:gridCol w:w="38"/>
        <w:gridCol w:w="44"/>
        <w:gridCol w:w="45"/>
        <w:gridCol w:w="9"/>
        <w:gridCol w:w="111"/>
        <w:gridCol w:w="490"/>
        <w:gridCol w:w="111"/>
        <w:gridCol w:w="40"/>
        <w:gridCol w:w="7"/>
        <w:gridCol w:w="38"/>
        <w:gridCol w:w="1018"/>
        <w:gridCol w:w="102"/>
        <w:gridCol w:w="36"/>
        <w:gridCol w:w="67"/>
        <w:gridCol w:w="116"/>
        <w:gridCol w:w="3400"/>
      </w:tblGrid>
      <w:tr w:rsidR="00B00B61" w:rsidRPr="00674EE6" w14:paraId="4A299665" w14:textId="77777777" w:rsidTr="00FB5AB5">
        <w:trPr>
          <w:trHeight w:val="300"/>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5655E2"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DIRECCIÓN</w:t>
            </w:r>
          </w:p>
        </w:tc>
      </w:tr>
      <w:tr w:rsidR="00B00B61" w:rsidRPr="00674EE6" w14:paraId="3B271650" w14:textId="77777777" w:rsidTr="00FB5AB5">
        <w:trPr>
          <w:trHeight w:val="600"/>
        </w:trPr>
        <w:tc>
          <w:tcPr>
            <w:tcW w:w="1578" w:type="pct"/>
            <w:gridSpan w:val="6"/>
            <w:tcBorders>
              <w:top w:val="nil"/>
              <w:left w:val="single" w:sz="4" w:space="0" w:color="auto"/>
              <w:bottom w:val="single" w:sz="4" w:space="0" w:color="auto"/>
              <w:right w:val="single" w:sz="4" w:space="0" w:color="auto"/>
            </w:tcBorders>
            <w:shd w:val="clear" w:color="000000" w:fill="C0C0C0"/>
            <w:vAlign w:val="center"/>
            <w:hideMark/>
          </w:tcPr>
          <w:p w14:paraId="387B6B9F" w14:textId="77777777" w:rsidR="00B00B61" w:rsidRPr="00674EE6" w:rsidRDefault="00B00B61" w:rsidP="007B57EF">
            <w:pPr>
              <w:jc w:val="center"/>
              <w:rPr>
                <w:b/>
                <w:color w:val="000000"/>
                <w:sz w:val="18"/>
                <w:szCs w:val="18"/>
                <w:lang w:eastAsia="es-CO"/>
              </w:rPr>
            </w:pPr>
            <w:r w:rsidRPr="00674EE6">
              <w:rPr>
                <w:b/>
                <w:color w:val="000000"/>
                <w:sz w:val="18"/>
                <w:szCs w:val="18"/>
                <w:lang w:eastAsia="es-CO"/>
              </w:rPr>
              <w:t>DENOMINACIÓN</w:t>
            </w:r>
          </w:p>
        </w:tc>
        <w:tc>
          <w:tcPr>
            <w:tcW w:w="432" w:type="pct"/>
            <w:gridSpan w:val="6"/>
            <w:tcBorders>
              <w:top w:val="nil"/>
              <w:left w:val="nil"/>
              <w:bottom w:val="single" w:sz="4" w:space="0" w:color="auto"/>
              <w:right w:val="single" w:sz="4" w:space="0" w:color="auto"/>
            </w:tcBorders>
            <w:shd w:val="clear" w:color="000000" w:fill="C0C0C0"/>
            <w:vAlign w:val="center"/>
            <w:hideMark/>
          </w:tcPr>
          <w:p w14:paraId="71DC7ED0" w14:textId="77777777" w:rsidR="00B00B61" w:rsidRPr="00674EE6" w:rsidRDefault="00B00B61" w:rsidP="007B57EF">
            <w:pPr>
              <w:jc w:val="center"/>
              <w:rPr>
                <w:b/>
                <w:color w:val="000000"/>
                <w:sz w:val="18"/>
                <w:szCs w:val="18"/>
                <w:lang w:eastAsia="es-CO"/>
              </w:rPr>
            </w:pPr>
            <w:r w:rsidRPr="00674EE6">
              <w:rPr>
                <w:b/>
                <w:color w:val="000000"/>
                <w:sz w:val="18"/>
                <w:szCs w:val="18"/>
                <w:lang w:eastAsia="es-CO"/>
              </w:rPr>
              <w:t>CODIGO</w:t>
            </w:r>
          </w:p>
        </w:tc>
        <w:tc>
          <w:tcPr>
            <w:tcW w:w="378" w:type="pct"/>
            <w:gridSpan w:val="5"/>
            <w:tcBorders>
              <w:top w:val="nil"/>
              <w:left w:val="nil"/>
              <w:bottom w:val="single" w:sz="4" w:space="0" w:color="auto"/>
              <w:right w:val="single" w:sz="4" w:space="0" w:color="auto"/>
            </w:tcBorders>
            <w:shd w:val="clear" w:color="000000" w:fill="C0C0C0"/>
            <w:vAlign w:val="center"/>
            <w:hideMark/>
          </w:tcPr>
          <w:p w14:paraId="32F9D96A" w14:textId="77777777" w:rsidR="00B00B61" w:rsidRPr="00674EE6" w:rsidRDefault="00B00B61" w:rsidP="007B57EF">
            <w:pPr>
              <w:jc w:val="center"/>
              <w:rPr>
                <w:b/>
                <w:color w:val="000000"/>
                <w:sz w:val="18"/>
                <w:szCs w:val="18"/>
                <w:lang w:eastAsia="es-CO"/>
              </w:rPr>
            </w:pPr>
            <w:r w:rsidRPr="00674EE6">
              <w:rPr>
                <w:b/>
                <w:color w:val="000000"/>
                <w:sz w:val="18"/>
                <w:szCs w:val="18"/>
                <w:lang w:eastAsia="es-CO"/>
              </w:rPr>
              <w:t>GRADO</w:t>
            </w:r>
          </w:p>
        </w:tc>
        <w:tc>
          <w:tcPr>
            <w:tcW w:w="617" w:type="pct"/>
            <w:gridSpan w:val="2"/>
            <w:tcBorders>
              <w:top w:val="nil"/>
              <w:left w:val="nil"/>
              <w:bottom w:val="single" w:sz="4" w:space="0" w:color="auto"/>
              <w:right w:val="single" w:sz="4" w:space="0" w:color="auto"/>
            </w:tcBorders>
            <w:shd w:val="clear" w:color="000000" w:fill="C0C0C0"/>
            <w:vAlign w:val="center"/>
            <w:hideMark/>
          </w:tcPr>
          <w:p w14:paraId="3616880F" w14:textId="77777777" w:rsidR="00B00B61" w:rsidRPr="00674EE6" w:rsidRDefault="00B00B61" w:rsidP="007B57EF">
            <w:pPr>
              <w:jc w:val="center"/>
              <w:rPr>
                <w:b/>
                <w:color w:val="000000"/>
                <w:sz w:val="18"/>
                <w:szCs w:val="18"/>
                <w:lang w:eastAsia="es-CO"/>
              </w:rPr>
            </w:pPr>
            <w:r w:rsidRPr="00674EE6">
              <w:rPr>
                <w:b/>
                <w:color w:val="000000"/>
                <w:sz w:val="18"/>
                <w:szCs w:val="18"/>
                <w:lang w:eastAsia="es-CO"/>
              </w:rPr>
              <w:t>N. EMPLEOS</w:t>
            </w:r>
          </w:p>
        </w:tc>
        <w:tc>
          <w:tcPr>
            <w:tcW w:w="1995" w:type="pct"/>
            <w:gridSpan w:val="4"/>
            <w:tcBorders>
              <w:top w:val="nil"/>
              <w:left w:val="nil"/>
              <w:bottom w:val="single" w:sz="4" w:space="0" w:color="auto"/>
              <w:right w:val="single" w:sz="4" w:space="0" w:color="auto"/>
            </w:tcBorders>
            <w:shd w:val="clear" w:color="000000" w:fill="C0C0C0"/>
            <w:vAlign w:val="center"/>
            <w:hideMark/>
          </w:tcPr>
          <w:p w14:paraId="196E650B" w14:textId="77777777" w:rsidR="00B00B61" w:rsidRPr="00674EE6" w:rsidRDefault="00B00B61" w:rsidP="007B57EF">
            <w:pPr>
              <w:jc w:val="center"/>
              <w:rPr>
                <w:b/>
                <w:color w:val="000000"/>
                <w:sz w:val="18"/>
                <w:szCs w:val="18"/>
                <w:lang w:eastAsia="es-CO"/>
              </w:rPr>
            </w:pPr>
            <w:r w:rsidRPr="00674EE6">
              <w:rPr>
                <w:b/>
                <w:color w:val="000000"/>
                <w:sz w:val="18"/>
                <w:szCs w:val="18"/>
                <w:lang w:eastAsia="es-CO"/>
              </w:rPr>
              <w:t>CARÁCTER DEL EMPLEO</w:t>
            </w:r>
          </w:p>
        </w:tc>
      </w:tr>
      <w:tr w:rsidR="00B00B61" w:rsidRPr="00674EE6" w14:paraId="7ED0F676" w14:textId="77777777" w:rsidTr="00FB5AB5">
        <w:trPr>
          <w:trHeight w:val="486"/>
        </w:trPr>
        <w:tc>
          <w:tcPr>
            <w:tcW w:w="1578" w:type="pct"/>
            <w:gridSpan w:val="6"/>
            <w:tcBorders>
              <w:top w:val="nil"/>
              <w:left w:val="single" w:sz="4" w:space="0" w:color="auto"/>
              <w:bottom w:val="single" w:sz="4" w:space="0" w:color="auto"/>
              <w:right w:val="single" w:sz="4" w:space="0" w:color="auto"/>
            </w:tcBorders>
            <w:shd w:val="clear" w:color="auto" w:fill="auto"/>
            <w:vAlign w:val="center"/>
            <w:hideMark/>
          </w:tcPr>
          <w:p w14:paraId="658FC132" w14:textId="77777777" w:rsidR="00B00B61" w:rsidRPr="00674EE6" w:rsidRDefault="00B00B61" w:rsidP="007B57EF">
            <w:pPr>
              <w:rPr>
                <w:color w:val="000000"/>
                <w:sz w:val="18"/>
                <w:szCs w:val="18"/>
                <w:lang w:eastAsia="es-CO"/>
              </w:rPr>
            </w:pPr>
            <w:r w:rsidRPr="00674EE6">
              <w:rPr>
                <w:color w:val="000000"/>
                <w:sz w:val="18"/>
                <w:szCs w:val="18"/>
                <w:lang w:eastAsia="es-CO"/>
              </w:rPr>
              <w:t>DIRECTOR DE ENTIDAD DESCENTRALIZADA</w:t>
            </w:r>
          </w:p>
        </w:tc>
        <w:tc>
          <w:tcPr>
            <w:tcW w:w="432" w:type="pct"/>
            <w:gridSpan w:val="6"/>
            <w:tcBorders>
              <w:top w:val="nil"/>
              <w:left w:val="nil"/>
              <w:bottom w:val="single" w:sz="4" w:space="0" w:color="auto"/>
              <w:right w:val="single" w:sz="4" w:space="0" w:color="auto"/>
            </w:tcBorders>
            <w:shd w:val="clear" w:color="auto" w:fill="auto"/>
            <w:vAlign w:val="center"/>
            <w:hideMark/>
          </w:tcPr>
          <w:p w14:paraId="56F3759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50</w:t>
            </w:r>
          </w:p>
        </w:tc>
        <w:tc>
          <w:tcPr>
            <w:tcW w:w="378" w:type="pct"/>
            <w:gridSpan w:val="5"/>
            <w:tcBorders>
              <w:top w:val="nil"/>
              <w:left w:val="nil"/>
              <w:bottom w:val="single" w:sz="4" w:space="0" w:color="auto"/>
              <w:right w:val="single" w:sz="4" w:space="0" w:color="auto"/>
            </w:tcBorders>
            <w:shd w:val="clear" w:color="auto" w:fill="auto"/>
            <w:vAlign w:val="center"/>
            <w:hideMark/>
          </w:tcPr>
          <w:p w14:paraId="54F3780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17" w:type="pct"/>
            <w:gridSpan w:val="2"/>
            <w:tcBorders>
              <w:top w:val="nil"/>
              <w:left w:val="nil"/>
              <w:bottom w:val="single" w:sz="4" w:space="0" w:color="auto"/>
              <w:right w:val="single" w:sz="4" w:space="0" w:color="auto"/>
            </w:tcBorders>
            <w:shd w:val="clear" w:color="auto" w:fill="auto"/>
            <w:vAlign w:val="center"/>
            <w:hideMark/>
          </w:tcPr>
          <w:p w14:paraId="1B4F76C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95" w:type="pct"/>
            <w:gridSpan w:val="4"/>
            <w:tcBorders>
              <w:top w:val="nil"/>
              <w:left w:val="nil"/>
              <w:bottom w:val="single" w:sz="4" w:space="0" w:color="auto"/>
              <w:right w:val="single" w:sz="4" w:space="0" w:color="auto"/>
            </w:tcBorders>
            <w:shd w:val="clear" w:color="auto" w:fill="auto"/>
            <w:vAlign w:val="center"/>
            <w:hideMark/>
          </w:tcPr>
          <w:p w14:paraId="528CCE3E"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1502B209" w14:textId="77777777" w:rsidTr="00FB5AB5">
        <w:trPr>
          <w:trHeight w:val="340"/>
        </w:trPr>
        <w:tc>
          <w:tcPr>
            <w:tcW w:w="1578" w:type="pct"/>
            <w:gridSpan w:val="6"/>
            <w:tcBorders>
              <w:top w:val="nil"/>
              <w:left w:val="single" w:sz="4" w:space="0" w:color="auto"/>
              <w:bottom w:val="single" w:sz="4" w:space="0" w:color="auto"/>
              <w:right w:val="single" w:sz="4" w:space="0" w:color="auto"/>
            </w:tcBorders>
            <w:shd w:val="clear" w:color="auto" w:fill="auto"/>
            <w:vAlign w:val="center"/>
            <w:hideMark/>
          </w:tcPr>
          <w:p w14:paraId="318C1A2F" w14:textId="77777777" w:rsidR="00B00B61" w:rsidRPr="00674EE6" w:rsidRDefault="00B00B61" w:rsidP="007B57EF">
            <w:pPr>
              <w:rPr>
                <w:color w:val="000000"/>
                <w:sz w:val="18"/>
                <w:szCs w:val="18"/>
                <w:lang w:eastAsia="es-CO"/>
              </w:rPr>
            </w:pPr>
            <w:r w:rsidRPr="00674EE6">
              <w:rPr>
                <w:color w:val="000000"/>
                <w:sz w:val="18"/>
                <w:szCs w:val="18"/>
                <w:lang w:eastAsia="es-CO"/>
              </w:rPr>
              <w:t>ASESOR</w:t>
            </w:r>
          </w:p>
        </w:tc>
        <w:tc>
          <w:tcPr>
            <w:tcW w:w="432" w:type="pct"/>
            <w:gridSpan w:val="6"/>
            <w:tcBorders>
              <w:top w:val="nil"/>
              <w:left w:val="nil"/>
              <w:bottom w:val="single" w:sz="4" w:space="0" w:color="auto"/>
              <w:right w:val="single" w:sz="4" w:space="0" w:color="auto"/>
            </w:tcBorders>
            <w:shd w:val="clear" w:color="auto" w:fill="auto"/>
            <w:vAlign w:val="center"/>
            <w:hideMark/>
          </w:tcPr>
          <w:p w14:paraId="66D546B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105</w:t>
            </w:r>
          </w:p>
        </w:tc>
        <w:tc>
          <w:tcPr>
            <w:tcW w:w="378" w:type="pct"/>
            <w:gridSpan w:val="5"/>
            <w:tcBorders>
              <w:top w:val="nil"/>
              <w:left w:val="nil"/>
              <w:bottom w:val="single" w:sz="4" w:space="0" w:color="auto"/>
              <w:right w:val="single" w:sz="4" w:space="0" w:color="auto"/>
            </w:tcBorders>
            <w:shd w:val="clear" w:color="auto" w:fill="auto"/>
            <w:vAlign w:val="center"/>
            <w:hideMark/>
          </w:tcPr>
          <w:p w14:paraId="1F073C9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17" w:type="pct"/>
            <w:gridSpan w:val="2"/>
            <w:tcBorders>
              <w:top w:val="nil"/>
              <w:left w:val="nil"/>
              <w:bottom w:val="single" w:sz="4" w:space="0" w:color="auto"/>
              <w:right w:val="single" w:sz="4" w:space="0" w:color="auto"/>
            </w:tcBorders>
            <w:shd w:val="clear" w:color="auto" w:fill="auto"/>
            <w:vAlign w:val="center"/>
            <w:hideMark/>
          </w:tcPr>
          <w:p w14:paraId="73AD343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95" w:type="pct"/>
            <w:gridSpan w:val="4"/>
            <w:tcBorders>
              <w:top w:val="nil"/>
              <w:left w:val="nil"/>
              <w:bottom w:val="single" w:sz="4" w:space="0" w:color="auto"/>
              <w:right w:val="single" w:sz="4" w:space="0" w:color="auto"/>
            </w:tcBorders>
            <w:shd w:val="clear" w:color="auto" w:fill="auto"/>
            <w:vAlign w:val="center"/>
            <w:hideMark/>
          </w:tcPr>
          <w:p w14:paraId="56B9125F"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5940F57C" w14:textId="77777777" w:rsidTr="00FB5AB5">
        <w:trPr>
          <w:trHeight w:val="340"/>
        </w:trPr>
        <w:tc>
          <w:tcPr>
            <w:tcW w:w="1578" w:type="pct"/>
            <w:gridSpan w:val="6"/>
            <w:tcBorders>
              <w:top w:val="nil"/>
              <w:left w:val="single" w:sz="4" w:space="0" w:color="auto"/>
              <w:bottom w:val="single" w:sz="4" w:space="0" w:color="auto"/>
              <w:right w:val="single" w:sz="4" w:space="0" w:color="auto"/>
            </w:tcBorders>
            <w:shd w:val="clear" w:color="auto" w:fill="auto"/>
            <w:vAlign w:val="center"/>
            <w:hideMark/>
          </w:tcPr>
          <w:p w14:paraId="2374CFD9" w14:textId="77777777" w:rsidR="00B00B61" w:rsidRPr="00674EE6" w:rsidRDefault="00B00B61" w:rsidP="007B57EF">
            <w:pPr>
              <w:rPr>
                <w:color w:val="000000"/>
                <w:sz w:val="18"/>
                <w:szCs w:val="18"/>
                <w:lang w:eastAsia="es-CO"/>
              </w:rPr>
            </w:pPr>
            <w:r w:rsidRPr="00674EE6">
              <w:rPr>
                <w:color w:val="000000"/>
                <w:sz w:val="18"/>
                <w:szCs w:val="18"/>
                <w:lang w:eastAsia="es-CO"/>
              </w:rPr>
              <w:t>ASESOR</w:t>
            </w:r>
          </w:p>
        </w:tc>
        <w:tc>
          <w:tcPr>
            <w:tcW w:w="432" w:type="pct"/>
            <w:gridSpan w:val="6"/>
            <w:tcBorders>
              <w:top w:val="nil"/>
              <w:left w:val="nil"/>
              <w:bottom w:val="single" w:sz="4" w:space="0" w:color="auto"/>
              <w:right w:val="single" w:sz="4" w:space="0" w:color="auto"/>
            </w:tcBorders>
            <w:shd w:val="clear" w:color="auto" w:fill="auto"/>
            <w:vAlign w:val="center"/>
            <w:hideMark/>
          </w:tcPr>
          <w:p w14:paraId="535683B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105</w:t>
            </w:r>
          </w:p>
        </w:tc>
        <w:tc>
          <w:tcPr>
            <w:tcW w:w="378" w:type="pct"/>
            <w:gridSpan w:val="5"/>
            <w:tcBorders>
              <w:top w:val="nil"/>
              <w:left w:val="nil"/>
              <w:bottom w:val="single" w:sz="4" w:space="0" w:color="auto"/>
              <w:right w:val="single" w:sz="4" w:space="0" w:color="auto"/>
            </w:tcBorders>
            <w:shd w:val="clear" w:color="auto" w:fill="auto"/>
            <w:vAlign w:val="center"/>
            <w:hideMark/>
          </w:tcPr>
          <w:p w14:paraId="39089D3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17" w:type="pct"/>
            <w:gridSpan w:val="2"/>
            <w:tcBorders>
              <w:top w:val="nil"/>
              <w:left w:val="nil"/>
              <w:bottom w:val="single" w:sz="4" w:space="0" w:color="auto"/>
              <w:right w:val="single" w:sz="4" w:space="0" w:color="auto"/>
            </w:tcBorders>
            <w:shd w:val="clear" w:color="auto" w:fill="auto"/>
            <w:vAlign w:val="center"/>
            <w:hideMark/>
          </w:tcPr>
          <w:p w14:paraId="1A83F94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6</w:t>
            </w:r>
          </w:p>
        </w:tc>
        <w:tc>
          <w:tcPr>
            <w:tcW w:w="1995" w:type="pct"/>
            <w:gridSpan w:val="4"/>
            <w:tcBorders>
              <w:top w:val="nil"/>
              <w:left w:val="nil"/>
              <w:bottom w:val="single" w:sz="4" w:space="0" w:color="auto"/>
              <w:right w:val="single" w:sz="4" w:space="0" w:color="auto"/>
            </w:tcBorders>
            <w:shd w:val="clear" w:color="auto" w:fill="auto"/>
            <w:vAlign w:val="center"/>
            <w:hideMark/>
          </w:tcPr>
          <w:p w14:paraId="53FE2E3E"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0AC97707" w14:textId="77777777" w:rsidTr="00FB5AB5">
        <w:trPr>
          <w:trHeight w:val="340"/>
        </w:trPr>
        <w:tc>
          <w:tcPr>
            <w:tcW w:w="1578" w:type="pct"/>
            <w:gridSpan w:val="6"/>
            <w:tcBorders>
              <w:top w:val="nil"/>
              <w:left w:val="single" w:sz="4" w:space="0" w:color="auto"/>
              <w:bottom w:val="single" w:sz="4" w:space="0" w:color="auto"/>
              <w:right w:val="single" w:sz="4" w:space="0" w:color="auto"/>
            </w:tcBorders>
            <w:shd w:val="clear" w:color="auto" w:fill="auto"/>
            <w:vAlign w:val="center"/>
            <w:hideMark/>
          </w:tcPr>
          <w:p w14:paraId="2C1684A4" w14:textId="77777777" w:rsidR="00B00B61" w:rsidRPr="00674EE6" w:rsidRDefault="00B00B61" w:rsidP="007B57EF">
            <w:pPr>
              <w:rPr>
                <w:color w:val="000000"/>
                <w:sz w:val="18"/>
                <w:szCs w:val="18"/>
                <w:lang w:eastAsia="es-CO"/>
              </w:rPr>
            </w:pPr>
            <w:r w:rsidRPr="00674EE6">
              <w:rPr>
                <w:color w:val="000000"/>
                <w:sz w:val="18"/>
                <w:szCs w:val="18"/>
                <w:lang w:eastAsia="es-CO"/>
              </w:rPr>
              <w:t>ASESOR</w:t>
            </w:r>
          </w:p>
        </w:tc>
        <w:tc>
          <w:tcPr>
            <w:tcW w:w="432" w:type="pct"/>
            <w:gridSpan w:val="6"/>
            <w:tcBorders>
              <w:top w:val="nil"/>
              <w:left w:val="nil"/>
              <w:bottom w:val="single" w:sz="4" w:space="0" w:color="auto"/>
              <w:right w:val="single" w:sz="4" w:space="0" w:color="auto"/>
            </w:tcBorders>
            <w:shd w:val="clear" w:color="auto" w:fill="auto"/>
            <w:vAlign w:val="center"/>
            <w:hideMark/>
          </w:tcPr>
          <w:p w14:paraId="76EB654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105</w:t>
            </w:r>
          </w:p>
        </w:tc>
        <w:tc>
          <w:tcPr>
            <w:tcW w:w="378" w:type="pct"/>
            <w:gridSpan w:val="5"/>
            <w:tcBorders>
              <w:top w:val="nil"/>
              <w:left w:val="nil"/>
              <w:bottom w:val="single" w:sz="4" w:space="0" w:color="auto"/>
              <w:right w:val="single" w:sz="4" w:space="0" w:color="auto"/>
            </w:tcBorders>
            <w:shd w:val="clear" w:color="auto" w:fill="auto"/>
            <w:vAlign w:val="center"/>
            <w:hideMark/>
          </w:tcPr>
          <w:p w14:paraId="3F9A90D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617" w:type="pct"/>
            <w:gridSpan w:val="2"/>
            <w:tcBorders>
              <w:top w:val="nil"/>
              <w:left w:val="nil"/>
              <w:bottom w:val="single" w:sz="4" w:space="0" w:color="auto"/>
              <w:right w:val="single" w:sz="4" w:space="0" w:color="auto"/>
            </w:tcBorders>
            <w:shd w:val="clear" w:color="auto" w:fill="auto"/>
            <w:vAlign w:val="center"/>
            <w:hideMark/>
          </w:tcPr>
          <w:p w14:paraId="27B28B5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95" w:type="pct"/>
            <w:gridSpan w:val="4"/>
            <w:tcBorders>
              <w:top w:val="nil"/>
              <w:left w:val="nil"/>
              <w:bottom w:val="single" w:sz="4" w:space="0" w:color="auto"/>
              <w:right w:val="single" w:sz="4" w:space="0" w:color="auto"/>
            </w:tcBorders>
            <w:shd w:val="clear" w:color="auto" w:fill="auto"/>
            <w:vAlign w:val="center"/>
            <w:hideMark/>
          </w:tcPr>
          <w:p w14:paraId="0798C4FB"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7DE96ABA" w14:textId="77777777" w:rsidTr="00FB5AB5">
        <w:trPr>
          <w:trHeight w:val="340"/>
        </w:trPr>
        <w:tc>
          <w:tcPr>
            <w:tcW w:w="1578" w:type="pct"/>
            <w:gridSpan w:val="6"/>
            <w:tcBorders>
              <w:top w:val="nil"/>
              <w:left w:val="single" w:sz="4" w:space="0" w:color="auto"/>
              <w:bottom w:val="single" w:sz="4" w:space="0" w:color="auto"/>
              <w:right w:val="single" w:sz="4" w:space="0" w:color="auto"/>
            </w:tcBorders>
            <w:shd w:val="clear" w:color="auto" w:fill="auto"/>
            <w:vAlign w:val="center"/>
            <w:hideMark/>
          </w:tcPr>
          <w:p w14:paraId="6DE7F09A" w14:textId="77777777" w:rsidR="00B00B61" w:rsidRPr="00674EE6" w:rsidRDefault="00B00B61" w:rsidP="007B57EF">
            <w:pPr>
              <w:rPr>
                <w:color w:val="000000"/>
                <w:sz w:val="18"/>
                <w:szCs w:val="18"/>
                <w:lang w:eastAsia="es-CO"/>
              </w:rPr>
            </w:pPr>
            <w:r w:rsidRPr="00674EE6">
              <w:rPr>
                <w:color w:val="000000"/>
                <w:sz w:val="18"/>
                <w:szCs w:val="18"/>
                <w:lang w:eastAsia="es-CO"/>
              </w:rPr>
              <w:t>ASESOR</w:t>
            </w:r>
          </w:p>
        </w:tc>
        <w:tc>
          <w:tcPr>
            <w:tcW w:w="432" w:type="pct"/>
            <w:gridSpan w:val="6"/>
            <w:tcBorders>
              <w:top w:val="nil"/>
              <w:left w:val="nil"/>
              <w:bottom w:val="single" w:sz="4" w:space="0" w:color="auto"/>
              <w:right w:val="single" w:sz="4" w:space="0" w:color="auto"/>
            </w:tcBorders>
            <w:shd w:val="clear" w:color="auto" w:fill="auto"/>
            <w:vAlign w:val="center"/>
            <w:hideMark/>
          </w:tcPr>
          <w:p w14:paraId="7606327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105</w:t>
            </w:r>
          </w:p>
        </w:tc>
        <w:tc>
          <w:tcPr>
            <w:tcW w:w="378" w:type="pct"/>
            <w:gridSpan w:val="5"/>
            <w:tcBorders>
              <w:top w:val="nil"/>
              <w:left w:val="nil"/>
              <w:bottom w:val="single" w:sz="4" w:space="0" w:color="auto"/>
              <w:right w:val="single" w:sz="4" w:space="0" w:color="auto"/>
            </w:tcBorders>
            <w:shd w:val="clear" w:color="auto" w:fill="auto"/>
            <w:vAlign w:val="center"/>
            <w:hideMark/>
          </w:tcPr>
          <w:p w14:paraId="66CAD61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617" w:type="pct"/>
            <w:gridSpan w:val="2"/>
            <w:tcBorders>
              <w:top w:val="nil"/>
              <w:left w:val="nil"/>
              <w:bottom w:val="single" w:sz="4" w:space="0" w:color="auto"/>
              <w:right w:val="single" w:sz="4" w:space="0" w:color="auto"/>
            </w:tcBorders>
            <w:shd w:val="clear" w:color="auto" w:fill="auto"/>
            <w:vAlign w:val="center"/>
            <w:hideMark/>
          </w:tcPr>
          <w:p w14:paraId="0E835E7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95" w:type="pct"/>
            <w:gridSpan w:val="4"/>
            <w:tcBorders>
              <w:top w:val="nil"/>
              <w:left w:val="nil"/>
              <w:bottom w:val="single" w:sz="4" w:space="0" w:color="auto"/>
              <w:right w:val="single" w:sz="4" w:space="0" w:color="auto"/>
            </w:tcBorders>
            <w:shd w:val="clear" w:color="auto" w:fill="auto"/>
            <w:vAlign w:val="center"/>
            <w:hideMark/>
          </w:tcPr>
          <w:p w14:paraId="60CB9A40"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74A44572" w14:textId="77777777" w:rsidTr="00FB5AB5">
        <w:trPr>
          <w:trHeight w:val="340"/>
        </w:trPr>
        <w:tc>
          <w:tcPr>
            <w:tcW w:w="1578"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B06DD5"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32" w:type="pct"/>
            <w:gridSpan w:val="6"/>
            <w:tcBorders>
              <w:top w:val="single" w:sz="4" w:space="0" w:color="auto"/>
              <w:left w:val="nil"/>
              <w:bottom w:val="single" w:sz="4" w:space="0" w:color="auto"/>
              <w:right w:val="single" w:sz="4" w:space="0" w:color="auto"/>
            </w:tcBorders>
            <w:shd w:val="clear" w:color="auto" w:fill="auto"/>
            <w:vAlign w:val="center"/>
            <w:hideMark/>
          </w:tcPr>
          <w:p w14:paraId="517285C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378" w:type="pct"/>
            <w:gridSpan w:val="5"/>
            <w:tcBorders>
              <w:top w:val="single" w:sz="4" w:space="0" w:color="auto"/>
              <w:left w:val="nil"/>
              <w:bottom w:val="single" w:sz="4" w:space="0" w:color="auto"/>
              <w:right w:val="single" w:sz="4" w:space="0" w:color="auto"/>
            </w:tcBorders>
            <w:shd w:val="clear" w:color="auto" w:fill="auto"/>
            <w:vAlign w:val="center"/>
            <w:hideMark/>
          </w:tcPr>
          <w:p w14:paraId="318317C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17" w:type="pct"/>
            <w:gridSpan w:val="2"/>
            <w:tcBorders>
              <w:top w:val="single" w:sz="4" w:space="0" w:color="auto"/>
              <w:left w:val="nil"/>
              <w:bottom w:val="single" w:sz="4" w:space="0" w:color="auto"/>
              <w:right w:val="single" w:sz="4" w:space="0" w:color="auto"/>
            </w:tcBorders>
            <w:shd w:val="clear" w:color="auto" w:fill="auto"/>
            <w:vAlign w:val="center"/>
            <w:hideMark/>
          </w:tcPr>
          <w:p w14:paraId="0D3524F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95" w:type="pct"/>
            <w:gridSpan w:val="4"/>
            <w:tcBorders>
              <w:top w:val="single" w:sz="4" w:space="0" w:color="auto"/>
              <w:left w:val="nil"/>
              <w:bottom w:val="single" w:sz="4" w:space="0" w:color="auto"/>
              <w:right w:val="single" w:sz="4" w:space="0" w:color="auto"/>
            </w:tcBorders>
            <w:shd w:val="clear" w:color="auto" w:fill="auto"/>
            <w:vAlign w:val="center"/>
            <w:hideMark/>
          </w:tcPr>
          <w:p w14:paraId="4AD8A7A5"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519F4EE4" w14:textId="77777777" w:rsidTr="00FB5AB5">
        <w:trPr>
          <w:trHeight w:val="340"/>
        </w:trPr>
        <w:tc>
          <w:tcPr>
            <w:tcW w:w="1578" w:type="pct"/>
            <w:gridSpan w:val="6"/>
            <w:tcBorders>
              <w:top w:val="nil"/>
              <w:left w:val="single" w:sz="4" w:space="0" w:color="auto"/>
              <w:bottom w:val="single" w:sz="4" w:space="0" w:color="auto"/>
              <w:right w:val="single" w:sz="4" w:space="0" w:color="auto"/>
            </w:tcBorders>
            <w:shd w:val="clear" w:color="auto" w:fill="auto"/>
            <w:vAlign w:val="center"/>
            <w:hideMark/>
          </w:tcPr>
          <w:p w14:paraId="5D0924D1"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32" w:type="pct"/>
            <w:gridSpan w:val="6"/>
            <w:tcBorders>
              <w:top w:val="nil"/>
              <w:left w:val="nil"/>
              <w:bottom w:val="single" w:sz="4" w:space="0" w:color="auto"/>
              <w:right w:val="single" w:sz="4" w:space="0" w:color="auto"/>
            </w:tcBorders>
            <w:shd w:val="clear" w:color="auto" w:fill="auto"/>
            <w:vAlign w:val="center"/>
            <w:hideMark/>
          </w:tcPr>
          <w:p w14:paraId="42D6504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378" w:type="pct"/>
            <w:gridSpan w:val="5"/>
            <w:tcBorders>
              <w:top w:val="nil"/>
              <w:left w:val="nil"/>
              <w:bottom w:val="single" w:sz="4" w:space="0" w:color="auto"/>
              <w:right w:val="single" w:sz="4" w:space="0" w:color="auto"/>
            </w:tcBorders>
            <w:shd w:val="clear" w:color="auto" w:fill="auto"/>
            <w:vAlign w:val="center"/>
            <w:hideMark/>
          </w:tcPr>
          <w:p w14:paraId="32D1776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6</w:t>
            </w:r>
          </w:p>
        </w:tc>
        <w:tc>
          <w:tcPr>
            <w:tcW w:w="617" w:type="pct"/>
            <w:gridSpan w:val="2"/>
            <w:tcBorders>
              <w:top w:val="nil"/>
              <w:left w:val="nil"/>
              <w:bottom w:val="single" w:sz="4" w:space="0" w:color="auto"/>
              <w:right w:val="single" w:sz="4" w:space="0" w:color="auto"/>
            </w:tcBorders>
            <w:shd w:val="clear" w:color="auto" w:fill="auto"/>
            <w:vAlign w:val="center"/>
            <w:hideMark/>
          </w:tcPr>
          <w:p w14:paraId="28DF51B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95" w:type="pct"/>
            <w:gridSpan w:val="4"/>
            <w:tcBorders>
              <w:top w:val="nil"/>
              <w:left w:val="nil"/>
              <w:bottom w:val="single" w:sz="4" w:space="0" w:color="auto"/>
              <w:right w:val="single" w:sz="4" w:space="0" w:color="auto"/>
            </w:tcBorders>
            <w:shd w:val="clear" w:color="auto" w:fill="auto"/>
            <w:vAlign w:val="center"/>
            <w:hideMark/>
          </w:tcPr>
          <w:p w14:paraId="1A4E870A"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4D8AFB94" w14:textId="77777777" w:rsidTr="00FB5AB5">
        <w:trPr>
          <w:trHeight w:val="340"/>
        </w:trPr>
        <w:tc>
          <w:tcPr>
            <w:tcW w:w="1578" w:type="pct"/>
            <w:gridSpan w:val="6"/>
            <w:tcBorders>
              <w:top w:val="nil"/>
              <w:left w:val="single" w:sz="4" w:space="0" w:color="auto"/>
              <w:bottom w:val="single" w:sz="4" w:space="0" w:color="auto"/>
              <w:right w:val="single" w:sz="4" w:space="0" w:color="auto"/>
            </w:tcBorders>
            <w:shd w:val="clear" w:color="auto" w:fill="auto"/>
            <w:vAlign w:val="center"/>
            <w:hideMark/>
          </w:tcPr>
          <w:p w14:paraId="67A26CDF" w14:textId="77777777" w:rsidR="00B00B61" w:rsidRPr="00674EE6" w:rsidRDefault="00B00B61" w:rsidP="007B57EF">
            <w:pPr>
              <w:rPr>
                <w:color w:val="000000"/>
                <w:sz w:val="18"/>
                <w:szCs w:val="18"/>
                <w:lang w:eastAsia="es-CO"/>
              </w:rPr>
            </w:pPr>
            <w:r w:rsidRPr="00674EE6">
              <w:rPr>
                <w:color w:val="000000"/>
                <w:sz w:val="18"/>
                <w:szCs w:val="18"/>
                <w:lang w:eastAsia="es-CO"/>
              </w:rPr>
              <w:lastRenderedPageBreak/>
              <w:t>PROFESIONAL UNIVERSITARIO</w:t>
            </w:r>
          </w:p>
        </w:tc>
        <w:tc>
          <w:tcPr>
            <w:tcW w:w="432" w:type="pct"/>
            <w:gridSpan w:val="6"/>
            <w:tcBorders>
              <w:top w:val="nil"/>
              <w:left w:val="nil"/>
              <w:bottom w:val="single" w:sz="4" w:space="0" w:color="auto"/>
              <w:right w:val="single" w:sz="4" w:space="0" w:color="auto"/>
            </w:tcBorders>
            <w:shd w:val="clear" w:color="auto" w:fill="auto"/>
            <w:vAlign w:val="center"/>
            <w:hideMark/>
          </w:tcPr>
          <w:p w14:paraId="5D37A45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378" w:type="pct"/>
            <w:gridSpan w:val="5"/>
            <w:tcBorders>
              <w:top w:val="nil"/>
              <w:left w:val="nil"/>
              <w:bottom w:val="single" w:sz="4" w:space="0" w:color="auto"/>
              <w:right w:val="single" w:sz="4" w:space="0" w:color="auto"/>
            </w:tcBorders>
            <w:shd w:val="clear" w:color="auto" w:fill="auto"/>
            <w:vAlign w:val="center"/>
            <w:hideMark/>
          </w:tcPr>
          <w:p w14:paraId="3AA97F9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617" w:type="pct"/>
            <w:gridSpan w:val="2"/>
            <w:tcBorders>
              <w:top w:val="nil"/>
              <w:left w:val="nil"/>
              <w:bottom w:val="single" w:sz="4" w:space="0" w:color="auto"/>
              <w:right w:val="single" w:sz="4" w:space="0" w:color="auto"/>
            </w:tcBorders>
            <w:shd w:val="clear" w:color="auto" w:fill="auto"/>
            <w:vAlign w:val="center"/>
            <w:hideMark/>
          </w:tcPr>
          <w:p w14:paraId="138FBA3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95" w:type="pct"/>
            <w:gridSpan w:val="4"/>
            <w:tcBorders>
              <w:top w:val="nil"/>
              <w:left w:val="nil"/>
              <w:bottom w:val="single" w:sz="4" w:space="0" w:color="auto"/>
              <w:right w:val="single" w:sz="4" w:space="0" w:color="auto"/>
            </w:tcBorders>
            <w:shd w:val="clear" w:color="auto" w:fill="auto"/>
            <w:vAlign w:val="center"/>
            <w:hideMark/>
          </w:tcPr>
          <w:p w14:paraId="0BE78FF9"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10C892D1" w14:textId="77777777" w:rsidTr="00FB5AB5">
        <w:trPr>
          <w:trHeight w:val="340"/>
        </w:trPr>
        <w:tc>
          <w:tcPr>
            <w:tcW w:w="1578" w:type="pct"/>
            <w:gridSpan w:val="6"/>
            <w:tcBorders>
              <w:top w:val="nil"/>
              <w:left w:val="single" w:sz="4" w:space="0" w:color="auto"/>
              <w:bottom w:val="single" w:sz="4" w:space="0" w:color="auto"/>
              <w:right w:val="single" w:sz="4" w:space="0" w:color="auto"/>
            </w:tcBorders>
            <w:shd w:val="clear" w:color="auto" w:fill="auto"/>
            <w:vAlign w:val="center"/>
            <w:hideMark/>
          </w:tcPr>
          <w:p w14:paraId="67E2387A"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32" w:type="pct"/>
            <w:gridSpan w:val="6"/>
            <w:tcBorders>
              <w:top w:val="nil"/>
              <w:left w:val="nil"/>
              <w:bottom w:val="single" w:sz="4" w:space="0" w:color="auto"/>
              <w:right w:val="single" w:sz="4" w:space="0" w:color="auto"/>
            </w:tcBorders>
            <w:shd w:val="clear" w:color="auto" w:fill="auto"/>
            <w:vAlign w:val="center"/>
            <w:hideMark/>
          </w:tcPr>
          <w:p w14:paraId="6C9D86B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378" w:type="pct"/>
            <w:gridSpan w:val="5"/>
            <w:tcBorders>
              <w:top w:val="nil"/>
              <w:left w:val="nil"/>
              <w:bottom w:val="single" w:sz="4" w:space="0" w:color="auto"/>
              <w:right w:val="single" w:sz="4" w:space="0" w:color="auto"/>
            </w:tcBorders>
            <w:shd w:val="clear" w:color="auto" w:fill="auto"/>
            <w:vAlign w:val="center"/>
            <w:hideMark/>
          </w:tcPr>
          <w:p w14:paraId="724732D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617" w:type="pct"/>
            <w:gridSpan w:val="2"/>
            <w:tcBorders>
              <w:top w:val="nil"/>
              <w:left w:val="nil"/>
              <w:bottom w:val="single" w:sz="4" w:space="0" w:color="auto"/>
              <w:right w:val="single" w:sz="4" w:space="0" w:color="auto"/>
            </w:tcBorders>
            <w:shd w:val="clear" w:color="auto" w:fill="auto"/>
            <w:vAlign w:val="center"/>
            <w:hideMark/>
          </w:tcPr>
          <w:p w14:paraId="307639D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95" w:type="pct"/>
            <w:gridSpan w:val="4"/>
            <w:tcBorders>
              <w:top w:val="nil"/>
              <w:left w:val="nil"/>
              <w:bottom w:val="single" w:sz="4" w:space="0" w:color="auto"/>
              <w:right w:val="single" w:sz="4" w:space="0" w:color="auto"/>
            </w:tcBorders>
            <w:shd w:val="clear" w:color="auto" w:fill="auto"/>
            <w:vAlign w:val="center"/>
            <w:hideMark/>
          </w:tcPr>
          <w:p w14:paraId="42960848"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71033233" w14:textId="77777777" w:rsidTr="00FB5AB5">
        <w:trPr>
          <w:trHeight w:val="340"/>
        </w:trPr>
        <w:tc>
          <w:tcPr>
            <w:tcW w:w="1578" w:type="pct"/>
            <w:gridSpan w:val="6"/>
            <w:tcBorders>
              <w:top w:val="nil"/>
              <w:left w:val="single" w:sz="4" w:space="0" w:color="auto"/>
              <w:bottom w:val="single" w:sz="4" w:space="0" w:color="auto"/>
              <w:right w:val="single" w:sz="4" w:space="0" w:color="auto"/>
            </w:tcBorders>
            <w:shd w:val="clear" w:color="auto" w:fill="auto"/>
            <w:vAlign w:val="center"/>
            <w:hideMark/>
          </w:tcPr>
          <w:p w14:paraId="79B51B89" w14:textId="77777777" w:rsidR="00B00B61" w:rsidRPr="00674EE6" w:rsidRDefault="00B00B61" w:rsidP="007B57EF">
            <w:pPr>
              <w:rPr>
                <w:color w:val="000000"/>
                <w:sz w:val="18"/>
                <w:szCs w:val="18"/>
                <w:lang w:eastAsia="es-CO"/>
              </w:rPr>
            </w:pPr>
            <w:r w:rsidRPr="00674EE6">
              <w:rPr>
                <w:color w:val="000000"/>
                <w:sz w:val="18"/>
                <w:szCs w:val="18"/>
                <w:lang w:eastAsia="es-CO"/>
              </w:rPr>
              <w:t>SECRETARIO</w:t>
            </w:r>
          </w:p>
        </w:tc>
        <w:tc>
          <w:tcPr>
            <w:tcW w:w="432" w:type="pct"/>
            <w:gridSpan w:val="6"/>
            <w:tcBorders>
              <w:top w:val="nil"/>
              <w:left w:val="nil"/>
              <w:bottom w:val="single" w:sz="4" w:space="0" w:color="auto"/>
              <w:right w:val="single" w:sz="4" w:space="0" w:color="auto"/>
            </w:tcBorders>
            <w:shd w:val="clear" w:color="auto" w:fill="auto"/>
            <w:vAlign w:val="center"/>
            <w:hideMark/>
          </w:tcPr>
          <w:p w14:paraId="33EE5F2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440</w:t>
            </w:r>
          </w:p>
        </w:tc>
        <w:tc>
          <w:tcPr>
            <w:tcW w:w="378" w:type="pct"/>
            <w:gridSpan w:val="5"/>
            <w:tcBorders>
              <w:top w:val="nil"/>
              <w:left w:val="nil"/>
              <w:bottom w:val="single" w:sz="4" w:space="0" w:color="auto"/>
              <w:right w:val="single" w:sz="4" w:space="0" w:color="auto"/>
            </w:tcBorders>
            <w:shd w:val="clear" w:color="auto" w:fill="auto"/>
            <w:vAlign w:val="center"/>
            <w:hideMark/>
          </w:tcPr>
          <w:p w14:paraId="5AC4B20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17" w:type="pct"/>
            <w:gridSpan w:val="2"/>
            <w:tcBorders>
              <w:top w:val="nil"/>
              <w:left w:val="nil"/>
              <w:bottom w:val="single" w:sz="4" w:space="0" w:color="auto"/>
              <w:right w:val="single" w:sz="4" w:space="0" w:color="auto"/>
            </w:tcBorders>
            <w:shd w:val="clear" w:color="auto" w:fill="auto"/>
            <w:vAlign w:val="center"/>
            <w:hideMark/>
          </w:tcPr>
          <w:p w14:paraId="46EEC17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95" w:type="pct"/>
            <w:gridSpan w:val="4"/>
            <w:tcBorders>
              <w:top w:val="nil"/>
              <w:left w:val="nil"/>
              <w:bottom w:val="single" w:sz="4" w:space="0" w:color="auto"/>
              <w:right w:val="single" w:sz="4" w:space="0" w:color="auto"/>
            </w:tcBorders>
            <w:shd w:val="clear" w:color="auto" w:fill="auto"/>
            <w:vAlign w:val="center"/>
            <w:hideMark/>
          </w:tcPr>
          <w:p w14:paraId="50809C90"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61B6D0E0" w14:textId="77777777" w:rsidTr="00FB5AB5">
        <w:trPr>
          <w:trHeight w:val="314"/>
        </w:trPr>
        <w:tc>
          <w:tcPr>
            <w:tcW w:w="2388"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14:paraId="22A9D254"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DIRECCIÓN</w:t>
            </w:r>
          </w:p>
        </w:tc>
        <w:tc>
          <w:tcPr>
            <w:tcW w:w="617" w:type="pct"/>
            <w:gridSpan w:val="2"/>
            <w:tcBorders>
              <w:top w:val="nil"/>
              <w:left w:val="nil"/>
              <w:bottom w:val="single" w:sz="4" w:space="0" w:color="auto"/>
              <w:right w:val="single" w:sz="4" w:space="0" w:color="auto"/>
            </w:tcBorders>
            <w:shd w:val="clear" w:color="auto" w:fill="auto"/>
            <w:vAlign w:val="center"/>
            <w:hideMark/>
          </w:tcPr>
          <w:p w14:paraId="67F6A778" w14:textId="77777777" w:rsidR="00B00B61" w:rsidRPr="00674EE6" w:rsidRDefault="00B00B61" w:rsidP="007B57EF">
            <w:pPr>
              <w:jc w:val="center"/>
              <w:rPr>
                <w:color w:val="000000"/>
                <w:sz w:val="18"/>
                <w:szCs w:val="18"/>
                <w:lang w:eastAsia="es-CO"/>
              </w:rPr>
            </w:pPr>
            <w:r w:rsidRPr="00674EE6">
              <w:rPr>
                <w:b/>
                <w:bCs/>
                <w:color w:val="000000"/>
                <w:sz w:val="18"/>
                <w:szCs w:val="18"/>
                <w:lang w:eastAsia="es-CO"/>
              </w:rPr>
              <w:t>17</w:t>
            </w:r>
          </w:p>
        </w:tc>
        <w:tc>
          <w:tcPr>
            <w:tcW w:w="1995" w:type="pct"/>
            <w:gridSpan w:val="4"/>
            <w:tcBorders>
              <w:top w:val="nil"/>
              <w:left w:val="nil"/>
              <w:bottom w:val="nil"/>
              <w:right w:val="nil"/>
            </w:tcBorders>
            <w:shd w:val="clear" w:color="auto" w:fill="auto"/>
            <w:noWrap/>
            <w:vAlign w:val="center"/>
            <w:hideMark/>
          </w:tcPr>
          <w:p w14:paraId="7C83A751" w14:textId="77777777" w:rsidR="00B00B61" w:rsidRPr="00674EE6" w:rsidRDefault="00B00B61" w:rsidP="007B57EF">
            <w:pPr>
              <w:jc w:val="center"/>
              <w:rPr>
                <w:color w:val="000000"/>
                <w:sz w:val="18"/>
                <w:szCs w:val="18"/>
                <w:lang w:eastAsia="es-CO"/>
              </w:rPr>
            </w:pPr>
          </w:p>
        </w:tc>
      </w:tr>
      <w:tr w:rsidR="00B00B61" w:rsidRPr="00674EE6" w14:paraId="6C881BC6"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CCC401"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OFICINA ASESORA DE PLANEACIÓN Y ASEGURAMIENTO DE PROCESOS</w:t>
            </w:r>
          </w:p>
        </w:tc>
      </w:tr>
      <w:tr w:rsidR="00B00B61" w:rsidRPr="00674EE6" w14:paraId="4221AEF9" w14:textId="77777777" w:rsidTr="004546ED">
        <w:trPr>
          <w:trHeight w:val="284"/>
        </w:trPr>
        <w:tc>
          <w:tcPr>
            <w:tcW w:w="1443" w:type="pct"/>
            <w:gridSpan w:val="3"/>
            <w:tcBorders>
              <w:top w:val="nil"/>
              <w:left w:val="single" w:sz="4" w:space="0" w:color="auto"/>
              <w:bottom w:val="single" w:sz="4" w:space="0" w:color="auto"/>
              <w:right w:val="single" w:sz="4" w:space="0" w:color="auto"/>
            </w:tcBorders>
            <w:shd w:val="clear" w:color="000000" w:fill="C0C0C0"/>
            <w:vAlign w:val="center"/>
            <w:hideMark/>
          </w:tcPr>
          <w:p w14:paraId="3C9E6AB9"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76" w:type="pct"/>
            <w:gridSpan w:val="6"/>
            <w:tcBorders>
              <w:top w:val="nil"/>
              <w:left w:val="nil"/>
              <w:bottom w:val="single" w:sz="4" w:space="0" w:color="auto"/>
              <w:right w:val="single" w:sz="4" w:space="0" w:color="auto"/>
            </w:tcBorders>
            <w:shd w:val="clear" w:color="000000" w:fill="C0C0C0"/>
            <w:vAlign w:val="center"/>
            <w:hideMark/>
          </w:tcPr>
          <w:p w14:paraId="24711559"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22" w:type="pct"/>
            <w:gridSpan w:val="5"/>
            <w:tcBorders>
              <w:top w:val="nil"/>
              <w:left w:val="nil"/>
              <w:bottom w:val="single" w:sz="4" w:space="0" w:color="auto"/>
              <w:right w:val="single" w:sz="4" w:space="0" w:color="auto"/>
            </w:tcBorders>
            <w:shd w:val="clear" w:color="000000" w:fill="C0C0C0"/>
            <w:vAlign w:val="center"/>
            <w:hideMark/>
          </w:tcPr>
          <w:p w14:paraId="214CBE84"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84" w:type="pct"/>
            <w:gridSpan w:val="6"/>
            <w:tcBorders>
              <w:top w:val="nil"/>
              <w:left w:val="nil"/>
              <w:bottom w:val="single" w:sz="4" w:space="0" w:color="auto"/>
              <w:right w:val="single" w:sz="4" w:space="0" w:color="auto"/>
            </w:tcBorders>
            <w:shd w:val="clear" w:color="000000" w:fill="C0C0C0"/>
            <w:vAlign w:val="center"/>
            <w:hideMark/>
          </w:tcPr>
          <w:p w14:paraId="183596D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75" w:type="pct"/>
            <w:gridSpan w:val="3"/>
            <w:tcBorders>
              <w:top w:val="nil"/>
              <w:left w:val="nil"/>
              <w:bottom w:val="single" w:sz="4" w:space="0" w:color="auto"/>
              <w:right w:val="single" w:sz="4" w:space="0" w:color="auto"/>
            </w:tcBorders>
            <w:shd w:val="clear" w:color="000000" w:fill="C0C0C0"/>
            <w:vAlign w:val="center"/>
            <w:hideMark/>
          </w:tcPr>
          <w:p w14:paraId="5AE945A5"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B00B61" w:rsidRPr="00674EE6" w14:paraId="55ECB4C8" w14:textId="77777777" w:rsidTr="004546ED">
        <w:trPr>
          <w:trHeight w:val="508"/>
        </w:trPr>
        <w:tc>
          <w:tcPr>
            <w:tcW w:w="1443" w:type="pct"/>
            <w:gridSpan w:val="3"/>
            <w:tcBorders>
              <w:top w:val="nil"/>
              <w:left w:val="single" w:sz="4" w:space="0" w:color="auto"/>
              <w:bottom w:val="single" w:sz="4" w:space="0" w:color="auto"/>
              <w:right w:val="single" w:sz="4" w:space="0" w:color="auto"/>
            </w:tcBorders>
            <w:shd w:val="clear" w:color="auto" w:fill="auto"/>
            <w:vAlign w:val="center"/>
            <w:hideMark/>
          </w:tcPr>
          <w:p w14:paraId="21424CBE" w14:textId="77777777" w:rsidR="00B00B61" w:rsidRPr="00674EE6" w:rsidRDefault="00B00B61" w:rsidP="007B57EF">
            <w:pPr>
              <w:rPr>
                <w:color w:val="000000"/>
                <w:sz w:val="18"/>
                <w:szCs w:val="18"/>
                <w:lang w:eastAsia="es-CO"/>
              </w:rPr>
            </w:pPr>
            <w:r w:rsidRPr="00674EE6">
              <w:rPr>
                <w:color w:val="000000"/>
                <w:sz w:val="18"/>
                <w:szCs w:val="18"/>
                <w:lang w:eastAsia="es-CO"/>
              </w:rPr>
              <w:t>JEFE DE OFICINA ASESORA</w:t>
            </w:r>
          </w:p>
        </w:tc>
        <w:tc>
          <w:tcPr>
            <w:tcW w:w="476" w:type="pct"/>
            <w:gridSpan w:val="6"/>
            <w:tcBorders>
              <w:top w:val="nil"/>
              <w:left w:val="nil"/>
              <w:bottom w:val="single" w:sz="4" w:space="0" w:color="auto"/>
              <w:right w:val="single" w:sz="4" w:space="0" w:color="auto"/>
            </w:tcBorders>
            <w:shd w:val="clear" w:color="auto" w:fill="auto"/>
            <w:vAlign w:val="center"/>
            <w:hideMark/>
          </w:tcPr>
          <w:p w14:paraId="0786D70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115</w:t>
            </w:r>
          </w:p>
        </w:tc>
        <w:tc>
          <w:tcPr>
            <w:tcW w:w="422" w:type="pct"/>
            <w:gridSpan w:val="5"/>
            <w:tcBorders>
              <w:top w:val="nil"/>
              <w:left w:val="nil"/>
              <w:bottom w:val="single" w:sz="4" w:space="0" w:color="auto"/>
              <w:right w:val="single" w:sz="4" w:space="0" w:color="auto"/>
            </w:tcBorders>
            <w:shd w:val="clear" w:color="auto" w:fill="auto"/>
            <w:vAlign w:val="center"/>
            <w:hideMark/>
          </w:tcPr>
          <w:p w14:paraId="5AF44F1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684" w:type="pct"/>
            <w:gridSpan w:val="6"/>
            <w:tcBorders>
              <w:top w:val="nil"/>
              <w:left w:val="nil"/>
              <w:bottom w:val="nil"/>
              <w:right w:val="nil"/>
            </w:tcBorders>
            <w:shd w:val="clear" w:color="auto" w:fill="auto"/>
            <w:noWrap/>
            <w:vAlign w:val="center"/>
            <w:hideMark/>
          </w:tcPr>
          <w:p w14:paraId="698AB82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75" w:type="pct"/>
            <w:gridSpan w:val="3"/>
            <w:tcBorders>
              <w:top w:val="nil"/>
              <w:left w:val="single" w:sz="4" w:space="0" w:color="auto"/>
              <w:bottom w:val="single" w:sz="4" w:space="0" w:color="auto"/>
              <w:right w:val="single" w:sz="4" w:space="0" w:color="auto"/>
            </w:tcBorders>
            <w:shd w:val="clear" w:color="auto" w:fill="auto"/>
            <w:vAlign w:val="center"/>
            <w:hideMark/>
          </w:tcPr>
          <w:p w14:paraId="09C7ED71"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2772CABC" w14:textId="77777777" w:rsidTr="004546ED">
        <w:trPr>
          <w:trHeight w:val="284"/>
        </w:trPr>
        <w:tc>
          <w:tcPr>
            <w:tcW w:w="1443" w:type="pct"/>
            <w:gridSpan w:val="3"/>
            <w:tcBorders>
              <w:top w:val="nil"/>
              <w:left w:val="single" w:sz="4" w:space="0" w:color="auto"/>
              <w:bottom w:val="single" w:sz="4" w:space="0" w:color="auto"/>
              <w:right w:val="single" w:sz="4" w:space="0" w:color="auto"/>
            </w:tcBorders>
            <w:shd w:val="clear" w:color="auto" w:fill="auto"/>
            <w:vAlign w:val="center"/>
            <w:hideMark/>
          </w:tcPr>
          <w:p w14:paraId="74E0475A"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76" w:type="pct"/>
            <w:gridSpan w:val="6"/>
            <w:tcBorders>
              <w:top w:val="nil"/>
              <w:left w:val="nil"/>
              <w:bottom w:val="single" w:sz="4" w:space="0" w:color="auto"/>
              <w:right w:val="single" w:sz="4" w:space="0" w:color="auto"/>
            </w:tcBorders>
            <w:shd w:val="clear" w:color="auto" w:fill="auto"/>
            <w:vAlign w:val="center"/>
            <w:hideMark/>
          </w:tcPr>
          <w:p w14:paraId="5B1E3AB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22" w:type="pct"/>
            <w:gridSpan w:val="5"/>
            <w:tcBorders>
              <w:top w:val="nil"/>
              <w:left w:val="nil"/>
              <w:bottom w:val="single" w:sz="4" w:space="0" w:color="auto"/>
              <w:right w:val="single" w:sz="4" w:space="0" w:color="auto"/>
            </w:tcBorders>
            <w:shd w:val="clear" w:color="auto" w:fill="auto"/>
            <w:vAlign w:val="center"/>
            <w:hideMark/>
          </w:tcPr>
          <w:p w14:paraId="31BF2B1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84" w:type="pct"/>
            <w:gridSpan w:val="6"/>
            <w:tcBorders>
              <w:top w:val="single" w:sz="4" w:space="0" w:color="auto"/>
              <w:left w:val="nil"/>
              <w:bottom w:val="single" w:sz="4" w:space="0" w:color="auto"/>
              <w:right w:val="single" w:sz="4" w:space="0" w:color="auto"/>
            </w:tcBorders>
            <w:shd w:val="clear" w:color="auto" w:fill="auto"/>
            <w:vAlign w:val="center"/>
            <w:hideMark/>
          </w:tcPr>
          <w:p w14:paraId="0DE3E19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1975" w:type="pct"/>
            <w:gridSpan w:val="3"/>
            <w:tcBorders>
              <w:top w:val="nil"/>
              <w:left w:val="nil"/>
              <w:bottom w:val="single" w:sz="4" w:space="0" w:color="auto"/>
              <w:right w:val="single" w:sz="4" w:space="0" w:color="auto"/>
            </w:tcBorders>
            <w:shd w:val="clear" w:color="auto" w:fill="auto"/>
            <w:vAlign w:val="center"/>
            <w:hideMark/>
          </w:tcPr>
          <w:p w14:paraId="7A51994B"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3A4BBFDD" w14:textId="77777777" w:rsidTr="004546ED">
        <w:trPr>
          <w:trHeight w:val="284"/>
        </w:trPr>
        <w:tc>
          <w:tcPr>
            <w:tcW w:w="1443" w:type="pct"/>
            <w:gridSpan w:val="3"/>
            <w:tcBorders>
              <w:top w:val="nil"/>
              <w:left w:val="single" w:sz="4" w:space="0" w:color="auto"/>
              <w:bottom w:val="single" w:sz="4" w:space="0" w:color="auto"/>
              <w:right w:val="single" w:sz="4" w:space="0" w:color="auto"/>
            </w:tcBorders>
            <w:shd w:val="clear" w:color="auto" w:fill="auto"/>
            <w:vAlign w:val="center"/>
            <w:hideMark/>
          </w:tcPr>
          <w:p w14:paraId="79D844C4"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76" w:type="pct"/>
            <w:gridSpan w:val="6"/>
            <w:tcBorders>
              <w:top w:val="nil"/>
              <w:left w:val="nil"/>
              <w:bottom w:val="single" w:sz="4" w:space="0" w:color="auto"/>
              <w:right w:val="single" w:sz="4" w:space="0" w:color="auto"/>
            </w:tcBorders>
            <w:shd w:val="clear" w:color="auto" w:fill="auto"/>
            <w:vAlign w:val="center"/>
            <w:hideMark/>
          </w:tcPr>
          <w:p w14:paraId="78D3156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22" w:type="pct"/>
            <w:gridSpan w:val="5"/>
            <w:tcBorders>
              <w:top w:val="nil"/>
              <w:left w:val="nil"/>
              <w:bottom w:val="single" w:sz="4" w:space="0" w:color="auto"/>
              <w:right w:val="single" w:sz="4" w:space="0" w:color="auto"/>
            </w:tcBorders>
            <w:shd w:val="clear" w:color="auto" w:fill="auto"/>
            <w:vAlign w:val="center"/>
            <w:hideMark/>
          </w:tcPr>
          <w:p w14:paraId="54E9EB1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84" w:type="pct"/>
            <w:gridSpan w:val="6"/>
            <w:tcBorders>
              <w:top w:val="nil"/>
              <w:left w:val="nil"/>
              <w:bottom w:val="single" w:sz="4" w:space="0" w:color="auto"/>
              <w:right w:val="single" w:sz="4" w:space="0" w:color="auto"/>
            </w:tcBorders>
            <w:shd w:val="clear" w:color="auto" w:fill="auto"/>
            <w:vAlign w:val="center"/>
            <w:hideMark/>
          </w:tcPr>
          <w:p w14:paraId="2CED7C6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75" w:type="pct"/>
            <w:gridSpan w:val="3"/>
            <w:tcBorders>
              <w:top w:val="nil"/>
              <w:left w:val="nil"/>
              <w:bottom w:val="single" w:sz="4" w:space="0" w:color="auto"/>
              <w:right w:val="single" w:sz="4" w:space="0" w:color="auto"/>
            </w:tcBorders>
            <w:shd w:val="clear" w:color="auto" w:fill="auto"/>
            <w:vAlign w:val="center"/>
            <w:hideMark/>
          </w:tcPr>
          <w:p w14:paraId="2DCA05C2"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03708E23" w14:textId="77777777" w:rsidTr="004546ED">
        <w:trPr>
          <w:trHeight w:val="284"/>
        </w:trPr>
        <w:tc>
          <w:tcPr>
            <w:tcW w:w="144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0C59B4"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76" w:type="pct"/>
            <w:gridSpan w:val="6"/>
            <w:tcBorders>
              <w:top w:val="single" w:sz="4" w:space="0" w:color="auto"/>
              <w:left w:val="nil"/>
              <w:bottom w:val="single" w:sz="4" w:space="0" w:color="auto"/>
              <w:right w:val="single" w:sz="4" w:space="0" w:color="auto"/>
            </w:tcBorders>
            <w:shd w:val="clear" w:color="auto" w:fill="auto"/>
            <w:vAlign w:val="center"/>
            <w:hideMark/>
          </w:tcPr>
          <w:p w14:paraId="7FDA0EC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22" w:type="pct"/>
            <w:gridSpan w:val="5"/>
            <w:tcBorders>
              <w:top w:val="single" w:sz="4" w:space="0" w:color="auto"/>
              <w:left w:val="nil"/>
              <w:bottom w:val="single" w:sz="4" w:space="0" w:color="auto"/>
              <w:right w:val="single" w:sz="4" w:space="0" w:color="auto"/>
            </w:tcBorders>
            <w:shd w:val="clear" w:color="auto" w:fill="auto"/>
            <w:vAlign w:val="center"/>
            <w:hideMark/>
          </w:tcPr>
          <w:p w14:paraId="6B74DD1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684" w:type="pct"/>
            <w:gridSpan w:val="6"/>
            <w:tcBorders>
              <w:top w:val="single" w:sz="4" w:space="0" w:color="auto"/>
              <w:left w:val="nil"/>
              <w:bottom w:val="single" w:sz="4" w:space="0" w:color="auto"/>
              <w:right w:val="single" w:sz="4" w:space="0" w:color="auto"/>
            </w:tcBorders>
            <w:shd w:val="clear" w:color="auto" w:fill="auto"/>
            <w:vAlign w:val="center"/>
            <w:hideMark/>
          </w:tcPr>
          <w:p w14:paraId="7D520F8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75" w:type="pct"/>
            <w:gridSpan w:val="3"/>
            <w:tcBorders>
              <w:top w:val="single" w:sz="4" w:space="0" w:color="auto"/>
              <w:left w:val="nil"/>
              <w:bottom w:val="single" w:sz="4" w:space="0" w:color="auto"/>
              <w:right w:val="single" w:sz="4" w:space="0" w:color="auto"/>
            </w:tcBorders>
            <w:shd w:val="clear" w:color="auto" w:fill="auto"/>
            <w:vAlign w:val="center"/>
            <w:hideMark/>
          </w:tcPr>
          <w:p w14:paraId="502A57A1"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5801CEC5" w14:textId="77777777" w:rsidTr="004546ED">
        <w:trPr>
          <w:trHeight w:val="284"/>
        </w:trPr>
        <w:tc>
          <w:tcPr>
            <w:tcW w:w="1443" w:type="pct"/>
            <w:gridSpan w:val="3"/>
            <w:tcBorders>
              <w:top w:val="nil"/>
              <w:left w:val="single" w:sz="4" w:space="0" w:color="auto"/>
              <w:bottom w:val="single" w:sz="4" w:space="0" w:color="auto"/>
              <w:right w:val="single" w:sz="4" w:space="0" w:color="auto"/>
            </w:tcBorders>
            <w:shd w:val="clear" w:color="auto" w:fill="auto"/>
            <w:vAlign w:val="center"/>
            <w:hideMark/>
          </w:tcPr>
          <w:p w14:paraId="1009959B" w14:textId="77777777" w:rsidR="00B00B61" w:rsidRPr="00674EE6" w:rsidRDefault="00B00B61" w:rsidP="007B57EF">
            <w:pPr>
              <w:rPr>
                <w:color w:val="000000"/>
                <w:sz w:val="18"/>
                <w:szCs w:val="18"/>
                <w:lang w:eastAsia="es-CO"/>
              </w:rPr>
            </w:pPr>
            <w:r w:rsidRPr="00674EE6">
              <w:rPr>
                <w:color w:val="000000"/>
                <w:sz w:val="18"/>
                <w:szCs w:val="18"/>
                <w:lang w:eastAsia="es-CO"/>
              </w:rPr>
              <w:t>SECRETARIO</w:t>
            </w:r>
          </w:p>
        </w:tc>
        <w:tc>
          <w:tcPr>
            <w:tcW w:w="476" w:type="pct"/>
            <w:gridSpan w:val="6"/>
            <w:tcBorders>
              <w:top w:val="nil"/>
              <w:left w:val="nil"/>
              <w:bottom w:val="single" w:sz="4" w:space="0" w:color="auto"/>
              <w:right w:val="single" w:sz="4" w:space="0" w:color="auto"/>
            </w:tcBorders>
            <w:shd w:val="clear" w:color="auto" w:fill="auto"/>
            <w:vAlign w:val="center"/>
            <w:hideMark/>
          </w:tcPr>
          <w:p w14:paraId="5ABD1A5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440</w:t>
            </w:r>
          </w:p>
        </w:tc>
        <w:tc>
          <w:tcPr>
            <w:tcW w:w="422" w:type="pct"/>
            <w:gridSpan w:val="5"/>
            <w:tcBorders>
              <w:top w:val="nil"/>
              <w:left w:val="nil"/>
              <w:bottom w:val="single" w:sz="4" w:space="0" w:color="auto"/>
              <w:right w:val="single" w:sz="4" w:space="0" w:color="auto"/>
            </w:tcBorders>
            <w:shd w:val="clear" w:color="auto" w:fill="auto"/>
            <w:vAlign w:val="center"/>
            <w:hideMark/>
          </w:tcPr>
          <w:p w14:paraId="23A7B2C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84" w:type="pct"/>
            <w:gridSpan w:val="6"/>
            <w:tcBorders>
              <w:top w:val="nil"/>
              <w:left w:val="nil"/>
              <w:bottom w:val="single" w:sz="4" w:space="0" w:color="auto"/>
              <w:right w:val="single" w:sz="4" w:space="0" w:color="auto"/>
            </w:tcBorders>
            <w:shd w:val="clear" w:color="auto" w:fill="auto"/>
            <w:vAlign w:val="center"/>
            <w:hideMark/>
          </w:tcPr>
          <w:p w14:paraId="738240D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75" w:type="pct"/>
            <w:gridSpan w:val="3"/>
            <w:tcBorders>
              <w:top w:val="nil"/>
              <w:left w:val="nil"/>
              <w:bottom w:val="single" w:sz="4" w:space="0" w:color="auto"/>
              <w:right w:val="single" w:sz="4" w:space="0" w:color="auto"/>
            </w:tcBorders>
            <w:shd w:val="clear" w:color="auto" w:fill="auto"/>
            <w:vAlign w:val="center"/>
            <w:hideMark/>
          </w:tcPr>
          <w:p w14:paraId="66FECCC0"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336F9470" w14:textId="77777777" w:rsidTr="00FB5AB5">
        <w:trPr>
          <w:trHeight w:val="284"/>
        </w:trPr>
        <w:tc>
          <w:tcPr>
            <w:tcW w:w="2341"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5866406B"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OFICINA ASESORA DE PLANEACIÓN Y ASEGURAMIENTO DE PROCESOS</w:t>
            </w:r>
          </w:p>
        </w:tc>
        <w:tc>
          <w:tcPr>
            <w:tcW w:w="684" w:type="pct"/>
            <w:gridSpan w:val="6"/>
            <w:tcBorders>
              <w:top w:val="nil"/>
              <w:left w:val="nil"/>
              <w:bottom w:val="single" w:sz="4" w:space="0" w:color="auto"/>
              <w:right w:val="single" w:sz="4" w:space="0" w:color="auto"/>
            </w:tcBorders>
            <w:shd w:val="clear" w:color="auto" w:fill="auto"/>
            <w:vAlign w:val="center"/>
            <w:hideMark/>
          </w:tcPr>
          <w:p w14:paraId="65C23571"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9</w:t>
            </w:r>
          </w:p>
        </w:tc>
        <w:tc>
          <w:tcPr>
            <w:tcW w:w="1975" w:type="pct"/>
            <w:gridSpan w:val="3"/>
            <w:tcBorders>
              <w:top w:val="nil"/>
              <w:left w:val="nil"/>
              <w:bottom w:val="nil"/>
              <w:right w:val="nil"/>
            </w:tcBorders>
            <w:shd w:val="clear" w:color="auto" w:fill="auto"/>
            <w:noWrap/>
            <w:vAlign w:val="center"/>
            <w:hideMark/>
          </w:tcPr>
          <w:p w14:paraId="66891175" w14:textId="77777777" w:rsidR="00B00B61" w:rsidRPr="00674EE6" w:rsidRDefault="00B00B61" w:rsidP="007B57EF">
            <w:pPr>
              <w:jc w:val="center"/>
              <w:rPr>
                <w:color w:val="000000"/>
                <w:sz w:val="18"/>
                <w:szCs w:val="18"/>
                <w:lang w:eastAsia="es-CO"/>
              </w:rPr>
            </w:pPr>
          </w:p>
        </w:tc>
      </w:tr>
      <w:tr w:rsidR="00B00B61" w:rsidRPr="00674EE6" w14:paraId="0A9C3189" w14:textId="77777777" w:rsidTr="00FB5AB5">
        <w:trPr>
          <w:trHeight w:val="300"/>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9E6BD8" w14:textId="241D07ED" w:rsidR="00B00B61" w:rsidRPr="00674EE6" w:rsidRDefault="00B00B61" w:rsidP="007B57EF">
            <w:pPr>
              <w:jc w:val="center"/>
              <w:rPr>
                <w:b/>
                <w:bCs/>
                <w:color w:val="000000"/>
                <w:sz w:val="18"/>
                <w:szCs w:val="18"/>
                <w:lang w:eastAsia="es-CO"/>
              </w:rPr>
            </w:pPr>
            <w:r w:rsidRPr="00674EE6">
              <w:rPr>
                <w:b/>
                <w:bCs/>
                <w:color w:val="000000"/>
                <w:sz w:val="18"/>
                <w:szCs w:val="18"/>
                <w:lang w:eastAsia="es-CO"/>
              </w:rPr>
              <w:t>OBSERVATORIO T</w:t>
            </w:r>
            <w:r w:rsidR="003B57BD" w:rsidRPr="00674EE6">
              <w:rPr>
                <w:b/>
                <w:bCs/>
                <w:color w:val="000000"/>
                <w:sz w:val="18"/>
                <w:szCs w:val="18"/>
                <w:lang w:eastAsia="es-CO"/>
              </w:rPr>
              <w:t>É</w:t>
            </w:r>
            <w:r w:rsidRPr="00674EE6">
              <w:rPr>
                <w:b/>
                <w:bCs/>
                <w:color w:val="000000"/>
                <w:sz w:val="18"/>
                <w:szCs w:val="18"/>
                <w:lang w:eastAsia="es-CO"/>
              </w:rPr>
              <w:t>CNICO CATASTRAL</w:t>
            </w:r>
          </w:p>
        </w:tc>
      </w:tr>
      <w:tr w:rsidR="00B00B61" w:rsidRPr="00674EE6" w14:paraId="5E6B3505" w14:textId="77777777" w:rsidTr="004546ED">
        <w:trPr>
          <w:trHeight w:val="600"/>
        </w:trPr>
        <w:tc>
          <w:tcPr>
            <w:tcW w:w="1443" w:type="pct"/>
            <w:gridSpan w:val="3"/>
            <w:tcBorders>
              <w:top w:val="nil"/>
              <w:left w:val="single" w:sz="4" w:space="0" w:color="auto"/>
              <w:bottom w:val="single" w:sz="4" w:space="0" w:color="auto"/>
              <w:right w:val="single" w:sz="4" w:space="0" w:color="auto"/>
            </w:tcBorders>
            <w:shd w:val="clear" w:color="000000" w:fill="C0C0C0"/>
            <w:vAlign w:val="center"/>
            <w:hideMark/>
          </w:tcPr>
          <w:p w14:paraId="2525161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76" w:type="pct"/>
            <w:gridSpan w:val="6"/>
            <w:tcBorders>
              <w:top w:val="nil"/>
              <w:left w:val="nil"/>
              <w:bottom w:val="single" w:sz="4" w:space="0" w:color="auto"/>
              <w:right w:val="single" w:sz="4" w:space="0" w:color="auto"/>
            </w:tcBorders>
            <w:shd w:val="clear" w:color="000000" w:fill="C0C0C0"/>
            <w:vAlign w:val="center"/>
            <w:hideMark/>
          </w:tcPr>
          <w:p w14:paraId="1ACDF2A3"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22" w:type="pct"/>
            <w:gridSpan w:val="5"/>
            <w:tcBorders>
              <w:top w:val="nil"/>
              <w:left w:val="nil"/>
              <w:bottom w:val="single" w:sz="4" w:space="0" w:color="auto"/>
              <w:right w:val="single" w:sz="4" w:space="0" w:color="auto"/>
            </w:tcBorders>
            <w:shd w:val="clear" w:color="000000" w:fill="C0C0C0"/>
            <w:vAlign w:val="center"/>
            <w:hideMark/>
          </w:tcPr>
          <w:p w14:paraId="69E20F1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84" w:type="pct"/>
            <w:gridSpan w:val="6"/>
            <w:tcBorders>
              <w:top w:val="nil"/>
              <w:left w:val="nil"/>
              <w:bottom w:val="single" w:sz="4" w:space="0" w:color="auto"/>
              <w:right w:val="single" w:sz="4" w:space="0" w:color="auto"/>
            </w:tcBorders>
            <w:shd w:val="clear" w:color="000000" w:fill="C0C0C0"/>
            <w:vAlign w:val="center"/>
            <w:hideMark/>
          </w:tcPr>
          <w:p w14:paraId="206A9258"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75" w:type="pct"/>
            <w:gridSpan w:val="3"/>
            <w:tcBorders>
              <w:top w:val="nil"/>
              <w:left w:val="nil"/>
              <w:bottom w:val="single" w:sz="4" w:space="0" w:color="auto"/>
              <w:right w:val="single" w:sz="4" w:space="0" w:color="auto"/>
            </w:tcBorders>
            <w:shd w:val="clear" w:color="000000" w:fill="C0C0C0"/>
            <w:vAlign w:val="center"/>
            <w:hideMark/>
          </w:tcPr>
          <w:p w14:paraId="337D0666"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B00B61" w:rsidRPr="00674EE6" w14:paraId="3ED9C527" w14:textId="77777777" w:rsidTr="004546ED">
        <w:trPr>
          <w:trHeight w:val="300"/>
        </w:trPr>
        <w:tc>
          <w:tcPr>
            <w:tcW w:w="1443" w:type="pct"/>
            <w:gridSpan w:val="3"/>
            <w:tcBorders>
              <w:top w:val="nil"/>
              <w:left w:val="single" w:sz="4" w:space="0" w:color="auto"/>
              <w:bottom w:val="single" w:sz="4" w:space="0" w:color="auto"/>
              <w:right w:val="single" w:sz="4" w:space="0" w:color="auto"/>
            </w:tcBorders>
            <w:shd w:val="clear" w:color="auto" w:fill="auto"/>
            <w:vAlign w:val="center"/>
            <w:hideMark/>
          </w:tcPr>
          <w:p w14:paraId="51DDE2F9" w14:textId="77777777" w:rsidR="00B00B61" w:rsidRPr="00674EE6" w:rsidRDefault="00B00B61" w:rsidP="007B57EF">
            <w:pPr>
              <w:rPr>
                <w:color w:val="000000"/>
                <w:sz w:val="18"/>
                <w:szCs w:val="18"/>
                <w:lang w:eastAsia="es-CO"/>
              </w:rPr>
            </w:pPr>
            <w:r w:rsidRPr="00674EE6">
              <w:rPr>
                <w:color w:val="000000"/>
                <w:sz w:val="18"/>
                <w:szCs w:val="18"/>
                <w:lang w:eastAsia="es-CO"/>
              </w:rPr>
              <w:t>JEFE DE OFICINA</w:t>
            </w:r>
          </w:p>
        </w:tc>
        <w:tc>
          <w:tcPr>
            <w:tcW w:w="476" w:type="pct"/>
            <w:gridSpan w:val="6"/>
            <w:tcBorders>
              <w:top w:val="nil"/>
              <w:left w:val="nil"/>
              <w:bottom w:val="single" w:sz="4" w:space="0" w:color="auto"/>
              <w:right w:val="single" w:sz="4" w:space="0" w:color="auto"/>
            </w:tcBorders>
            <w:shd w:val="clear" w:color="auto" w:fill="auto"/>
            <w:vAlign w:val="center"/>
            <w:hideMark/>
          </w:tcPr>
          <w:p w14:paraId="4859425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6</w:t>
            </w:r>
          </w:p>
        </w:tc>
        <w:tc>
          <w:tcPr>
            <w:tcW w:w="422" w:type="pct"/>
            <w:gridSpan w:val="5"/>
            <w:tcBorders>
              <w:top w:val="nil"/>
              <w:left w:val="nil"/>
              <w:bottom w:val="single" w:sz="4" w:space="0" w:color="auto"/>
              <w:right w:val="single" w:sz="4" w:space="0" w:color="auto"/>
            </w:tcBorders>
            <w:shd w:val="clear" w:color="auto" w:fill="auto"/>
            <w:vAlign w:val="center"/>
            <w:hideMark/>
          </w:tcPr>
          <w:p w14:paraId="23532CA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684" w:type="pct"/>
            <w:gridSpan w:val="6"/>
            <w:tcBorders>
              <w:top w:val="nil"/>
              <w:left w:val="nil"/>
              <w:bottom w:val="nil"/>
              <w:right w:val="nil"/>
            </w:tcBorders>
            <w:shd w:val="clear" w:color="auto" w:fill="auto"/>
            <w:noWrap/>
            <w:vAlign w:val="bottom"/>
            <w:hideMark/>
          </w:tcPr>
          <w:p w14:paraId="48E4876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75" w:type="pct"/>
            <w:gridSpan w:val="3"/>
            <w:tcBorders>
              <w:top w:val="nil"/>
              <w:left w:val="single" w:sz="4" w:space="0" w:color="auto"/>
              <w:bottom w:val="single" w:sz="4" w:space="0" w:color="auto"/>
              <w:right w:val="single" w:sz="4" w:space="0" w:color="auto"/>
            </w:tcBorders>
            <w:shd w:val="clear" w:color="auto" w:fill="auto"/>
            <w:vAlign w:val="center"/>
            <w:hideMark/>
          </w:tcPr>
          <w:p w14:paraId="022ACBD1"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1DDFAE35" w14:textId="77777777" w:rsidTr="004546ED">
        <w:trPr>
          <w:trHeight w:val="284"/>
        </w:trPr>
        <w:tc>
          <w:tcPr>
            <w:tcW w:w="1443" w:type="pct"/>
            <w:gridSpan w:val="3"/>
            <w:tcBorders>
              <w:top w:val="nil"/>
              <w:left w:val="single" w:sz="4" w:space="0" w:color="auto"/>
              <w:bottom w:val="single" w:sz="4" w:space="0" w:color="auto"/>
              <w:right w:val="single" w:sz="4" w:space="0" w:color="auto"/>
            </w:tcBorders>
            <w:shd w:val="clear" w:color="auto" w:fill="auto"/>
            <w:vAlign w:val="center"/>
            <w:hideMark/>
          </w:tcPr>
          <w:p w14:paraId="436D33CD"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76" w:type="pct"/>
            <w:gridSpan w:val="6"/>
            <w:tcBorders>
              <w:top w:val="nil"/>
              <w:left w:val="nil"/>
              <w:bottom w:val="single" w:sz="4" w:space="0" w:color="auto"/>
              <w:right w:val="single" w:sz="4" w:space="0" w:color="auto"/>
            </w:tcBorders>
            <w:shd w:val="clear" w:color="auto" w:fill="auto"/>
            <w:vAlign w:val="center"/>
            <w:hideMark/>
          </w:tcPr>
          <w:p w14:paraId="4F6906A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22" w:type="pct"/>
            <w:gridSpan w:val="5"/>
            <w:tcBorders>
              <w:top w:val="nil"/>
              <w:left w:val="nil"/>
              <w:bottom w:val="single" w:sz="4" w:space="0" w:color="auto"/>
              <w:right w:val="single" w:sz="4" w:space="0" w:color="auto"/>
            </w:tcBorders>
            <w:shd w:val="clear" w:color="auto" w:fill="auto"/>
            <w:vAlign w:val="center"/>
            <w:hideMark/>
          </w:tcPr>
          <w:p w14:paraId="0B3123F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84" w:type="pct"/>
            <w:gridSpan w:val="6"/>
            <w:tcBorders>
              <w:top w:val="single" w:sz="4" w:space="0" w:color="auto"/>
              <w:left w:val="nil"/>
              <w:bottom w:val="single" w:sz="4" w:space="0" w:color="auto"/>
              <w:right w:val="single" w:sz="4" w:space="0" w:color="auto"/>
            </w:tcBorders>
            <w:shd w:val="clear" w:color="auto" w:fill="auto"/>
            <w:vAlign w:val="center"/>
            <w:hideMark/>
          </w:tcPr>
          <w:p w14:paraId="773C7DE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1975" w:type="pct"/>
            <w:gridSpan w:val="3"/>
            <w:tcBorders>
              <w:top w:val="nil"/>
              <w:left w:val="nil"/>
              <w:bottom w:val="single" w:sz="4" w:space="0" w:color="auto"/>
              <w:right w:val="single" w:sz="4" w:space="0" w:color="auto"/>
            </w:tcBorders>
            <w:shd w:val="clear" w:color="auto" w:fill="auto"/>
            <w:vAlign w:val="center"/>
            <w:hideMark/>
          </w:tcPr>
          <w:p w14:paraId="66B737AC"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4368CA46" w14:textId="77777777" w:rsidTr="004546ED">
        <w:trPr>
          <w:trHeight w:val="288"/>
        </w:trPr>
        <w:tc>
          <w:tcPr>
            <w:tcW w:w="1443" w:type="pct"/>
            <w:gridSpan w:val="3"/>
            <w:tcBorders>
              <w:top w:val="nil"/>
              <w:left w:val="single" w:sz="4" w:space="0" w:color="auto"/>
              <w:bottom w:val="single" w:sz="4" w:space="0" w:color="auto"/>
              <w:right w:val="single" w:sz="4" w:space="0" w:color="auto"/>
            </w:tcBorders>
            <w:shd w:val="clear" w:color="auto" w:fill="auto"/>
            <w:vAlign w:val="center"/>
            <w:hideMark/>
          </w:tcPr>
          <w:p w14:paraId="292AF03C"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76" w:type="pct"/>
            <w:gridSpan w:val="6"/>
            <w:tcBorders>
              <w:top w:val="nil"/>
              <w:left w:val="nil"/>
              <w:bottom w:val="single" w:sz="4" w:space="0" w:color="auto"/>
              <w:right w:val="single" w:sz="4" w:space="0" w:color="auto"/>
            </w:tcBorders>
            <w:shd w:val="clear" w:color="auto" w:fill="auto"/>
            <w:vAlign w:val="center"/>
            <w:hideMark/>
          </w:tcPr>
          <w:p w14:paraId="6F4F047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22" w:type="pct"/>
            <w:gridSpan w:val="5"/>
            <w:tcBorders>
              <w:top w:val="nil"/>
              <w:left w:val="nil"/>
              <w:bottom w:val="single" w:sz="4" w:space="0" w:color="auto"/>
              <w:right w:val="single" w:sz="4" w:space="0" w:color="auto"/>
            </w:tcBorders>
            <w:shd w:val="clear" w:color="auto" w:fill="auto"/>
            <w:vAlign w:val="center"/>
            <w:hideMark/>
          </w:tcPr>
          <w:p w14:paraId="456C0F5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7</w:t>
            </w:r>
          </w:p>
        </w:tc>
        <w:tc>
          <w:tcPr>
            <w:tcW w:w="684" w:type="pct"/>
            <w:gridSpan w:val="6"/>
            <w:tcBorders>
              <w:top w:val="nil"/>
              <w:left w:val="nil"/>
              <w:bottom w:val="single" w:sz="4" w:space="0" w:color="auto"/>
              <w:right w:val="single" w:sz="4" w:space="0" w:color="auto"/>
            </w:tcBorders>
            <w:shd w:val="clear" w:color="auto" w:fill="auto"/>
            <w:vAlign w:val="center"/>
            <w:hideMark/>
          </w:tcPr>
          <w:p w14:paraId="5D94837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75" w:type="pct"/>
            <w:gridSpan w:val="3"/>
            <w:tcBorders>
              <w:top w:val="nil"/>
              <w:left w:val="nil"/>
              <w:bottom w:val="single" w:sz="4" w:space="0" w:color="auto"/>
              <w:right w:val="single" w:sz="4" w:space="0" w:color="auto"/>
            </w:tcBorders>
            <w:shd w:val="clear" w:color="auto" w:fill="auto"/>
            <w:vAlign w:val="center"/>
            <w:hideMark/>
          </w:tcPr>
          <w:p w14:paraId="25839145"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04383F18" w14:textId="77777777" w:rsidTr="004546ED">
        <w:trPr>
          <w:trHeight w:val="208"/>
        </w:trPr>
        <w:tc>
          <w:tcPr>
            <w:tcW w:w="1443" w:type="pct"/>
            <w:gridSpan w:val="3"/>
            <w:tcBorders>
              <w:top w:val="nil"/>
              <w:left w:val="single" w:sz="4" w:space="0" w:color="auto"/>
              <w:bottom w:val="single" w:sz="4" w:space="0" w:color="auto"/>
              <w:right w:val="single" w:sz="4" w:space="0" w:color="auto"/>
            </w:tcBorders>
            <w:shd w:val="clear" w:color="auto" w:fill="auto"/>
            <w:vAlign w:val="center"/>
            <w:hideMark/>
          </w:tcPr>
          <w:p w14:paraId="2624C0D7"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76" w:type="pct"/>
            <w:gridSpan w:val="6"/>
            <w:tcBorders>
              <w:top w:val="nil"/>
              <w:left w:val="nil"/>
              <w:bottom w:val="single" w:sz="4" w:space="0" w:color="auto"/>
              <w:right w:val="single" w:sz="4" w:space="0" w:color="auto"/>
            </w:tcBorders>
            <w:shd w:val="clear" w:color="auto" w:fill="auto"/>
            <w:vAlign w:val="center"/>
            <w:hideMark/>
          </w:tcPr>
          <w:p w14:paraId="6B06B0A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22" w:type="pct"/>
            <w:gridSpan w:val="5"/>
            <w:tcBorders>
              <w:top w:val="nil"/>
              <w:left w:val="nil"/>
              <w:bottom w:val="single" w:sz="4" w:space="0" w:color="auto"/>
              <w:right w:val="single" w:sz="4" w:space="0" w:color="auto"/>
            </w:tcBorders>
            <w:shd w:val="clear" w:color="auto" w:fill="auto"/>
            <w:vAlign w:val="center"/>
            <w:hideMark/>
          </w:tcPr>
          <w:p w14:paraId="7AB4BC0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84" w:type="pct"/>
            <w:gridSpan w:val="6"/>
            <w:tcBorders>
              <w:top w:val="nil"/>
              <w:left w:val="nil"/>
              <w:bottom w:val="single" w:sz="4" w:space="0" w:color="auto"/>
              <w:right w:val="single" w:sz="4" w:space="0" w:color="auto"/>
            </w:tcBorders>
            <w:shd w:val="clear" w:color="auto" w:fill="auto"/>
            <w:vAlign w:val="center"/>
            <w:hideMark/>
          </w:tcPr>
          <w:p w14:paraId="029D669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75" w:type="pct"/>
            <w:gridSpan w:val="3"/>
            <w:tcBorders>
              <w:top w:val="nil"/>
              <w:left w:val="nil"/>
              <w:bottom w:val="single" w:sz="4" w:space="0" w:color="auto"/>
              <w:right w:val="single" w:sz="4" w:space="0" w:color="auto"/>
            </w:tcBorders>
            <w:shd w:val="clear" w:color="auto" w:fill="auto"/>
            <w:vAlign w:val="center"/>
            <w:hideMark/>
          </w:tcPr>
          <w:p w14:paraId="6B750B1D"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7B2BB611" w14:textId="77777777" w:rsidTr="004546ED">
        <w:trPr>
          <w:trHeight w:val="300"/>
        </w:trPr>
        <w:tc>
          <w:tcPr>
            <w:tcW w:w="1443" w:type="pct"/>
            <w:gridSpan w:val="3"/>
            <w:tcBorders>
              <w:top w:val="nil"/>
              <w:left w:val="single" w:sz="4" w:space="0" w:color="auto"/>
              <w:bottom w:val="single" w:sz="4" w:space="0" w:color="auto"/>
              <w:right w:val="single" w:sz="4" w:space="0" w:color="auto"/>
            </w:tcBorders>
            <w:shd w:val="clear" w:color="auto" w:fill="auto"/>
            <w:vAlign w:val="center"/>
            <w:hideMark/>
          </w:tcPr>
          <w:p w14:paraId="7CD920F4" w14:textId="77777777" w:rsidR="00B00B61" w:rsidRPr="00674EE6" w:rsidRDefault="00B00B61" w:rsidP="007B57EF">
            <w:pPr>
              <w:rPr>
                <w:color w:val="000000"/>
                <w:sz w:val="18"/>
                <w:szCs w:val="18"/>
                <w:lang w:eastAsia="es-CO"/>
              </w:rPr>
            </w:pPr>
            <w:r w:rsidRPr="00674EE6">
              <w:rPr>
                <w:color w:val="000000"/>
                <w:sz w:val="18"/>
                <w:szCs w:val="18"/>
                <w:lang w:eastAsia="es-CO"/>
              </w:rPr>
              <w:t>TECNICO OPERATIVO</w:t>
            </w:r>
          </w:p>
        </w:tc>
        <w:tc>
          <w:tcPr>
            <w:tcW w:w="476" w:type="pct"/>
            <w:gridSpan w:val="6"/>
            <w:tcBorders>
              <w:top w:val="nil"/>
              <w:left w:val="nil"/>
              <w:bottom w:val="single" w:sz="4" w:space="0" w:color="auto"/>
              <w:right w:val="single" w:sz="4" w:space="0" w:color="auto"/>
            </w:tcBorders>
            <w:shd w:val="clear" w:color="auto" w:fill="auto"/>
            <w:vAlign w:val="center"/>
            <w:hideMark/>
          </w:tcPr>
          <w:p w14:paraId="30D23B6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22" w:type="pct"/>
            <w:gridSpan w:val="5"/>
            <w:tcBorders>
              <w:top w:val="nil"/>
              <w:left w:val="nil"/>
              <w:bottom w:val="single" w:sz="4" w:space="0" w:color="auto"/>
              <w:right w:val="single" w:sz="4" w:space="0" w:color="auto"/>
            </w:tcBorders>
            <w:shd w:val="clear" w:color="auto" w:fill="auto"/>
            <w:vAlign w:val="center"/>
            <w:hideMark/>
          </w:tcPr>
          <w:p w14:paraId="0C3DEDE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684" w:type="pct"/>
            <w:gridSpan w:val="6"/>
            <w:tcBorders>
              <w:top w:val="nil"/>
              <w:left w:val="nil"/>
              <w:bottom w:val="single" w:sz="4" w:space="0" w:color="auto"/>
              <w:right w:val="single" w:sz="4" w:space="0" w:color="auto"/>
            </w:tcBorders>
            <w:shd w:val="clear" w:color="auto" w:fill="auto"/>
            <w:vAlign w:val="center"/>
            <w:hideMark/>
          </w:tcPr>
          <w:p w14:paraId="3EDCB10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11</w:t>
            </w:r>
          </w:p>
        </w:tc>
        <w:tc>
          <w:tcPr>
            <w:tcW w:w="1975" w:type="pct"/>
            <w:gridSpan w:val="3"/>
            <w:tcBorders>
              <w:top w:val="nil"/>
              <w:left w:val="nil"/>
              <w:bottom w:val="single" w:sz="4" w:space="0" w:color="auto"/>
              <w:right w:val="single" w:sz="4" w:space="0" w:color="auto"/>
            </w:tcBorders>
            <w:shd w:val="clear" w:color="auto" w:fill="auto"/>
            <w:vAlign w:val="center"/>
            <w:hideMark/>
          </w:tcPr>
          <w:p w14:paraId="33811C69"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77FAB7A7" w14:textId="77777777" w:rsidTr="00FB5AB5">
        <w:trPr>
          <w:trHeight w:val="300"/>
        </w:trPr>
        <w:tc>
          <w:tcPr>
            <w:tcW w:w="2341"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56F4A6C8"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OBSERVATORIO TÉCNICO CATASTRAL</w:t>
            </w:r>
          </w:p>
        </w:tc>
        <w:tc>
          <w:tcPr>
            <w:tcW w:w="684" w:type="pct"/>
            <w:gridSpan w:val="6"/>
            <w:tcBorders>
              <w:top w:val="nil"/>
              <w:left w:val="nil"/>
              <w:bottom w:val="single" w:sz="4" w:space="0" w:color="auto"/>
              <w:right w:val="single" w:sz="4" w:space="0" w:color="auto"/>
            </w:tcBorders>
            <w:shd w:val="clear" w:color="auto" w:fill="auto"/>
            <w:vAlign w:val="center"/>
            <w:hideMark/>
          </w:tcPr>
          <w:p w14:paraId="02AF2332"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19</w:t>
            </w:r>
          </w:p>
        </w:tc>
        <w:tc>
          <w:tcPr>
            <w:tcW w:w="1975" w:type="pct"/>
            <w:gridSpan w:val="3"/>
            <w:tcBorders>
              <w:top w:val="nil"/>
              <w:left w:val="nil"/>
              <w:bottom w:val="nil"/>
              <w:right w:val="nil"/>
            </w:tcBorders>
            <w:shd w:val="clear" w:color="auto" w:fill="auto"/>
            <w:noWrap/>
            <w:vAlign w:val="bottom"/>
            <w:hideMark/>
          </w:tcPr>
          <w:p w14:paraId="13E5F528" w14:textId="77777777" w:rsidR="00B00B61" w:rsidRPr="00674EE6" w:rsidRDefault="00B00B61" w:rsidP="007B57EF">
            <w:pPr>
              <w:jc w:val="center"/>
              <w:rPr>
                <w:color w:val="000000"/>
                <w:sz w:val="18"/>
                <w:szCs w:val="18"/>
                <w:lang w:eastAsia="es-CO"/>
              </w:rPr>
            </w:pPr>
          </w:p>
        </w:tc>
      </w:tr>
      <w:tr w:rsidR="00B00B61" w:rsidRPr="00674EE6" w14:paraId="70D1B109"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647462"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OFICINA DE CONTROL DISCIPLINARIO INTERNO</w:t>
            </w:r>
          </w:p>
        </w:tc>
      </w:tr>
      <w:tr w:rsidR="00B00B61" w:rsidRPr="00674EE6" w14:paraId="57CB4AA5" w14:textId="77777777" w:rsidTr="004546ED">
        <w:trPr>
          <w:trHeight w:val="284"/>
        </w:trPr>
        <w:tc>
          <w:tcPr>
            <w:tcW w:w="1443" w:type="pct"/>
            <w:gridSpan w:val="3"/>
            <w:tcBorders>
              <w:top w:val="nil"/>
              <w:left w:val="single" w:sz="4" w:space="0" w:color="auto"/>
              <w:bottom w:val="single" w:sz="4" w:space="0" w:color="auto"/>
              <w:right w:val="single" w:sz="4" w:space="0" w:color="auto"/>
            </w:tcBorders>
            <w:shd w:val="clear" w:color="000000" w:fill="C0C0C0"/>
            <w:vAlign w:val="center"/>
            <w:hideMark/>
          </w:tcPr>
          <w:p w14:paraId="37819384"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76" w:type="pct"/>
            <w:gridSpan w:val="6"/>
            <w:tcBorders>
              <w:top w:val="nil"/>
              <w:left w:val="nil"/>
              <w:bottom w:val="single" w:sz="4" w:space="0" w:color="auto"/>
              <w:right w:val="single" w:sz="4" w:space="0" w:color="auto"/>
            </w:tcBorders>
            <w:shd w:val="clear" w:color="000000" w:fill="C0C0C0"/>
            <w:vAlign w:val="center"/>
            <w:hideMark/>
          </w:tcPr>
          <w:p w14:paraId="01050281"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22" w:type="pct"/>
            <w:gridSpan w:val="5"/>
            <w:tcBorders>
              <w:top w:val="nil"/>
              <w:left w:val="nil"/>
              <w:bottom w:val="single" w:sz="4" w:space="0" w:color="auto"/>
              <w:right w:val="single" w:sz="4" w:space="0" w:color="auto"/>
            </w:tcBorders>
            <w:shd w:val="clear" w:color="000000" w:fill="C0C0C0"/>
            <w:vAlign w:val="center"/>
            <w:hideMark/>
          </w:tcPr>
          <w:p w14:paraId="383DB048"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84" w:type="pct"/>
            <w:gridSpan w:val="6"/>
            <w:tcBorders>
              <w:top w:val="nil"/>
              <w:left w:val="nil"/>
              <w:bottom w:val="single" w:sz="4" w:space="0" w:color="auto"/>
              <w:right w:val="single" w:sz="4" w:space="0" w:color="auto"/>
            </w:tcBorders>
            <w:shd w:val="clear" w:color="000000" w:fill="C0C0C0"/>
            <w:vAlign w:val="center"/>
            <w:hideMark/>
          </w:tcPr>
          <w:p w14:paraId="31A09472"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75" w:type="pct"/>
            <w:gridSpan w:val="3"/>
            <w:tcBorders>
              <w:top w:val="nil"/>
              <w:left w:val="nil"/>
              <w:bottom w:val="single" w:sz="4" w:space="0" w:color="auto"/>
              <w:right w:val="single" w:sz="4" w:space="0" w:color="auto"/>
            </w:tcBorders>
            <w:shd w:val="clear" w:color="000000" w:fill="C0C0C0"/>
            <w:vAlign w:val="center"/>
            <w:hideMark/>
          </w:tcPr>
          <w:p w14:paraId="786BB9FE"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B00B61" w:rsidRPr="00674EE6" w14:paraId="6419BBD1" w14:textId="77777777" w:rsidTr="004546ED">
        <w:trPr>
          <w:trHeight w:val="284"/>
        </w:trPr>
        <w:tc>
          <w:tcPr>
            <w:tcW w:w="1443" w:type="pct"/>
            <w:gridSpan w:val="3"/>
            <w:tcBorders>
              <w:top w:val="nil"/>
              <w:left w:val="single" w:sz="4" w:space="0" w:color="auto"/>
              <w:bottom w:val="single" w:sz="4" w:space="0" w:color="auto"/>
              <w:right w:val="single" w:sz="4" w:space="0" w:color="auto"/>
            </w:tcBorders>
            <w:shd w:val="clear" w:color="auto" w:fill="auto"/>
            <w:vAlign w:val="center"/>
            <w:hideMark/>
          </w:tcPr>
          <w:p w14:paraId="2CFB8212" w14:textId="77777777" w:rsidR="00B00B61" w:rsidRPr="00674EE6" w:rsidRDefault="00B00B61" w:rsidP="007B57EF">
            <w:pPr>
              <w:rPr>
                <w:color w:val="000000"/>
                <w:sz w:val="18"/>
                <w:szCs w:val="18"/>
                <w:lang w:eastAsia="es-CO"/>
              </w:rPr>
            </w:pPr>
            <w:r w:rsidRPr="00674EE6">
              <w:rPr>
                <w:color w:val="000000"/>
                <w:sz w:val="18"/>
                <w:szCs w:val="18"/>
                <w:lang w:eastAsia="es-CO"/>
              </w:rPr>
              <w:t>JEFE DE OFICINA</w:t>
            </w:r>
          </w:p>
        </w:tc>
        <w:tc>
          <w:tcPr>
            <w:tcW w:w="476" w:type="pct"/>
            <w:gridSpan w:val="6"/>
            <w:tcBorders>
              <w:top w:val="nil"/>
              <w:left w:val="nil"/>
              <w:bottom w:val="single" w:sz="4" w:space="0" w:color="auto"/>
              <w:right w:val="single" w:sz="4" w:space="0" w:color="auto"/>
            </w:tcBorders>
            <w:shd w:val="clear" w:color="auto" w:fill="auto"/>
            <w:vAlign w:val="center"/>
            <w:hideMark/>
          </w:tcPr>
          <w:p w14:paraId="47B9B61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6</w:t>
            </w:r>
          </w:p>
        </w:tc>
        <w:tc>
          <w:tcPr>
            <w:tcW w:w="422" w:type="pct"/>
            <w:gridSpan w:val="5"/>
            <w:tcBorders>
              <w:top w:val="nil"/>
              <w:left w:val="nil"/>
              <w:bottom w:val="single" w:sz="4" w:space="0" w:color="auto"/>
              <w:right w:val="single" w:sz="4" w:space="0" w:color="auto"/>
            </w:tcBorders>
            <w:shd w:val="clear" w:color="auto" w:fill="auto"/>
            <w:vAlign w:val="center"/>
            <w:hideMark/>
          </w:tcPr>
          <w:p w14:paraId="3A8C84F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684" w:type="pct"/>
            <w:gridSpan w:val="6"/>
            <w:tcBorders>
              <w:top w:val="nil"/>
              <w:left w:val="nil"/>
              <w:bottom w:val="nil"/>
              <w:right w:val="nil"/>
            </w:tcBorders>
            <w:shd w:val="clear" w:color="auto" w:fill="auto"/>
            <w:noWrap/>
            <w:vAlign w:val="center"/>
            <w:hideMark/>
          </w:tcPr>
          <w:p w14:paraId="3BD629C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75" w:type="pct"/>
            <w:gridSpan w:val="3"/>
            <w:tcBorders>
              <w:top w:val="nil"/>
              <w:left w:val="single" w:sz="4" w:space="0" w:color="auto"/>
              <w:bottom w:val="single" w:sz="4" w:space="0" w:color="auto"/>
              <w:right w:val="single" w:sz="4" w:space="0" w:color="auto"/>
            </w:tcBorders>
            <w:shd w:val="clear" w:color="auto" w:fill="auto"/>
            <w:vAlign w:val="center"/>
            <w:hideMark/>
          </w:tcPr>
          <w:p w14:paraId="220CE77F"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0535494B" w14:textId="77777777" w:rsidTr="004546ED">
        <w:trPr>
          <w:trHeight w:val="284"/>
        </w:trPr>
        <w:tc>
          <w:tcPr>
            <w:tcW w:w="1443" w:type="pct"/>
            <w:gridSpan w:val="3"/>
            <w:tcBorders>
              <w:top w:val="nil"/>
              <w:left w:val="single" w:sz="4" w:space="0" w:color="auto"/>
              <w:bottom w:val="single" w:sz="4" w:space="0" w:color="auto"/>
              <w:right w:val="single" w:sz="4" w:space="0" w:color="auto"/>
            </w:tcBorders>
            <w:shd w:val="clear" w:color="auto" w:fill="auto"/>
            <w:vAlign w:val="center"/>
            <w:hideMark/>
          </w:tcPr>
          <w:p w14:paraId="4A47221C"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76" w:type="pct"/>
            <w:gridSpan w:val="6"/>
            <w:tcBorders>
              <w:top w:val="nil"/>
              <w:left w:val="nil"/>
              <w:bottom w:val="single" w:sz="4" w:space="0" w:color="auto"/>
              <w:right w:val="single" w:sz="4" w:space="0" w:color="auto"/>
            </w:tcBorders>
            <w:shd w:val="clear" w:color="auto" w:fill="auto"/>
            <w:vAlign w:val="center"/>
            <w:hideMark/>
          </w:tcPr>
          <w:p w14:paraId="25F4563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22" w:type="pct"/>
            <w:gridSpan w:val="5"/>
            <w:tcBorders>
              <w:top w:val="nil"/>
              <w:left w:val="nil"/>
              <w:bottom w:val="single" w:sz="4" w:space="0" w:color="auto"/>
              <w:right w:val="single" w:sz="4" w:space="0" w:color="auto"/>
            </w:tcBorders>
            <w:shd w:val="clear" w:color="auto" w:fill="auto"/>
            <w:vAlign w:val="center"/>
            <w:hideMark/>
          </w:tcPr>
          <w:p w14:paraId="299BCE0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9</w:t>
            </w:r>
          </w:p>
        </w:tc>
        <w:tc>
          <w:tcPr>
            <w:tcW w:w="684" w:type="pct"/>
            <w:gridSpan w:val="6"/>
            <w:tcBorders>
              <w:top w:val="single" w:sz="4" w:space="0" w:color="auto"/>
              <w:left w:val="nil"/>
              <w:bottom w:val="single" w:sz="4" w:space="0" w:color="auto"/>
              <w:right w:val="single" w:sz="4" w:space="0" w:color="auto"/>
            </w:tcBorders>
            <w:shd w:val="clear" w:color="auto" w:fill="auto"/>
            <w:vAlign w:val="center"/>
            <w:hideMark/>
          </w:tcPr>
          <w:p w14:paraId="593C954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75" w:type="pct"/>
            <w:gridSpan w:val="3"/>
            <w:tcBorders>
              <w:top w:val="nil"/>
              <w:left w:val="nil"/>
              <w:bottom w:val="single" w:sz="4" w:space="0" w:color="auto"/>
              <w:right w:val="single" w:sz="4" w:space="0" w:color="auto"/>
            </w:tcBorders>
            <w:shd w:val="clear" w:color="auto" w:fill="auto"/>
            <w:vAlign w:val="center"/>
            <w:hideMark/>
          </w:tcPr>
          <w:p w14:paraId="043876E1"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522BAA3C" w14:textId="77777777" w:rsidTr="004546ED">
        <w:trPr>
          <w:trHeight w:val="284"/>
        </w:trPr>
        <w:tc>
          <w:tcPr>
            <w:tcW w:w="1443" w:type="pct"/>
            <w:gridSpan w:val="3"/>
            <w:tcBorders>
              <w:top w:val="nil"/>
              <w:left w:val="single" w:sz="4" w:space="0" w:color="auto"/>
              <w:bottom w:val="single" w:sz="4" w:space="0" w:color="auto"/>
              <w:right w:val="single" w:sz="4" w:space="0" w:color="auto"/>
            </w:tcBorders>
            <w:shd w:val="clear" w:color="auto" w:fill="auto"/>
            <w:vAlign w:val="center"/>
            <w:hideMark/>
          </w:tcPr>
          <w:p w14:paraId="68497485"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76" w:type="pct"/>
            <w:gridSpan w:val="6"/>
            <w:tcBorders>
              <w:top w:val="nil"/>
              <w:left w:val="nil"/>
              <w:bottom w:val="single" w:sz="4" w:space="0" w:color="auto"/>
              <w:right w:val="single" w:sz="4" w:space="0" w:color="auto"/>
            </w:tcBorders>
            <w:shd w:val="clear" w:color="auto" w:fill="auto"/>
            <w:vAlign w:val="center"/>
            <w:hideMark/>
          </w:tcPr>
          <w:p w14:paraId="65080DF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22" w:type="pct"/>
            <w:gridSpan w:val="5"/>
            <w:tcBorders>
              <w:top w:val="nil"/>
              <w:left w:val="nil"/>
              <w:bottom w:val="single" w:sz="4" w:space="0" w:color="auto"/>
              <w:right w:val="single" w:sz="4" w:space="0" w:color="auto"/>
            </w:tcBorders>
            <w:shd w:val="clear" w:color="auto" w:fill="auto"/>
            <w:vAlign w:val="center"/>
            <w:hideMark/>
          </w:tcPr>
          <w:p w14:paraId="010BF1E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84" w:type="pct"/>
            <w:gridSpan w:val="6"/>
            <w:tcBorders>
              <w:top w:val="nil"/>
              <w:left w:val="nil"/>
              <w:bottom w:val="single" w:sz="4" w:space="0" w:color="auto"/>
              <w:right w:val="single" w:sz="4" w:space="0" w:color="auto"/>
            </w:tcBorders>
            <w:shd w:val="clear" w:color="auto" w:fill="auto"/>
            <w:vAlign w:val="center"/>
            <w:hideMark/>
          </w:tcPr>
          <w:p w14:paraId="424B0CF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75" w:type="pct"/>
            <w:gridSpan w:val="3"/>
            <w:tcBorders>
              <w:top w:val="nil"/>
              <w:left w:val="nil"/>
              <w:bottom w:val="single" w:sz="4" w:space="0" w:color="auto"/>
              <w:right w:val="single" w:sz="4" w:space="0" w:color="auto"/>
            </w:tcBorders>
            <w:shd w:val="clear" w:color="auto" w:fill="auto"/>
            <w:vAlign w:val="center"/>
            <w:hideMark/>
          </w:tcPr>
          <w:p w14:paraId="543D63D4"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43F614EC" w14:textId="77777777" w:rsidTr="004546ED">
        <w:trPr>
          <w:trHeight w:val="284"/>
        </w:trPr>
        <w:tc>
          <w:tcPr>
            <w:tcW w:w="1443" w:type="pct"/>
            <w:gridSpan w:val="3"/>
            <w:tcBorders>
              <w:top w:val="nil"/>
              <w:left w:val="single" w:sz="4" w:space="0" w:color="auto"/>
              <w:bottom w:val="single" w:sz="4" w:space="0" w:color="auto"/>
              <w:right w:val="single" w:sz="4" w:space="0" w:color="auto"/>
            </w:tcBorders>
            <w:shd w:val="clear" w:color="auto" w:fill="auto"/>
            <w:vAlign w:val="center"/>
            <w:hideMark/>
          </w:tcPr>
          <w:p w14:paraId="702EA10D" w14:textId="77777777" w:rsidR="00B00B61" w:rsidRPr="00674EE6" w:rsidRDefault="00B00B61" w:rsidP="007B57EF">
            <w:pPr>
              <w:rPr>
                <w:color w:val="000000"/>
                <w:sz w:val="18"/>
                <w:szCs w:val="18"/>
                <w:lang w:eastAsia="es-CO"/>
              </w:rPr>
            </w:pPr>
            <w:r w:rsidRPr="00674EE6">
              <w:rPr>
                <w:color w:val="000000"/>
                <w:sz w:val="18"/>
                <w:szCs w:val="18"/>
                <w:lang w:eastAsia="es-CO"/>
              </w:rPr>
              <w:lastRenderedPageBreak/>
              <w:t>SECRETARIO</w:t>
            </w:r>
          </w:p>
        </w:tc>
        <w:tc>
          <w:tcPr>
            <w:tcW w:w="476" w:type="pct"/>
            <w:gridSpan w:val="6"/>
            <w:tcBorders>
              <w:top w:val="nil"/>
              <w:left w:val="nil"/>
              <w:bottom w:val="single" w:sz="4" w:space="0" w:color="auto"/>
              <w:right w:val="single" w:sz="4" w:space="0" w:color="auto"/>
            </w:tcBorders>
            <w:shd w:val="clear" w:color="auto" w:fill="auto"/>
            <w:vAlign w:val="center"/>
            <w:hideMark/>
          </w:tcPr>
          <w:p w14:paraId="47E5671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440</w:t>
            </w:r>
          </w:p>
        </w:tc>
        <w:tc>
          <w:tcPr>
            <w:tcW w:w="422" w:type="pct"/>
            <w:gridSpan w:val="5"/>
            <w:tcBorders>
              <w:top w:val="nil"/>
              <w:left w:val="nil"/>
              <w:bottom w:val="single" w:sz="4" w:space="0" w:color="auto"/>
              <w:right w:val="single" w:sz="4" w:space="0" w:color="auto"/>
            </w:tcBorders>
            <w:shd w:val="clear" w:color="auto" w:fill="auto"/>
            <w:vAlign w:val="center"/>
            <w:hideMark/>
          </w:tcPr>
          <w:p w14:paraId="46B0781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84" w:type="pct"/>
            <w:gridSpan w:val="6"/>
            <w:tcBorders>
              <w:top w:val="nil"/>
              <w:left w:val="nil"/>
              <w:bottom w:val="single" w:sz="4" w:space="0" w:color="auto"/>
              <w:right w:val="single" w:sz="4" w:space="0" w:color="auto"/>
            </w:tcBorders>
            <w:shd w:val="clear" w:color="auto" w:fill="auto"/>
            <w:vAlign w:val="center"/>
            <w:hideMark/>
          </w:tcPr>
          <w:p w14:paraId="7AFC77B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75" w:type="pct"/>
            <w:gridSpan w:val="3"/>
            <w:tcBorders>
              <w:top w:val="nil"/>
              <w:left w:val="nil"/>
              <w:bottom w:val="single" w:sz="4" w:space="0" w:color="auto"/>
              <w:right w:val="single" w:sz="4" w:space="0" w:color="auto"/>
            </w:tcBorders>
            <w:shd w:val="clear" w:color="auto" w:fill="auto"/>
            <w:vAlign w:val="center"/>
            <w:hideMark/>
          </w:tcPr>
          <w:p w14:paraId="428A0532"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0FF9B01A" w14:textId="77777777" w:rsidTr="004546ED">
        <w:trPr>
          <w:trHeight w:val="284"/>
        </w:trPr>
        <w:tc>
          <w:tcPr>
            <w:tcW w:w="1443" w:type="pct"/>
            <w:gridSpan w:val="3"/>
            <w:tcBorders>
              <w:top w:val="nil"/>
              <w:left w:val="single" w:sz="4" w:space="0" w:color="auto"/>
              <w:bottom w:val="single" w:sz="4" w:space="0" w:color="auto"/>
              <w:right w:val="single" w:sz="4" w:space="0" w:color="auto"/>
            </w:tcBorders>
            <w:shd w:val="clear" w:color="auto" w:fill="auto"/>
            <w:vAlign w:val="center"/>
            <w:hideMark/>
          </w:tcPr>
          <w:p w14:paraId="528D7FB2" w14:textId="77777777" w:rsidR="00B00B61" w:rsidRPr="00674EE6" w:rsidRDefault="00B00B61" w:rsidP="007B57EF">
            <w:pPr>
              <w:rPr>
                <w:color w:val="000000"/>
                <w:sz w:val="18"/>
                <w:szCs w:val="18"/>
                <w:lang w:eastAsia="es-CO"/>
              </w:rPr>
            </w:pPr>
            <w:r w:rsidRPr="00674EE6">
              <w:rPr>
                <w:color w:val="000000"/>
                <w:sz w:val="18"/>
                <w:szCs w:val="18"/>
                <w:lang w:eastAsia="es-CO"/>
              </w:rPr>
              <w:t>SECRETARIO</w:t>
            </w:r>
          </w:p>
        </w:tc>
        <w:tc>
          <w:tcPr>
            <w:tcW w:w="476" w:type="pct"/>
            <w:gridSpan w:val="6"/>
            <w:tcBorders>
              <w:top w:val="nil"/>
              <w:left w:val="nil"/>
              <w:bottom w:val="single" w:sz="4" w:space="0" w:color="auto"/>
              <w:right w:val="single" w:sz="4" w:space="0" w:color="auto"/>
            </w:tcBorders>
            <w:shd w:val="clear" w:color="auto" w:fill="auto"/>
            <w:vAlign w:val="center"/>
            <w:hideMark/>
          </w:tcPr>
          <w:p w14:paraId="1968A0F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440</w:t>
            </w:r>
          </w:p>
        </w:tc>
        <w:tc>
          <w:tcPr>
            <w:tcW w:w="422" w:type="pct"/>
            <w:gridSpan w:val="5"/>
            <w:tcBorders>
              <w:top w:val="nil"/>
              <w:left w:val="nil"/>
              <w:bottom w:val="single" w:sz="4" w:space="0" w:color="auto"/>
              <w:right w:val="single" w:sz="4" w:space="0" w:color="auto"/>
            </w:tcBorders>
            <w:shd w:val="clear" w:color="auto" w:fill="auto"/>
            <w:vAlign w:val="center"/>
            <w:hideMark/>
          </w:tcPr>
          <w:p w14:paraId="5DF3DA4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84" w:type="pct"/>
            <w:gridSpan w:val="6"/>
            <w:tcBorders>
              <w:top w:val="nil"/>
              <w:left w:val="nil"/>
              <w:bottom w:val="single" w:sz="4" w:space="0" w:color="auto"/>
              <w:right w:val="single" w:sz="4" w:space="0" w:color="auto"/>
            </w:tcBorders>
            <w:shd w:val="clear" w:color="auto" w:fill="auto"/>
            <w:vAlign w:val="center"/>
            <w:hideMark/>
          </w:tcPr>
          <w:p w14:paraId="6F09B89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75" w:type="pct"/>
            <w:gridSpan w:val="3"/>
            <w:tcBorders>
              <w:top w:val="nil"/>
              <w:left w:val="nil"/>
              <w:bottom w:val="single" w:sz="4" w:space="0" w:color="auto"/>
              <w:right w:val="single" w:sz="4" w:space="0" w:color="auto"/>
            </w:tcBorders>
            <w:shd w:val="clear" w:color="auto" w:fill="auto"/>
            <w:vAlign w:val="center"/>
            <w:hideMark/>
          </w:tcPr>
          <w:p w14:paraId="62FC9C01"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78A17035" w14:textId="77777777" w:rsidTr="00FB5AB5">
        <w:trPr>
          <w:trHeight w:val="284"/>
        </w:trPr>
        <w:tc>
          <w:tcPr>
            <w:tcW w:w="2341"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78E591D6"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OFICINA DE CONTROL DISCIPLINARIO INTERNO</w:t>
            </w:r>
          </w:p>
        </w:tc>
        <w:tc>
          <w:tcPr>
            <w:tcW w:w="684" w:type="pct"/>
            <w:gridSpan w:val="6"/>
            <w:tcBorders>
              <w:top w:val="nil"/>
              <w:left w:val="nil"/>
              <w:bottom w:val="single" w:sz="4" w:space="0" w:color="auto"/>
              <w:right w:val="single" w:sz="4" w:space="0" w:color="auto"/>
            </w:tcBorders>
            <w:shd w:val="clear" w:color="auto" w:fill="auto"/>
            <w:vAlign w:val="center"/>
            <w:hideMark/>
          </w:tcPr>
          <w:p w14:paraId="1A18A805"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5</w:t>
            </w:r>
          </w:p>
        </w:tc>
        <w:tc>
          <w:tcPr>
            <w:tcW w:w="1975" w:type="pct"/>
            <w:gridSpan w:val="3"/>
            <w:tcBorders>
              <w:top w:val="nil"/>
              <w:left w:val="nil"/>
              <w:bottom w:val="nil"/>
              <w:right w:val="nil"/>
            </w:tcBorders>
            <w:shd w:val="clear" w:color="auto" w:fill="auto"/>
            <w:noWrap/>
            <w:vAlign w:val="center"/>
            <w:hideMark/>
          </w:tcPr>
          <w:p w14:paraId="3EF2833C" w14:textId="77777777" w:rsidR="00B00B61" w:rsidRPr="00674EE6" w:rsidRDefault="00B00B61" w:rsidP="007B57EF">
            <w:pPr>
              <w:jc w:val="center"/>
              <w:rPr>
                <w:color w:val="000000"/>
                <w:sz w:val="18"/>
                <w:szCs w:val="18"/>
                <w:lang w:eastAsia="es-CO"/>
              </w:rPr>
            </w:pPr>
          </w:p>
        </w:tc>
      </w:tr>
      <w:tr w:rsidR="00B00B61" w:rsidRPr="00674EE6" w14:paraId="696230E9" w14:textId="77777777" w:rsidTr="00FB5AB5">
        <w:trPr>
          <w:trHeight w:val="284"/>
          <w:tblHead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A671A3"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OFICINA DE CONTROL INTERNO</w:t>
            </w:r>
          </w:p>
        </w:tc>
      </w:tr>
      <w:tr w:rsidR="00FB5AB5" w:rsidRPr="00674EE6" w14:paraId="2A679CD5" w14:textId="77777777" w:rsidTr="00FB5AB5">
        <w:trPr>
          <w:trHeight w:val="284"/>
          <w:tblHeader/>
        </w:trPr>
        <w:tc>
          <w:tcPr>
            <w:tcW w:w="1408" w:type="pct"/>
            <w:gridSpan w:val="2"/>
            <w:tcBorders>
              <w:top w:val="nil"/>
              <w:left w:val="single" w:sz="4" w:space="0" w:color="auto"/>
              <w:bottom w:val="single" w:sz="4" w:space="0" w:color="auto"/>
              <w:right w:val="single" w:sz="4" w:space="0" w:color="auto"/>
            </w:tcBorders>
            <w:shd w:val="clear" w:color="000000" w:fill="C0C0C0"/>
            <w:vAlign w:val="center"/>
            <w:hideMark/>
          </w:tcPr>
          <w:p w14:paraId="76FB4B69"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7" w:type="pct"/>
            <w:gridSpan w:val="6"/>
            <w:tcBorders>
              <w:top w:val="nil"/>
              <w:left w:val="nil"/>
              <w:bottom w:val="single" w:sz="4" w:space="0" w:color="auto"/>
              <w:right w:val="single" w:sz="4" w:space="0" w:color="auto"/>
            </w:tcBorders>
            <w:shd w:val="clear" w:color="000000" w:fill="C0C0C0"/>
            <w:vAlign w:val="center"/>
            <w:hideMark/>
          </w:tcPr>
          <w:p w14:paraId="2188EE9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385" w:type="pct"/>
            <w:gridSpan w:val="5"/>
            <w:tcBorders>
              <w:top w:val="nil"/>
              <w:left w:val="nil"/>
              <w:bottom w:val="single" w:sz="4" w:space="0" w:color="auto"/>
              <w:right w:val="single" w:sz="4" w:space="0" w:color="auto"/>
            </w:tcBorders>
            <w:shd w:val="clear" w:color="000000" w:fill="C0C0C0"/>
            <w:vAlign w:val="center"/>
            <w:hideMark/>
          </w:tcPr>
          <w:p w14:paraId="1D36AD11"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69" w:type="pct"/>
            <w:gridSpan w:val="5"/>
            <w:tcBorders>
              <w:top w:val="nil"/>
              <w:left w:val="nil"/>
              <w:bottom w:val="single" w:sz="4" w:space="0" w:color="auto"/>
              <w:right w:val="single" w:sz="4" w:space="0" w:color="auto"/>
            </w:tcBorders>
            <w:shd w:val="clear" w:color="000000" w:fill="C0C0C0"/>
            <w:vAlign w:val="center"/>
            <w:hideMark/>
          </w:tcPr>
          <w:p w14:paraId="559A2936"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2051" w:type="pct"/>
            <w:gridSpan w:val="5"/>
            <w:tcBorders>
              <w:top w:val="nil"/>
              <w:left w:val="nil"/>
              <w:bottom w:val="single" w:sz="4" w:space="0" w:color="auto"/>
              <w:right w:val="single" w:sz="4" w:space="0" w:color="auto"/>
            </w:tcBorders>
            <w:shd w:val="clear" w:color="000000" w:fill="C0C0C0"/>
            <w:vAlign w:val="center"/>
            <w:hideMark/>
          </w:tcPr>
          <w:p w14:paraId="162BD3C3"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B00B61" w:rsidRPr="00674EE6" w14:paraId="1C084E84"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auto" w:fill="auto"/>
            <w:vAlign w:val="center"/>
            <w:hideMark/>
          </w:tcPr>
          <w:p w14:paraId="63F86BAC" w14:textId="77777777" w:rsidR="00B00B61" w:rsidRPr="00674EE6" w:rsidRDefault="00B00B61" w:rsidP="007B57EF">
            <w:pPr>
              <w:rPr>
                <w:color w:val="000000"/>
                <w:sz w:val="18"/>
                <w:szCs w:val="18"/>
                <w:lang w:eastAsia="es-CO"/>
              </w:rPr>
            </w:pPr>
            <w:r w:rsidRPr="00674EE6">
              <w:rPr>
                <w:color w:val="000000"/>
                <w:sz w:val="18"/>
                <w:szCs w:val="18"/>
                <w:lang w:eastAsia="es-CO"/>
              </w:rPr>
              <w:t>JEFE DE OFICINA</w:t>
            </w:r>
          </w:p>
        </w:tc>
        <w:tc>
          <w:tcPr>
            <w:tcW w:w="487" w:type="pct"/>
            <w:gridSpan w:val="6"/>
            <w:tcBorders>
              <w:top w:val="nil"/>
              <w:left w:val="nil"/>
              <w:bottom w:val="single" w:sz="4" w:space="0" w:color="auto"/>
              <w:right w:val="single" w:sz="4" w:space="0" w:color="auto"/>
            </w:tcBorders>
            <w:shd w:val="clear" w:color="auto" w:fill="auto"/>
            <w:vAlign w:val="center"/>
            <w:hideMark/>
          </w:tcPr>
          <w:p w14:paraId="4C478C9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6</w:t>
            </w:r>
          </w:p>
        </w:tc>
        <w:tc>
          <w:tcPr>
            <w:tcW w:w="385" w:type="pct"/>
            <w:gridSpan w:val="5"/>
            <w:tcBorders>
              <w:top w:val="nil"/>
              <w:left w:val="nil"/>
              <w:bottom w:val="single" w:sz="4" w:space="0" w:color="auto"/>
              <w:right w:val="single" w:sz="4" w:space="0" w:color="auto"/>
            </w:tcBorders>
            <w:shd w:val="clear" w:color="auto" w:fill="auto"/>
            <w:vAlign w:val="center"/>
            <w:hideMark/>
          </w:tcPr>
          <w:p w14:paraId="6FE92DE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669" w:type="pct"/>
            <w:gridSpan w:val="5"/>
            <w:tcBorders>
              <w:top w:val="nil"/>
              <w:left w:val="nil"/>
              <w:bottom w:val="nil"/>
              <w:right w:val="nil"/>
            </w:tcBorders>
            <w:shd w:val="clear" w:color="auto" w:fill="auto"/>
            <w:noWrap/>
            <w:vAlign w:val="center"/>
            <w:hideMark/>
          </w:tcPr>
          <w:p w14:paraId="5F9402B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2051" w:type="pct"/>
            <w:gridSpan w:val="5"/>
            <w:tcBorders>
              <w:top w:val="nil"/>
              <w:left w:val="single" w:sz="4" w:space="0" w:color="auto"/>
              <w:bottom w:val="single" w:sz="4" w:space="0" w:color="auto"/>
              <w:right w:val="single" w:sz="4" w:space="0" w:color="auto"/>
            </w:tcBorders>
            <w:shd w:val="clear" w:color="auto" w:fill="auto"/>
            <w:vAlign w:val="center"/>
            <w:hideMark/>
          </w:tcPr>
          <w:p w14:paraId="4C380443"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 - PERIODO</w:t>
            </w:r>
          </w:p>
        </w:tc>
      </w:tr>
      <w:tr w:rsidR="00B00B61" w:rsidRPr="00674EE6" w14:paraId="22BA30E4"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auto" w:fill="auto"/>
            <w:vAlign w:val="center"/>
            <w:hideMark/>
          </w:tcPr>
          <w:p w14:paraId="05B8DF12"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7" w:type="pct"/>
            <w:gridSpan w:val="6"/>
            <w:tcBorders>
              <w:top w:val="nil"/>
              <w:left w:val="nil"/>
              <w:bottom w:val="single" w:sz="4" w:space="0" w:color="auto"/>
              <w:right w:val="single" w:sz="4" w:space="0" w:color="auto"/>
            </w:tcBorders>
            <w:shd w:val="clear" w:color="auto" w:fill="auto"/>
            <w:vAlign w:val="center"/>
            <w:hideMark/>
          </w:tcPr>
          <w:p w14:paraId="2052631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385" w:type="pct"/>
            <w:gridSpan w:val="5"/>
            <w:tcBorders>
              <w:top w:val="nil"/>
              <w:left w:val="nil"/>
              <w:bottom w:val="single" w:sz="4" w:space="0" w:color="auto"/>
              <w:right w:val="single" w:sz="4" w:space="0" w:color="auto"/>
            </w:tcBorders>
            <w:shd w:val="clear" w:color="auto" w:fill="auto"/>
            <w:vAlign w:val="center"/>
            <w:hideMark/>
          </w:tcPr>
          <w:p w14:paraId="13B07A5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11</w:t>
            </w:r>
          </w:p>
        </w:tc>
        <w:tc>
          <w:tcPr>
            <w:tcW w:w="669" w:type="pct"/>
            <w:gridSpan w:val="5"/>
            <w:tcBorders>
              <w:top w:val="single" w:sz="4" w:space="0" w:color="auto"/>
              <w:left w:val="nil"/>
              <w:bottom w:val="single" w:sz="4" w:space="0" w:color="auto"/>
              <w:right w:val="single" w:sz="4" w:space="0" w:color="auto"/>
            </w:tcBorders>
            <w:shd w:val="clear" w:color="auto" w:fill="auto"/>
            <w:vAlign w:val="center"/>
            <w:hideMark/>
          </w:tcPr>
          <w:p w14:paraId="745247A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2051" w:type="pct"/>
            <w:gridSpan w:val="5"/>
            <w:tcBorders>
              <w:top w:val="nil"/>
              <w:left w:val="nil"/>
              <w:bottom w:val="single" w:sz="4" w:space="0" w:color="auto"/>
              <w:right w:val="single" w:sz="4" w:space="0" w:color="auto"/>
            </w:tcBorders>
            <w:shd w:val="clear" w:color="auto" w:fill="auto"/>
            <w:vAlign w:val="center"/>
            <w:hideMark/>
          </w:tcPr>
          <w:p w14:paraId="1393A8AA"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4D4B25CC"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auto" w:fill="auto"/>
            <w:vAlign w:val="center"/>
            <w:hideMark/>
          </w:tcPr>
          <w:p w14:paraId="5BF257F8"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7" w:type="pct"/>
            <w:gridSpan w:val="6"/>
            <w:tcBorders>
              <w:top w:val="nil"/>
              <w:left w:val="nil"/>
              <w:bottom w:val="single" w:sz="4" w:space="0" w:color="auto"/>
              <w:right w:val="single" w:sz="4" w:space="0" w:color="auto"/>
            </w:tcBorders>
            <w:shd w:val="clear" w:color="auto" w:fill="auto"/>
            <w:vAlign w:val="center"/>
            <w:hideMark/>
          </w:tcPr>
          <w:p w14:paraId="7B25A75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385" w:type="pct"/>
            <w:gridSpan w:val="5"/>
            <w:tcBorders>
              <w:top w:val="nil"/>
              <w:left w:val="nil"/>
              <w:bottom w:val="single" w:sz="4" w:space="0" w:color="auto"/>
              <w:right w:val="single" w:sz="4" w:space="0" w:color="auto"/>
            </w:tcBorders>
            <w:shd w:val="clear" w:color="auto" w:fill="auto"/>
            <w:vAlign w:val="center"/>
            <w:hideMark/>
          </w:tcPr>
          <w:p w14:paraId="6E90FA0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6</w:t>
            </w:r>
          </w:p>
        </w:tc>
        <w:tc>
          <w:tcPr>
            <w:tcW w:w="669" w:type="pct"/>
            <w:gridSpan w:val="5"/>
            <w:tcBorders>
              <w:top w:val="nil"/>
              <w:left w:val="nil"/>
              <w:bottom w:val="single" w:sz="4" w:space="0" w:color="auto"/>
              <w:right w:val="single" w:sz="4" w:space="0" w:color="auto"/>
            </w:tcBorders>
            <w:shd w:val="clear" w:color="auto" w:fill="auto"/>
            <w:vAlign w:val="center"/>
            <w:hideMark/>
          </w:tcPr>
          <w:p w14:paraId="4AD41D6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2051" w:type="pct"/>
            <w:gridSpan w:val="5"/>
            <w:tcBorders>
              <w:top w:val="nil"/>
              <w:left w:val="nil"/>
              <w:bottom w:val="single" w:sz="4" w:space="0" w:color="auto"/>
              <w:right w:val="single" w:sz="4" w:space="0" w:color="auto"/>
            </w:tcBorders>
            <w:shd w:val="clear" w:color="auto" w:fill="auto"/>
            <w:vAlign w:val="center"/>
            <w:hideMark/>
          </w:tcPr>
          <w:p w14:paraId="4679E4CB"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6E16C111"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auto" w:fill="auto"/>
            <w:vAlign w:val="center"/>
            <w:hideMark/>
          </w:tcPr>
          <w:p w14:paraId="56F5EC15" w14:textId="08C5D90E" w:rsidR="00B00B61" w:rsidRPr="00674EE6" w:rsidRDefault="00B00B61" w:rsidP="007B57EF">
            <w:pPr>
              <w:rPr>
                <w:color w:val="000000"/>
                <w:sz w:val="18"/>
                <w:szCs w:val="18"/>
                <w:lang w:eastAsia="es-CO"/>
              </w:rPr>
            </w:pPr>
            <w:r w:rsidRPr="00674EE6">
              <w:rPr>
                <w:color w:val="000000"/>
                <w:sz w:val="18"/>
                <w:szCs w:val="18"/>
                <w:lang w:eastAsia="es-CO"/>
              </w:rPr>
              <w:t>T</w:t>
            </w:r>
            <w:r w:rsidR="003B57BD" w:rsidRPr="00674EE6">
              <w:rPr>
                <w:color w:val="000000"/>
                <w:sz w:val="18"/>
                <w:szCs w:val="18"/>
                <w:lang w:eastAsia="es-CO"/>
              </w:rPr>
              <w:t>É</w:t>
            </w:r>
            <w:r w:rsidRPr="00674EE6">
              <w:rPr>
                <w:color w:val="000000"/>
                <w:sz w:val="18"/>
                <w:szCs w:val="18"/>
                <w:lang w:eastAsia="es-CO"/>
              </w:rPr>
              <w:t>CNICO OPERATIVO</w:t>
            </w:r>
          </w:p>
        </w:tc>
        <w:tc>
          <w:tcPr>
            <w:tcW w:w="487" w:type="pct"/>
            <w:gridSpan w:val="6"/>
            <w:tcBorders>
              <w:top w:val="nil"/>
              <w:left w:val="nil"/>
              <w:bottom w:val="single" w:sz="4" w:space="0" w:color="auto"/>
              <w:right w:val="single" w:sz="4" w:space="0" w:color="auto"/>
            </w:tcBorders>
            <w:shd w:val="clear" w:color="auto" w:fill="auto"/>
            <w:vAlign w:val="center"/>
            <w:hideMark/>
          </w:tcPr>
          <w:p w14:paraId="336ECDD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385" w:type="pct"/>
            <w:gridSpan w:val="5"/>
            <w:tcBorders>
              <w:top w:val="nil"/>
              <w:left w:val="nil"/>
              <w:bottom w:val="single" w:sz="4" w:space="0" w:color="auto"/>
              <w:right w:val="single" w:sz="4" w:space="0" w:color="auto"/>
            </w:tcBorders>
            <w:shd w:val="clear" w:color="auto" w:fill="auto"/>
            <w:vAlign w:val="center"/>
            <w:hideMark/>
          </w:tcPr>
          <w:p w14:paraId="3CDAFC9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69" w:type="pct"/>
            <w:gridSpan w:val="5"/>
            <w:tcBorders>
              <w:top w:val="nil"/>
              <w:left w:val="nil"/>
              <w:bottom w:val="single" w:sz="4" w:space="0" w:color="auto"/>
              <w:right w:val="single" w:sz="4" w:space="0" w:color="auto"/>
            </w:tcBorders>
            <w:shd w:val="clear" w:color="auto" w:fill="auto"/>
            <w:vAlign w:val="center"/>
            <w:hideMark/>
          </w:tcPr>
          <w:p w14:paraId="3818AD4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2051" w:type="pct"/>
            <w:gridSpan w:val="5"/>
            <w:tcBorders>
              <w:top w:val="nil"/>
              <w:left w:val="nil"/>
              <w:bottom w:val="single" w:sz="4" w:space="0" w:color="auto"/>
              <w:right w:val="single" w:sz="4" w:space="0" w:color="auto"/>
            </w:tcBorders>
            <w:shd w:val="clear" w:color="auto" w:fill="auto"/>
            <w:vAlign w:val="center"/>
            <w:hideMark/>
          </w:tcPr>
          <w:p w14:paraId="25BD66A0"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2498D706"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auto" w:fill="auto"/>
            <w:vAlign w:val="center"/>
            <w:hideMark/>
          </w:tcPr>
          <w:p w14:paraId="79F9AB2C" w14:textId="77777777" w:rsidR="00B00B61" w:rsidRPr="00674EE6" w:rsidRDefault="00B00B61" w:rsidP="007B57EF">
            <w:pPr>
              <w:rPr>
                <w:color w:val="000000"/>
                <w:sz w:val="18"/>
                <w:szCs w:val="18"/>
                <w:lang w:eastAsia="es-CO"/>
              </w:rPr>
            </w:pPr>
            <w:r w:rsidRPr="00674EE6">
              <w:rPr>
                <w:color w:val="000000"/>
                <w:sz w:val="18"/>
                <w:szCs w:val="18"/>
                <w:lang w:eastAsia="es-CO"/>
              </w:rPr>
              <w:t>SECRETARIO</w:t>
            </w:r>
          </w:p>
        </w:tc>
        <w:tc>
          <w:tcPr>
            <w:tcW w:w="487" w:type="pct"/>
            <w:gridSpan w:val="6"/>
            <w:tcBorders>
              <w:top w:val="nil"/>
              <w:left w:val="nil"/>
              <w:bottom w:val="single" w:sz="4" w:space="0" w:color="auto"/>
              <w:right w:val="single" w:sz="4" w:space="0" w:color="auto"/>
            </w:tcBorders>
            <w:shd w:val="clear" w:color="auto" w:fill="auto"/>
            <w:vAlign w:val="center"/>
            <w:hideMark/>
          </w:tcPr>
          <w:p w14:paraId="7A28BCE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440</w:t>
            </w:r>
          </w:p>
        </w:tc>
        <w:tc>
          <w:tcPr>
            <w:tcW w:w="385" w:type="pct"/>
            <w:gridSpan w:val="5"/>
            <w:tcBorders>
              <w:top w:val="nil"/>
              <w:left w:val="nil"/>
              <w:bottom w:val="single" w:sz="4" w:space="0" w:color="auto"/>
              <w:right w:val="single" w:sz="4" w:space="0" w:color="auto"/>
            </w:tcBorders>
            <w:shd w:val="clear" w:color="auto" w:fill="auto"/>
            <w:vAlign w:val="center"/>
            <w:hideMark/>
          </w:tcPr>
          <w:p w14:paraId="07E2F45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69" w:type="pct"/>
            <w:gridSpan w:val="5"/>
            <w:tcBorders>
              <w:top w:val="nil"/>
              <w:left w:val="nil"/>
              <w:bottom w:val="single" w:sz="4" w:space="0" w:color="auto"/>
              <w:right w:val="single" w:sz="4" w:space="0" w:color="auto"/>
            </w:tcBorders>
            <w:shd w:val="clear" w:color="auto" w:fill="auto"/>
            <w:vAlign w:val="center"/>
            <w:hideMark/>
          </w:tcPr>
          <w:p w14:paraId="28C5213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2051" w:type="pct"/>
            <w:gridSpan w:val="5"/>
            <w:tcBorders>
              <w:top w:val="nil"/>
              <w:left w:val="nil"/>
              <w:bottom w:val="single" w:sz="4" w:space="0" w:color="auto"/>
              <w:right w:val="single" w:sz="4" w:space="0" w:color="auto"/>
            </w:tcBorders>
            <w:shd w:val="clear" w:color="auto" w:fill="auto"/>
            <w:vAlign w:val="center"/>
            <w:hideMark/>
          </w:tcPr>
          <w:p w14:paraId="2D9768B6"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1D9F1F7A" w14:textId="77777777" w:rsidTr="00FB5AB5">
        <w:trPr>
          <w:trHeight w:val="284"/>
        </w:trPr>
        <w:tc>
          <w:tcPr>
            <w:tcW w:w="228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67DD0E8"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OFICINA DE CONTROL INTERNO</w:t>
            </w:r>
          </w:p>
        </w:tc>
        <w:tc>
          <w:tcPr>
            <w:tcW w:w="6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3C411F2"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5</w:t>
            </w:r>
          </w:p>
        </w:tc>
        <w:tc>
          <w:tcPr>
            <w:tcW w:w="2051" w:type="pct"/>
            <w:gridSpan w:val="5"/>
            <w:tcBorders>
              <w:top w:val="nil"/>
              <w:left w:val="nil"/>
              <w:right w:val="nil"/>
            </w:tcBorders>
            <w:shd w:val="clear" w:color="auto" w:fill="auto"/>
            <w:noWrap/>
            <w:vAlign w:val="center"/>
            <w:hideMark/>
          </w:tcPr>
          <w:p w14:paraId="43F15D8F" w14:textId="77777777" w:rsidR="00B00B61" w:rsidRPr="00674EE6" w:rsidRDefault="00B00B61" w:rsidP="007B57EF">
            <w:pPr>
              <w:jc w:val="center"/>
              <w:rPr>
                <w:color w:val="000000"/>
                <w:sz w:val="18"/>
                <w:szCs w:val="18"/>
                <w:lang w:eastAsia="es-CO"/>
              </w:rPr>
            </w:pPr>
          </w:p>
        </w:tc>
      </w:tr>
      <w:tr w:rsidR="00B00B61" w:rsidRPr="00674EE6" w14:paraId="6DBCF00B"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874DB4"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GERENCIA DE INFRAESTRUCTURA DE DATOS ESPACIALES IDECA</w:t>
            </w:r>
          </w:p>
        </w:tc>
      </w:tr>
      <w:tr w:rsidR="00FB5AB5" w:rsidRPr="00674EE6" w14:paraId="079FCE1E"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000000" w:fill="C0C0C0"/>
            <w:vAlign w:val="center"/>
            <w:hideMark/>
          </w:tcPr>
          <w:p w14:paraId="0451C75E"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7" w:type="pct"/>
            <w:gridSpan w:val="6"/>
            <w:tcBorders>
              <w:top w:val="nil"/>
              <w:left w:val="nil"/>
              <w:bottom w:val="single" w:sz="4" w:space="0" w:color="auto"/>
              <w:right w:val="single" w:sz="4" w:space="0" w:color="auto"/>
            </w:tcBorders>
            <w:shd w:val="clear" w:color="000000" w:fill="C0C0C0"/>
            <w:vAlign w:val="center"/>
            <w:hideMark/>
          </w:tcPr>
          <w:p w14:paraId="505A0DE1"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385" w:type="pct"/>
            <w:gridSpan w:val="5"/>
            <w:tcBorders>
              <w:top w:val="nil"/>
              <w:left w:val="nil"/>
              <w:bottom w:val="single" w:sz="4" w:space="0" w:color="auto"/>
              <w:right w:val="single" w:sz="4" w:space="0" w:color="auto"/>
            </w:tcBorders>
            <w:shd w:val="clear" w:color="000000" w:fill="C0C0C0"/>
            <w:vAlign w:val="center"/>
            <w:hideMark/>
          </w:tcPr>
          <w:p w14:paraId="29D35B70"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69" w:type="pct"/>
            <w:gridSpan w:val="5"/>
            <w:tcBorders>
              <w:top w:val="nil"/>
              <w:left w:val="nil"/>
              <w:bottom w:val="single" w:sz="4" w:space="0" w:color="auto"/>
              <w:right w:val="single" w:sz="4" w:space="0" w:color="auto"/>
            </w:tcBorders>
            <w:shd w:val="clear" w:color="000000" w:fill="C0C0C0"/>
            <w:vAlign w:val="center"/>
            <w:hideMark/>
          </w:tcPr>
          <w:p w14:paraId="2C67A457"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2051" w:type="pct"/>
            <w:gridSpan w:val="5"/>
            <w:tcBorders>
              <w:top w:val="nil"/>
              <w:left w:val="nil"/>
              <w:bottom w:val="single" w:sz="4" w:space="0" w:color="auto"/>
              <w:right w:val="single" w:sz="4" w:space="0" w:color="auto"/>
            </w:tcBorders>
            <w:shd w:val="clear" w:color="000000" w:fill="C0C0C0"/>
            <w:vAlign w:val="center"/>
            <w:hideMark/>
          </w:tcPr>
          <w:p w14:paraId="1F18707A"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B00B61" w:rsidRPr="00674EE6" w14:paraId="2A1C55E9"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auto" w:fill="auto"/>
            <w:vAlign w:val="center"/>
            <w:hideMark/>
          </w:tcPr>
          <w:p w14:paraId="18B3078D" w14:textId="77777777" w:rsidR="00B00B61" w:rsidRPr="00674EE6" w:rsidRDefault="00B00B61" w:rsidP="007B57EF">
            <w:pPr>
              <w:rPr>
                <w:color w:val="000000"/>
                <w:sz w:val="18"/>
                <w:szCs w:val="18"/>
                <w:lang w:eastAsia="es-CO"/>
              </w:rPr>
            </w:pPr>
            <w:r w:rsidRPr="00674EE6">
              <w:rPr>
                <w:color w:val="000000"/>
                <w:sz w:val="18"/>
                <w:szCs w:val="18"/>
                <w:lang w:eastAsia="es-CO"/>
              </w:rPr>
              <w:t>GERENTE</w:t>
            </w:r>
          </w:p>
        </w:tc>
        <w:tc>
          <w:tcPr>
            <w:tcW w:w="487" w:type="pct"/>
            <w:gridSpan w:val="6"/>
            <w:tcBorders>
              <w:top w:val="nil"/>
              <w:left w:val="nil"/>
              <w:bottom w:val="single" w:sz="4" w:space="0" w:color="auto"/>
              <w:right w:val="single" w:sz="4" w:space="0" w:color="auto"/>
            </w:tcBorders>
            <w:shd w:val="clear" w:color="auto" w:fill="auto"/>
            <w:vAlign w:val="center"/>
            <w:hideMark/>
          </w:tcPr>
          <w:p w14:paraId="27357DF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39</w:t>
            </w:r>
          </w:p>
        </w:tc>
        <w:tc>
          <w:tcPr>
            <w:tcW w:w="385" w:type="pct"/>
            <w:gridSpan w:val="5"/>
            <w:tcBorders>
              <w:top w:val="nil"/>
              <w:left w:val="nil"/>
              <w:bottom w:val="single" w:sz="4" w:space="0" w:color="auto"/>
              <w:right w:val="single" w:sz="4" w:space="0" w:color="auto"/>
            </w:tcBorders>
            <w:shd w:val="clear" w:color="auto" w:fill="auto"/>
            <w:vAlign w:val="center"/>
            <w:hideMark/>
          </w:tcPr>
          <w:p w14:paraId="4A2E737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69" w:type="pct"/>
            <w:gridSpan w:val="5"/>
            <w:tcBorders>
              <w:top w:val="nil"/>
              <w:left w:val="nil"/>
              <w:bottom w:val="nil"/>
              <w:right w:val="nil"/>
            </w:tcBorders>
            <w:shd w:val="clear" w:color="auto" w:fill="auto"/>
            <w:noWrap/>
            <w:vAlign w:val="center"/>
            <w:hideMark/>
          </w:tcPr>
          <w:p w14:paraId="730FF33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2051" w:type="pct"/>
            <w:gridSpan w:val="5"/>
            <w:tcBorders>
              <w:top w:val="nil"/>
              <w:left w:val="single" w:sz="4" w:space="0" w:color="auto"/>
              <w:bottom w:val="single" w:sz="4" w:space="0" w:color="auto"/>
              <w:right w:val="single" w:sz="4" w:space="0" w:color="auto"/>
            </w:tcBorders>
            <w:shd w:val="clear" w:color="auto" w:fill="auto"/>
            <w:vAlign w:val="center"/>
            <w:hideMark/>
          </w:tcPr>
          <w:p w14:paraId="45F38404"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3FAF01BB"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auto" w:fill="auto"/>
            <w:vAlign w:val="center"/>
            <w:hideMark/>
          </w:tcPr>
          <w:p w14:paraId="1C1897ED"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7" w:type="pct"/>
            <w:gridSpan w:val="6"/>
            <w:tcBorders>
              <w:top w:val="nil"/>
              <w:left w:val="nil"/>
              <w:bottom w:val="single" w:sz="4" w:space="0" w:color="auto"/>
              <w:right w:val="single" w:sz="4" w:space="0" w:color="auto"/>
            </w:tcBorders>
            <w:shd w:val="clear" w:color="auto" w:fill="auto"/>
            <w:vAlign w:val="center"/>
            <w:hideMark/>
          </w:tcPr>
          <w:p w14:paraId="76890F2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385" w:type="pct"/>
            <w:gridSpan w:val="5"/>
            <w:tcBorders>
              <w:top w:val="nil"/>
              <w:left w:val="nil"/>
              <w:bottom w:val="single" w:sz="4" w:space="0" w:color="auto"/>
              <w:right w:val="single" w:sz="4" w:space="0" w:color="auto"/>
            </w:tcBorders>
            <w:shd w:val="clear" w:color="auto" w:fill="auto"/>
            <w:vAlign w:val="center"/>
            <w:hideMark/>
          </w:tcPr>
          <w:p w14:paraId="0316290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69" w:type="pct"/>
            <w:gridSpan w:val="5"/>
            <w:tcBorders>
              <w:top w:val="single" w:sz="4" w:space="0" w:color="auto"/>
              <w:left w:val="nil"/>
              <w:bottom w:val="single" w:sz="4" w:space="0" w:color="auto"/>
              <w:right w:val="single" w:sz="4" w:space="0" w:color="auto"/>
            </w:tcBorders>
            <w:shd w:val="clear" w:color="auto" w:fill="auto"/>
            <w:vAlign w:val="center"/>
            <w:hideMark/>
          </w:tcPr>
          <w:p w14:paraId="0430A25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2051" w:type="pct"/>
            <w:gridSpan w:val="5"/>
            <w:tcBorders>
              <w:top w:val="nil"/>
              <w:left w:val="nil"/>
              <w:bottom w:val="single" w:sz="4" w:space="0" w:color="auto"/>
              <w:right w:val="single" w:sz="4" w:space="0" w:color="auto"/>
            </w:tcBorders>
            <w:shd w:val="clear" w:color="auto" w:fill="auto"/>
            <w:vAlign w:val="center"/>
            <w:hideMark/>
          </w:tcPr>
          <w:p w14:paraId="58D00725"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662B5C0B"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auto" w:fill="auto"/>
            <w:vAlign w:val="center"/>
            <w:hideMark/>
          </w:tcPr>
          <w:p w14:paraId="37E231AF"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7" w:type="pct"/>
            <w:gridSpan w:val="6"/>
            <w:tcBorders>
              <w:top w:val="nil"/>
              <w:left w:val="nil"/>
              <w:bottom w:val="single" w:sz="4" w:space="0" w:color="auto"/>
              <w:right w:val="single" w:sz="4" w:space="0" w:color="auto"/>
            </w:tcBorders>
            <w:shd w:val="clear" w:color="auto" w:fill="auto"/>
            <w:vAlign w:val="center"/>
            <w:hideMark/>
          </w:tcPr>
          <w:p w14:paraId="7B98DCB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385" w:type="pct"/>
            <w:gridSpan w:val="5"/>
            <w:tcBorders>
              <w:top w:val="nil"/>
              <w:left w:val="nil"/>
              <w:bottom w:val="single" w:sz="4" w:space="0" w:color="auto"/>
              <w:right w:val="single" w:sz="4" w:space="0" w:color="auto"/>
            </w:tcBorders>
            <w:shd w:val="clear" w:color="auto" w:fill="auto"/>
            <w:vAlign w:val="center"/>
            <w:hideMark/>
          </w:tcPr>
          <w:p w14:paraId="32593A8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669" w:type="pct"/>
            <w:gridSpan w:val="5"/>
            <w:tcBorders>
              <w:top w:val="nil"/>
              <w:left w:val="nil"/>
              <w:bottom w:val="single" w:sz="4" w:space="0" w:color="auto"/>
              <w:right w:val="single" w:sz="4" w:space="0" w:color="auto"/>
            </w:tcBorders>
            <w:shd w:val="clear" w:color="auto" w:fill="auto"/>
            <w:vAlign w:val="center"/>
            <w:hideMark/>
          </w:tcPr>
          <w:p w14:paraId="2426BD8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2051" w:type="pct"/>
            <w:gridSpan w:val="5"/>
            <w:tcBorders>
              <w:top w:val="nil"/>
              <w:left w:val="nil"/>
              <w:bottom w:val="single" w:sz="4" w:space="0" w:color="auto"/>
              <w:right w:val="single" w:sz="4" w:space="0" w:color="auto"/>
            </w:tcBorders>
            <w:shd w:val="clear" w:color="auto" w:fill="auto"/>
            <w:vAlign w:val="center"/>
            <w:hideMark/>
          </w:tcPr>
          <w:p w14:paraId="7D41F39A"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7E817D9B"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auto" w:fill="auto"/>
            <w:vAlign w:val="center"/>
            <w:hideMark/>
          </w:tcPr>
          <w:p w14:paraId="28771100"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7" w:type="pct"/>
            <w:gridSpan w:val="6"/>
            <w:tcBorders>
              <w:top w:val="nil"/>
              <w:left w:val="nil"/>
              <w:bottom w:val="single" w:sz="4" w:space="0" w:color="auto"/>
              <w:right w:val="single" w:sz="4" w:space="0" w:color="auto"/>
            </w:tcBorders>
            <w:shd w:val="clear" w:color="auto" w:fill="auto"/>
            <w:vAlign w:val="center"/>
            <w:hideMark/>
          </w:tcPr>
          <w:p w14:paraId="7AD4024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385" w:type="pct"/>
            <w:gridSpan w:val="5"/>
            <w:tcBorders>
              <w:top w:val="nil"/>
              <w:left w:val="nil"/>
              <w:bottom w:val="single" w:sz="4" w:space="0" w:color="auto"/>
              <w:right w:val="single" w:sz="4" w:space="0" w:color="auto"/>
            </w:tcBorders>
            <w:shd w:val="clear" w:color="auto" w:fill="auto"/>
            <w:vAlign w:val="center"/>
            <w:hideMark/>
          </w:tcPr>
          <w:p w14:paraId="3267DFA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69" w:type="pct"/>
            <w:gridSpan w:val="5"/>
            <w:tcBorders>
              <w:top w:val="nil"/>
              <w:left w:val="nil"/>
              <w:bottom w:val="single" w:sz="4" w:space="0" w:color="auto"/>
              <w:right w:val="single" w:sz="4" w:space="0" w:color="auto"/>
            </w:tcBorders>
            <w:shd w:val="clear" w:color="auto" w:fill="auto"/>
            <w:vAlign w:val="center"/>
            <w:hideMark/>
          </w:tcPr>
          <w:p w14:paraId="55FC6B6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2051" w:type="pct"/>
            <w:gridSpan w:val="5"/>
            <w:tcBorders>
              <w:top w:val="nil"/>
              <w:left w:val="nil"/>
              <w:bottom w:val="single" w:sz="4" w:space="0" w:color="auto"/>
              <w:right w:val="single" w:sz="4" w:space="0" w:color="auto"/>
            </w:tcBorders>
            <w:shd w:val="clear" w:color="auto" w:fill="auto"/>
            <w:vAlign w:val="center"/>
            <w:hideMark/>
          </w:tcPr>
          <w:p w14:paraId="4FB2194D"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0F228D2F"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auto" w:fill="auto"/>
            <w:vAlign w:val="center"/>
            <w:hideMark/>
          </w:tcPr>
          <w:p w14:paraId="48BC8CF5"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7" w:type="pct"/>
            <w:gridSpan w:val="6"/>
            <w:tcBorders>
              <w:top w:val="nil"/>
              <w:left w:val="nil"/>
              <w:bottom w:val="single" w:sz="4" w:space="0" w:color="auto"/>
              <w:right w:val="single" w:sz="4" w:space="0" w:color="auto"/>
            </w:tcBorders>
            <w:shd w:val="clear" w:color="auto" w:fill="auto"/>
            <w:vAlign w:val="center"/>
            <w:hideMark/>
          </w:tcPr>
          <w:p w14:paraId="0478715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385" w:type="pct"/>
            <w:gridSpan w:val="5"/>
            <w:tcBorders>
              <w:top w:val="nil"/>
              <w:left w:val="nil"/>
              <w:bottom w:val="single" w:sz="4" w:space="0" w:color="auto"/>
              <w:right w:val="single" w:sz="4" w:space="0" w:color="auto"/>
            </w:tcBorders>
            <w:shd w:val="clear" w:color="auto" w:fill="auto"/>
            <w:vAlign w:val="center"/>
            <w:hideMark/>
          </w:tcPr>
          <w:p w14:paraId="1BA0E46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6</w:t>
            </w:r>
          </w:p>
        </w:tc>
        <w:tc>
          <w:tcPr>
            <w:tcW w:w="669" w:type="pct"/>
            <w:gridSpan w:val="5"/>
            <w:tcBorders>
              <w:top w:val="nil"/>
              <w:left w:val="nil"/>
              <w:bottom w:val="single" w:sz="4" w:space="0" w:color="auto"/>
              <w:right w:val="single" w:sz="4" w:space="0" w:color="auto"/>
            </w:tcBorders>
            <w:shd w:val="clear" w:color="auto" w:fill="auto"/>
            <w:vAlign w:val="center"/>
            <w:hideMark/>
          </w:tcPr>
          <w:p w14:paraId="06664BE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2051" w:type="pct"/>
            <w:gridSpan w:val="5"/>
            <w:tcBorders>
              <w:top w:val="nil"/>
              <w:left w:val="nil"/>
              <w:bottom w:val="single" w:sz="4" w:space="0" w:color="auto"/>
              <w:right w:val="single" w:sz="4" w:space="0" w:color="auto"/>
            </w:tcBorders>
            <w:shd w:val="clear" w:color="auto" w:fill="auto"/>
            <w:vAlign w:val="center"/>
            <w:hideMark/>
          </w:tcPr>
          <w:p w14:paraId="1D7AE7FD"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0E7B5424" w14:textId="77777777" w:rsidTr="00FB5AB5">
        <w:trPr>
          <w:trHeight w:val="284"/>
        </w:trPr>
        <w:tc>
          <w:tcPr>
            <w:tcW w:w="228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B8F075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GERENCIA DE INFRAESTRUCTURA DE DATOS ESPACIALES IDECA</w:t>
            </w:r>
          </w:p>
        </w:tc>
        <w:tc>
          <w:tcPr>
            <w:tcW w:w="6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91A329B"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13</w:t>
            </w:r>
          </w:p>
        </w:tc>
        <w:tc>
          <w:tcPr>
            <w:tcW w:w="2051" w:type="pct"/>
            <w:gridSpan w:val="5"/>
            <w:tcBorders>
              <w:top w:val="nil"/>
              <w:left w:val="nil"/>
              <w:right w:val="nil"/>
            </w:tcBorders>
            <w:shd w:val="clear" w:color="auto" w:fill="auto"/>
            <w:noWrap/>
            <w:vAlign w:val="center"/>
            <w:hideMark/>
          </w:tcPr>
          <w:p w14:paraId="7D144A82" w14:textId="77777777" w:rsidR="00B00B61" w:rsidRPr="00674EE6" w:rsidRDefault="00B00B61" w:rsidP="007B57EF">
            <w:pPr>
              <w:jc w:val="center"/>
              <w:rPr>
                <w:color w:val="000000"/>
                <w:sz w:val="18"/>
                <w:szCs w:val="18"/>
                <w:lang w:eastAsia="es-CO"/>
              </w:rPr>
            </w:pPr>
          </w:p>
        </w:tc>
      </w:tr>
      <w:tr w:rsidR="00B00B61" w:rsidRPr="00674EE6" w14:paraId="39A4B3AC"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57A6BF" w14:textId="77777777" w:rsidR="00B00B61" w:rsidRPr="00674EE6" w:rsidRDefault="00B00B61" w:rsidP="007B57EF">
            <w:pPr>
              <w:jc w:val="center"/>
              <w:rPr>
                <w:b/>
                <w:bCs/>
                <w:color w:val="000000"/>
                <w:sz w:val="18"/>
                <w:szCs w:val="18"/>
                <w:lang w:eastAsia="es-CO"/>
              </w:rPr>
            </w:pPr>
            <w:r w:rsidRPr="00674EE6">
              <w:rPr>
                <w:sz w:val="18"/>
                <w:szCs w:val="18"/>
              </w:rPr>
              <w:br w:type="page"/>
            </w:r>
            <w:r w:rsidRPr="00674EE6">
              <w:rPr>
                <w:b/>
                <w:bCs/>
                <w:color w:val="000000"/>
                <w:sz w:val="18"/>
                <w:szCs w:val="18"/>
                <w:lang w:eastAsia="es-CO"/>
              </w:rPr>
              <w:t>SUBGERENCIA DE OPERACIONES</w:t>
            </w:r>
          </w:p>
        </w:tc>
      </w:tr>
      <w:tr w:rsidR="00FB5AB5" w:rsidRPr="00674EE6" w14:paraId="6BC3B498"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000000" w:fill="C0C0C0"/>
            <w:vAlign w:val="center"/>
            <w:hideMark/>
          </w:tcPr>
          <w:p w14:paraId="7E8D8F7E"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7" w:type="pct"/>
            <w:gridSpan w:val="6"/>
            <w:tcBorders>
              <w:top w:val="nil"/>
              <w:left w:val="nil"/>
              <w:bottom w:val="single" w:sz="4" w:space="0" w:color="auto"/>
              <w:right w:val="single" w:sz="4" w:space="0" w:color="auto"/>
            </w:tcBorders>
            <w:shd w:val="clear" w:color="000000" w:fill="C0C0C0"/>
            <w:vAlign w:val="center"/>
            <w:hideMark/>
          </w:tcPr>
          <w:p w14:paraId="17C6D5F4"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385" w:type="pct"/>
            <w:gridSpan w:val="5"/>
            <w:tcBorders>
              <w:top w:val="nil"/>
              <w:left w:val="nil"/>
              <w:bottom w:val="single" w:sz="4" w:space="0" w:color="auto"/>
              <w:right w:val="single" w:sz="4" w:space="0" w:color="auto"/>
            </w:tcBorders>
            <w:shd w:val="clear" w:color="000000" w:fill="C0C0C0"/>
            <w:vAlign w:val="center"/>
            <w:hideMark/>
          </w:tcPr>
          <w:p w14:paraId="420AAAD0"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69" w:type="pct"/>
            <w:gridSpan w:val="5"/>
            <w:tcBorders>
              <w:top w:val="nil"/>
              <w:left w:val="nil"/>
              <w:bottom w:val="single" w:sz="4" w:space="0" w:color="auto"/>
              <w:right w:val="single" w:sz="4" w:space="0" w:color="auto"/>
            </w:tcBorders>
            <w:shd w:val="clear" w:color="000000" w:fill="C0C0C0"/>
            <w:vAlign w:val="center"/>
            <w:hideMark/>
          </w:tcPr>
          <w:p w14:paraId="2E47B7BE"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2051" w:type="pct"/>
            <w:gridSpan w:val="5"/>
            <w:tcBorders>
              <w:top w:val="nil"/>
              <w:left w:val="nil"/>
              <w:bottom w:val="single" w:sz="4" w:space="0" w:color="auto"/>
              <w:right w:val="single" w:sz="4" w:space="0" w:color="auto"/>
            </w:tcBorders>
            <w:shd w:val="clear" w:color="000000" w:fill="C0C0C0"/>
            <w:vAlign w:val="center"/>
            <w:hideMark/>
          </w:tcPr>
          <w:p w14:paraId="1060C71F"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B00B61" w:rsidRPr="00674EE6" w14:paraId="08092FB3"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auto" w:fill="auto"/>
            <w:vAlign w:val="center"/>
            <w:hideMark/>
          </w:tcPr>
          <w:p w14:paraId="4DF41E3C" w14:textId="77777777" w:rsidR="00B00B61" w:rsidRPr="00674EE6" w:rsidRDefault="00B00B61" w:rsidP="007B57EF">
            <w:pPr>
              <w:rPr>
                <w:color w:val="000000"/>
                <w:sz w:val="18"/>
                <w:szCs w:val="18"/>
                <w:lang w:eastAsia="es-CO"/>
              </w:rPr>
            </w:pPr>
            <w:r w:rsidRPr="00674EE6">
              <w:rPr>
                <w:color w:val="000000"/>
                <w:sz w:val="18"/>
                <w:szCs w:val="18"/>
                <w:lang w:eastAsia="es-CO"/>
              </w:rPr>
              <w:t>SUBGERENTE</w:t>
            </w:r>
          </w:p>
        </w:tc>
        <w:tc>
          <w:tcPr>
            <w:tcW w:w="487" w:type="pct"/>
            <w:gridSpan w:val="6"/>
            <w:tcBorders>
              <w:top w:val="nil"/>
              <w:left w:val="nil"/>
              <w:bottom w:val="single" w:sz="4" w:space="0" w:color="auto"/>
              <w:right w:val="single" w:sz="4" w:space="0" w:color="auto"/>
            </w:tcBorders>
            <w:shd w:val="clear" w:color="auto" w:fill="auto"/>
            <w:vAlign w:val="center"/>
            <w:hideMark/>
          </w:tcPr>
          <w:p w14:paraId="2938B6B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90</w:t>
            </w:r>
          </w:p>
        </w:tc>
        <w:tc>
          <w:tcPr>
            <w:tcW w:w="385" w:type="pct"/>
            <w:gridSpan w:val="5"/>
            <w:tcBorders>
              <w:top w:val="nil"/>
              <w:left w:val="nil"/>
              <w:bottom w:val="single" w:sz="4" w:space="0" w:color="auto"/>
              <w:right w:val="single" w:sz="4" w:space="0" w:color="auto"/>
            </w:tcBorders>
            <w:shd w:val="clear" w:color="auto" w:fill="auto"/>
            <w:vAlign w:val="center"/>
            <w:hideMark/>
          </w:tcPr>
          <w:p w14:paraId="7FC773C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69" w:type="pct"/>
            <w:gridSpan w:val="5"/>
            <w:tcBorders>
              <w:top w:val="nil"/>
              <w:left w:val="nil"/>
              <w:bottom w:val="nil"/>
              <w:right w:val="nil"/>
            </w:tcBorders>
            <w:shd w:val="clear" w:color="auto" w:fill="auto"/>
            <w:noWrap/>
            <w:vAlign w:val="center"/>
            <w:hideMark/>
          </w:tcPr>
          <w:p w14:paraId="21B1BAE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2051" w:type="pct"/>
            <w:gridSpan w:val="5"/>
            <w:tcBorders>
              <w:top w:val="nil"/>
              <w:left w:val="single" w:sz="4" w:space="0" w:color="auto"/>
              <w:bottom w:val="single" w:sz="4" w:space="0" w:color="auto"/>
              <w:right w:val="single" w:sz="4" w:space="0" w:color="auto"/>
            </w:tcBorders>
            <w:shd w:val="clear" w:color="auto" w:fill="auto"/>
            <w:vAlign w:val="center"/>
            <w:hideMark/>
          </w:tcPr>
          <w:p w14:paraId="3A5C7534"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6194E5F0"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auto" w:fill="auto"/>
            <w:vAlign w:val="center"/>
            <w:hideMark/>
          </w:tcPr>
          <w:p w14:paraId="63779767"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7" w:type="pct"/>
            <w:gridSpan w:val="6"/>
            <w:tcBorders>
              <w:top w:val="nil"/>
              <w:left w:val="nil"/>
              <w:bottom w:val="single" w:sz="4" w:space="0" w:color="auto"/>
              <w:right w:val="single" w:sz="4" w:space="0" w:color="auto"/>
            </w:tcBorders>
            <w:shd w:val="clear" w:color="auto" w:fill="auto"/>
            <w:vAlign w:val="center"/>
            <w:hideMark/>
          </w:tcPr>
          <w:p w14:paraId="7DF83F2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385" w:type="pct"/>
            <w:gridSpan w:val="5"/>
            <w:tcBorders>
              <w:top w:val="nil"/>
              <w:left w:val="nil"/>
              <w:bottom w:val="single" w:sz="4" w:space="0" w:color="auto"/>
              <w:right w:val="single" w:sz="4" w:space="0" w:color="auto"/>
            </w:tcBorders>
            <w:shd w:val="clear" w:color="auto" w:fill="auto"/>
            <w:vAlign w:val="center"/>
            <w:hideMark/>
          </w:tcPr>
          <w:p w14:paraId="379BBB3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69" w:type="pct"/>
            <w:gridSpan w:val="5"/>
            <w:tcBorders>
              <w:top w:val="single" w:sz="4" w:space="0" w:color="auto"/>
              <w:left w:val="nil"/>
              <w:bottom w:val="single" w:sz="4" w:space="0" w:color="auto"/>
              <w:right w:val="single" w:sz="4" w:space="0" w:color="auto"/>
            </w:tcBorders>
            <w:shd w:val="clear" w:color="auto" w:fill="auto"/>
            <w:vAlign w:val="center"/>
            <w:hideMark/>
          </w:tcPr>
          <w:p w14:paraId="6C6A3D8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2051" w:type="pct"/>
            <w:gridSpan w:val="5"/>
            <w:tcBorders>
              <w:top w:val="nil"/>
              <w:left w:val="nil"/>
              <w:bottom w:val="single" w:sz="4" w:space="0" w:color="auto"/>
              <w:right w:val="single" w:sz="4" w:space="0" w:color="auto"/>
            </w:tcBorders>
            <w:shd w:val="clear" w:color="auto" w:fill="auto"/>
            <w:vAlign w:val="center"/>
            <w:hideMark/>
          </w:tcPr>
          <w:p w14:paraId="42C6D98E"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5863925F"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auto" w:fill="auto"/>
            <w:vAlign w:val="center"/>
            <w:hideMark/>
          </w:tcPr>
          <w:p w14:paraId="284621B9"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7" w:type="pct"/>
            <w:gridSpan w:val="6"/>
            <w:tcBorders>
              <w:top w:val="nil"/>
              <w:left w:val="nil"/>
              <w:bottom w:val="single" w:sz="4" w:space="0" w:color="auto"/>
              <w:right w:val="single" w:sz="4" w:space="0" w:color="auto"/>
            </w:tcBorders>
            <w:shd w:val="clear" w:color="auto" w:fill="auto"/>
            <w:vAlign w:val="center"/>
            <w:hideMark/>
          </w:tcPr>
          <w:p w14:paraId="2588818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385" w:type="pct"/>
            <w:gridSpan w:val="5"/>
            <w:tcBorders>
              <w:top w:val="nil"/>
              <w:left w:val="nil"/>
              <w:bottom w:val="single" w:sz="4" w:space="0" w:color="auto"/>
              <w:right w:val="single" w:sz="4" w:space="0" w:color="auto"/>
            </w:tcBorders>
            <w:shd w:val="clear" w:color="auto" w:fill="auto"/>
            <w:vAlign w:val="center"/>
            <w:hideMark/>
          </w:tcPr>
          <w:p w14:paraId="00DD472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669" w:type="pct"/>
            <w:gridSpan w:val="5"/>
            <w:tcBorders>
              <w:top w:val="nil"/>
              <w:left w:val="nil"/>
              <w:bottom w:val="single" w:sz="4" w:space="0" w:color="auto"/>
              <w:right w:val="single" w:sz="4" w:space="0" w:color="auto"/>
            </w:tcBorders>
            <w:shd w:val="clear" w:color="auto" w:fill="auto"/>
            <w:vAlign w:val="center"/>
            <w:hideMark/>
          </w:tcPr>
          <w:p w14:paraId="43FE438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2051" w:type="pct"/>
            <w:gridSpan w:val="5"/>
            <w:tcBorders>
              <w:top w:val="nil"/>
              <w:left w:val="nil"/>
              <w:bottom w:val="single" w:sz="4" w:space="0" w:color="auto"/>
              <w:right w:val="single" w:sz="4" w:space="0" w:color="auto"/>
            </w:tcBorders>
            <w:shd w:val="clear" w:color="auto" w:fill="auto"/>
            <w:vAlign w:val="center"/>
            <w:hideMark/>
          </w:tcPr>
          <w:p w14:paraId="0C70A481"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57FF2833" w14:textId="77777777" w:rsidTr="00FB5AB5">
        <w:trPr>
          <w:trHeight w:val="284"/>
        </w:trPr>
        <w:tc>
          <w:tcPr>
            <w:tcW w:w="1408" w:type="pct"/>
            <w:gridSpan w:val="2"/>
            <w:tcBorders>
              <w:top w:val="nil"/>
              <w:left w:val="single" w:sz="4" w:space="0" w:color="auto"/>
              <w:bottom w:val="single" w:sz="4" w:space="0" w:color="auto"/>
              <w:right w:val="single" w:sz="4" w:space="0" w:color="auto"/>
            </w:tcBorders>
            <w:shd w:val="clear" w:color="auto" w:fill="auto"/>
            <w:vAlign w:val="center"/>
            <w:hideMark/>
          </w:tcPr>
          <w:p w14:paraId="7EF33879" w14:textId="77777777" w:rsidR="00B00B61" w:rsidRPr="00674EE6" w:rsidRDefault="00B00B61" w:rsidP="007B57EF">
            <w:pPr>
              <w:rPr>
                <w:color w:val="000000"/>
                <w:sz w:val="18"/>
                <w:szCs w:val="18"/>
                <w:lang w:eastAsia="es-CO"/>
              </w:rPr>
            </w:pPr>
            <w:r w:rsidRPr="00674EE6">
              <w:rPr>
                <w:color w:val="000000"/>
                <w:sz w:val="18"/>
                <w:szCs w:val="18"/>
                <w:lang w:eastAsia="es-CO"/>
              </w:rPr>
              <w:lastRenderedPageBreak/>
              <w:t>PROFESIONAL UNIVERSITARIO</w:t>
            </w:r>
          </w:p>
        </w:tc>
        <w:tc>
          <w:tcPr>
            <w:tcW w:w="487" w:type="pct"/>
            <w:gridSpan w:val="6"/>
            <w:tcBorders>
              <w:top w:val="nil"/>
              <w:left w:val="nil"/>
              <w:bottom w:val="single" w:sz="4" w:space="0" w:color="auto"/>
              <w:right w:val="single" w:sz="4" w:space="0" w:color="auto"/>
            </w:tcBorders>
            <w:shd w:val="clear" w:color="auto" w:fill="auto"/>
            <w:vAlign w:val="center"/>
            <w:hideMark/>
          </w:tcPr>
          <w:p w14:paraId="53CA84B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385" w:type="pct"/>
            <w:gridSpan w:val="5"/>
            <w:tcBorders>
              <w:top w:val="nil"/>
              <w:left w:val="nil"/>
              <w:bottom w:val="single" w:sz="4" w:space="0" w:color="auto"/>
              <w:right w:val="single" w:sz="4" w:space="0" w:color="auto"/>
            </w:tcBorders>
            <w:shd w:val="clear" w:color="auto" w:fill="auto"/>
            <w:vAlign w:val="center"/>
            <w:hideMark/>
          </w:tcPr>
          <w:p w14:paraId="1B52965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69" w:type="pct"/>
            <w:gridSpan w:val="5"/>
            <w:tcBorders>
              <w:top w:val="nil"/>
              <w:left w:val="nil"/>
              <w:bottom w:val="single" w:sz="4" w:space="0" w:color="auto"/>
              <w:right w:val="single" w:sz="4" w:space="0" w:color="auto"/>
            </w:tcBorders>
            <w:shd w:val="clear" w:color="auto" w:fill="auto"/>
            <w:vAlign w:val="center"/>
            <w:hideMark/>
          </w:tcPr>
          <w:p w14:paraId="4A5E0EA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2051" w:type="pct"/>
            <w:gridSpan w:val="5"/>
            <w:tcBorders>
              <w:top w:val="nil"/>
              <w:left w:val="nil"/>
              <w:bottom w:val="single" w:sz="4" w:space="0" w:color="auto"/>
              <w:right w:val="single" w:sz="4" w:space="0" w:color="auto"/>
            </w:tcBorders>
            <w:shd w:val="clear" w:color="auto" w:fill="auto"/>
            <w:vAlign w:val="center"/>
            <w:hideMark/>
          </w:tcPr>
          <w:p w14:paraId="1564D2FE"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51E58172" w14:textId="77777777" w:rsidTr="00FB5AB5">
        <w:trPr>
          <w:trHeight w:val="284"/>
        </w:trPr>
        <w:tc>
          <w:tcPr>
            <w:tcW w:w="228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72B602C4"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SUBGERENCIA DE OPERACIONES</w:t>
            </w:r>
          </w:p>
        </w:tc>
        <w:tc>
          <w:tcPr>
            <w:tcW w:w="669" w:type="pct"/>
            <w:gridSpan w:val="5"/>
            <w:tcBorders>
              <w:top w:val="nil"/>
              <w:left w:val="nil"/>
              <w:bottom w:val="single" w:sz="4" w:space="0" w:color="auto"/>
              <w:right w:val="single" w:sz="4" w:space="0" w:color="auto"/>
            </w:tcBorders>
            <w:shd w:val="clear" w:color="auto" w:fill="auto"/>
            <w:vAlign w:val="center"/>
            <w:hideMark/>
          </w:tcPr>
          <w:p w14:paraId="4B951C07"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17</w:t>
            </w:r>
          </w:p>
        </w:tc>
        <w:tc>
          <w:tcPr>
            <w:tcW w:w="2051" w:type="pct"/>
            <w:gridSpan w:val="5"/>
            <w:tcBorders>
              <w:top w:val="nil"/>
              <w:left w:val="nil"/>
              <w:bottom w:val="nil"/>
              <w:right w:val="nil"/>
            </w:tcBorders>
            <w:shd w:val="clear" w:color="auto" w:fill="auto"/>
            <w:noWrap/>
            <w:vAlign w:val="center"/>
            <w:hideMark/>
          </w:tcPr>
          <w:p w14:paraId="32611814" w14:textId="77777777" w:rsidR="00B00B61" w:rsidRPr="00674EE6" w:rsidRDefault="00B00B61" w:rsidP="007B57EF">
            <w:pPr>
              <w:jc w:val="center"/>
              <w:rPr>
                <w:color w:val="000000"/>
                <w:sz w:val="18"/>
                <w:szCs w:val="18"/>
                <w:lang w:eastAsia="es-CO"/>
              </w:rPr>
            </w:pPr>
          </w:p>
        </w:tc>
      </w:tr>
      <w:tr w:rsidR="00B00B61" w:rsidRPr="00674EE6" w14:paraId="29B1CE9F"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F9AEBF"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SUBGERENCIA DE ANALÍTICA DE DATOS</w:t>
            </w:r>
          </w:p>
        </w:tc>
      </w:tr>
      <w:tr w:rsidR="00B00B61" w:rsidRPr="00674EE6" w14:paraId="61714B83"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C0C0C0"/>
            <w:vAlign w:val="center"/>
            <w:hideMark/>
          </w:tcPr>
          <w:p w14:paraId="25507FB5"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7" w:type="pct"/>
            <w:gridSpan w:val="6"/>
            <w:tcBorders>
              <w:top w:val="nil"/>
              <w:left w:val="nil"/>
              <w:bottom w:val="single" w:sz="4" w:space="0" w:color="auto"/>
              <w:right w:val="single" w:sz="4" w:space="0" w:color="auto"/>
            </w:tcBorders>
            <w:shd w:val="clear" w:color="000000" w:fill="C0C0C0"/>
            <w:vAlign w:val="center"/>
            <w:hideMark/>
          </w:tcPr>
          <w:p w14:paraId="1C400358"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18" w:type="pct"/>
            <w:gridSpan w:val="5"/>
            <w:tcBorders>
              <w:top w:val="nil"/>
              <w:left w:val="nil"/>
              <w:bottom w:val="single" w:sz="4" w:space="0" w:color="auto"/>
              <w:right w:val="single" w:sz="4" w:space="0" w:color="auto"/>
            </w:tcBorders>
            <w:shd w:val="clear" w:color="000000" w:fill="C0C0C0"/>
            <w:vAlign w:val="center"/>
            <w:hideMark/>
          </w:tcPr>
          <w:p w14:paraId="5ECD1079"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95" w:type="pct"/>
            <w:gridSpan w:val="5"/>
            <w:tcBorders>
              <w:top w:val="nil"/>
              <w:left w:val="nil"/>
              <w:bottom w:val="single" w:sz="4" w:space="0" w:color="auto"/>
              <w:right w:val="single" w:sz="4" w:space="0" w:color="auto"/>
            </w:tcBorders>
            <w:shd w:val="clear" w:color="000000" w:fill="C0C0C0"/>
            <w:vAlign w:val="center"/>
            <w:hideMark/>
          </w:tcPr>
          <w:p w14:paraId="7BFDD310"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38" w:type="pct"/>
            <w:gridSpan w:val="2"/>
            <w:tcBorders>
              <w:top w:val="nil"/>
              <w:left w:val="nil"/>
              <w:bottom w:val="single" w:sz="4" w:space="0" w:color="auto"/>
              <w:right w:val="single" w:sz="4" w:space="0" w:color="auto"/>
            </w:tcBorders>
            <w:shd w:val="clear" w:color="000000" w:fill="C0C0C0"/>
            <w:vAlign w:val="center"/>
            <w:hideMark/>
          </w:tcPr>
          <w:p w14:paraId="5396F63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B00B61" w:rsidRPr="00674EE6" w14:paraId="50CFE244"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auto" w:fill="auto"/>
            <w:vAlign w:val="center"/>
            <w:hideMark/>
          </w:tcPr>
          <w:p w14:paraId="526ADA1F" w14:textId="77777777" w:rsidR="00B00B61" w:rsidRPr="00674EE6" w:rsidRDefault="00B00B61" w:rsidP="007B57EF">
            <w:pPr>
              <w:rPr>
                <w:color w:val="000000"/>
                <w:sz w:val="18"/>
                <w:szCs w:val="18"/>
                <w:lang w:eastAsia="es-CO"/>
              </w:rPr>
            </w:pPr>
            <w:r w:rsidRPr="00674EE6">
              <w:rPr>
                <w:color w:val="000000"/>
                <w:sz w:val="18"/>
                <w:szCs w:val="18"/>
                <w:lang w:eastAsia="es-CO"/>
              </w:rPr>
              <w:t>SUBGERENTE</w:t>
            </w:r>
          </w:p>
        </w:tc>
        <w:tc>
          <w:tcPr>
            <w:tcW w:w="487" w:type="pct"/>
            <w:gridSpan w:val="6"/>
            <w:tcBorders>
              <w:top w:val="nil"/>
              <w:left w:val="nil"/>
              <w:bottom w:val="single" w:sz="4" w:space="0" w:color="auto"/>
              <w:right w:val="single" w:sz="4" w:space="0" w:color="auto"/>
            </w:tcBorders>
            <w:shd w:val="clear" w:color="auto" w:fill="auto"/>
            <w:vAlign w:val="center"/>
            <w:hideMark/>
          </w:tcPr>
          <w:p w14:paraId="683EC8E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90</w:t>
            </w:r>
          </w:p>
        </w:tc>
        <w:tc>
          <w:tcPr>
            <w:tcW w:w="418" w:type="pct"/>
            <w:gridSpan w:val="5"/>
            <w:tcBorders>
              <w:top w:val="nil"/>
              <w:left w:val="nil"/>
              <w:bottom w:val="single" w:sz="4" w:space="0" w:color="auto"/>
              <w:right w:val="single" w:sz="4" w:space="0" w:color="auto"/>
            </w:tcBorders>
            <w:shd w:val="clear" w:color="auto" w:fill="auto"/>
            <w:vAlign w:val="center"/>
            <w:hideMark/>
          </w:tcPr>
          <w:p w14:paraId="4BAF1AF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5" w:type="pct"/>
            <w:gridSpan w:val="5"/>
            <w:tcBorders>
              <w:top w:val="nil"/>
              <w:left w:val="nil"/>
              <w:bottom w:val="nil"/>
              <w:right w:val="nil"/>
            </w:tcBorders>
            <w:shd w:val="clear" w:color="auto" w:fill="auto"/>
            <w:noWrap/>
            <w:vAlign w:val="center"/>
            <w:hideMark/>
          </w:tcPr>
          <w:p w14:paraId="17AB558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single" w:sz="4" w:space="0" w:color="auto"/>
              <w:bottom w:val="single" w:sz="4" w:space="0" w:color="auto"/>
              <w:right w:val="single" w:sz="4" w:space="0" w:color="auto"/>
            </w:tcBorders>
            <w:shd w:val="clear" w:color="auto" w:fill="auto"/>
            <w:vAlign w:val="center"/>
            <w:hideMark/>
          </w:tcPr>
          <w:p w14:paraId="22FCA197"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0FAE2C75"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auto" w:fill="auto"/>
            <w:vAlign w:val="center"/>
            <w:hideMark/>
          </w:tcPr>
          <w:p w14:paraId="52281E53"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7" w:type="pct"/>
            <w:gridSpan w:val="6"/>
            <w:tcBorders>
              <w:top w:val="nil"/>
              <w:left w:val="nil"/>
              <w:bottom w:val="single" w:sz="4" w:space="0" w:color="auto"/>
              <w:right w:val="single" w:sz="4" w:space="0" w:color="auto"/>
            </w:tcBorders>
            <w:shd w:val="clear" w:color="auto" w:fill="auto"/>
            <w:vAlign w:val="center"/>
            <w:hideMark/>
          </w:tcPr>
          <w:p w14:paraId="682024E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8" w:type="pct"/>
            <w:gridSpan w:val="5"/>
            <w:tcBorders>
              <w:top w:val="nil"/>
              <w:left w:val="nil"/>
              <w:bottom w:val="single" w:sz="4" w:space="0" w:color="auto"/>
              <w:right w:val="single" w:sz="4" w:space="0" w:color="auto"/>
            </w:tcBorders>
            <w:shd w:val="clear" w:color="auto" w:fill="auto"/>
            <w:vAlign w:val="center"/>
            <w:hideMark/>
          </w:tcPr>
          <w:p w14:paraId="3434881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5" w:type="pct"/>
            <w:gridSpan w:val="5"/>
            <w:tcBorders>
              <w:top w:val="single" w:sz="4" w:space="0" w:color="auto"/>
              <w:left w:val="nil"/>
              <w:bottom w:val="single" w:sz="4" w:space="0" w:color="auto"/>
              <w:right w:val="single" w:sz="4" w:space="0" w:color="auto"/>
            </w:tcBorders>
            <w:shd w:val="clear" w:color="auto" w:fill="auto"/>
            <w:vAlign w:val="center"/>
            <w:hideMark/>
          </w:tcPr>
          <w:p w14:paraId="5E55897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12883D8E"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06859F43"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auto" w:fill="auto"/>
            <w:vAlign w:val="center"/>
            <w:hideMark/>
          </w:tcPr>
          <w:p w14:paraId="27EC3D00"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7" w:type="pct"/>
            <w:gridSpan w:val="6"/>
            <w:tcBorders>
              <w:top w:val="nil"/>
              <w:left w:val="nil"/>
              <w:bottom w:val="single" w:sz="4" w:space="0" w:color="auto"/>
              <w:right w:val="single" w:sz="4" w:space="0" w:color="auto"/>
            </w:tcBorders>
            <w:shd w:val="clear" w:color="auto" w:fill="auto"/>
            <w:vAlign w:val="center"/>
            <w:hideMark/>
          </w:tcPr>
          <w:p w14:paraId="2CED013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8" w:type="pct"/>
            <w:gridSpan w:val="5"/>
            <w:tcBorders>
              <w:top w:val="nil"/>
              <w:left w:val="nil"/>
              <w:bottom w:val="single" w:sz="4" w:space="0" w:color="auto"/>
              <w:right w:val="single" w:sz="4" w:space="0" w:color="auto"/>
            </w:tcBorders>
            <w:shd w:val="clear" w:color="auto" w:fill="auto"/>
            <w:vAlign w:val="center"/>
            <w:hideMark/>
          </w:tcPr>
          <w:p w14:paraId="1B5386A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695" w:type="pct"/>
            <w:gridSpan w:val="5"/>
            <w:tcBorders>
              <w:top w:val="nil"/>
              <w:left w:val="nil"/>
              <w:bottom w:val="single" w:sz="4" w:space="0" w:color="auto"/>
              <w:right w:val="single" w:sz="4" w:space="0" w:color="auto"/>
            </w:tcBorders>
            <w:shd w:val="clear" w:color="auto" w:fill="auto"/>
            <w:vAlign w:val="center"/>
            <w:hideMark/>
          </w:tcPr>
          <w:p w14:paraId="6E60691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03AC5D58"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2483E4D4" w14:textId="77777777" w:rsidTr="00FB5AB5">
        <w:trPr>
          <w:trHeight w:val="284"/>
        </w:trPr>
        <w:tc>
          <w:tcPr>
            <w:tcW w:w="2367"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4F3B79D9"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SUBGERENCIA DE ANALÍTICA DE DATOS</w:t>
            </w:r>
          </w:p>
        </w:tc>
        <w:tc>
          <w:tcPr>
            <w:tcW w:w="695" w:type="pct"/>
            <w:gridSpan w:val="5"/>
            <w:tcBorders>
              <w:top w:val="nil"/>
              <w:left w:val="nil"/>
              <w:bottom w:val="single" w:sz="4" w:space="0" w:color="auto"/>
              <w:right w:val="single" w:sz="4" w:space="0" w:color="auto"/>
            </w:tcBorders>
            <w:shd w:val="clear" w:color="auto" w:fill="auto"/>
            <w:vAlign w:val="center"/>
            <w:hideMark/>
          </w:tcPr>
          <w:p w14:paraId="37BE4FA0"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4</w:t>
            </w:r>
          </w:p>
        </w:tc>
        <w:tc>
          <w:tcPr>
            <w:tcW w:w="1938" w:type="pct"/>
            <w:gridSpan w:val="2"/>
            <w:tcBorders>
              <w:top w:val="nil"/>
              <w:left w:val="nil"/>
              <w:bottom w:val="nil"/>
              <w:right w:val="nil"/>
            </w:tcBorders>
            <w:shd w:val="clear" w:color="auto" w:fill="auto"/>
            <w:noWrap/>
            <w:vAlign w:val="center"/>
            <w:hideMark/>
          </w:tcPr>
          <w:p w14:paraId="1B018624" w14:textId="77777777" w:rsidR="00B00B61" w:rsidRPr="00674EE6" w:rsidRDefault="00B00B61" w:rsidP="007B57EF">
            <w:pPr>
              <w:jc w:val="center"/>
              <w:rPr>
                <w:color w:val="000000"/>
                <w:sz w:val="18"/>
                <w:szCs w:val="18"/>
                <w:lang w:eastAsia="es-CO"/>
              </w:rPr>
            </w:pPr>
          </w:p>
        </w:tc>
      </w:tr>
      <w:tr w:rsidR="00B00B61" w:rsidRPr="00674EE6" w14:paraId="3BF36432" w14:textId="77777777" w:rsidTr="00FB5AB5">
        <w:trPr>
          <w:trHeight w:val="248"/>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EE5302"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GERENCIA DE INFORMACIÓN CATASTRAL</w:t>
            </w:r>
          </w:p>
        </w:tc>
      </w:tr>
      <w:tr w:rsidR="00B00B61" w:rsidRPr="00674EE6" w14:paraId="08D15CF6" w14:textId="77777777" w:rsidTr="00FB5AB5">
        <w:trPr>
          <w:trHeight w:val="377"/>
        </w:trPr>
        <w:tc>
          <w:tcPr>
            <w:tcW w:w="1462" w:type="pct"/>
            <w:gridSpan w:val="5"/>
            <w:tcBorders>
              <w:top w:val="nil"/>
              <w:left w:val="single" w:sz="4" w:space="0" w:color="auto"/>
              <w:bottom w:val="single" w:sz="4" w:space="0" w:color="auto"/>
              <w:right w:val="single" w:sz="4" w:space="0" w:color="auto"/>
            </w:tcBorders>
            <w:shd w:val="clear" w:color="000000" w:fill="C0C0C0"/>
            <w:vAlign w:val="center"/>
            <w:hideMark/>
          </w:tcPr>
          <w:p w14:paraId="03579E5F"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7" w:type="pct"/>
            <w:gridSpan w:val="6"/>
            <w:tcBorders>
              <w:top w:val="nil"/>
              <w:left w:val="nil"/>
              <w:bottom w:val="single" w:sz="4" w:space="0" w:color="auto"/>
              <w:right w:val="single" w:sz="4" w:space="0" w:color="auto"/>
            </w:tcBorders>
            <w:shd w:val="clear" w:color="000000" w:fill="C0C0C0"/>
            <w:vAlign w:val="center"/>
            <w:hideMark/>
          </w:tcPr>
          <w:p w14:paraId="53634B92"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18" w:type="pct"/>
            <w:gridSpan w:val="5"/>
            <w:tcBorders>
              <w:top w:val="nil"/>
              <w:left w:val="nil"/>
              <w:bottom w:val="single" w:sz="4" w:space="0" w:color="auto"/>
              <w:right w:val="single" w:sz="4" w:space="0" w:color="auto"/>
            </w:tcBorders>
            <w:shd w:val="clear" w:color="000000" w:fill="C0C0C0"/>
            <w:vAlign w:val="center"/>
            <w:hideMark/>
          </w:tcPr>
          <w:p w14:paraId="23570E8F"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95" w:type="pct"/>
            <w:gridSpan w:val="5"/>
            <w:tcBorders>
              <w:top w:val="nil"/>
              <w:left w:val="nil"/>
              <w:bottom w:val="single" w:sz="4" w:space="0" w:color="auto"/>
              <w:right w:val="single" w:sz="4" w:space="0" w:color="auto"/>
            </w:tcBorders>
            <w:shd w:val="clear" w:color="000000" w:fill="C0C0C0"/>
            <w:vAlign w:val="center"/>
            <w:hideMark/>
          </w:tcPr>
          <w:p w14:paraId="5DD65AB7"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38" w:type="pct"/>
            <w:gridSpan w:val="2"/>
            <w:tcBorders>
              <w:top w:val="nil"/>
              <w:left w:val="nil"/>
              <w:bottom w:val="single" w:sz="4" w:space="0" w:color="auto"/>
              <w:right w:val="single" w:sz="4" w:space="0" w:color="auto"/>
            </w:tcBorders>
            <w:shd w:val="clear" w:color="000000" w:fill="C0C0C0"/>
            <w:vAlign w:val="center"/>
            <w:hideMark/>
          </w:tcPr>
          <w:p w14:paraId="0363055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B00B61" w:rsidRPr="00674EE6" w14:paraId="699DCCA4" w14:textId="77777777" w:rsidTr="00FB5AB5">
        <w:trPr>
          <w:trHeight w:val="300"/>
        </w:trPr>
        <w:tc>
          <w:tcPr>
            <w:tcW w:w="1462" w:type="pct"/>
            <w:gridSpan w:val="5"/>
            <w:tcBorders>
              <w:top w:val="nil"/>
              <w:left w:val="single" w:sz="4" w:space="0" w:color="auto"/>
              <w:bottom w:val="single" w:sz="4" w:space="0" w:color="auto"/>
              <w:right w:val="single" w:sz="4" w:space="0" w:color="auto"/>
            </w:tcBorders>
            <w:shd w:val="clear" w:color="auto" w:fill="auto"/>
            <w:vAlign w:val="center"/>
            <w:hideMark/>
          </w:tcPr>
          <w:p w14:paraId="62E8083B" w14:textId="77777777" w:rsidR="00B00B61" w:rsidRPr="00674EE6" w:rsidRDefault="00B00B61" w:rsidP="007B57EF">
            <w:pPr>
              <w:rPr>
                <w:color w:val="000000"/>
                <w:sz w:val="18"/>
                <w:szCs w:val="18"/>
                <w:lang w:eastAsia="es-CO"/>
              </w:rPr>
            </w:pPr>
            <w:r w:rsidRPr="00674EE6">
              <w:rPr>
                <w:color w:val="000000"/>
                <w:sz w:val="18"/>
                <w:szCs w:val="18"/>
                <w:lang w:eastAsia="es-CO"/>
              </w:rPr>
              <w:t>GERENTE</w:t>
            </w:r>
          </w:p>
        </w:tc>
        <w:tc>
          <w:tcPr>
            <w:tcW w:w="487" w:type="pct"/>
            <w:gridSpan w:val="6"/>
            <w:tcBorders>
              <w:top w:val="nil"/>
              <w:left w:val="nil"/>
              <w:bottom w:val="single" w:sz="4" w:space="0" w:color="auto"/>
              <w:right w:val="single" w:sz="4" w:space="0" w:color="auto"/>
            </w:tcBorders>
            <w:shd w:val="clear" w:color="auto" w:fill="auto"/>
            <w:vAlign w:val="center"/>
            <w:hideMark/>
          </w:tcPr>
          <w:p w14:paraId="7A90A87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39</w:t>
            </w:r>
          </w:p>
        </w:tc>
        <w:tc>
          <w:tcPr>
            <w:tcW w:w="418" w:type="pct"/>
            <w:gridSpan w:val="5"/>
            <w:tcBorders>
              <w:top w:val="nil"/>
              <w:left w:val="nil"/>
              <w:bottom w:val="single" w:sz="4" w:space="0" w:color="auto"/>
              <w:right w:val="single" w:sz="4" w:space="0" w:color="auto"/>
            </w:tcBorders>
            <w:shd w:val="clear" w:color="auto" w:fill="auto"/>
            <w:vAlign w:val="center"/>
            <w:hideMark/>
          </w:tcPr>
          <w:p w14:paraId="1A9C69D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5" w:type="pct"/>
            <w:gridSpan w:val="5"/>
            <w:tcBorders>
              <w:top w:val="nil"/>
              <w:left w:val="nil"/>
              <w:bottom w:val="nil"/>
              <w:right w:val="nil"/>
            </w:tcBorders>
            <w:shd w:val="clear" w:color="auto" w:fill="auto"/>
            <w:noWrap/>
            <w:vAlign w:val="bottom"/>
            <w:hideMark/>
          </w:tcPr>
          <w:p w14:paraId="7D958AB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single" w:sz="4" w:space="0" w:color="auto"/>
              <w:bottom w:val="single" w:sz="4" w:space="0" w:color="auto"/>
              <w:right w:val="single" w:sz="4" w:space="0" w:color="auto"/>
            </w:tcBorders>
            <w:shd w:val="clear" w:color="auto" w:fill="auto"/>
            <w:vAlign w:val="center"/>
            <w:hideMark/>
          </w:tcPr>
          <w:p w14:paraId="6CF762FF"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657A577F" w14:textId="77777777" w:rsidTr="00FB5AB5">
        <w:trPr>
          <w:trHeight w:val="212"/>
        </w:trPr>
        <w:tc>
          <w:tcPr>
            <w:tcW w:w="1462" w:type="pct"/>
            <w:gridSpan w:val="5"/>
            <w:tcBorders>
              <w:top w:val="nil"/>
              <w:left w:val="single" w:sz="4" w:space="0" w:color="auto"/>
              <w:bottom w:val="single" w:sz="4" w:space="0" w:color="auto"/>
              <w:right w:val="single" w:sz="4" w:space="0" w:color="auto"/>
            </w:tcBorders>
            <w:shd w:val="clear" w:color="auto" w:fill="auto"/>
            <w:vAlign w:val="center"/>
            <w:hideMark/>
          </w:tcPr>
          <w:p w14:paraId="65C0A118"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7" w:type="pct"/>
            <w:gridSpan w:val="6"/>
            <w:tcBorders>
              <w:top w:val="nil"/>
              <w:left w:val="nil"/>
              <w:bottom w:val="single" w:sz="4" w:space="0" w:color="auto"/>
              <w:right w:val="single" w:sz="4" w:space="0" w:color="auto"/>
            </w:tcBorders>
            <w:shd w:val="clear" w:color="auto" w:fill="auto"/>
            <w:vAlign w:val="center"/>
            <w:hideMark/>
          </w:tcPr>
          <w:p w14:paraId="29F0F6A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8" w:type="pct"/>
            <w:gridSpan w:val="5"/>
            <w:tcBorders>
              <w:top w:val="nil"/>
              <w:left w:val="nil"/>
              <w:bottom w:val="single" w:sz="4" w:space="0" w:color="auto"/>
              <w:right w:val="single" w:sz="4" w:space="0" w:color="auto"/>
            </w:tcBorders>
            <w:shd w:val="clear" w:color="auto" w:fill="auto"/>
            <w:vAlign w:val="center"/>
            <w:hideMark/>
          </w:tcPr>
          <w:p w14:paraId="1C34265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11</w:t>
            </w:r>
          </w:p>
        </w:tc>
        <w:tc>
          <w:tcPr>
            <w:tcW w:w="695" w:type="pct"/>
            <w:gridSpan w:val="5"/>
            <w:tcBorders>
              <w:top w:val="single" w:sz="4" w:space="0" w:color="auto"/>
              <w:left w:val="nil"/>
              <w:bottom w:val="single" w:sz="4" w:space="0" w:color="auto"/>
              <w:right w:val="single" w:sz="4" w:space="0" w:color="auto"/>
            </w:tcBorders>
            <w:shd w:val="clear" w:color="auto" w:fill="auto"/>
            <w:vAlign w:val="center"/>
            <w:hideMark/>
          </w:tcPr>
          <w:p w14:paraId="17AF82C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433864A8"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45D05113" w14:textId="77777777" w:rsidTr="00FB5AB5">
        <w:trPr>
          <w:trHeight w:val="377"/>
        </w:trPr>
        <w:tc>
          <w:tcPr>
            <w:tcW w:w="1462" w:type="pct"/>
            <w:gridSpan w:val="5"/>
            <w:tcBorders>
              <w:top w:val="single" w:sz="4" w:space="0" w:color="auto"/>
              <w:left w:val="single" w:sz="4" w:space="0" w:color="auto"/>
              <w:bottom w:val="single" w:sz="4" w:space="0" w:color="auto"/>
              <w:right w:val="single" w:sz="4" w:space="0" w:color="auto"/>
            </w:tcBorders>
            <w:shd w:val="clear" w:color="000000" w:fill="C0C0C0"/>
            <w:vAlign w:val="center"/>
            <w:hideMark/>
          </w:tcPr>
          <w:p w14:paraId="217B9481"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7" w:type="pct"/>
            <w:gridSpan w:val="6"/>
            <w:tcBorders>
              <w:top w:val="single" w:sz="4" w:space="0" w:color="auto"/>
              <w:left w:val="single" w:sz="4" w:space="0" w:color="auto"/>
              <w:bottom w:val="single" w:sz="4" w:space="0" w:color="auto"/>
              <w:right w:val="single" w:sz="4" w:space="0" w:color="auto"/>
            </w:tcBorders>
            <w:shd w:val="clear" w:color="000000" w:fill="C0C0C0"/>
            <w:vAlign w:val="center"/>
            <w:hideMark/>
          </w:tcPr>
          <w:p w14:paraId="1CFCEBE3"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18" w:type="pct"/>
            <w:gridSpan w:val="5"/>
            <w:tcBorders>
              <w:top w:val="single" w:sz="4" w:space="0" w:color="auto"/>
              <w:left w:val="single" w:sz="4" w:space="0" w:color="auto"/>
              <w:bottom w:val="single" w:sz="4" w:space="0" w:color="auto"/>
              <w:right w:val="single" w:sz="4" w:space="0" w:color="auto"/>
            </w:tcBorders>
            <w:shd w:val="clear" w:color="000000" w:fill="C0C0C0"/>
            <w:vAlign w:val="center"/>
            <w:hideMark/>
          </w:tcPr>
          <w:p w14:paraId="2DF220D5"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95" w:type="pct"/>
            <w:gridSpan w:val="5"/>
            <w:tcBorders>
              <w:top w:val="single" w:sz="4" w:space="0" w:color="auto"/>
              <w:left w:val="single" w:sz="4" w:space="0" w:color="auto"/>
              <w:bottom w:val="single" w:sz="4" w:space="0" w:color="auto"/>
              <w:right w:val="single" w:sz="4" w:space="0" w:color="auto"/>
            </w:tcBorders>
            <w:shd w:val="clear" w:color="000000" w:fill="C0C0C0"/>
            <w:vAlign w:val="center"/>
            <w:hideMark/>
          </w:tcPr>
          <w:p w14:paraId="3CE25C27"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38" w:type="pct"/>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52F616AA"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B00B61" w:rsidRPr="00674EE6" w14:paraId="32630F1B" w14:textId="77777777" w:rsidTr="00FB5AB5">
        <w:trPr>
          <w:trHeight w:val="337"/>
        </w:trPr>
        <w:tc>
          <w:tcPr>
            <w:tcW w:w="146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3C30D28"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7" w:type="pct"/>
            <w:gridSpan w:val="6"/>
            <w:tcBorders>
              <w:top w:val="single" w:sz="4" w:space="0" w:color="auto"/>
              <w:left w:val="nil"/>
              <w:bottom w:val="single" w:sz="4" w:space="0" w:color="auto"/>
              <w:right w:val="single" w:sz="4" w:space="0" w:color="auto"/>
            </w:tcBorders>
            <w:shd w:val="clear" w:color="auto" w:fill="auto"/>
            <w:vAlign w:val="center"/>
            <w:hideMark/>
          </w:tcPr>
          <w:p w14:paraId="4CDCADC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8" w:type="pct"/>
            <w:gridSpan w:val="5"/>
            <w:tcBorders>
              <w:top w:val="single" w:sz="4" w:space="0" w:color="auto"/>
              <w:left w:val="nil"/>
              <w:bottom w:val="single" w:sz="4" w:space="0" w:color="auto"/>
              <w:right w:val="single" w:sz="4" w:space="0" w:color="auto"/>
            </w:tcBorders>
            <w:shd w:val="clear" w:color="auto" w:fill="auto"/>
            <w:vAlign w:val="center"/>
            <w:hideMark/>
          </w:tcPr>
          <w:p w14:paraId="49032A2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5" w:type="pct"/>
            <w:gridSpan w:val="5"/>
            <w:tcBorders>
              <w:top w:val="single" w:sz="4" w:space="0" w:color="auto"/>
              <w:left w:val="nil"/>
              <w:bottom w:val="single" w:sz="4" w:space="0" w:color="auto"/>
              <w:right w:val="single" w:sz="4" w:space="0" w:color="auto"/>
            </w:tcBorders>
            <w:shd w:val="clear" w:color="auto" w:fill="auto"/>
            <w:vAlign w:val="center"/>
            <w:hideMark/>
          </w:tcPr>
          <w:p w14:paraId="1975980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4F56074E"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0384DD35" w14:textId="77777777" w:rsidTr="00FB5AB5">
        <w:trPr>
          <w:trHeight w:val="268"/>
        </w:trPr>
        <w:tc>
          <w:tcPr>
            <w:tcW w:w="1462" w:type="pct"/>
            <w:gridSpan w:val="5"/>
            <w:tcBorders>
              <w:top w:val="nil"/>
              <w:left w:val="single" w:sz="4" w:space="0" w:color="auto"/>
              <w:bottom w:val="single" w:sz="4" w:space="0" w:color="auto"/>
              <w:right w:val="single" w:sz="4" w:space="0" w:color="auto"/>
            </w:tcBorders>
            <w:shd w:val="clear" w:color="auto" w:fill="auto"/>
            <w:vAlign w:val="center"/>
            <w:hideMark/>
          </w:tcPr>
          <w:p w14:paraId="1D475B7F"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7" w:type="pct"/>
            <w:gridSpan w:val="6"/>
            <w:tcBorders>
              <w:top w:val="nil"/>
              <w:left w:val="nil"/>
              <w:bottom w:val="single" w:sz="4" w:space="0" w:color="auto"/>
              <w:right w:val="single" w:sz="4" w:space="0" w:color="auto"/>
            </w:tcBorders>
            <w:shd w:val="clear" w:color="auto" w:fill="auto"/>
            <w:vAlign w:val="center"/>
            <w:hideMark/>
          </w:tcPr>
          <w:p w14:paraId="558DE51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8" w:type="pct"/>
            <w:gridSpan w:val="5"/>
            <w:tcBorders>
              <w:top w:val="nil"/>
              <w:left w:val="nil"/>
              <w:bottom w:val="single" w:sz="4" w:space="0" w:color="auto"/>
              <w:right w:val="single" w:sz="4" w:space="0" w:color="auto"/>
            </w:tcBorders>
            <w:shd w:val="clear" w:color="auto" w:fill="auto"/>
            <w:vAlign w:val="center"/>
            <w:hideMark/>
          </w:tcPr>
          <w:p w14:paraId="3F996D0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695" w:type="pct"/>
            <w:gridSpan w:val="5"/>
            <w:tcBorders>
              <w:top w:val="nil"/>
              <w:left w:val="nil"/>
              <w:bottom w:val="single" w:sz="4" w:space="0" w:color="auto"/>
              <w:right w:val="single" w:sz="4" w:space="0" w:color="auto"/>
            </w:tcBorders>
            <w:shd w:val="clear" w:color="auto" w:fill="auto"/>
            <w:vAlign w:val="center"/>
            <w:hideMark/>
          </w:tcPr>
          <w:p w14:paraId="7BF98E8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1938" w:type="pct"/>
            <w:gridSpan w:val="2"/>
            <w:tcBorders>
              <w:top w:val="nil"/>
              <w:left w:val="nil"/>
              <w:bottom w:val="single" w:sz="4" w:space="0" w:color="auto"/>
              <w:right w:val="single" w:sz="4" w:space="0" w:color="auto"/>
            </w:tcBorders>
            <w:shd w:val="clear" w:color="auto" w:fill="auto"/>
            <w:vAlign w:val="center"/>
            <w:hideMark/>
          </w:tcPr>
          <w:p w14:paraId="2FDE703F"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1C38E78E" w14:textId="77777777" w:rsidTr="00FB5AB5">
        <w:trPr>
          <w:trHeight w:val="278"/>
        </w:trPr>
        <w:tc>
          <w:tcPr>
            <w:tcW w:w="1462" w:type="pct"/>
            <w:gridSpan w:val="5"/>
            <w:tcBorders>
              <w:top w:val="nil"/>
              <w:left w:val="single" w:sz="4" w:space="0" w:color="auto"/>
              <w:bottom w:val="single" w:sz="4" w:space="0" w:color="auto"/>
              <w:right w:val="single" w:sz="4" w:space="0" w:color="auto"/>
            </w:tcBorders>
            <w:shd w:val="clear" w:color="auto" w:fill="auto"/>
            <w:vAlign w:val="center"/>
            <w:hideMark/>
          </w:tcPr>
          <w:p w14:paraId="1B26F633"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7" w:type="pct"/>
            <w:gridSpan w:val="6"/>
            <w:tcBorders>
              <w:top w:val="nil"/>
              <w:left w:val="nil"/>
              <w:bottom w:val="single" w:sz="4" w:space="0" w:color="auto"/>
              <w:right w:val="single" w:sz="4" w:space="0" w:color="auto"/>
            </w:tcBorders>
            <w:shd w:val="clear" w:color="auto" w:fill="auto"/>
            <w:vAlign w:val="center"/>
            <w:hideMark/>
          </w:tcPr>
          <w:p w14:paraId="40BFC1F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8" w:type="pct"/>
            <w:gridSpan w:val="5"/>
            <w:tcBorders>
              <w:top w:val="nil"/>
              <w:left w:val="nil"/>
              <w:bottom w:val="single" w:sz="4" w:space="0" w:color="auto"/>
              <w:right w:val="single" w:sz="4" w:space="0" w:color="auto"/>
            </w:tcBorders>
            <w:shd w:val="clear" w:color="auto" w:fill="auto"/>
            <w:vAlign w:val="center"/>
            <w:hideMark/>
          </w:tcPr>
          <w:p w14:paraId="1782015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7</w:t>
            </w:r>
          </w:p>
        </w:tc>
        <w:tc>
          <w:tcPr>
            <w:tcW w:w="695" w:type="pct"/>
            <w:gridSpan w:val="5"/>
            <w:tcBorders>
              <w:top w:val="nil"/>
              <w:left w:val="nil"/>
              <w:bottom w:val="single" w:sz="4" w:space="0" w:color="auto"/>
              <w:right w:val="single" w:sz="4" w:space="0" w:color="auto"/>
            </w:tcBorders>
            <w:shd w:val="clear" w:color="auto" w:fill="auto"/>
            <w:vAlign w:val="center"/>
            <w:hideMark/>
          </w:tcPr>
          <w:p w14:paraId="717A5F2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7EA1B20F"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751DC822" w14:textId="77777777" w:rsidTr="00FB5AB5">
        <w:trPr>
          <w:trHeight w:val="409"/>
        </w:trPr>
        <w:tc>
          <w:tcPr>
            <w:tcW w:w="1462" w:type="pct"/>
            <w:gridSpan w:val="5"/>
            <w:tcBorders>
              <w:top w:val="nil"/>
              <w:left w:val="single" w:sz="4" w:space="0" w:color="auto"/>
              <w:bottom w:val="single" w:sz="4" w:space="0" w:color="auto"/>
              <w:right w:val="single" w:sz="4" w:space="0" w:color="auto"/>
            </w:tcBorders>
            <w:shd w:val="clear" w:color="auto" w:fill="auto"/>
            <w:vAlign w:val="center"/>
            <w:hideMark/>
          </w:tcPr>
          <w:p w14:paraId="4E180109"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7" w:type="pct"/>
            <w:gridSpan w:val="6"/>
            <w:tcBorders>
              <w:top w:val="nil"/>
              <w:left w:val="nil"/>
              <w:bottom w:val="single" w:sz="4" w:space="0" w:color="auto"/>
              <w:right w:val="single" w:sz="4" w:space="0" w:color="auto"/>
            </w:tcBorders>
            <w:shd w:val="clear" w:color="auto" w:fill="auto"/>
            <w:vAlign w:val="center"/>
            <w:hideMark/>
          </w:tcPr>
          <w:p w14:paraId="09EC96E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8" w:type="pct"/>
            <w:gridSpan w:val="5"/>
            <w:tcBorders>
              <w:top w:val="nil"/>
              <w:left w:val="nil"/>
              <w:bottom w:val="single" w:sz="4" w:space="0" w:color="auto"/>
              <w:right w:val="single" w:sz="4" w:space="0" w:color="auto"/>
            </w:tcBorders>
            <w:shd w:val="clear" w:color="auto" w:fill="auto"/>
            <w:vAlign w:val="center"/>
            <w:hideMark/>
          </w:tcPr>
          <w:p w14:paraId="5466E81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95" w:type="pct"/>
            <w:gridSpan w:val="5"/>
            <w:tcBorders>
              <w:top w:val="nil"/>
              <w:left w:val="nil"/>
              <w:bottom w:val="single" w:sz="4" w:space="0" w:color="auto"/>
              <w:right w:val="single" w:sz="4" w:space="0" w:color="auto"/>
            </w:tcBorders>
            <w:shd w:val="clear" w:color="auto" w:fill="auto"/>
            <w:vAlign w:val="center"/>
            <w:hideMark/>
          </w:tcPr>
          <w:p w14:paraId="0AE202E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1938" w:type="pct"/>
            <w:gridSpan w:val="2"/>
            <w:tcBorders>
              <w:top w:val="nil"/>
              <w:left w:val="nil"/>
              <w:bottom w:val="single" w:sz="4" w:space="0" w:color="auto"/>
              <w:right w:val="single" w:sz="4" w:space="0" w:color="auto"/>
            </w:tcBorders>
            <w:shd w:val="clear" w:color="auto" w:fill="auto"/>
            <w:vAlign w:val="center"/>
            <w:hideMark/>
          </w:tcPr>
          <w:p w14:paraId="1B966E9A"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05F67541" w14:textId="77777777" w:rsidTr="00FB5AB5">
        <w:trPr>
          <w:trHeight w:val="270"/>
        </w:trPr>
        <w:tc>
          <w:tcPr>
            <w:tcW w:w="1462" w:type="pct"/>
            <w:gridSpan w:val="5"/>
            <w:tcBorders>
              <w:top w:val="nil"/>
              <w:left w:val="single" w:sz="4" w:space="0" w:color="auto"/>
              <w:bottom w:val="single" w:sz="4" w:space="0" w:color="auto"/>
              <w:right w:val="single" w:sz="4" w:space="0" w:color="auto"/>
            </w:tcBorders>
            <w:shd w:val="clear" w:color="auto" w:fill="auto"/>
            <w:vAlign w:val="center"/>
            <w:hideMark/>
          </w:tcPr>
          <w:p w14:paraId="1293B76A"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7" w:type="pct"/>
            <w:gridSpan w:val="6"/>
            <w:tcBorders>
              <w:top w:val="nil"/>
              <w:left w:val="nil"/>
              <w:bottom w:val="single" w:sz="4" w:space="0" w:color="auto"/>
              <w:right w:val="single" w:sz="4" w:space="0" w:color="auto"/>
            </w:tcBorders>
            <w:shd w:val="clear" w:color="auto" w:fill="auto"/>
            <w:vAlign w:val="center"/>
            <w:hideMark/>
          </w:tcPr>
          <w:p w14:paraId="47F0291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8" w:type="pct"/>
            <w:gridSpan w:val="5"/>
            <w:tcBorders>
              <w:top w:val="nil"/>
              <w:left w:val="nil"/>
              <w:bottom w:val="single" w:sz="4" w:space="0" w:color="auto"/>
              <w:right w:val="single" w:sz="4" w:space="0" w:color="auto"/>
            </w:tcBorders>
            <w:shd w:val="clear" w:color="auto" w:fill="auto"/>
            <w:vAlign w:val="center"/>
            <w:hideMark/>
          </w:tcPr>
          <w:p w14:paraId="6365FB9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5" w:type="pct"/>
            <w:gridSpan w:val="5"/>
            <w:tcBorders>
              <w:top w:val="nil"/>
              <w:left w:val="nil"/>
              <w:bottom w:val="single" w:sz="4" w:space="0" w:color="auto"/>
              <w:right w:val="single" w:sz="4" w:space="0" w:color="auto"/>
            </w:tcBorders>
            <w:shd w:val="clear" w:color="auto" w:fill="auto"/>
            <w:vAlign w:val="center"/>
            <w:hideMark/>
          </w:tcPr>
          <w:p w14:paraId="5A711F8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7</w:t>
            </w:r>
          </w:p>
        </w:tc>
        <w:tc>
          <w:tcPr>
            <w:tcW w:w="1938" w:type="pct"/>
            <w:gridSpan w:val="2"/>
            <w:tcBorders>
              <w:top w:val="nil"/>
              <w:left w:val="nil"/>
              <w:bottom w:val="single" w:sz="4" w:space="0" w:color="auto"/>
              <w:right w:val="single" w:sz="4" w:space="0" w:color="auto"/>
            </w:tcBorders>
            <w:shd w:val="clear" w:color="auto" w:fill="auto"/>
            <w:vAlign w:val="center"/>
            <w:hideMark/>
          </w:tcPr>
          <w:p w14:paraId="40D351D0"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466F6A2C" w14:textId="77777777" w:rsidTr="00FB5AB5">
        <w:trPr>
          <w:trHeight w:val="274"/>
        </w:trPr>
        <w:tc>
          <w:tcPr>
            <w:tcW w:w="1462" w:type="pct"/>
            <w:gridSpan w:val="5"/>
            <w:tcBorders>
              <w:top w:val="nil"/>
              <w:left w:val="single" w:sz="4" w:space="0" w:color="auto"/>
              <w:bottom w:val="single" w:sz="4" w:space="0" w:color="auto"/>
              <w:right w:val="single" w:sz="4" w:space="0" w:color="auto"/>
            </w:tcBorders>
            <w:shd w:val="clear" w:color="auto" w:fill="auto"/>
            <w:vAlign w:val="center"/>
            <w:hideMark/>
          </w:tcPr>
          <w:p w14:paraId="5AFCE62D"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7" w:type="pct"/>
            <w:gridSpan w:val="6"/>
            <w:tcBorders>
              <w:top w:val="nil"/>
              <w:left w:val="nil"/>
              <w:bottom w:val="single" w:sz="4" w:space="0" w:color="auto"/>
              <w:right w:val="single" w:sz="4" w:space="0" w:color="auto"/>
            </w:tcBorders>
            <w:shd w:val="clear" w:color="auto" w:fill="auto"/>
            <w:vAlign w:val="center"/>
            <w:hideMark/>
          </w:tcPr>
          <w:p w14:paraId="3317229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8" w:type="pct"/>
            <w:gridSpan w:val="5"/>
            <w:tcBorders>
              <w:top w:val="nil"/>
              <w:left w:val="nil"/>
              <w:bottom w:val="single" w:sz="4" w:space="0" w:color="auto"/>
              <w:right w:val="single" w:sz="4" w:space="0" w:color="auto"/>
            </w:tcBorders>
            <w:shd w:val="clear" w:color="auto" w:fill="auto"/>
            <w:vAlign w:val="center"/>
            <w:hideMark/>
          </w:tcPr>
          <w:p w14:paraId="1996D75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695" w:type="pct"/>
            <w:gridSpan w:val="5"/>
            <w:tcBorders>
              <w:top w:val="nil"/>
              <w:left w:val="nil"/>
              <w:bottom w:val="single" w:sz="4" w:space="0" w:color="auto"/>
              <w:right w:val="single" w:sz="4" w:space="0" w:color="auto"/>
            </w:tcBorders>
            <w:shd w:val="clear" w:color="auto" w:fill="auto"/>
            <w:vAlign w:val="center"/>
            <w:hideMark/>
          </w:tcPr>
          <w:p w14:paraId="4ACF1DC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06B770CF"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6D40D43A" w14:textId="77777777" w:rsidTr="00FB5AB5">
        <w:trPr>
          <w:trHeight w:val="300"/>
        </w:trPr>
        <w:tc>
          <w:tcPr>
            <w:tcW w:w="1462" w:type="pct"/>
            <w:gridSpan w:val="5"/>
            <w:tcBorders>
              <w:top w:val="nil"/>
              <w:left w:val="single" w:sz="4" w:space="0" w:color="auto"/>
              <w:bottom w:val="single" w:sz="4" w:space="0" w:color="auto"/>
              <w:right w:val="single" w:sz="4" w:space="0" w:color="auto"/>
            </w:tcBorders>
            <w:shd w:val="clear" w:color="auto" w:fill="auto"/>
            <w:vAlign w:val="center"/>
            <w:hideMark/>
          </w:tcPr>
          <w:p w14:paraId="3B4903EF" w14:textId="77777777" w:rsidR="00B00B61" w:rsidRPr="00674EE6" w:rsidRDefault="00B00B61" w:rsidP="007B57EF">
            <w:pPr>
              <w:rPr>
                <w:color w:val="000000"/>
                <w:sz w:val="18"/>
                <w:szCs w:val="18"/>
                <w:lang w:eastAsia="es-CO"/>
              </w:rPr>
            </w:pPr>
            <w:r w:rsidRPr="00674EE6">
              <w:rPr>
                <w:color w:val="000000"/>
                <w:sz w:val="18"/>
                <w:szCs w:val="18"/>
                <w:lang w:eastAsia="es-CO"/>
              </w:rPr>
              <w:t>TECNICO OPERATIVO</w:t>
            </w:r>
          </w:p>
        </w:tc>
        <w:tc>
          <w:tcPr>
            <w:tcW w:w="487" w:type="pct"/>
            <w:gridSpan w:val="6"/>
            <w:tcBorders>
              <w:top w:val="nil"/>
              <w:left w:val="nil"/>
              <w:bottom w:val="single" w:sz="4" w:space="0" w:color="auto"/>
              <w:right w:val="single" w:sz="4" w:space="0" w:color="auto"/>
            </w:tcBorders>
            <w:shd w:val="clear" w:color="auto" w:fill="auto"/>
            <w:vAlign w:val="center"/>
            <w:hideMark/>
          </w:tcPr>
          <w:p w14:paraId="7B28BB8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18" w:type="pct"/>
            <w:gridSpan w:val="5"/>
            <w:tcBorders>
              <w:top w:val="nil"/>
              <w:left w:val="nil"/>
              <w:bottom w:val="single" w:sz="4" w:space="0" w:color="auto"/>
              <w:right w:val="single" w:sz="4" w:space="0" w:color="auto"/>
            </w:tcBorders>
            <w:shd w:val="clear" w:color="auto" w:fill="auto"/>
            <w:vAlign w:val="center"/>
            <w:hideMark/>
          </w:tcPr>
          <w:p w14:paraId="64AEB30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95" w:type="pct"/>
            <w:gridSpan w:val="5"/>
            <w:tcBorders>
              <w:top w:val="nil"/>
              <w:left w:val="nil"/>
              <w:bottom w:val="single" w:sz="4" w:space="0" w:color="auto"/>
              <w:right w:val="single" w:sz="4" w:space="0" w:color="auto"/>
            </w:tcBorders>
            <w:shd w:val="clear" w:color="auto" w:fill="auto"/>
            <w:vAlign w:val="center"/>
            <w:hideMark/>
          </w:tcPr>
          <w:p w14:paraId="1D17325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1938" w:type="pct"/>
            <w:gridSpan w:val="2"/>
            <w:tcBorders>
              <w:top w:val="nil"/>
              <w:left w:val="nil"/>
              <w:bottom w:val="single" w:sz="4" w:space="0" w:color="auto"/>
              <w:right w:val="single" w:sz="4" w:space="0" w:color="auto"/>
            </w:tcBorders>
            <w:shd w:val="clear" w:color="auto" w:fill="auto"/>
            <w:vAlign w:val="center"/>
            <w:hideMark/>
          </w:tcPr>
          <w:p w14:paraId="1DF2234C"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763F4F26" w14:textId="77777777" w:rsidTr="00FB5AB5">
        <w:trPr>
          <w:trHeight w:val="300"/>
        </w:trPr>
        <w:tc>
          <w:tcPr>
            <w:tcW w:w="1462" w:type="pct"/>
            <w:gridSpan w:val="5"/>
            <w:tcBorders>
              <w:top w:val="nil"/>
              <w:left w:val="single" w:sz="4" w:space="0" w:color="auto"/>
              <w:bottom w:val="single" w:sz="4" w:space="0" w:color="auto"/>
              <w:right w:val="single" w:sz="4" w:space="0" w:color="auto"/>
            </w:tcBorders>
            <w:shd w:val="clear" w:color="auto" w:fill="auto"/>
            <w:vAlign w:val="center"/>
            <w:hideMark/>
          </w:tcPr>
          <w:p w14:paraId="6B1AA90F" w14:textId="77777777" w:rsidR="00B00B61" w:rsidRPr="00674EE6" w:rsidRDefault="00B00B61" w:rsidP="007B57EF">
            <w:pPr>
              <w:rPr>
                <w:color w:val="000000"/>
                <w:sz w:val="18"/>
                <w:szCs w:val="18"/>
                <w:lang w:eastAsia="es-CO"/>
              </w:rPr>
            </w:pPr>
            <w:r w:rsidRPr="00674EE6">
              <w:rPr>
                <w:color w:val="000000"/>
                <w:sz w:val="18"/>
                <w:szCs w:val="18"/>
                <w:lang w:eastAsia="es-CO"/>
              </w:rPr>
              <w:t>TECNICO OPERATIVO</w:t>
            </w:r>
          </w:p>
        </w:tc>
        <w:tc>
          <w:tcPr>
            <w:tcW w:w="487" w:type="pct"/>
            <w:gridSpan w:val="6"/>
            <w:tcBorders>
              <w:top w:val="nil"/>
              <w:left w:val="nil"/>
              <w:bottom w:val="single" w:sz="4" w:space="0" w:color="auto"/>
              <w:right w:val="single" w:sz="4" w:space="0" w:color="auto"/>
            </w:tcBorders>
            <w:shd w:val="clear" w:color="auto" w:fill="auto"/>
            <w:vAlign w:val="center"/>
            <w:hideMark/>
          </w:tcPr>
          <w:p w14:paraId="78D4852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18" w:type="pct"/>
            <w:gridSpan w:val="5"/>
            <w:tcBorders>
              <w:top w:val="nil"/>
              <w:left w:val="nil"/>
              <w:bottom w:val="single" w:sz="4" w:space="0" w:color="auto"/>
              <w:right w:val="single" w:sz="4" w:space="0" w:color="auto"/>
            </w:tcBorders>
            <w:shd w:val="clear" w:color="auto" w:fill="auto"/>
            <w:vAlign w:val="center"/>
            <w:hideMark/>
          </w:tcPr>
          <w:p w14:paraId="0C0622B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5" w:type="pct"/>
            <w:gridSpan w:val="5"/>
            <w:tcBorders>
              <w:top w:val="nil"/>
              <w:left w:val="nil"/>
              <w:bottom w:val="single" w:sz="4" w:space="0" w:color="auto"/>
              <w:right w:val="single" w:sz="4" w:space="0" w:color="auto"/>
            </w:tcBorders>
            <w:shd w:val="clear" w:color="auto" w:fill="auto"/>
            <w:vAlign w:val="center"/>
            <w:hideMark/>
          </w:tcPr>
          <w:p w14:paraId="626F44D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61B19F76"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5794543A" w14:textId="77777777" w:rsidTr="00FB5AB5">
        <w:trPr>
          <w:trHeight w:val="300"/>
        </w:trPr>
        <w:tc>
          <w:tcPr>
            <w:tcW w:w="1462" w:type="pct"/>
            <w:gridSpan w:val="5"/>
            <w:tcBorders>
              <w:top w:val="nil"/>
              <w:left w:val="single" w:sz="4" w:space="0" w:color="auto"/>
              <w:bottom w:val="single" w:sz="4" w:space="0" w:color="auto"/>
              <w:right w:val="single" w:sz="4" w:space="0" w:color="auto"/>
            </w:tcBorders>
            <w:shd w:val="clear" w:color="auto" w:fill="auto"/>
            <w:vAlign w:val="center"/>
            <w:hideMark/>
          </w:tcPr>
          <w:p w14:paraId="75CC6A79" w14:textId="77777777" w:rsidR="00B00B61" w:rsidRPr="00674EE6" w:rsidRDefault="00B00B61" w:rsidP="007B57EF">
            <w:pPr>
              <w:rPr>
                <w:color w:val="000000"/>
                <w:sz w:val="18"/>
                <w:szCs w:val="18"/>
                <w:lang w:eastAsia="es-CO"/>
              </w:rPr>
            </w:pPr>
            <w:r w:rsidRPr="00674EE6">
              <w:rPr>
                <w:color w:val="000000"/>
                <w:sz w:val="18"/>
                <w:szCs w:val="18"/>
                <w:lang w:eastAsia="es-CO"/>
              </w:rPr>
              <w:t>TECNICO OPERATIVO</w:t>
            </w:r>
          </w:p>
        </w:tc>
        <w:tc>
          <w:tcPr>
            <w:tcW w:w="487" w:type="pct"/>
            <w:gridSpan w:val="6"/>
            <w:tcBorders>
              <w:top w:val="nil"/>
              <w:left w:val="nil"/>
              <w:bottom w:val="single" w:sz="4" w:space="0" w:color="auto"/>
              <w:right w:val="single" w:sz="4" w:space="0" w:color="auto"/>
            </w:tcBorders>
            <w:shd w:val="clear" w:color="auto" w:fill="auto"/>
            <w:vAlign w:val="center"/>
            <w:hideMark/>
          </w:tcPr>
          <w:p w14:paraId="3E1DA5F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18" w:type="pct"/>
            <w:gridSpan w:val="5"/>
            <w:tcBorders>
              <w:top w:val="nil"/>
              <w:left w:val="nil"/>
              <w:bottom w:val="single" w:sz="4" w:space="0" w:color="auto"/>
              <w:right w:val="single" w:sz="4" w:space="0" w:color="auto"/>
            </w:tcBorders>
            <w:shd w:val="clear" w:color="auto" w:fill="auto"/>
            <w:vAlign w:val="center"/>
            <w:hideMark/>
          </w:tcPr>
          <w:p w14:paraId="1274878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695" w:type="pct"/>
            <w:gridSpan w:val="5"/>
            <w:tcBorders>
              <w:top w:val="nil"/>
              <w:left w:val="nil"/>
              <w:bottom w:val="single" w:sz="4" w:space="0" w:color="auto"/>
              <w:right w:val="single" w:sz="4" w:space="0" w:color="auto"/>
            </w:tcBorders>
            <w:shd w:val="clear" w:color="auto" w:fill="auto"/>
            <w:vAlign w:val="center"/>
            <w:hideMark/>
          </w:tcPr>
          <w:p w14:paraId="1B80835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2C3A6729"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183B4FAF" w14:textId="77777777" w:rsidTr="00FB5AB5">
        <w:trPr>
          <w:trHeight w:val="300"/>
        </w:trPr>
        <w:tc>
          <w:tcPr>
            <w:tcW w:w="1462" w:type="pct"/>
            <w:gridSpan w:val="5"/>
            <w:tcBorders>
              <w:top w:val="nil"/>
              <w:left w:val="single" w:sz="4" w:space="0" w:color="auto"/>
              <w:bottom w:val="single" w:sz="4" w:space="0" w:color="auto"/>
              <w:right w:val="single" w:sz="4" w:space="0" w:color="auto"/>
            </w:tcBorders>
            <w:shd w:val="clear" w:color="auto" w:fill="auto"/>
            <w:vAlign w:val="center"/>
            <w:hideMark/>
          </w:tcPr>
          <w:p w14:paraId="70702815" w14:textId="77777777" w:rsidR="00B00B61" w:rsidRPr="00674EE6" w:rsidRDefault="00B00B61" w:rsidP="007B57EF">
            <w:pPr>
              <w:rPr>
                <w:color w:val="000000"/>
                <w:sz w:val="18"/>
                <w:szCs w:val="18"/>
                <w:lang w:eastAsia="es-CO"/>
              </w:rPr>
            </w:pPr>
            <w:r w:rsidRPr="00674EE6">
              <w:rPr>
                <w:color w:val="000000"/>
                <w:sz w:val="18"/>
                <w:szCs w:val="18"/>
                <w:lang w:eastAsia="es-CO"/>
              </w:rPr>
              <w:t>SECRETARIO</w:t>
            </w:r>
          </w:p>
        </w:tc>
        <w:tc>
          <w:tcPr>
            <w:tcW w:w="487" w:type="pct"/>
            <w:gridSpan w:val="6"/>
            <w:tcBorders>
              <w:top w:val="nil"/>
              <w:left w:val="nil"/>
              <w:bottom w:val="single" w:sz="4" w:space="0" w:color="auto"/>
              <w:right w:val="single" w:sz="4" w:space="0" w:color="auto"/>
            </w:tcBorders>
            <w:shd w:val="clear" w:color="auto" w:fill="auto"/>
            <w:vAlign w:val="center"/>
            <w:hideMark/>
          </w:tcPr>
          <w:p w14:paraId="19BEA6D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440</w:t>
            </w:r>
          </w:p>
        </w:tc>
        <w:tc>
          <w:tcPr>
            <w:tcW w:w="418" w:type="pct"/>
            <w:gridSpan w:val="5"/>
            <w:tcBorders>
              <w:top w:val="nil"/>
              <w:left w:val="nil"/>
              <w:bottom w:val="single" w:sz="4" w:space="0" w:color="auto"/>
              <w:right w:val="single" w:sz="4" w:space="0" w:color="auto"/>
            </w:tcBorders>
            <w:shd w:val="clear" w:color="auto" w:fill="auto"/>
            <w:vAlign w:val="center"/>
            <w:hideMark/>
          </w:tcPr>
          <w:p w14:paraId="4214423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95" w:type="pct"/>
            <w:gridSpan w:val="5"/>
            <w:tcBorders>
              <w:top w:val="nil"/>
              <w:left w:val="nil"/>
              <w:bottom w:val="single" w:sz="4" w:space="0" w:color="auto"/>
              <w:right w:val="single" w:sz="4" w:space="0" w:color="auto"/>
            </w:tcBorders>
            <w:shd w:val="clear" w:color="auto" w:fill="auto"/>
            <w:vAlign w:val="center"/>
            <w:hideMark/>
          </w:tcPr>
          <w:p w14:paraId="1E3D920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3B17B9AF"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780EAE07" w14:textId="77777777" w:rsidTr="00FB5AB5">
        <w:trPr>
          <w:trHeight w:val="450"/>
        </w:trPr>
        <w:tc>
          <w:tcPr>
            <w:tcW w:w="2367"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366CAFA3"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GERENCIA DE INFORMACIÓN CATASTRAL</w:t>
            </w:r>
          </w:p>
        </w:tc>
        <w:tc>
          <w:tcPr>
            <w:tcW w:w="695" w:type="pct"/>
            <w:gridSpan w:val="5"/>
            <w:tcBorders>
              <w:top w:val="nil"/>
              <w:left w:val="nil"/>
              <w:bottom w:val="single" w:sz="4" w:space="0" w:color="auto"/>
              <w:right w:val="single" w:sz="4" w:space="0" w:color="auto"/>
            </w:tcBorders>
            <w:shd w:val="clear" w:color="auto" w:fill="auto"/>
            <w:vAlign w:val="center"/>
            <w:hideMark/>
          </w:tcPr>
          <w:p w14:paraId="029AC980"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29</w:t>
            </w:r>
          </w:p>
        </w:tc>
        <w:tc>
          <w:tcPr>
            <w:tcW w:w="1938" w:type="pct"/>
            <w:gridSpan w:val="2"/>
            <w:tcBorders>
              <w:top w:val="nil"/>
              <w:left w:val="nil"/>
              <w:bottom w:val="nil"/>
              <w:right w:val="nil"/>
            </w:tcBorders>
            <w:shd w:val="clear" w:color="auto" w:fill="auto"/>
            <w:noWrap/>
            <w:vAlign w:val="bottom"/>
            <w:hideMark/>
          </w:tcPr>
          <w:p w14:paraId="0730D958" w14:textId="77777777" w:rsidR="00B00B61" w:rsidRPr="00674EE6" w:rsidRDefault="00B00B61" w:rsidP="007B57EF">
            <w:pPr>
              <w:jc w:val="center"/>
              <w:rPr>
                <w:color w:val="000000"/>
                <w:sz w:val="18"/>
                <w:szCs w:val="18"/>
                <w:lang w:eastAsia="es-CO"/>
              </w:rPr>
            </w:pPr>
          </w:p>
        </w:tc>
      </w:tr>
      <w:tr w:rsidR="00B00B61" w:rsidRPr="00674EE6" w14:paraId="22FFDB74"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9D6080D" w14:textId="77777777" w:rsidR="00B00B61" w:rsidRPr="00674EE6" w:rsidRDefault="00B00B61" w:rsidP="007B57EF">
            <w:pPr>
              <w:jc w:val="center"/>
              <w:rPr>
                <w:b/>
                <w:bCs/>
                <w:sz w:val="18"/>
                <w:szCs w:val="18"/>
                <w:lang w:eastAsia="es-CO"/>
              </w:rPr>
            </w:pPr>
            <w:r w:rsidRPr="00674EE6">
              <w:rPr>
                <w:b/>
                <w:bCs/>
                <w:sz w:val="18"/>
                <w:szCs w:val="18"/>
                <w:lang w:eastAsia="es-CO"/>
              </w:rPr>
              <w:t>SUBGERENCIA DE INFORMACIÓN FÍSICA Y JURÍDICA</w:t>
            </w:r>
          </w:p>
        </w:tc>
      </w:tr>
      <w:tr w:rsidR="00FB5AB5" w:rsidRPr="00674EE6" w14:paraId="002EC04A"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92A703"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7" w:type="pct"/>
            <w:gridSpan w:val="6"/>
            <w:tcBorders>
              <w:top w:val="nil"/>
              <w:left w:val="nil"/>
              <w:bottom w:val="single" w:sz="4" w:space="0" w:color="auto"/>
              <w:right w:val="single" w:sz="4" w:space="0" w:color="auto"/>
            </w:tcBorders>
            <w:shd w:val="clear" w:color="auto" w:fill="D9D9D9" w:themeFill="background1" w:themeFillShade="D9"/>
            <w:vAlign w:val="center"/>
            <w:hideMark/>
          </w:tcPr>
          <w:p w14:paraId="311E0EEF"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18" w:type="pct"/>
            <w:gridSpan w:val="5"/>
            <w:tcBorders>
              <w:top w:val="nil"/>
              <w:left w:val="nil"/>
              <w:bottom w:val="single" w:sz="4" w:space="0" w:color="auto"/>
              <w:right w:val="single" w:sz="4" w:space="0" w:color="auto"/>
            </w:tcBorders>
            <w:shd w:val="clear" w:color="auto" w:fill="D9D9D9" w:themeFill="background1" w:themeFillShade="D9"/>
            <w:vAlign w:val="center"/>
            <w:hideMark/>
          </w:tcPr>
          <w:p w14:paraId="692FAF6D"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95" w:type="pct"/>
            <w:gridSpan w:val="5"/>
            <w:tcBorders>
              <w:top w:val="nil"/>
              <w:left w:val="nil"/>
              <w:bottom w:val="single" w:sz="4" w:space="0" w:color="auto"/>
              <w:right w:val="single" w:sz="4" w:space="0" w:color="auto"/>
            </w:tcBorders>
            <w:shd w:val="clear" w:color="auto" w:fill="D9D9D9" w:themeFill="background1" w:themeFillShade="D9"/>
            <w:vAlign w:val="center"/>
            <w:hideMark/>
          </w:tcPr>
          <w:p w14:paraId="6569E92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38"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2B233180"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FB5AB5" w:rsidRPr="00674EE6" w14:paraId="4764C945"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1C93809F" w14:textId="77777777" w:rsidR="00B00B61" w:rsidRPr="00674EE6" w:rsidRDefault="00B00B61" w:rsidP="007B57EF">
            <w:pPr>
              <w:rPr>
                <w:sz w:val="18"/>
                <w:szCs w:val="18"/>
                <w:lang w:eastAsia="es-CO"/>
              </w:rPr>
            </w:pPr>
            <w:r w:rsidRPr="00674EE6">
              <w:rPr>
                <w:sz w:val="18"/>
                <w:szCs w:val="18"/>
                <w:lang w:eastAsia="es-CO"/>
              </w:rPr>
              <w:lastRenderedPageBreak/>
              <w:t>SUBGERENTE</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61BA0DE8" w14:textId="77777777" w:rsidR="00B00B61" w:rsidRPr="00674EE6" w:rsidRDefault="00B00B61" w:rsidP="007B57EF">
            <w:pPr>
              <w:jc w:val="center"/>
              <w:rPr>
                <w:sz w:val="18"/>
                <w:szCs w:val="18"/>
                <w:lang w:eastAsia="es-CO"/>
              </w:rPr>
            </w:pPr>
            <w:r w:rsidRPr="00674EE6">
              <w:rPr>
                <w:sz w:val="18"/>
                <w:szCs w:val="18"/>
                <w:lang w:eastAsia="es-CO"/>
              </w:rPr>
              <w:t>90</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39B463B5" w14:textId="77777777" w:rsidR="00B00B61" w:rsidRPr="00674EE6" w:rsidRDefault="00B00B61" w:rsidP="007B57EF">
            <w:pPr>
              <w:jc w:val="center"/>
              <w:rPr>
                <w:sz w:val="18"/>
                <w:szCs w:val="18"/>
                <w:lang w:eastAsia="es-CO"/>
              </w:rPr>
            </w:pPr>
            <w:r w:rsidRPr="00674EE6">
              <w:rPr>
                <w:sz w:val="18"/>
                <w:szCs w:val="18"/>
                <w:lang w:eastAsia="es-CO"/>
              </w:rPr>
              <w:t>3</w:t>
            </w:r>
          </w:p>
        </w:tc>
        <w:tc>
          <w:tcPr>
            <w:tcW w:w="695" w:type="pct"/>
            <w:gridSpan w:val="5"/>
            <w:tcBorders>
              <w:top w:val="nil"/>
              <w:left w:val="nil"/>
              <w:bottom w:val="nil"/>
              <w:right w:val="nil"/>
            </w:tcBorders>
            <w:shd w:val="clear" w:color="000000" w:fill="FFFFFF"/>
            <w:noWrap/>
            <w:vAlign w:val="center"/>
            <w:hideMark/>
          </w:tcPr>
          <w:p w14:paraId="5861FC35" w14:textId="77777777" w:rsidR="00B00B61" w:rsidRPr="00674EE6" w:rsidRDefault="00B00B61" w:rsidP="007B57EF">
            <w:pPr>
              <w:jc w:val="center"/>
              <w:rPr>
                <w:sz w:val="18"/>
                <w:szCs w:val="18"/>
                <w:lang w:eastAsia="es-CO"/>
              </w:rPr>
            </w:pPr>
            <w:r w:rsidRPr="00674EE6">
              <w:rPr>
                <w:sz w:val="18"/>
                <w:szCs w:val="18"/>
                <w:lang w:eastAsia="es-CO"/>
              </w:rPr>
              <w:t>1</w:t>
            </w:r>
          </w:p>
        </w:tc>
        <w:tc>
          <w:tcPr>
            <w:tcW w:w="1938" w:type="pct"/>
            <w:gridSpan w:val="2"/>
            <w:tcBorders>
              <w:top w:val="nil"/>
              <w:left w:val="single" w:sz="4" w:space="0" w:color="auto"/>
              <w:bottom w:val="single" w:sz="4" w:space="0" w:color="auto"/>
              <w:right w:val="single" w:sz="4" w:space="0" w:color="auto"/>
            </w:tcBorders>
            <w:shd w:val="clear" w:color="000000" w:fill="FFFFFF"/>
            <w:vAlign w:val="center"/>
            <w:hideMark/>
          </w:tcPr>
          <w:p w14:paraId="421554D8" w14:textId="77777777" w:rsidR="00B00B61" w:rsidRPr="00674EE6" w:rsidRDefault="00B00B61" w:rsidP="007B57EF">
            <w:pPr>
              <w:rPr>
                <w:sz w:val="18"/>
                <w:szCs w:val="18"/>
                <w:lang w:eastAsia="es-CO"/>
              </w:rPr>
            </w:pPr>
            <w:r w:rsidRPr="00674EE6">
              <w:rPr>
                <w:sz w:val="18"/>
                <w:szCs w:val="18"/>
                <w:lang w:eastAsia="es-CO"/>
              </w:rPr>
              <w:t>LIBRE NOMBRAMIENTO Y REMOCIÓN</w:t>
            </w:r>
          </w:p>
        </w:tc>
      </w:tr>
      <w:tr w:rsidR="00FB5AB5" w:rsidRPr="00674EE6" w14:paraId="5BCFBFF4"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008A3E00" w14:textId="77777777" w:rsidR="00B00B61" w:rsidRPr="00674EE6" w:rsidRDefault="00B00B61" w:rsidP="007B57EF">
            <w:pPr>
              <w:rPr>
                <w:sz w:val="18"/>
                <w:szCs w:val="18"/>
                <w:lang w:eastAsia="es-CO"/>
              </w:rPr>
            </w:pPr>
            <w:r w:rsidRPr="00674EE6">
              <w:rPr>
                <w:sz w:val="18"/>
                <w:szCs w:val="18"/>
                <w:lang w:eastAsia="es-CO"/>
              </w:rPr>
              <w:t>PROFESIONAL ESPECIALIZADO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527948FC" w14:textId="77777777" w:rsidR="00B00B61" w:rsidRPr="00674EE6" w:rsidRDefault="00B00B61" w:rsidP="007B57EF">
            <w:pPr>
              <w:jc w:val="center"/>
              <w:rPr>
                <w:sz w:val="18"/>
                <w:szCs w:val="18"/>
                <w:lang w:eastAsia="es-CO"/>
              </w:rPr>
            </w:pPr>
            <w:r w:rsidRPr="00674EE6">
              <w:rPr>
                <w:sz w:val="18"/>
                <w:szCs w:val="18"/>
                <w:lang w:eastAsia="es-CO"/>
              </w:rPr>
              <w:t>222</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11F1D43A" w14:textId="77777777" w:rsidR="00B00B61" w:rsidRPr="00674EE6" w:rsidRDefault="00B00B61" w:rsidP="007B57EF">
            <w:pPr>
              <w:jc w:val="center"/>
              <w:rPr>
                <w:sz w:val="18"/>
                <w:szCs w:val="18"/>
                <w:lang w:eastAsia="es-CO"/>
              </w:rPr>
            </w:pPr>
            <w:r w:rsidRPr="00674EE6">
              <w:rPr>
                <w:sz w:val="18"/>
                <w:szCs w:val="18"/>
                <w:lang w:eastAsia="es-CO"/>
              </w:rPr>
              <w:t>10</w:t>
            </w:r>
          </w:p>
        </w:tc>
        <w:tc>
          <w:tcPr>
            <w:tcW w:w="695" w:type="pct"/>
            <w:gridSpan w:val="5"/>
            <w:tcBorders>
              <w:top w:val="single" w:sz="4" w:space="0" w:color="auto"/>
              <w:left w:val="nil"/>
              <w:bottom w:val="single" w:sz="4" w:space="0" w:color="auto"/>
              <w:right w:val="single" w:sz="4" w:space="0" w:color="auto"/>
            </w:tcBorders>
            <w:shd w:val="clear" w:color="000000" w:fill="FFFFFF"/>
            <w:vAlign w:val="center"/>
            <w:hideMark/>
          </w:tcPr>
          <w:p w14:paraId="05676A80" w14:textId="77777777" w:rsidR="00B00B61" w:rsidRPr="00674EE6" w:rsidRDefault="00B00B61" w:rsidP="007B57EF">
            <w:pPr>
              <w:jc w:val="center"/>
              <w:rPr>
                <w:sz w:val="18"/>
                <w:szCs w:val="18"/>
                <w:lang w:eastAsia="es-CO"/>
              </w:rPr>
            </w:pPr>
            <w:r w:rsidRPr="00674EE6">
              <w:rPr>
                <w:sz w:val="18"/>
                <w:szCs w:val="18"/>
                <w:lang w:eastAsia="es-CO"/>
              </w:rPr>
              <w:t>3</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6B6D512B"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22CB3E20"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4C03CBAE" w14:textId="77777777" w:rsidR="00B00B61" w:rsidRPr="00674EE6" w:rsidRDefault="00B00B61" w:rsidP="007B57EF">
            <w:pPr>
              <w:rPr>
                <w:sz w:val="18"/>
                <w:szCs w:val="18"/>
                <w:lang w:eastAsia="es-CO"/>
              </w:rPr>
            </w:pPr>
            <w:r w:rsidRPr="00674EE6">
              <w:rPr>
                <w:sz w:val="18"/>
                <w:szCs w:val="18"/>
                <w:lang w:eastAsia="es-CO"/>
              </w:rPr>
              <w:t>PROFESIONAL ESPECIALIZADO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48A9BC76" w14:textId="77777777" w:rsidR="00B00B61" w:rsidRPr="00674EE6" w:rsidRDefault="00B00B61" w:rsidP="007B57EF">
            <w:pPr>
              <w:jc w:val="center"/>
              <w:rPr>
                <w:sz w:val="18"/>
                <w:szCs w:val="18"/>
                <w:lang w:eastAsia="es-CO"/>
              </w:rPr>
            </w:pPr>
            <w:r w:rsidRPr="00674EE6">
              <w:rPr>
                <w:sz w:val="18"/>
                <w:szCs w:val="18"/>
                <w:lang w:eastAsia="es-CO"/>
              </w:rPr>
              <w:t>222</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32AFC413" w14:textId="77777777" w:rsidR="00B00B61" w:rsidRPr="00674EE6" w:rsidRDefault="00B00B61" w:rsidP="007B57EF">
            <w:pPr>
              <w:jc w:val="center"/>
              <w:rPr>
                <w:sz w:val="18"/>
                <w:szCs w:val="18"/>
                <w:lang w:eastAsia="es-CO"/>
              </w:rPr>
            </w:pPr>
            <w:r w:rsidRPr="00674EE6">
              <w:rPr>
                <w:sz w:val="18"/>
                <w:szCs w:val="18"/>
                <w:lang w:eastAsia="es-CO"/>
              </w:rPr>
              <w:t>8</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1C01D223" w14:textId="77777777" w:rsidR="00B00B61" w:rsidRPr="00674EE6" w:rsidRDefault="00B00B61" w:rsidP="007B57EF">
            <w:pPr>
              <w:jc w:val="center"/>
              <w:rPr>
                <w:sz w:val="18"/>
                <w:szCs w:val="18"/>
                <w:lang w:eastAsia="es-CO"/>
              </w:rPr>
            </w:pPr>
            <w:r w:rsidRPr="00674EE6">
              <w:rPr>
                <w:sz w:val="18"/>
                <w:szCs w:val="18"/>
                <w:lang w:eastAsia="es-CO"/>
              </w:rPr>
              <w:t>2</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0CE75C43"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34361742"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6A1B058C" w14:textId="77777777" w:rsidR="00B00B61" w:rsidRPr="00674EE6" w:rsidRDefault="00B00B61" w:rsidP="007B57EF">
            <w:pPr>
              <w:rPr>
                <w:sz w:val="18"/>
                <w:szCs w:val="18"/>
                <w:lang w:eastAsia="es-CO"/>
              </w:rPr>
            </w:pPr>
            <w:r w:rsidRPr="00674EE6">
              <w:rPr>
                <w:sz w:val="18"/>
                <w:szCs w:val="18"/>
                <w:lang w:eastAsia="es-CO"/>
              </w:rPr>
              <w:t>PROFESIONAL ESPECIALIZADO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29B0C758" w14:textId="77777777" w:rsidR="00B00B61" w:rsidRPr="00674EE6" w:rsidRDefault="00B00B61" w:rsidP="007B57EF">
            <w:pPr>
              <w:jc w:val="center"/>
              <w:rPr>
                <w:sz w:val="18"/>
                <w:szCs w:val="18"/>
                <w:lang w:eastAsia="es-CO"/>
              </w:rPr>
            </w:pPr>
            <w:r w:rsidRPr="00674EE6">
              <w:rPr>
                <w:sz w:val="18"/>
                <w:szCs w:val="18"/>
                <w:lang w:eastAsia="es-CO"/>
              </w:rPr>
              <w:t>222</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7DDC3BA1" w14:textId="77777777" w:rsidR="00B00B61" w:rsidRPr="00674EE6" w:rsidRDefault="00B00B61" w:rsidP="007B57EF">
            <w:pPr>
              <w:jc w:val="center"/>
              <w:rPr>
                <w:sz w:val="18"/>
                <w:szCs w:val="18"/>
                <w:lang w:eastAsia="es-CO"/>
              </w:rPr>
            </w:pPr>
            <w:r w:rsidRPr="00674EE6">
              <w:rPr>
                <w:sz w:val="18"/>
                <w:szCs w:val="18"/>
                <w:lang w:eastAsia="es-CO"/>
              </w:rPr>
              <w:t>7</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04E88654" w14:textId="77777777" w:rsidR="00B00B61" w:rsidRPr="00674EE6" w:rsidRDefault="00B00B61" w:rsidP="007B57EF">
            <w:pPr>
              <w:jc w:val="center"/>
              <w:rPr>
                <w:sz w:val="18"/>
                <w:szCs w:val="18"/>
                <w:lang w:eastAsia="es-CO"/>
              </w:rPr>
            </w:pPr>
            <w:r w:rsidRPr="00674EE6">
              <w:rPr>
                <w:sz w:val="18"/>
                <w:szCs w:val="18"/>
                <w:lang w:eastAsia="es-CO"/>
              </w:rPr>
              <w:t>1</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6775FB49"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51D6AB52"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1A26FC7F" w14:textId="77777777" w:rsidR="00B00B61" w:rsidRPr="00674EE6" w:rsidRDefault="00B00B61" w:rsidP="007B57EF">
            <w:pPr>
              <w:rPr>
                <w:sz w:val="18"/>
                <w:szCs w:val="18"/>
                <w:lang w:eastAsia="es-CO"/>
              </w:rPr>
            </w:pPr>
            <w:r w:rsidRPr="00674EE6">
              <w:rPr>
                <w:sz w:val="18"/>
                <w:szCs w:val="18"/>
                <w:lang w:eastAsia="es-CO"/>
              </w:rPr>
              <w:t>PROFESIONAL ESPECIALIZADO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64B14C7B" w14:textId="77777777" w:rsidR="00B00B61" w:rsidRPr="00674EE6" w:rsidRDefault="00B00B61" w:rsidP="007B57EF">
            <w:pPr>
              <w:jc w:val="center"/>
              <w:rPr>
                <w:sz w:val="18"/>
                <w:szCs w:val="18"/>
                <w:lang w:eastAsia="es-CO"/>
              </w:rPr>
            </w:pPr>
            <w:r w:rsidRPr="00674EE6">
              <w:rPr>
                <w:sz w:val="18"/>
                <w:szCs w:val="18"/>
                <w:lang w:eastAsia="es-CO"/>
              </w:rPr>
              <w:t>222</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00CFFB4E" w14:textId="77777777" w:rsidR="00B00B61" w:rsidRPr="00674EE6" w:rsidRDefault="00B00B61" w:rsidP="007B57EF">
            <w:pPr>
              <w:jc w:val="center"/>
              <w:rPr>
                <w:sz w:val="18"/>
                <w:szCs w:val="18"/>
                <w:lang w:eastAsia="es-CO"/>
              </w:rPr>
            </w:pPr>
            <w:r w:rsidRPr="00674EE6">
              <w:rPr>
                <w:sz w:val="18"/>
                <w:szCs w:val="18"/>
                <w:lang w:eastAsia="es-CO"/>
              </w:rPr>
              <w:t>6</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45E89309" w14:textId="77777777" w:rsidR="00B00B61" w:rsidRPr="00674EE6" w:rsidRDefault="00B00B61" w:rsidP="007B57EF">
            <w:pPr>
              <w:jc w:val="center"/>
              <w:rPr>
                <w:sz w:val="18"/>
                <w:szCs w:val="18"/>
                <w:lang w:eastAsia="es-CO"/>
              </w:rPr>
            </w:pPr>
            <w:r w:rsidRPr="00674EE6">
              <w:rPr>
                <w:sz w:val="18"/>
                <w:szCs w:val="18"/>
                <w:lang w:eastAsia="es-CO"/>
              </w:rPr>
              <w:t>1</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065DA6DA"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33FC2243"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3377567C" w14:textId="77777777" w:rsidR="00B00B61" w:rsidRPr="00674EE6" w:rsidRDefault="00B00B61" w:rsidP="007B57EF">
            <w:pPr>
              <w:rPr>
                <w:sz w:val="18"/>
                <w:szCs w:val="18"/>
                <w:lang w:eastAsia="es-CO"/>
              </w:rPr>
            </w:pPr>
            <w:r w:rsidRPr="00674EE6">
              <w:rPr>
                <w:sz w:val="18"/>
                <w:szCs w:val="18"/>
                <w:lang w:eastAsia="es-CO"/>
              </w:rPr>
              <w:t>PROFESIONAL UNIVERSITARIO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043DA9E5" w14:textId="77777777" w:rsidR="00B00B61" w:rsidRPr="00674EE6" w:rsidRDefault="00B00B61" w:rsidP="007B57EF">
            <w:pPr>
              <w:jc w:val="center"/>
              <w:rPr>
                <w:sz w:val="18"/>
                <w:szCs w:val="18"/>
                <w:lang w:eastAsia="es-CO"/>
              </w:rPr>
            </w:pPr>
            <w:r w:rsidRPr="00674EE6">
              <w:rPr>
                <w:sz w:val="18"/>
                <w:szCs w:val="18"/>
                <w:lang w:eastAsia="es-CO"/>
              </w:rPr>
              <w:t>219</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4CAB574F" w14:textId="77777777" w:rsidR="00B00B61" w:rsidRPr="00674EE6" w:rsidRDefault="00B00B61" w:rsidP="007B57EF">
            <w:pPr>
              <w:jc w:val="center"/>
              <w:rPr>
                <w:sz w:val="18"/>
                <w:szCs w:val="18"/>
                <w:lang w:eastAsia="es-CO"/>
              </w:rPr>
            </w:pPr>
            <w:r w:rsidRPr="00674EE6">
              <w:rPr>
                <w:sz w:val="18"/>
                <w:szCs w:val="18"/>
                <w:lang w:eastAsia="es-CO"/>
              </w:rPr>
              <w:t>5</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6441567A" w14:textId="77777777" w:rsidR="00B00B61" w:rsidRPr="00674EE6" w:rsidRDefault="00B00B61" w:rsidP="007B57EF">
            <w:pPr>
              <w:jc w:val="center"/>
              <w:rPr>
                <w:sz w:val="18"/>
                <w:szCs w:val="18"/>
                <w:lang w:eastAsia="es-CO"/>
              </w:rPr>
            </w:pPr>
            <w:r w:rsidRPr="00674EE6">
              <w:rPr>
                <w:sz w:val="18"/>
                <w:szCs w:val="18"/>
                <w:lang w:eastAsia="es-CO"/>
              </w:rPr>
              <w:t>1</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399F6BEC"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70CCC4D8"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6ABB42E6" w14:textId="77777777" w:rsidR="00B00B61" w:rsidRPr="00674EE6" w:rsidRDefault="00B00B61" w:rsidP="007B57EF">
            <w:pPr>
              <w:rPr>
                <w:sz w:val="18"/>
                <w:szCs w:val="18"/>
                <w:lang w:eastAsia="es-CO"/>
              </w:rPr>
            </w:pPr>
            <w:r w:rsidRPr="00674EE6">
              <w:rPr>
                <w:sz w:val="18"/>
                <w:szCs w:val="18"/>
                <w:lang w:eastAsia="es-CO"/>
              </w:rPr>
              <w:t>PROFESIONAL UNIVERSITARIO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2D02543D" w14:textId="77777777" w:rsidR="00B00B61" w:rsidRPr="00674EE6" w:rsidRDefault="00B00B61" w:rsidP="007B57EF">
            <w:pPr>
              <w:jc w:val="center"/>
              <w:rPr>
                <w:sz w:val="18"/>
                <w:szCs w:val="18"/>
                <w:lang w:eastAsia="es-CO"/>
              </w:rPr>
            </w:pPr>
            <w:r w:rsidRPr="00674EE6">
              <w:rPr>
                <w:sz w:val="18"/>
                <w:szCs w:val="18"/>
                <w:lang w:eastAsia="es-CO"/>
              </w:rPr>
              <w:t>219</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4D66641A" w14:textId="77777777" w:rsidR="00B00B61" w:rsidRPr="00674EE6" w:rsidRDefault="00B00B61" w:rsidP="007B57EF">
            <w:pPr>
              <w:jc w:val="center"/>
              <w:rPr>
                <w:sz w:val="18"/>
                <w:szCs w:val="18"/>
                <w:lang w:eastAsia="es-CO"/>
              </w:rPr>
            </w:pPr>
            <w:r w:rsidRPr="00674EE6">
              <w:rPr>
                <w:sz w:val="18"/>
                <w:szCs w:val="18"/>
                <w:lang w:eastAsia="es-CO"/>
              </w:rPr>
              <w:t>4</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6C1B1F45" w14:textId="77777777" w:rsidR="00B00B61" w:rsidRPr="00674EE6" w:rsidRDefault="00B00B61" w:rsidP="007B57EF">
            <w:pPr>
              <w:jc w:val="center"/>
              <w:rPr>
                <w:sz w:val="18"/>
                <w:szCs w:val="18"/>
                <w:lang w:eastAsia="es-CO"/>
              </w:rPr>
            </w:pPr>
            <w:r w:rsidRPr="00674EE6">
              <w:rPr>
                <w:sz w:val="18"/>
                <w:szCs w:val="18"/>
                <w:lang w:eastAsia="es-CO"/>
              </w:rPr>
              <w:t>27</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678B947F"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0F7F9C3D"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7AA88435" w14:textId="77777777" w:rsidR="00B00B61" w:rsidRPr="00674EE6" w:rsidRDefault="00B00B61" w:rsidP="007B57EF">
            <w:pPr>
              <w:rPr>
                <w:sz w:val="18"/>
                <w:szCs w:val="18"/>
                <w:lang w:eastAsia="es-CO"/>
              </w:rPr>
            </w:pPr>
            <w:r w:rsidRPr="00674EE6">
              <w:rPr>
                <w:sz w:val="18"/>
                <w:szCs w:val="18"/>
                <w:lang w:eastAsia="es-CO"/>
              </w:rPr>
              <w:t>PROFESIONAL UNIVERSITARIO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2DE4DB44" w14:textId="77777777" w:rsidR="00B00B61" w:rsidRPr="00674EE6" w:rsidRDefault="00B00B61" w:rsidP="007B57EF">
            <w:pPr>
              <w:jc w:val="center"/>
              <w:rPr>
                <w:sz w:val="18"/>
                <w:szCs w:val="18"/>
                <w:lang w:eastAsia="es-CO"/>
              </w:rPr>
            </w:pPr>
            <w:r w:rsidRPr="00674EE6">
              <w:rPr>
                <w:sz w:val="18"/>
                <w:szCs w:val="18"/>
                <w:lang w:eastAsia="es-CO"/>
              </w:rPr>
              <w:t>219</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3FBC9CD7" w14:textId="77777777" w:rsidR="00B00B61" w:rsidRPr="00674EE6" w:rsidRDefault="00B00B61" w:rsidP="007B57EF">
            <w:pPr>
              <w:jc w:val="center"/>
              <w:rPr>
                <w:sz w:val="18"/>
                <w:szCs w:val="18"/>
                <w:lang w:eastAsia="es-CO"/>
              </w:rPr>
            </w:pPr>
            <w:r w:rsidRPr="00674EE6">
              <w:rPr>
                <w:sz w:val="18"/>
                <w:szCs w:val="18"/>
                <w:lang w:eastAsia="es-CO"/>
              </w:rPr>
              <w:t>3</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41D9B57A" w14:textId="77777777" w:rsidR="00B00B61" w:rsidRPr="00674EE6" w:rsidRDefault="00B00B61" w:rsidP="007B57EF">
            <w:pPr>
              <w:jc w:val="center"/>
              <w:rPr>
                <w:sz w:val="18"/>
                <w:szCs w:val="18"/>
                <w:lang w:eastAsia="es-CO"/>
              </w:rPr>
            </w:pPr>
            <w:r w:rsidRPr="00674EE6">
              <w:rPr>
                <w:sz w:val="18"/>
                <w:szCs w:val="18"/>
                <w:lang w:eastAsia="es-CO"/>
              </w:rPr>
              <w:t>1</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5813ED33"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14A6645C"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2D999A6A" w14:textId="77777777" w:rsidR="00B00B61" w:rsidRPr="00674EE6" w:rsidRDefault="00B00B61" w:rsidP="007B57EF">
            <w:pPr>
              <w:rPr>
                <w:sz w:val="18"/>
                <w:szCs w:val="18"/>
                <w:lang w:eastAsia="es-CO"/>
              </w:rPr>
            </w:pPr>
            <w:r w:rsidRPr="00674EE6">
              <w:rPr>
                <w:sz w:val="18"/>
                <w:szCs w:val="18"/>
                <w:lang w:eastAsia="es-CO"/>
              </w:rPr>
              <w:t>PROFESIONAL UNIVERSITARIO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78C5AE92" w14:textId="77777777" w:rsidR="00B00B61" w:rsidRPr="00674EE6" w:rsidRDefault="00B00B61" w:rsidP="007B57EF">
            <w:pPr>
              <w:jc w:val="center"/>
              <w:rPr>
                <w:sz w:val="18"/>
                <w:szCs w:val="18"/>
                <w:lang w:eastAsia="es-CO"/>
              </w:rPr>
            </w:pPr>
            <w:r w:rsidRPr="00674EE6">
              <w:rPr>
                <w:sz w:val="18"/>
                <w:szCs w:val="18"/>
                <w:lang w:eastAsia="es-CO"/>
              </w:rPr>
              <w:t>219</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52C6FD9D" w14:textId="77777777" w:rsidR="00B00B61" w:rsidRPr="00674EE6" w:rsidRDefault="00B00B61" w:rsidP="007B57EF">
            <w:pPr>
              <w:jc w:val="center"/>
              <w:rPr>
                <w:sz w:val="18"/>
                <w:szCs w:val="18"/>
                <w:lang w:eastAsia="es-CO"/>
              </w:rPr>
            </w:pPr>
            <w:r w:rsidRPr="00674EE6">
              <w:rPr>
                <w:sz w:val="18"/>
                <w:szCs w:val="18"/>
                <w:lang w:eastAsia="es-CO"/>
              </w:rPr>
              <w:t>2</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36FC6380" w14:textId="77777777" w:rsidR="00B00B61" w:rsidRPr="00674EE6" w:rsidRDefault="00B00B61" w:rsidP="007B57EF">
            <w:pPr>
              <w:jc w:val="center"/>
              <w:rPr>
                <w:sz w:val="18"/>
                <w:szCs w:val="18"/>
                <w:lang w:eastAsia="es-CO"/>
              </w:rPr>
            </w:pPr>
            <w:r w:rsidRPr="00674EE6">
              <w:rPr>
                <w:sz w:val="18"/>
                <w:szCs w:val="18"/>
                <w:lang w:eastAsia="es-CO"/>
              </w:rPr>
              <w:t>9</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0B81FBD2"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3C053928"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4E64D252" w14:textId="77777777" w:rsidR="00B00B61" w:rsidRPr="00674EE6" w:rsidRDefault="00B00B61" w:rsidP="007B57EF">
            <w:pPr>
              <w:rPr>
                <w:sz w:val="18"/>
                <w:szCs w:val="18"/>
                <w:lang w:eastAsia="es-CO"/>
              </w:rPr>
            </w:pPr>
            <w:r w:rsidRPr="00674EE6">
              <w:rPr>
                <w:sz w:val="18"/>
                <w:szCs w:val="18"/>
                <w:lang w:eastAsia="es-CO"/>
              </w:rPr>
              <w:t>PROFESIONAL UNIVERSITARIO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0CE576C6" w14:textId="77777777" w:rsidR="00B00B61" w:rsidRPr="00674EE6" w:rsidRDefault="00B00B61" w:rsidP="007B57EF">
            <w:pPr>
              <w:jc w:val="center"/>
              <w:rPr>
                <w:sz w:val="18"/>
                <w:szCs w:val="18"/>
                <w:lang w:eastAsia="es-CO"/>
              </w:rPr>
            </w:pPr>
            <w:r w:rsidRPr="00674EE6">
              <w:rPr>
                <w:sz w:val="18"/>
                <w:szCs w:val="18"/>
                <w:lang w:eastAsia="es-CO"/>
              </w:rPr>
              <w:t>219</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5A0A3B62" w14:textId="77777777" w:rsidR="00B00B61" w:rsidRPr="00674EE6" w:rsidRDefault="00B00B61" w:rsidP="007B57EF">
            <w:pPr>
              <w:jc w:val="center"/>
              <w:rPr>
                <w:sz w:val="18"/>
                <w:szCs w:val="18"/>
                <w:lang w:eastAsia="es-CO"/>
              </w:rPr>
            </w:pPr>
            <w:r w:rsidRPr="00674EE6">
              <w:rPr>
                <w:sz w:val="18"/>
                <w:szCs w:val="18"/>
                <w:lang w:eastAsia="es-CO"/>
              </w:rPr>
              <w:t>1</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5594F3F2" w14:textId="77777777" w:rsidR="00B00B61" w:rsidRPr="00674EE6" w:rsidRDefault="00B00B61" w:rsidP="007B57EF">
            <w:pPr>
              <w:jc w:val="center"/>
              <w:rPr>
                <w:sz w:val="18"/>
                <w:szCs w:val="18"/>
                <w:lang w:eastAsia="es-CO"/>
              </w:rPr>
            </w:pPr>
            <w:r w:rsidRPr="00674EE6">
              <w:rPr>
                <w:sz w:val="18"/>
                <w:szCs w:val="18"/>
                <w:lang w:eastAsia="es-CO"/>
              </w:rPr>
              <w:t>1</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4E5F607B"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4ADD7F9F"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2F6E91A4" w14:textId="2924AC47" w:rsidR="00B00B61" w:rsidRPr="00674EE6" w:rsidRDefault="00B00B61" w:rsidP="007B57EF">
            <w:pPr>
              <w:rPr>
                <w:sz w:val="18"/>
                <w:szCs w:val="18"/>
                <w:lang w:eastAsia="es-CO"/>
              </w:rPr>
            </w:pPr>
            <w:r w:rsidRPr="00674EE6">
              <w:rPr>
                <w:sz w:val="18"/>
                <w:szCs w:val="18"/>
                <w:lang w:eastAsia="es-CO"/>
              </w:rPr>
              <w:t>T</w:t>
            </w:r>
            <w:r w:rsidR="00FB69CB" w:rsidRPr="00674EE6">
              <w:rPr>
                <w:sz w:val="18"/>
                <w:szCs w:val="18"/>
                <w:lang w:eastAsia="es-CO"/>
              </w:rPr>
              <w:t>É</w:t>
            </w:r>
            <w:r w:rsidRPr="00674EE6">
              <w:rPr>
                <w:sz w:val="18"/>
                <w:szCs w:val="18"/>
                <w:lang w:eastAsia="es-CO"/>
              </w:rPr>
              <w:t>CNICO OPERATIVO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3FD61FD0" w14:textId="77777777" w:rsidR="00B00B61" w:rsidRPr="00674EE6" w:rsidRDefault="00B00B61" w:rsidP="007B57EF">
            <w:pPr>
              <w:jc w:val="center"/>
              <w:rPr>
                <w:sz w:val="18"/>
                <w:szCs w:val="18"/>
                <w:lang w:eastAsia="es-CO"/>
              </w:rPr>
            </w:pPr>
            <w:r w:rsidRPr="00674EE6">
              <w:rPr>
                <w:sz w:val="18"/>
                <w:szCs w:val="18"/>
                <w:lang w:eastAsia="es-CO"/>
              </w:rPr>
              <w:t>314</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148F433C" w14:textId="77777777" w:rsidR="00B00B61" w:rsidRPr="00674EE6" w:rsidRDefault="00B00B61" w:rsidP="007B57EF">
            <w:pPr>
              <w:jc w:val="center"/>
              <w:rPr>
                <w:sz w:val="18"/>
                <w:szCs w:val="18"/>
                <w:lang w:eastAsia="es-CO"/>
              </w:rPr>
            </w:pPr>
            <w:r w:rsidRPr="00674EE6">
              <w:rPr>
                <w:sz w:val="18"/>
                <w:szCs w:val="18"/>
                <w:lang w:eastAsia="es-CO"/>
              </w:rPr>
              <w:t>5</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57131203" w14:textId="77777777" w:rsidR="00B00B61" w:rsidRPr="00674EE6" w:rsidRDefault="00B00B61" w:rsidP="007B57EF">
            <w:pPr>
              <w:jc w:val="center"/>
              <w:rPr>
                <w:sz w:val="18"/>
                <w:szCs w:val="18"/>
                <w:lang w:eastAsia="es-CO"/>
              </w:rPr>
            </w:pPr>
            <w:r w:rsidRPr="00674EE6">
              <w:rPr>
                <w:sz w:val="18"/>
                <w:szCs w:val="18"/>
                <w:lang w:eastAsia="es-CO"/>
              </w:rPr>
              <w:t>7</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11A6E64B"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7980BA2A"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2E75CF54" w14:textId="7EF1F07D" w:rsidR="00B00B61" w:rsidRPr="00674EE6" w:rsidRDefault="00B00B61" w:rsidP="007B57EF">
            <w:pPr>
              <w:rPr>
                <w:sz w:val="18"/>
                <w:szCs w:val="18"/>
                <w:lang w:eastAsia="es-CO"/>
              </w:rPr>
            </w:pPr>
            <w:r w:rsidRPr="00674EE6">
              <w:rPr>
                <w:sz w:val="18"/>
                <w:szCs w:val="18"/>
                <w:lang w:eastAsia="es-CO"/>
              </w:rPr>
              <w:t>T</w:t>
            </w:r>
            <w:r w:rsidR="00FB69CB" w:rsidRPr="00674EE6">
              <w:rPr>
                <w:sz w:val="18"/>
                <w:szCs w:val="18"/>
                <w:lang w:eastAsia="es-CO"/>
              </w:rPr>
              <w:t>É</w:t>
            </w:r>
            <w:r w:rsidRPr="00674EE6">
              <w:rPr>
                <w:sz w:val="18"/>
                <w:szCs w:val="18"/>
                <w:lang w:eastAsia="es-CO"/>
              </w:rPr>
              <w:t>CNICO OPERATIVO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789F97D0" w14:textId="77777777" w:rsidR="00B00B61" w:rsidRPr="00674EE6" w:rsidRDefault="00B00B61" w:rsidP="007B57EF">
            <w:pPr>
              <w:jc w:val="center"/>
              <w:rPr>
                <w:sz w:val="18"/>
                <w:szCs w:val="18"/>
                <w:lang w:eastAsia="es-CO"/>
              </w:rPr>
            </w:pPr>
            <w:r w:rsidRPr="00674EE6">
              <w:rPr>
                <w:sz w:val="18"/>
                <w:szCs w:val="18"/>
                <w:lang w:eastAsia="es-CO"/>
              </w:rPr>
              <w:t>314</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1D8FFFA6" w14:textId="77777777" w:rsidR="00B00B61" w:rsidRPr="00674EE6" w:rsidRDefault="00B00B61" w:rsidP="007B57EF">
            <w:pPr>
              <w:jc w:val="center"/>
              <w:rPr>
                <w:sz w:val="18"/>
                <w:szCs w:val="18"/>
                <w:lang w:eastAsia="es-CO"/>
              </w:rPr>
            </w:pPr>
            <w:r w:rsidRPr="00674EE6">
              <w:rPr>
                <w:sz w:val="18"/>
                <w:szCs w:val="18"/>
                <w:lang w:eastAsia="es-CO"/>
              </w:rPr>
              <w:t>3</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384F4B29" w14:textId="77777777" w:rsidR="00B00B61" w:rsidRPr="00674EE6" w:rsidRDefault="00B00B61" w:rsidP="007B57EF">
            <w:pPr>
              <w:jc w:val="center"/>
              <w:rPr>
                <w:sz w:val="18"/>
                <w:szCs w:val="18"/>
                <w:lang w:eastAsia="es-CO"/>
              </w:rPr>
            </w:pPr>
            <w:r w:rsidRPr="00674EE6">
              <w:rPr>
                <w:sz w:val="18"/>
                <w:szCs w:val="18"/>
                <w:lang w:eastAsia="es-CO"/>
              </w:rPr>
              <w:t>5</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55034527"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30DDF4FF"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5A72C4A8" w14:textId="22A3DD4E" w:rsidR="00B00B61" w:rsidRPr="00674EE6" w:rsidRDefault="00B00B61" w:rsidP="007B57EF">
            <w:pPr>
              <w:rPr>
                <w:sz w:val="18"/>
                <w:szCs w:val="18"/>
                <w:lang w:eastAsia="es-CO"/>
              </w:rPr>
            </w:pPr>
            <w:r w:rsidRPr="00674EE6">
              <w:rPr>
                <w:sz w:val="18"/>
                <w:szCs w:val="18"/>
                <w:lang w:eastAsia="es-CO"/>
              </w:rPr>
              <w:t>T</w:t>
            </w:r>
            <w:r w:rsidR="00FB69CB" w:rsidRPr="00674EE6">
              <w:rPr>
                <w:sz w:val="18"/>
                <w:szCs w:val="18"/>
                <w:lang w:eastAsia="es-CO"/>
              </w:rPr>
              <w:t>É</w:t>
            </w:r>
            <w:r w:rsidRPr="00674EE6">
              <w:rPr>
                <w:sz w:val="18"/>
                <w:szCs w:val="18"/>
                <w:lang w:eastAsia="es-CO"/>
              </w:rPr>
              <w:t>CNICO OPERATIVO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7FEF5458" w14:textId="77777777" w:rsidR="00B00B61" w:rsidRPr="00674EE6" w:rsidRDefault="00B00B61" w:rsidP="007B57EF">
            <w:pPr>
              <w:jc w:val="center"/>
              <w:rPr>
                <w:sz w:val="18"/>
                <w:szCs w:val="18"/>
                <w:lang w:eastAsia="es-CO"/>
              </w:rPr>
            </w:pPr>
            <w:r w:rsidRPr="00674EE6">
              <w:rPr>
                <w:sz w:val="18"/>
                <w:szCs w:val="18"/>
                <w:lang w:eastAsia="es-CO"/>
              </w:rPr>
              <w:t>314</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1B83A2B7" w14:textId="77777777" w:rsidR="00B00B61" w:rsidRPr="00674EE6" w:rsidRDefault="00B00B61" w:rsidP="007B57EF">
            <w:pPr>
              <w:jc w:val="center"/>
              <w:rPr>
                <w:sz w:val="18"/>
                <w:szCs w:val="18"/>
                <w:lang w:eastAsia="es-CO"/>
              </w:rPr>
            </w:pPr>
            <w:r w:rsidRPr="00674EE6">
              <w:rPr>
                <w:sz w:val="18"/>
                <w:szCs w:val="18"/>
                <w:lang w:eastAsia="es-CO"/>
              </w:rPr>
              <w:t>2</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24060BF1" w14:textId="77777777" w:rsidR="00B00B61" w:rsidRPr="00674EE6" w:rsidRDefault="00B00B61" w:rsidP="007B57EF">
            <w:pPr>
              <w:jc w:val="center"/>
              <w:rPr>
                <w:sz w:val="18"/>
                <w:szCs w:val="18"/>
                <w:lang w:eastAsia="es-CO"/>
              </w:rPr>
            </w:pPr>
            <w:r w:rsidRPr="00674EE6">
              <w:rPr>
                <w:sz w:val="18"/>
                <w:szCs w:val="18"/>
                <w:lang w:eastAsia="es-CO"/>
              </w:rPr>
              <w:t>4</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1704DEA4"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08F81EFD"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4E0CB60C" w14:textId="036DB06A" w:rsidR="00B00B61" w:rsidRPr="00674EE6" w:rsidRDefault="00B00B61" w:rsidP="007B57EF">
            <w:pPr>
              <w:rPr>
                <w:sz w:val="18"/>
                <w:szCs w:val="18"/>
                <w:lang w:eastAsia="es-CO"/>
              </w:rPr>
            </w:pPr>
            <w:r w:rsidRPr="00674EE6">
              <w:rPr>
                <w:sz w:val="18"/>
                <w:szCs w:val="18"/>
                <w:lang w:eastAsia="es-CO"/>
              </w:rPr>
              <w:t>T</w:t>
            </w:r>
            <w:r w:rsidR="00FB69CB" w:rsidRPr="00674EE6">
              <w:rPr>
                <w:sz w:val="18"/>
                <w:szCs w:val="18"/>
                <w:lang w:eastAsia="es-CO"/>
              </w:rPr>
              <w:t>É</w:t>
            </w:r>
            <w:r w:rsidRPr="00674EE6">
              <w:rPr>
                <w:sz w:val="18"/>
                <w:szCs w:val="18"/>
                <w:lang w:eastAsia="es-CO"/>
              </w:rPr>
              <w:t>CNICO OPERATIVO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58B0DB46" w14:textId="77777777" w:rsidR="00B00B61" w:rsidRPr="00674EE6" w:rsidRDefault="00B00B61" w:rsidP="007B57EF">
            <w:pPr>
              <w:jc w:val="center"/>
              <w:rPr>
                <w:sz w:val="18"/>
                <w:szCs w:val="18"/>
                <w:lang w:eastAsia="es-CO"/>
              </w:rPr>
            </w:pPr>
            <w:r w:rsidRPr="00674EE6">
              <w:rPr>
                <w:sz w:val="18"/>
                <w:szCs w:val="18"/>
                <w:lang w:eastAsia="es-CO"/>
              </w:rPr>
              <w:t>314</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13D9025F" w14:textId="77777777" w:rsidR="00B00B61" w:rsidRPr="00674EE6" w:rsidRDefault="00B00B61" w:rsidP="007B57EF">
            <w:pPr>
              <w:jc w:val="center"/>
              <w:rPr>
                <w:sz w:val="18"/>
                <w:szCs w:val="18"/>
                <w:lang w:eastAsia="es-CO"/>
              </w:rPr>
            </w:pPr>
            <w:r w:rsidRPr="00674EE6">
              <w:rPr>
                <w:sz w:val="18"/>
                <w:szCs w:val="18"/>
                <w:lang w:eastAsia="es-CO"/>
              </w:rPr>
              <w:t>1</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073CA63F" w14:textId="77777777" w:rsidR="00B00B61" w:rsidRPr="00674EE6" w:rsidRDefault="00B00B61" w:rsidP="007B57EF">
            <w:pPr>
              <w:jc w:val="center"/>
              <w:rPr>
                <w:sz w:val="18"/>
                <w:szCs w:val="18"/>
                <w:lang w:eastAsia="es-CO"/>
              </w:rPr>
            </w:pPr>
            <w:r w:rsidRPr="00674EE6">
              <w:rPr>
                <w:sz w:val="18"/>
                <w:szCs w:val="18"/>
                <w:lang w:eastAsia="es-CO"/>
              </w:rPr>
              <w:t>4</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3CC2670C"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246F42A6"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31C98B68" w14:textId="77777777" w:rsidR="00B00B61" w:rsidRPr="00674EE6" w:rsidRDefault="00B00B61" w:rsidP="007B57EF">
            <w:pPr>
              <w:rPr>
                <w:sz w:val="18"/>
                <w:szCs w:val="18"/>
                <w:lang w:eastAsia="es-CO"/>
              </w:rPr>
            </w:pPr>
            <w:r w:rsidRPr="00674EE6">
              <w:rPr>
                <w:sz w:val="18"/>
                <w:szCs w:val="18"/>
                <w:lang w:eastAsia="es-CO"/>
              </w:rPr>
              <w:t>AUXILIAR ADMINISTRATIVO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1BF5D0CD" w14:textId="77777777" w:rsidR="00B00B61" w:rsidRPr="00674EE6" w:rsidRDefault="00B00B61" w:rsidP="007B57EF">
            <w:pPr>
              <w:jc w:val="center"/>
              <w:rPr>
                <w:sz w:val="18"/>
                <w:szCs w:val="18"/>
                <w:lang w:eastAsia="es-CO"/>
              </w:rPr>
            </w:pPr>
            <w:r w:rsidRPr="00674EE6">
              <w:rPr>
                <w:sz w:val="18"/>
                <w:szCs w:val="18"/>
                <w:lang w:eastAsia="es-CO"/>
              </w:rPr>
              <w:t>407</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40580EE8" w14:textId="77777777" w:rsidR="00B00B61" w:rsidRPr="00674EE6" w:rsidRDefault="00B00B61" w:rsidP="007B57EF">
            <w:pPr>
              <w:jc w:val="center"/>
              <w:rPr>
                <w:sz w:val="18"/>
                <w:szCs w:val="18"/>
                <w:lang w:eastAsia="es-CO"/>
              </w:rPr>
            </w:pPr>
            <w:r w:rsidRPr="00674EE6">
              <w:rPr>
                <w:sz w:val="18"/>
                <w:szCs w:val="18"/>
                <w:lang w:eastAsia="es-CO"/>
              </w:rPr>
              <w:t>8</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0D40AA3C" w14:textId="77777777" w:rsidR="00B00B61" w:rsidRPr="00674EE6" w:rsidRDefault="00B00B61" w:rsidP="007B57EF">
            <w:pPr>
              <w:jc w:val="center"/>
              <w:rPr>
                <w:sz w:val="18"/>
                <w:szCs w:val="18"/>
                <w:lang w:eastAsia="es-CO"/>
              </w:rPr>
            </w:pPr>
            <w:r w:rsidRPr="00674EE6">
              <w:rPr>
                <w:sz w:val="18"/>
                <w:szCs w:val="18"/>
                <w:lang w:eastAsia="es-CO"/>
              </w:rPr>
              <w:t>1</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04CF6C02"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2B96B69C"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5B5C9D70" w14:textId="77777777" w:rsidR="00B00B61" w:rsidRPr="00674EE6" w:rsidRDefault="00B00B61" w:rsidP="007B57EF">
            <w:pPr>
              <w:rPr>
                <w:sz w:val="18"/>
                <w:szCs w:val="18"/>
                <w:lang w:eastAsia="es-CO"/>
              </w:rPr>
            </w:pPr>
            <w:r w:rsidRPr="00674EE6">
              <w:rPr>
                <w:sz w:val="18"/>
                <w:szCs w:val="18"/>
                <w:lang w:eastAsia="es-CO"/>
              </w:rPr>
              <w:t>AUXILIAR ADMINISTRATIVO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0B10C84D" w14:textId="77777777" w:rsidR="00B00B61" w:rsidRPr="00674EE6" w:rsidRDefault="00B00B61" w:rsidP="007B57EF">
            <w:pPr>
              <w:jc w:val="center"/>
              <w:rPr>
                <w:sz w:val="18"/>
                <w:szCs w:val="18"/>
                <w:lang w:eastAsia="es-CO"/>
              </w:rPr>
            </w:pPr>
            <w:r w:rsidRPr="00674EE6">
              <w:rPr>
                <w:sz w:val="18"/>
                <w:szCs w:val="18"/>
                <w:lang w:eastAsia="es-CO"/>
              </w:rPr>
              <w:t>407</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1DE0FA0E" w14:textId="77777777" w:rsidR="00B00B61" w:rsidRPr="00674EE6" w:rsidRDefault="00B00B61" w:rsidP="007B57EF">
            <w:pPr>
              <w:jc w:val="center"/>
              <w:rPr>
                <w:sz w:val="18"/>
                <w:szCs w:val="18"/>
                <w:lang w:eastAsia="es-CO"/>
              </w:rPr>
            </w:pPr>
            <w:r w:rsidRPr="00674EE6">
              <w:rPr>
                <w:sz w:val="18"/>
                <w:szCs w:val="18"/>
                <w:lang w:eastAsia="es-CO"/>
              </w:rPr>
              <w:t>4</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5AE5BAE2" w14:textId="77777777" w:rsidR="00B00B61" w:rsidRPr="00674EE6" w:rsidRDefault="00B00B61" w:rsidP="007B57EF">
            <w:pPr>
              <w:jc w:val="center"/>
              <w:rPr>
                <w:sz w:val="18"/>
                <w:szCs w:val="18"/>
                <w:lang w:eastAsia="es-CO"/>
              </w:rPr>
            </w:pPr>
            <w:r w:rsidRPr="00674EE6">
              <w:rPr>
                <w:sz w:val="18"/>
                <w:szCs w:val="18"/>
                <w:lang w:eastAsia="es-CO"/>
              </w:rPr>
              <w:t>2</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3A3F5B1A"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5F784CB7"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4FE8410F" w14:textId="77777777" w:rsidR="00B00B61" w:rsidRPr="00674EE6" w:rsidRDefault="00B00B61" w:rsidP="007B57EF">
            <w:pPr>
              <w:rPr>
                <w:sz w:val="18"/>
                <w:szCs w:val="18"/>
                <w:lang w:eastAsia="es-CO"/>
              </w:rPr>
            </w:pPr>
            <w:r w:rsidRPr="00674EE6">
              <w:rPr>
                <w:sz w:val="18"/>
                <w:szCs w:val="18"/>
                <w:lang w:eastAsia="es-CO"/>
              </w:rPr>
              <w:t>AUXILIAR ADMINISTRATIVO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1C14B3BE" w14:textId="77777777" w:rsidR="00B00B61" w:rsidRPr="00674EE6" w:rsidRDefault="00B00B61" w:rsidP="007B57EF">
            <w:pPr>
              <w:jc w:val="center"/>
              <w:rPr>
                <w:sz w:val="18"/>
                <w:szCs w:val="18"/>
                <w:lang w:eastAsia="es-CO"/>
              </w:rPr>
            </w:pPr>
            <w:r w:rsidRPr="00674EE6">
              <w:rPr>
                <w:sz w:val="18"/>
                <w:szCs w:val="18"/>
                <w:lang w:eastAsia="es-CO"/>
              </w:rPr>
              <w:t>407</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61404AF3" w14:textId="77777777" w:rsidR="00B00B61" w:rsidRPr="00674EE6" w:rsidRDefault="00B00B61" w:rsidP="007B57EF">
            <w:pPr>
              <w:jc w:val="center"/>
              <w:rPr>
                <w:sz w:val="18"/>
                <w:szCs w:val="18"/>
                <w:lang w:eastAsia="es-CO"/>
              </w:rPr>
            </w:pPr>
            <w:r w:rsidRPr="00674EE6">
              <w:rPr>
                <w:sz w:val="18"/>
                <w:szCs w:val="18"/>
                <w:lang w:eastAsia="es-CO"/>
              </w:rPr>
              <w:t>3</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7A883EB1" w14:textId="77777777" w:rsidR="00B00B61" w:rsidRPr="00674EE6" w:rsidRDefault="00B00B61" w:rsidP="007B57EF">
            <w:pPr>
              <w:jc w:val="center"/>
              <w:rPr>
                <w:sz w:val="18"/>
                <w:szCs w:val="18"/>
                <w:lang w:eastAsia="es-CO"/>
              </w:rPr>
            </w:pPr>
            <w:r w:rsidRPr="00674EE6">
              <w:rPr>
                <w:sz w:val="18"/>
                <w:szCs w:val="18"/>
                <w:lang w:eastAsia="es-CO"/>
              </w:rPr>
              <w:t>1</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57D9F426"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6D71FB49" w14:textId="77777777" w:rsidTr="00FB5AB5">
        <w:trPr>
          <w:trHeight w:val="284"/>
        </w:trPr>
        <w:tc>
          <w:tcPr>
            <w:tcW w:w="1462" w:type="pct"/>
            <w:gridSpan w:val="5"/>
            <w:tcBorders>
              <w:top w:val="nil"/>
              <w:left w:val="single" w:sz="4" w:space="0" w:color="auto"/>
              <w:bottom w:val="single" w:sz="4" w:space="0" w:color="auto"/>
              <w:right w:val="single" w:sz="4" w:space="0" w:color="auto"/>
            </w:tcBorders>
            <w:shd w:val="clear" w:color="000000" w:fill="FFFFFF"/>
            <w:vAlign w:val="center"/>
            <w:hideMark/>
          </w:tcPr>
          <w:p w14:paraId="2523EC70" w14:textId="77777777" w:rsidR="00B00B61" w:rsidRPr="00674EE6" w:rsidRDefault="00B00B61" w:rsidP="007B57EF">
            <w:pPr>
              <w:rPr>
                <w:sz w:val="18"/>
                <w:szCs w:val="18"/>
                <w:lang w:eastAsia="es-CO"/>
              </w:rPr>
            </w:pPr>
            <w:r w:rsidRPr="00674EE6">
              <w:rPr>
                <w:sz w:val="18"/>
                <w:szCs w:val="18"/>
                <w:lang w:eastAsia="es-CO"/>
              </w:rPr>
              <w:t>AUXILIAR ADMINISTRATIVO</w:t>
            </w:r>
          </w:p>
        </w:tc>
        <w:tc>
          <w:tcPr>
            <w:tcW w:w="487" w:type="pct"/>
            <w:gridSpan w:val="6"/>
            <w:tcBorders>
              <w:top w:val="nil"/>
              <w:left w:val="nil"/>
              <w:bottom w:val="single" w:sz="4" w:space="0" w:color="auto"/>
              <w:right w:val="single" w:sz="4" w:space="0" w:color="auto"/>
            </w:tcBorders>
            <w:shd w:val="clear" w:color="000000" w:fill="FFFFFF"/>
            <w:vAlign w:val="center"/>
            <w:hideMark/>
          </w:tcPr>
          <w:p w14:paraId="6E324400" w14:textId="77777777" w:rsidR="00B00B61" w:rsidRPr="00674EE6" w:rsidRDefault="00B00B61" w:rsidP="007B57EF">
            <w:pPr>
              <w:jc w:val="center"/>
              <w:rPr>
                <w:sz w:val="18"/>
                <w:szCs w:val="18"/>
                <w:lang w:eastAsia="es-CO"/>
              </w:rPr>
            </w:pPr>
            <w:r w:rsidRPr="00674EE6">
              <w:rPr>
                <w:sz w:val="18"/>
                <w:szCs w:val="18"/>
                <w:lang w:eastAsia="es-CO"/>
              </w:rPr>
              <w:t>407</w:t>
            </w:r>
          </w:p>
        </w:tc>
        <w:tc>
          <w:tcPr>
            <w:tcW w:w="418" w:type="pct"/>
            <w:gridSpan w:val="5"/>
            <w:tcBorders>
              <w:top w:val="nil"/>
              <w:left w:val="nil"/>
              <w:bottom w:val="single" w:sz="4" w:space="0" w:color="auto"/>
              <w:right w:val="single" w:sz="4" w:space="0" w:color="auto"/>
            </w:tcBorders>
            <w:shd w:val="clear" w:color="000000" w:fill="FFFFFF"/>
            <w:vAlign w:val="center"/>
            <w:hideMark/>
          </w:tcPr>
          <w:p w14:paraId="1967A080" w14:textId="77777777" w:rsidR="00B00B61" w:rsidRPr="00674EE6" w:rsidRDefault="00B00B61" w:rsidP="007B57EF">
            <w:pPr>
              <w:jc w:val="center"/>
              <w:rPr>
                <w:sz w:val="18"/>
                <w:szCs w:val="18"/>
                <w:lang w:eastAsia="es-CO"/>
              </w:rPr>
            </w:pPr>
            <w:r w:rsidRPr="00674EE6">
              <w:rPr>
                <w:sz w:val="18"/>
                <w:szCs w:val="18"/>
                <w:lang w:eastAsia="es-CO"/>
              </w:rPr>
              <w:t>2</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37850293" w14:textId="77777777" w:rsidR="00B00B61" w:rsidRPr="00674EE6" w:rsidRDefault="00B00B61" w:rsidP="007B57EF">
            <w:pPr>
              <w:jc w:val="center"/>
              <w:rPr>
                <w:sz w:val="18"/>
                <w:szCs w:val="18"/>
                <w:lang w:eastAsia="es-CO"/>
              </w:rPr>
            </w:pPr>
            <w:r w:rsidRPr="00674EE6">
              <w:rPr>
                <w:sz w:val="18"/>
                <w:szCs w:val="18"/>
                <w:lang w:eastAsia="es-CO"/>
              </w:rPr>
              <w:t>1</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04C0A476"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4B2D2108" w14:textId="77777777" w:rsidTr="00FB5AB5">
        <w:trPr>
          <w:trHeight w:val="284"/>
        </w:trPr>
        <w:tc>
          <w:tcPr>
            <w:tcW w:w="1462"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8C2171B" w14:textId="77777777" w:rsidR="00B00B61" w:rsidRPr="00674EE6" w:rsidRDefault="00B00B61" w:rsidP="007B57EF">
            <w:pPr>
              <w:rPr>
                <w:sz w:val="18"/>
                <w:szCs w:val="18"/>
                <w:lang w:eastAsia="es-CO"/>
              </w:rPr>
            </w:pPr>
            <w:r w:rsidRPr="00674EE6">
              <w:rPr>
                <w:sz w:val="18"/>
                <w:szCs w:val="18"/>
                <w:lang w:eastAsia="es-CO"/>
              </w:rPr>
              <w:t>SECRETARIO EJECUTIVO</w:t>
            </w:r>
          </w:p>
        </w:tc>
        <w:tc>
          <w:tcPr>
            <w:tcW w:w="487" w:type="pct"/>
            <w:gridSpan w:val="6"/>
            <w:tcBorders>
              <w:top w:val="single" w:sz="4" w:space="0" w:color="auto"/>
              <w:left w:val="nil"/>
              <w:bottom w:val="single" w:sz="4" w:space="0" w:color="auto"/>
              <w:right w:val="single" w:sz="4" w:space="0" w:color="auto"/>
            </w:tcBorders>
            <w:shd w:val="clear" w:color="000000" w:fill="FFFFFF"/>
            <w:vAlign w:val="center"/>
            <w:hideMark/>
          </w:tcPr>
          <w:p w14:paraId="58FD3CC0" w14:textId="77777777" w:rsidR="00B00B61" w:rsidRPr="00674EE6" w:rsidRDefault="00B00B61" w:rsidP="007B57EF">
            <w:pPr>
              <w:jc w:val="center"/>
              <w:rPr>
                <w:sz w:val="18"/>
                <w:szCs w:val="18"/>
                <w:lang w:eastAsia="es-CO"/>
              </w:rPr>
            </w:pPr>
            <w:r w:rsidRPr="00674EE6">
              <w:rPr>
                <w:sz w:val="18"/>
                <w:szCs w:val="18"/>
                <w:lang w:eastAsia="es-CO"/>
              </w:rPr>
              <w:t>425</w:t>
            </w:r>
          </w:p>
        </w:tc>
        <w:tc>
          <w:tcPr>
            <w:tcW w:w="418" w:type="pct"/>
            <w:gridSpan w:val="5"/>
            <w:tcBorders>
              <w:top w:val="single" w:sz="4" w:space="0" w:color="auto"/>
              <w:left w:val="nil"/>
              <w:bottom w:val="single" w:sz="4" w:space="0" w:color="auto"/>
              <w:right w:val="single" w:sz="4" w:space="0" w:color="auto"/>
            </w:tcBorders>
            <w:shd w:val="clear" w:color="000000" w:fill="FFFFFF"/>
            <w:vAlign w:val="center"/>
            <w:hideMark/>
          </w:tcPr>
          <w:p w14:paraId="061078B5" w14:textId="77777777" w:rsidR="00B00B61" w:rsidRPr="00674EE6" w:rsidRDefault="00B00B61" w:rsidP="007B57EF">
            <w:pPr>
              <w:jc w:val="center"/>
              <w:rPr>
                <w:sz w:val="18"/>
                <w:szCs w:val="18"/>
                <w:lang w:eastAsia="es-CO"/>
              </w:rPr>
            </w:pPr>
            <w:r w:rsidRPr="00674EE6">
              <w:rPr>
                <w:sz w:val="18"/>
                <w:szCs w:val="18"/>
                <w:lang w:eastAsia="es-CO"/>
              </w:rPr>
              <w:t>9</w:t>
            </w:r>
          </w:p>
        </w:tc>
        <w:tc>
          <w:tcPr>
            <w:tcW w:w="695" w:type="pct"/>
            <w:gridSpan w:val="5"/>
            <w:tcBorders>
              <w:top w:val="single" w:sz="4" w:space="0" w:color="auto"/>
              <w:left w:val="nil"/>
              <w:bottom w:val="single" w:sz="4" w:space="0" w:color="auto"/>
              <w:right w:val="single" w:sz="4" w:space="0" w:color="auto"/>
            </w:tcBorders>
            <w:shd w:val="clear" w:color="000000" w:fill="FFFFFF"/>
            <w:vAlign w:val="center"/>
            <w:hideMark/>
          </w:tcPr>
          <w:p w14:paraId="40F35AE5" w14:textId="77777777" w:rsidR="00B00B61" w:rsidRPr="00674EE6" w:rsidRDefault="00B00B61" w:rsidP="007B57EF">
            <w:pPr>
              <w:jc w:val="center"/>
              <w:rPr>
                <w:sz w:val="18"/>
                <w:szCs w:val="18"/>
                <w:lang w:eastAsia="es-CO"/>
              </w:rPr>
            </w:pPr>
            <w:r w:rsidRPr="00674EE6">
              <w:rPr>
                <w:sz w:val="18"/>
                <w:szCs w:val="18"/>
                <w:lang w:eastAsia="es-CO"/>
              </w:rPr>
              <w:t>1</w:t>
            </w:r>
          </w:p>
        </w:tc>
        <w:tc>
          <w:tcPr>
            <w:tcW w:w="1938" w:type="pct"/>
            <w:gridSpan w:val="2"/>
            <w:tcBorders>
              <w:top w:val="single" w:sz="4" w:space="0" w:color="auto"/>
              <w:left w:val="nil"/>
              <w:bottom w:val="single" w:sz="4" w:space="0" w:color="auto"/>
              <w:right w:val="single" w:sz="4" w:space="0" w:color="auto"/>
            </w:tcBorders>
            <w:shd w:val="clear" w:color="000000" w:fill="FFFFFF"/>
            <w:vAlign w:val="center"/>
            <w:hideMark/>
          </w:tcPr>
          <w:p w14:paraId="52F2E44C" w14:textId="77777777" w:rsidR="00B00B61" w:rsidRPr="00674EE6" w:rsidRDefault="00B00B61" w:rsidP="007B57EF">
            <w:pPr>
              <w:rPr>
                <w:sz w:val="18"/>
                <w:szCs w:val="18"/>
                <w:lang w:eastAsia="es-CO"/>
              </w:rPr>
            </w:pPr>
            <w:r w:rsidRPr="00674EE6">
              <w:rPr>
                <w:sz w:val="18"/>
                <w:szCs w:val="18"/>
                <w:lang w:eastAsia="es-CO"/>
              </w:rPr>
              <w:t>CARRERA ADMINISTRATIVA</w:t>
            </w:r>
          </w:p>
        </w:tc>
      </w:tr>
      <w:tr w:rsidR="00B00B61" w:rsidRPr="00674EE6" w14:paraId="34B3CF56" w14:textId="77777777" w:rsidTr="00FB5AB5">
        <w:trPr>
          <w:trHeight w:val="242"/>
        </w:trPr>
        <w:tc>
          <w:tcPr>
            <w:tcW w:w="2367" w:type="pct"/>
            <w:gridSpan w:val="16"/>
            <w:tcBorders>
              <w:top w:val="single" w:sz="4" w:space="0" w:color="auto"/>
              <w:left w:val="single" w:sz="4" w:space="0" w:color="auto"/>
              <w:bottom w:val="single" w:sz="4" w:space="0" w:color="auto"/>
              <w:right w:val="single" w:sz="4" w:space="0" w:color="000000"/>
            </w:tcBorders>
            <w:shd w:val="clear" w:color="000000" w:fill="FFFFFF"/>
            <w:vAlign w:val="center"/>
            <w:hideMark/>
          </w:tcPr>
          <w:p w14:paraId="1D591F8D" w14:textId="77777777" w:rsidR="00B00B61" w:rsidRPr="00674EE6" w:rsidRDefault="00B00B61" w:rsidP="007B57EF">
            <w:pPr>
              <w:jc w:val="center"/>
              <w:rPr>
                <w:b/>
                <w:bCs/>
                <w:sz w:val="18"/>
                <w:szCs w:val="18"/>
                <w:lang w:eastAsia="es-CO"/>
              </w:rPr>
            </w:pPr>
            <w:r w:rsidRPr="00674EE6">
              <w:rPr>
                <w:b/>
                <w:bCs/>
                <w:sz w:val="18"/>
                <w:szCs w:val="18"/>
                <w:lang w:eastAsia="es-CO"/>
              </w:rPr>
              <w:t>TOTAL CARGOS SUBGERENCIA DE INFORMACIÓN FÍSICA Y JURÍDICA</w:t>
            </w:r>
          </w:p>
        </w:tc>
        <w:tc>
          <w:tcPr>
            <w:tcW w:w="695" w:type="pct"/>
            <w:gridSpan w:val="5"/>
            <w:tcBorders>
              <w:top w:val="nil"/>
              <w:left w:val="nil"/>
              <w:bottom w:val="single" w:sz="4" w:space="0" w:color="auto"/>
              <w:right w:val="single" w:sz="4" w:space="0" w:color="auto"/>
            </w:tcBorders>
            <w:shd w:val="clear" w:color="000000" w:fill="FFFFFF"/>
            <w:vAlign w:val="center"/>
            <w:hideMark/>
          </w:tcPr>
          <w:p w14:paraId="7F1C306C" w14:textId="77777777" w:rsidR="00B00B61" w:rsidRPr="00674EE6" w:rsidRDefault="00B00B61" w:rsidP="007B57EF">
            <w:pPr>
              <w:jc w:val="center"/>
              <w:rPr>
                <w:b/>
                <w:bCs/>
                <w:sz w:val="18"/>
                <w:szCs w:val="18"/>
                <w:lang w:eastAsia="es-CO"/>
              </w:rPr>
            </w:pPr>
            <w:r w:rsidRPr="00674EE6">
              <w:rPr>
                <w:b/>
                <w:bCs/>
                <w:sz w:val="18"/>
                <w:szCs w:val="18"/>
                <w:lang w:eastAsia="es-CO"/>
              </w:rPr>
              <w:t>73</w:t>
            </w:r>
          </w:p>
        </w:tc>
        <w:tc>
          <w:tcPr>
            <w:tcW w:w="1938" w:type="pct"/>
            <w:gridSpan w:val="2"/>
            <w:tcBorders>
              <w:top w:val="nil"/>
              <w:left w:val="nil"/>
              <w:bottom w:val="nil"/>
              <w:right w:val="nil"/>
            </w:tcBorders>
            <w:shd w:val="clear" w:color="000000" w:fill="FFFFFF"/>
            <w:noWrap/>
            <w:vAlign w:val="center"/>
            <w:hideMark/>
          </w:tcPr>
          <w:p w14:paraId="777A9505" w14:textId="77777777" w:rsidR="00B00B61" w:rsidRPr="00674EE6" w:rsidRDefault="00B00B61" w:rsidP="007B57EF">
            <w:pPr>
              <w:rPr>
                <w:sz w:val="18"/>
                <w:szCs w:val="18"/>
                <w:lang w:eastAsia="es-CO"/>
              </w:rPr>
            </w:pPr>
            <w:r w:rsidRPr="00674EE6">
              <w:rPr>
                <w:sz w:val="18"/>
                <w:szCs w:val="18"/>
                <w:lang w:eastAsia="es-CO"/>
              </w:rPr>
              <w:t> </w:t>
            </w:r>
          </w:p>
        </w:tc>
      </w:tr>
      <w:tr w:rsidR="00B00B61" w:rsidRPr="00674EE6" w14:paraId="33B49056"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C70F004" w14:textId="2BEAA6F1" w:rsidR="00B00B61" w:rsidRPr="00674EE6" w:rsidRDefault="00B00B61" w:rsidP="007B57EF">
            <w:pPr>
              <w:jc w:val="center"/>
              <w:rPr>
                <w:b/>
                <w:bCs/>
                <w:sz w:val="18"/>
                <w:szCs w:val="18"/>
                <w:lang w:eastAsia="es-CO"/>
              </w:rPr>
            </w:pPr>
            <w:r w:rsidRPr="00674EE6">
              <w:rPr>
                <w:b/>
                <w:bCs/>
                <w:sz w:val="18"/>
                <w:szCs w:val="18"/>
                <w:lang w:eastAsia="es-CO"/>
              </w:rPr>
              <w:t>SUBGERENCIA DE INFORMACI</w:t>
            </w:r>
            <w:r w:rsidR="00FB69CB" w:rsidRPr="00674EE6">
              <w:rPr>
                <w:b/>
                <w:bCs/>
                <w:sz w:val="18"/>
                <w:szCs w:val="18"/>
                <w:lang w:eastAsia="es-CO"/>
              </w:rPr>
              <w:t>Ó</w:t>
            </w:r>
            <w:r w:rsidRPr="00674EE6">
              <w:rPr>
                <w:b/>
                <w:bCs/>
                <w:sz w:val="18"/>
                <w:szCs w:val="18"/>
                <w:lang w:eastAsia="es-CO"/>
              </w:rPr>
              <w:t>N ECON</w:t>
            </w:r>
            <w:r w:rsidR="00FB69CB" w:rsidRPr="00674EE6">
              <w:rPr>
                <w:b/>
                <w:bCs/>
                <w:sz w:val="18"/>
                <w:szCs w:val="18"/>
                <w:lang w:eastAsia="es-CO"/>
              </w:rPr>
              <w:t>Ó</w:t>
            </w:r>
            <w:r w:rsidRPr="00674EE6">
              <w:rPr>
                <w:b/>
                <w:bCs/>
                <w:sz w:val="18"/>
                <w:szCs w:val="18"/>
                <w:lang w:eastAsia="es-CO"/>
              </w:rPr>
              <w:t>MICA</w:t>
            </w:r>
          </w:p>
        </w:tc>
      </w:tr>
      <w:tr w:rsidR="00B00B61" w:rsidRPr="00674EE6" w14:paraId="7399037D"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1206A3" w14:textId="77777777" w:rsidR="00B00B61" w:rsidRPr="00674EE6" w:rsidRDefault="00B00B61" w:rsidP="007B57EF">
            <w:pPr>
              <w:jc w:val="center"/>
              <w:rPr>
                <w:b/>
                <w:bCs/>
                <w:sz w:val="18"/>
                <w:szCs w:val="18"/>
                <w:lang w:eastAsia="es-CO"/>
              </w:rPr>
            </w:pPr>
            <w:r w:rsidRPr="00674EE6">
              <w:rPr>
                <w:b/>
                <w:bCs/>
                <w:sz w:val="18"/>
                <w:szCs w:val="18"/>
                <w:lang w:eastAsia="es-CO"/>
              </w:rPr>
              <w:t>DENOMINACIÓN</w:t>
            </w:r>
          </w:p>
        </w:tc>
        <w:tc>
          <w:tcPr>
            <w:tcW w:w="486" w:type="pct"/>
            <w:gridSpan w:val="6"/>
            <w:tcBorders>
              <w:top w:val="nil"/>
              <w:left w:val="nil"/>
              <w:bottom w:val="single" w:sz="4" w:space="0" w:color="auto"/>
              <w:right w:val="single" w:sz="4" w:space="0" w:color="auto"/>
            </w:tcBorders>
            <w:shd w:val="clear" w:color="auto" w:fill="D9D9D9" w:themeFill="background1" w:themeFillShade="D9"/>
            <w:vAlign w:val="center"/>
            <w:hideMark/>
          </w:tcPr>
          <w:p w14:paraId="1B957B6D" w14:textId="77777777" w:rsidR="00B00B61" w:rsidRPr="00674EE6" w:rsidRDefault="00B00B61" w:rsidP="007B57EF">
            <w:pPr>
              <w:jc w:val="center"/>
              <w:rPr>
                <w:b/>
                <w:bCs/>
                <w:sz w:val="18"/>
                <w:szCs w:val="18"/>
                <w:lang w:eastAsia="es-CO"/>
              </w:rPr>
            </w:pPr>
            <w:r w:rsidRPr="00674EE6">
              <w:rPr>
                <w:b/>
                <w:bCs/>
                <w:sz w:val="18"/>
                <w:szCs w:val="18"/>
                <w:lang w:eastAsia="es-CO"/>
              </w:rPr>
              <w:t>CODIGO</w:t>
            </w:r>
          </w:p>
        </w:tc>
        <w:tc>
          <w:tcPr>
            <w:tcW w:w="419" w:type="pct"/>
            <w:gridSpan w:val="5"/>
            <w:tcBorders>
              <w:top w:val="nil"/>
              <w:left w:val="nil"/>
              <w:bottom w:val="single" w:sz="4" w:space="0" w:color="auto"/>
              <w:right w:val="single" w:sz="4" w:space="0" w:color="auto"/>
            </w:tcBorders>
            <w:shd w:val="clear" w:color="auto" w:fill="D9D9D9" w:themeFill="background1" w:themeFillShade="D9"/>
            <w:vAlign w:val="center"/>
            <w:hideMark/>
          </w:tcPr>
          <w:p w14:paraId="50ACC0C4" w14:textId="77777777" w:rsidR="00B00B61" w:rsidRPr="00674EE6" w:rsidRDefault="00B00B61" w:rsidP="007B57EF">
            <w:pPr>
              <w:jc w:val="center"/>
              <w:rPr>
                <w:b/>
                <w:bCs/>
                <w:sz w:val="18"/>
                <w:szCs w:val="18"/>
                <w:lang w:eastAsia="es-CO"/>
              </w:rPr>
            </w:pPr>
            <w:r w:rsidRPr="00674EE6">
              <w:rPr>
                <w:b/>
                <w:bCs/>
                <w:sz w:val="18"/>
                <w:szCs w:val="18"/>
                <w:lang w:eastAsia="es-CO"/>
              </w:rPr>
              <w:t>GRADO</w:t>
            </w:r>
          </w:p>
        </w:tc>
        <w:tc>
          <w:tcPr>
            <w:tcW w:w="699" w:type="pct"/>
            <w:gridSpan w:val="6"/>
            <w:tcBorders>
              <w:top w:val="nil"/>
              <w:left w:val="nil"/>
              <w:bottom w:val="single" w:sz="4" w:space="0" w:color="auto"/>
              <w:right w:val="single" w:sz="4" w:space="0" w:color="auto"/>
            </w:tcBorders>
            <w:shd w:val="clear" w:color="auto" w:fill="D9D9D9" w:themeFill="background1" w:themeFillShade="D9"/>
            <w:vAlign w:val="center"/>
            <w:hideMark/>
          </w:tcPr>
          <w:p w14:paraId="0E6BF393" w14:textId="77777777" w:rsidR="00B00B61" w:rsidRPr="00674EE6" w:rsidRDefault="00B00B61" w:rsidP="007B57EF">
            <w:pPr>
              <w:jc w:val="center"/>
              <w:rPr>
                <w:b/>
                <w:bCs/>
                <w:sz w:val="18"/>
                <w:szCs w:val="18"/>
                <w:lang w:eastAsia="es-CO"/>
              </w:rPr>
            </w:pPr>
            <w:r w:rsidRPr="00674EE6">
              <w:rPr>
                <w:b/>
                <w:bCs/>
                <w:sz w:val="18"/>
                <w:szCs w:val="18"/>
                <w:lang w:eastAsia="es-CO"/>
              </w:rPr>
              <w:t>N. EMPLEOS</w:t>
            </w:r>
          </w:p>
        </w:tc>
        <w:tc>
          <w:tcPr>
            <w:tcW w:w="1938"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5E6C161B" w14:textId="77777777" w:rsidR="00B00B61" w:rsidRPr="00674EE6" w:rsidRDefault="00B00B61" w:rsidP="007B57EF">
            <w:pPr>
              <w:jc w:val="center"/>
              <w:rPr>
                <w:b/>
                <w:bCs/>
                <w:sz w:val="18"/>
                <w:szCs w:val="18"/>
                <w:lang w:eastAsia="es-CO"/>
              </w:rPr>
            </w:pPr>
            <w:r w:rsidRPr="00674EE6">
              <w:rPr>
                <w:b/>
                <w:bCs/>
                <w:sz w:val="18"/>
                <w:szCs w:val="18"/>
                <w:lang w:eastAsia="es-CO"/>
              </w:rPr>
              <w:t>CARÁCTER DEL EMPLEO</w:t>
            </w:r>
          </w:p>
        </w:tc>
      </w:tr>
      <w:tr w:rsidR="00B00B61" w:rsidRPr="00674EE6" w14:paraId="180CDC58"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FFFFFF"/>
            <w:vAlign w:val="center"/>
            <w:hideMark/>
          </w:tcPr>
          <w:p w14:paraId="5027D203" w14:textId="77777777" w:rsidR="00B00B61" w:rsidRPr="00674EE6" w:rsidRDefault="00B00B61" w:rsidP="007B57EF">
            <w:pPr>
              <w:rPr>
                <w:sz w:val="18"/>
                <w:szCs w:val="18"/>
                <w:lang w:eastAsia="es-CO"/>
              </w:rPr>
            </w:pPr>
            <w:r w:rsidRPr="00674EE6">
              <w:rPr>
                <w:sz w:val="18"/>
                <w:szCs w:val="18"/>
                <w:lang w:eastAsia="es-CO"/>
              </w:rPr>
              <w:t>SUBGERENTE</w:t>
            </w:r>
          </w:p>
        </w:tc>
        <w:tc>
          <w:tcPr>
            <w:tcW w:w="486" w:type="pct"/>
            <w:gridSpan w:val="6"/>
            <w:tcBorders>
              <w:top w:val="nil"/>
              <w:left w:val="nil"/>
              <w:bottom w:val="single" w:sz="4" w:space="0" w:color="auto"/>
              <w:right w:val="single" w:sz="4" w:space="0" w:color="auto"/>
            </w:tcBorders>
            <w:shd w:val="clear" w:color="000000" w:fill="FFFFFF"/>
            <w:vAlign w:val="center"/>
            <w:hideMark/>
          </w:tcPr>
          <w:p w14:paraId="22B0A3D2" w14:textId="77777777" w:rsidR="00B00B61" w:rsidRPr="00674EE6" w:rsidRDefault="00B00B61" w:rsidP="007B57EF">
            <w:pPr>
              <w:jc w:val="center"/>
              <w:rPr>
                <w:sz w:val="18"/>
                <w:szCs w:val="18"/>
                <w:lang w:eastAsia="es-CO"/>
              </w:rPr>
            </w:pPr>
            <w:r w:rsidRPr="00674EE6">
              <w:rPr>
                <w:sz w:val="18"/>
                <w:szCs w:val="18"/>
                <w:lang w:eastAsia="es-CO"/>
              </w:rPr>
              <w:t>90</w:t>
            </w:r>
          </w:p>
        </w:tc>
        <w:tc>
          <w:tcPr>
            <w:tcW w:w="419" w:type="pct"/>
            <w:gridSpan w:val="5"/>
            <w:tcBorders>
              <w:top w:val="nil"/>
              <w:left w:val="nil"/>
              <w:bottom w:val="single" w:sz="4" w:space="0" w:color="auto"/>
              <w:right w:val="single" w:sz="4" w:space="0" w:color="auto"/>
            </w:tcBorders>
            <w:shd w:val="clear" w:color="000000" w:fill="FFFFFF"/>
            <w:vAlign w:val="center"/>
            <w:hideMark/>
          </w:tcPr>
          <w:p w14:paraId="6D8963E3" w14:textId="77777777" w:rsidR="00B00B61" w:rsidRPr="00674EE6" w:rsidRDefault="00B00B61" w:rsidP="007B57EF">
            <w:pPr>
              <w:jc w:val="center"/>
              <w:rPr>
                <w:sz w:val="18"/>
                <w:szCs w:val="18"/>
                <w:lang w:eastAsia="es-CO"/>
              </w:rPr>
            </w:pPr>
            <w:r w:rsidRPr="00674EE6">
              <w:rPr>
                <w:sz w:val="18"/>
                <w:szCs w:val="18"/>
                <w:lang w:eastAsia="es-CO"/>
              </w:rPr>
              <w:t>3</w:t>
            </w:r>
          </w:p>
        </w:tc>
        <w:tc>
          <w:tcPr>
            <w:tcW w:w="699" w:type="pct"/>
            <w:gridSpan w:val="6"/>
            <w:tcBorders>
              <w:top w:val="nil"/>
              <w:left w:val="nil"/>
              <w:bottom w:val="nil"/>
              <w:right w:val="nil"/>
            </w:tcBorders>
            <w:shd w:val="clear" w:color="000000" w:fill="FFFFFF"/>
            <w:noWrap/>
            <w:vAlign w:val="center"/>
            <w:hideMark/>
          </w:tcPr>
          <w:p w14:paraId="4AC9E8EF" w14:textId="77777777" w:rsidR="00B00B61" w:rsidRPr="00674EE6" w:rsidRDefault="00B00B61" w:rsidP="007B57EF">
            <w:pPr>
              <w:jc w:val="center"/>
              <w:rPr>
                <w:sz w:val="18"/>
                <w:szCs w:val="18"/>
                <w:lang w:eastAsia="es-CO"/>
              </w:rPr>
            </w:pPr>
            <w:r w:rsidRPr="00674EE6">
              <w:rPr>
                <w:sz w:val="18"/>
                <w:szCs w:val="18"/>
                <w:lang w:eastAsia="es-CO"/>
              </w:rPr>
              <w:t>1</w:t>
            </w:r>
          </w:p>
        </w:tc>
        <w:tc>
          <w:tcPr>
            <w:tcW w:w="1938" w:type="pct"/>
            <w:gridSpan w:val="2"/>
            <w:tcBorders>
              <w:top w:val="nil"/>
              <w:left w:val="single" w:sz="4" w:space="0" w:color="auto"/>
              <w:bottom w:val="single" w:sz="4" w:space="0" w:color="auto"/>
              <w:right w:val="single" w:sz="4" w:space="0" w:color="auto"/>
            </w:tcBorders>
            <w:shd w:val="clear" w:color="000000" w:fill="FFFFFF"/>
            <w:vAlign w:val="center"/>
            <w:hideMark/>
          </w:tcPr>
          <w:p w14:paraId="3EFA0133" w14:textId="77777777" w:rsidR="00B00B61" w:rsidRPr="00674EE6" w:rsidRDefault="00B00B61" w:rsidP="007B57EF">
            <w:pPr>
              <w:rPr>
                <w:sz w:val="18"/>
                <w:szCs w:val="18"/>
                <w:lang w:eastAsia="es-CO"/>
              </w:rPr>
            </w:pPr>
            <w:r w:rsidRPr="00674EE6">
              <w:rPr>
                <w:sz w:val="18"/>
                <w:szCs w:val="18"/>
                <w:lang w:eastAsia="es-CO"/>
              </w:rPr>
              <w:t>LIBRE NOMBRAMIENTO Y REMOCIÓN</w:t>
            </w:r>
          </w:p>
        </w:tc>
      </w:tr>
      <w:tr w:rsidR="00B00B61" w:rsidRPr="00674EE6" w14:paraId="17349670"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FFFFFF"/>
            <w:vAlign w:val="center"/>
            <w:hideMark/>
          </w:tcPr>
          <w:p w14:paraId="406DD524" w14:textId="77777777" w:rsidR="00B00B61" w:rsidRPr="00674EE6" w:rsidRDefault="00B00B61" w:rsidP="007B57EF">
            <w:pPr>
              <w:rPr>
                <w:sz w:val="18"/>
                <w:szCs w:val="18"/>
                <w:lang w:eastAsia="es-CO"/>
              </w:rPr>
            </w:pPr>
            <w:r w:rsidRPr="00674EE6">
              <w:rPr>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000000" w:fill="FFFFFF"/>
            <w:vAlign w:val="center"/>
            <w:hideMark/>
          </w:tcPr>
          <w:p w14:paraId="50969042" w14:textId="77777777" w:rsidR="00B00B61" w:rsidRPr="00674EE6" w:rsidRDefault="00B00B61" w:rsidP="007B57EF">
            <w:pPr>
              <w:jc w:val="center"/>
              <w:rPr>
                <w:sz w:val="18"/>
                <w:szCs w:val="18"/>
                <w:lang w:eastAsia="es-CO"/>
              </w:rPr>
            </w:pPr>
            <w:r w:rsidRPr="00674EE6">
              <w:rPr>
                <w:sz w:val="18"/>
                <w:szCs w:val="18"/>
                <w:lang w:eastAsia="es-CO"/>
              </w:rPr>
              <w:t>222</w:t>
            </w:r>
          </w:p>
        </w:tc>
        <w:tc>
          <w:tcPr>
            <w:tcW w:w="419" w:type="pct"/>
            <w:gridSpan w:val="5"/>
            <w:tcBorders>
              <w:top w:val="nil"/>
              <w:left w:val="nil"/>
              <w:bottom w:val="single" w:sz="4" w:space="0" w:color="auto"/>
              <w:right w:val="single" w:sz="4" w:space="0" w:color="auto"/>
            </w:tcBorders>
            <w:shd w:val="clear" w:color="000000" w:fill="FFFFFF"/>
            <w:vAlign w:val="center"/>
            <w:hideMark/>
          </w:tcPr>
          <w:p w14:paraId="3B290713" w14:textId="77777777" w:rsidR="00B00B61" w:rsidRPr="00674EE6" w:rsidRDefault="00B00B61" w:rsidP="007B57EF">
            <w:pPr>
              <w:jc w:val="center"/>
              <w:rPr>
                <w:sz w:val="18"/>
                <w:szCs w:val="18"/>
                <w:lang w:eastAsia="es-CO"/>
              </w:rPr>
            </w:pPr>
            <w:r w:rsidRPr="00674EE6">
              <w:rPr>
                <w:sz w:val="18"/>
                <w:szCs w:val="18"/>
                <w:lang w:eastAsia="es-CO"/>
              </w:rPr>
              <w:t>10</w:t>
            </w:r>
          </w:p>
        </w:tc>
        <w:tc>
          <w:tcPr>
            <w:tcW w:w="699" w:type="pct"/>
            <w:gridSpan w:val="6"/>
            <w:tcBorders>
              <w:top w:val="single" w:sz="4" w:space="0" w:color="auto"/>
              <w:left w:val="nil"/>
              <w:bottom w:val="single" w:sz="4" w:space="0" w:color="auto"/>
              <w:right w:val="single" w:sz="4" w:space="0" w:color="auto"/>
            </w:tcBorders>
            <w:shd w:val="clear" w:color="000000" w:fill="FFFFFF"/>
            <w:vAlign w:val="center"/>
            <w:hideMark/>
          </w:tcPr>
          <w:p w14:paraId="3001283D" w14:textId="77777777" w:rsidR="00B00B61" w:rsidRPr="00674EE6" w:rsidRDefault="00B00B61" w:rsidP="007B57EF">
            <w:pPr>
              <w:jc w:val="center"/>
              <w:rPr>
                <w:sz w:val="18"/>
                <w:szCs w:val="18"/>
                <w:lang w:eastAsia="es-CO"/>
              </w:rPr>
            </w:pPr>
            <w:r w:rsidRPr="00674EE6">
              <w:rPr>
                <w:sz w:val="18"/>
                <w:szCs w:val="18"/>
                <w:lang w:eastAsia="es-CO"/>
              </w:rPr>
              <w:t>5</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377178D0" w14:textId="77777777" w:rsidR="00B00B61" w:rsidRPr="00674EE6" w:rsidRDefault="00B00B61" w:rsidP="007B57EF">
            <w:pPr>
              <w:rPr>
                <w:sz w:val="18"/>
                <w:szCs w:val="18"/>
                <w:lang w:eastAsia="es-CO"/>
              </w:rPr>
            </w:pPr>
            <w:r w:rsidRPr="00674EE6">
              <w:rPr>
                <w:sz w:val="18"/>
                <w:szCs w:val="18"/>
                <w:lang w:eastAsia="es-CO"/>
              </w:rPr>
              <w:t>CARRERA ADMINISTRATIVA</w:t>
            </w:r>
          </w:p>
        </w:tc>
      </w:tr>
      <w:tr w:rsidR="00B00B61" w:rsidRPr="00674EE6" w14:paraId="53D348F0"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FFFFFF"/>
            <w:vAlign w:val="center"/>
            <w:hideMark/>
          </w:tcPr>
          <w:p w14:paraId="577BF61E" w14:textId="77777777" w:rsidR="00B00B61" w:rsidRPr="00674EE6" w:rsidRDefault="00B00B61" w:rsidP="007B57EF">
            <w:pPr>
              <w:rPr>
                <w:sz w:val="18"/>
                <w:szCs w:val="18"/>
                <w:lang w:eastAsia="es-CO"/>
              </w:rPr>
            </w:pPr>
            <w:r w:rsidRPr="00674EE6">
              <w:rPr>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000000" w:fill="FFFFFF"/>
            <w:vAlign w:val="center"/>
            <w:hideMark/>
          </w:tcPr>
          <w:p w14:paraId="499DB5EA" w14:textId="77777777" w:rsidR="00B00B61" w:rsidRPr="00674EE6" w:rsidRDefault="00B00B61" w:rsidP="007B57EF">
            <w:pPr>
              <w:jc w:val="center"/>
              <w:rPr>
                <w:sz w:val="18"/>
                <w:szCs w:val="18"/>
                <w:lang w:eastAsia="es-CO"/>
              </w:rPr>
            </w:pPr>
            <w:r w:rsidRPr="00674EE6">
              <w:rPr>
                <w:sz w:val="18"/>
                <w:szCs w:val="18"/>
                <w:lang w:eastAsia="es-CO"/>
              </w:rPr>
              <w:t>222</w:t>
            </w:r>
          </w:p>
        </w:tc>
        <w:tc>
          <w:tcPr>
            <w:tcW w:w="419" w:type="pct"/>
            <w:gridSpan w:val="5"/>
            <w:tcBorders>
              <w:top w:val="nil"/>
              <w:left w:val="nil"/>
              <w:bottom w:val="single" w:sz="4" w:space="0" w:color="auto"/>
              <w:right w:val="single" w:sz="4" w:space="0" w:color="auto"/>
            </w:tcBorders>
            <w:shd w:val="clear" w:color="000000" w:fill="FFFFFF"/>
            <w:vAlign w:val="center"/>
            <w:hideMark/>
          </w:tcPr>
          <w:p w14:paraId="4258A3C1" w14:textId="77777777" w:rsidR="00B00B61" w:rsidRPr="00674EE6" w:rsidRDefault="00B00B61" w:rsidP="007B57EF">
            <w:pPr>
              <w:jc w:val="center"/>
              <w:rPr>
                <w:sz w:val="18"/>
                <w:szCs w:val="18"/>
                <w:lang w:eastAsia="es-CO"/>
              </w:rPr>
            </w:pPr>
            <w:r w:rsidRPr="00674EE6">
              <w:rPr>
                <w:sz w:val="18"/>
                <w:szCs w:val="18"/>
                <w:lang w:eastAsia="es-CO"/>
              </w:rPr>
              <w:t>8</w:t>
            </w:r>
          </w:p>
        </w:tc>
        <w:tc>
          <w:tcPr>
            <w:tcW w:w="699" w:type="pct"/>
            <w:gridSpan w:val="6"/>
            <w:tcBorders>
              <w:top w:val="nil"/>
              <w:left w:val="nil"/>
              <w:bottom w:val="single" w:sz="4" w:space="0" w:color="auto"/>
              <w:right w:val="single" w:sz="4" w:space="0" w:color="auto"/>
            </w:tcBorders>
            <w:shd w:val="clear" w:color="000000" w:fill="FFFFFF"/>
            <w:vAlign w:val="center"/>
            <w:hideMark/>
          </w:tcPr>
          <w:p w14:paraId="5D8F0378" w14:textId="77777777" w:rsidR="00B00B61" w:rsidRPr="00674EE6" w:rsidRDefault="00B00B61" w:rsidP="007B57EF">
            <w:pPr>
              <w:jc w:val="center"/>
              <w:rPr>
                <w:sz w:val="18"/>
                <w:szCs w:val="18"/>
                <w:lang w:eastAsia="es-CO"/>
              </w:rPr>
            </w:pPr>
            <w:r w:rsidRPr="00674EE6">
              <w:rPr>
                <w:sz w:val="18"/>
                <w:szCs w:val="18"/>
                <w:lang w:eastAsia="es-CO"/>
              </w:rPr>
              <w:t>2</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5285030F" w14:textId="77777777" w:rsidR="00B00B61" w:rsidRPr="00674EE6" w:rsidRDefault="00B00B61" w:rsidP="007B57EF">
            <w:pPr>
              <w:rPr>
                <w:sz w:val="18"/>
                <w:szCs w:val="18"/>
                <w:lang w:eastAsia="es-CO"/>
              </w:rPr>
            </w:pPr>
            <w:r w:rsidRPr="00674EE6">
              <w:rPr>
                <w:sz w:val="18"/>
                <w:szCs w:val="18"/>
                <w:lang w:eastAsia="es-CO"/>
              </w:rPr>
              <w:t>CARRERA ADMINISTRATIVA</w:t>
            </w:r>
          </w:p>
        </w:tc>
      </w:tr>
      <w:tr w:rsidR="00B00B61" w:rsidRPr="00674EE6" w14:paraId="356A3270"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FFFFFF"/>
            <w:vAlign w:val="center"/>
            <w:hideMark/>
          </w:tcPr>
          <w:p w14:paraId="6BA20E01" w14:textId="77777777" w:rsidR="00B00B61" w:rsidRPr="00674EE6" w:rsidRDefault="00B00B61" w:rsidP="007B57EF">
            <w:pPr>
              <w:rPr>
                <w:sz w:val="18"/>
                <w:szCs w:val="18"/>
                <w:lang w:eastAsia="es-CO"/>
              </w:rPr>
            </w:pPr>
            <w:r w:rsidRPr="00674EE6">
              <w:rPr>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000000" w:fill="FFFFFF"/>
            <w:vAlign w:val="center"/>
            <w:hideMark/>
          </w:tcPr>
          <w:p w14:paraId="43002F01" w14:textId="77777777" w:rsidR="00B00B61" w:rsidRPr="00674EE6" w:rsidRDefault="00B00B61" w:rsidP="007B57EF">
            <w:pPr>
              <w:jc w:val="center"/>
              <w:rPr>
                <w:sz w:val="18"/>
                <w:szCs w:val="18"/>
                <w:lang w:eastAsia="es-CO"/>
              </w:rPr>
            </w:pPr>
            <w:r w:rsidRPr="00674EE6">
              <w:rPr>
                <w:sz w:val="18"/>
                <w:szCs w:val="18"/>
                <w:lang w:eastAsia="es-CO"/>
              </w:rPr>
              <w:t>222</w:t>
            </w:r>
          </w:p>
        </w:tc>
        <w:tc>
          <w:tcPr>
            <w:tcW w:w="419" w:type="pct"/>
            <w:gridSpan w:val="5"/>
            <w:tcBorders>
              <w:top w:val="nil"/>
              <w:left w:val="nil"/>
              <w:bottom w:val="single" w:sz="4" w:space="0" w:color="auto"/>
              <w:right w:val="single" w:sz="4" w:space="0" w:color="auto"/>
            </w:tcBorders>
            <w:shd w:val="clear" w:color="000000" w:fill="FFFFFF"/>
            <w:vAlign w:val="center"/>
            <w:hideMark/>
          </w:tcPr>
          <w:p w14:paraId="79180FE7" w14:textId="77777777" w:rsidR="00B00B61" w:rsidRPr="00674EE6" w:rsidRDefault="00B00B61" w:rsidP="007B57EF">
            <w:pPr>
              <w:jc w:val="center"/>
              <w:rPr>
                <w:sz w:val="18"/>
                <w:szCs w:val="18"/>
                <w:lang w:eastAsia="es-CO"/>
              </w:rPr>
            </w:pPr>
            <w:r w:rsidRPr="00674EE6">
              <w:rPr>
                <w:sz w:val="18"/>
                <w:szCs w:val="18"/>
                <w:lang w:eastAsia="es-CO"/>
              </w:rPr>
              <w:t>7</w:t>
            </w:r>
          </w:p>
        </w:tc>
        <w:tc>
          <w:tcPr>
            <w:tcW w:w="699" w:type="pct"/>
            <w:gridSpan w:val="6"/>
            <w:tcBorders>
              <w:top w:val="nil"/>
              <w:left w:val="nil"/>
              <w:bottom w:val="single" w:sz="4" w:space="0" w:color="auto"/>
              <w:right w:val="single" w:sz="4" w:space="0" w:color="auto"/>
            </w:tcBorders>
            <w:shd w:val="clear" w:color="000000" w:fill="FFFFFF"/>
            <w:vAlign w:val="center"/>
            <w:hideMark/>
          </w:tcPr>
          <w:p w14:paraId="2B270941" w14:textId="77777777" w:rsidR="00B00B61" w:rsidRPr="00674EE6" w:rsidRDefault="00B00B61" w:rsidP="007B57EF">
            <w:pPr>
              <w:jc w:val="center"/>
              <w:rPr>
                <w:sz w:val="18"/>
                <w:szCs w:val="18"/>
                <w:lang w:eastAsia="es-CO"/>
              </w:rPr>
            </w:pPr>
            <w:r w:rsidRPr="00674EE6">
              <w:rPr>
                <w:sz w:val="18"/>
                <w:szCs w:val="18"/>
                <w:lang w:eastAsia="es-CO"/>
              </w:rPr>
              <w:t>2</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139AD1AA" w14:textId="77777777" w:rsidR="00B00B61" w:rsidRPr="00674EE6" w:rsidRDefault="00B00B61" w:rsidP="007B57EF">
            <w:pPr>
              <w:rPr>
                <w:sz w:val="18"/>
                <w:szCs w:val="18"/>
                <w:lang w:eastAsia="es-CO"/>
              </w:rPr>
            </w:pPr>
            <w:r w:rsidRPr="00674EE6">
              <w:rPr>
                <w:sz w:val="18"/>
                <w:szCs w:val="18"/>
                <w:lang w:eastAsia="es-CO"/>
              </w:rPr>
              <w:t>CARRERA ADMINISTRATIVA</w:t>
            </w:r>
          </w:p>
        </w:tc>
      </w:tr>
      <w:tr w:rsidR="00B00B61" w:rsidRPr="00674EE6" w14:paraId="432133E3"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FFFFFF"/>
            <w:vAlign w:val="center"/>
            <w:hideMark/>
          </w:tcPr>
          <w:p w14:paraId="461DB7B2" w14:textId="77777777" w:rsidR="00B00B61" w:rsidRPr="00674EE6" w:rsidRDefault="00B00B61" w:rsidP="007B57EF">
            <w:pPr>
              <w:rPr>
                <w:sz w:val="18"/>
                <w:szCs w:val="18"/>
                <w:lang w:eastAsia="es-CO"/>
              </w:rPr>
            </w:pPr>
            <w:r w:rsidRPr="00674EE6">
              <w:rPr>
                <w:sz w:val="18"/>
                <w:szCs w:val="18"/>
                <w:lang w:eastAsia="es-CO"/>
              </w:rPr>
              <w:lastRenderedPageBreak/>
              <w:t>PROFESIONAL ESPECIALIZADO</w:t>
            </w:r>
          </w:p>
        </w:tc>
        <w:tc>
          <w:tcPr>
            <w:tcW w:w="486" w:type="pct"/>
            <w:gridSpan w:val="6"/>
            <w:tcBorders>
              <w:top w:val="nil"/>
              <w:left w:val="nil"/>
              <w:bottom w:val="single" w:sz="4" w:space="0" w:color="auto"/>
              <w:right w:val="single" w:sz="4" w:space="0" w:color="auto"/>
            </w:tcBorders>
            <w:shd w:val="clear" w:color="000000" w:fill="FFFFFF"/>
            <w:vAlign w:val="center"/>
            <w:hideMark/>
          </w:tcPr>
          <w:p w14:paraId="7D1D0CAA" w14:textId="77777777" w:rsidR="00B00B61" w:rsidRPr="00674EE6" w:rsidRDefault="00B00B61" w:rsidP="007B57EF">
            <w:pPr>
              <w:jc w:val="center"/>
              <w:rPr>
                <w:sz w:val="18"/>
                <w:szCs w:val="18"/>
                <w:lang w:eastAsia="es-CO"/>
              </w:rPr>
            </w:pPr>
            <w:r w:rsidRPr="00674EE6">
              <w:rPr>
                <w:sz w:val="18"/>
                <w:szCs w:val="18"/>
                <w:lang w:eastAsia="es-CO"/>
              </w:rPr>
              <w:t>222</w:t>
            </w:r>
          </w:p>
        </w:tc>
        <w:tc>
          <w:tcPr>
            <w:tcW w:w="419" w:type="pct"/>
            <w:gridSpan w:val="5"/>
            <w:tcBorders>
              <w:top w:val="nil"/>
              <w:left w:val="nil"/>
              <w:bottom w:val="single" w:sz="4" w:space="0" w:color="auto"/>
              <w:right w:val="single" w:sz="4" w:space="0" w:color="auto"/>
            </w:tcBorders>
            <w:shd w:val="clear" w:color="000000" w:fill="FFFFFF"/>
            <w:vAlign w:val="center"/>
            <w:hideMark/>
          </w:tcPr>
          <w:p w14:paraId="5E7BD044" w14:textId="77777777" w:rsidR="00B00B61" w:rsidRPr="00674EE6" w:rsidRDefault="00B00B61" w:rsidP="007B57EF">
            <w:pPr>
              <w:jc w:val="center"/>
              <w:rPr>
                <w:sz w:val="18"/>
                <w:szCs w:val="18"/>
                <w:lang w:eastAsia="es-CO"/>
              </w:rPr>
            </w:pPr>
            <w:r w:rsidRPr="00674EE6">
              <w:rPr>
                <w:sz w:val="18"/>
                <w:szCs w:val="18"/>
                <w:lang w:eastAsia="es-CO"/>
              </w:rPr>
              <w:t>6</w:t>
            </w:r>
          </w:p>
        </w:tc>
        <w:tc>
          <w:tcPr>
            <w:tcW w:w="699" w:type="pct"/>
            <w:gridSpan w:val="6"/>
            <w:tcBorders>
              <w:top w:val="nil"/>
              <w:left w:val="nil"/>
              <w:bottom w:val="single" w:sz="4" w:space="0" w:color="auto"/>
              <w:right w:val="single" w:sz="4" w:space="0" w:color="auto"/>
            </w:tcBorders>
            <w:shd w:val="clear" w:color="000000" w:fill="FFFFFF"/>
            <w:vAlign w:val="center"/>
            <w:hideMark/>
          </w:tcPr>
          <w:p w14:paraId="4EF199F1" w14:textId="77777777" w:rsidR="00B00B61" w:rsidRPr="00674EE6" w:rsidRDefault="00B00B61" w:rsidP="007B57EF">
            <w:pPr>
              <w:jc w:val="center"/>
              <w:rPr>
                <w:sz w:val="18"/>
                <w:szCs w:val="18"/>
                <w:lang w:eastAsia="es-CO"/>
              </w:rPr>
            </w:pPr>
            <w:r w:rsidRPr="00674EE6">
              <w:rPr>
                <w:sz w:val="18"/>
                <w:szCs w:val="18"/>
                <w:lang w:eastAsia="es-CO"/>
              </w:rPr>
              <w:t>26</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25AB9934" w14:textId="77777777" w:rsidR="00B00B61" w:rsidRPr="00674EE6" w:rsidRDefault="00B00B61" w:rsidP="007B57EF">
            <w:pPr>
              <w:rPr>
                <w:sz w:val="18"/>
                <w:szCs w:val="18"/>
                <w:lang w:eastAsia="es-CO"/>
              </w:rPr>
            </w:pPr>
            <w:r w:rsidRPr="00674EE6">
              <w:rPr>
                <w:sz w:val="18"/>
                <w:szCs w:val="18"/>
                <w:lang w:eastAsia="es-CO"/>
              </w:rPr>
              <w:t>CARRERA ADMINISTRATIVA</w:t>
            </w:r>
          </w:p>
        </w:tc>
      </w:tr>
      <w:tr w:rsidR="00B00B61" w:rsidRPr="00674EE6" w14:paraId="3E201F67"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FFFFFF"/>
            <w:vAlign w:val="center"/>
            <w:hideMark/>
          </w:tcPr>
          <w:p w14:paraId="6BD056B1" w14:textId="77777777" w:rsidR="00B00B61" w:rsidRPr="00674EE6" w:rsidRDefault="00B00B61" w:rsidP="007B57EF">
            <w:pPr>
              <w:rPr>
                <w:sz w:val="18"/>
                <w:szCs w:val="18"/>
                <w:lang w:eastAsia="es-CO"/>
              </w:rPr>
            </w:pPr>
            <w:r w:rsidRPr="00674EE6">
              <w:rPr>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000000" w:fill="FFFFFF"/>
            <w:vAlign w:val="center"/>
            <w:hideMark/>
          </w:tcPr>
          <w:p w14:paraId="329AAC3A" w14:textId="77777777" w:rsidR="00B00B61" w:rsidRPr="00674EE6" w:rsidRDefault="00B00B61" w:rsidP="007B57EF">
            <w:pPr>
              <w:jc w:val="center"/>
              <w:rPr>
                <w:sz w:val="18"/>
                <w:szCs w:val="18"/>
                <w:lang w:eastAsia="es-CO"/>
              </w:rPr>
            </w:pPr>
            <w:r w:rsidRPr="00674EE6">
              <w:rPr>
                <w:sz w:val="18"/>
                <w:szCs w:val="18"/>
                <w:lang w:eastAsia="es-CO"/>
              </w:rPr>
              <w:t>219</w:t>
            </w:r>
          </w:p>
        </w:tc>
        <w:tc>
          <w:tcPr>
            <w:tcW w:w="419" w:type="pct"/>
            <w:gridSpan w:val="5"/>
            <w:tcBorders>
              <w:top w:val="nil"/>
              <w:left w:val="nil"/>
              <w:bottom w:val="single" w:sz="4" w:space="0" w:color="auto"/>
              <w:right w:val="single" w:sz="4" w:space="0" w:color="auto"/>
            </w:tcBorders>
            <w:shd w:val="clear" w:color="000000" w:fill="FFFFFF"/>
            <w:vAlign w:val="center"/>
            <w:hideMark/>
          </w:tcPr>
          <w:p w14:paraId="72CE0482" w14:textId="77777777" w:rsidR="00B00B61" w:rsidRPr="00674EE6" w:rsidRDefault="00B00B61" w:rsidP="007B57EF">
            <w:pPr>
              <w:jc w:val="center"/>
              <w:rPr>
                <w:sz w:val="18"/>
                <w:szCs w:val="18"/>
                <w:lang w:eastAsia="es-CO"/>
              </w:rPr>
            </w:pPr>
            <w:r w:rsidRPr="00674EE6">
              <w:rPr>
                <w:sz w:val="18"/>
                <w:szCs w:val="18"/>
                <w:lang w:eastAsia="es-CO"/>
              </w:rPr>
              <w:t>5</w:t>
            </w:r>
          </w:p>
        </w:tc>
        <w:tc>
          <w:tcPr>
            <w:tcW w:w="699" w:type="pct"/>
            <w:gridSpan w:val="6"/>
            <w:tcBorders>
              <w:top w:val="nil"/>
              <w:left w:val="nil"/>
              <w:bottom w:val="single" w:sz="4" w:space="0" w:color="auto"/>
              <w:right w:val="single" w:sz="4" w:space="0" w:color="auto"/>
            </w:tcBorders>
            <w:shd w:val="clear" w:color="000000" w:fill="FFFFFF"/>
            <w:vAlign w:val="center"/>
            <w:hideMark/>
          </w:tcPr>
          <w:p w14:paraId="648FEE74" w14:textId="77777777" w:rsidR="00B00B61" w:rsidRPr="00674EE6" w:rsidRDefault="00B00B61" w:rsidP="007B57EF">
            <w:pPr>
              <w:jc w:val="center"/>
              <w:rPr>
                <w:sz w:val="18"/>
                <w:szCs w:val="18"/>
                <w:lang w:eastAsia="es-CO"/>
              </w:rPr>
            </w:pPr>
            <w:r w:rsidRPr="00674EE6">
              <w:rPr>
                <w:sz w:val="18"/>
                <w:szCs w:val="18"/>
                <w:lang w:eastAsia="es-CO"/>
              </w:rPr>
              <w:t>3</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00BBC278" w14:textId="77777777" w:rsidR="00B00B61" w:rsidRPr="00674EE6" w:rsidRDefault="00B00B61" w:rsidP="007B57EF">
            <w:pPr>
              <w:rPr>
                <w:sz w:val="18"/>
                <w:szCs w:val="18"/>
                <w:lang w:eastAsia="es-CO"/>
              </w:rPr>
            </w:pPr>
            <w:r w:rsidRPr="00674EE6">
              <w:rPr>
                <w:sz w:val="18"/>
                <w:szCs w:val="18"/>
                <w:lang w:eastAsia="es-CO"/>
              </w:rPr>
              <w:t>CARRERA ADMINISTRATIVA</w:t>
            </w:r>
          </w:p>
        </w:tc>
      </w:tr>
      <w:tr w:rsidR="00B00B61" w:rsidRPr="00674EE6" w14:paraId="00A7DEBE"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FFFFFF"/>
            <w:vAlign w:val="center"/>
            <w:hideMark/>
          </w:tcPr>
          <w:p w14:paraId="716199E4" w14:textId="77777777" w:rsidR="00B00B61" w:rsidRPr="00674EE6" w:rsidRDefault="00B00B61" w:rsidP="007B57EF">
            <w:pPr>
              <w:rPr>
                <w:sz w:val="18"/>
                <w:szCs w:val="18"/>
                <w:lang w:eastAsia="es-CO"/>
              </w:rPr>
            </w:pPr>
            <w:r w:rsidRPr="00674EE6">
              <w:rPr>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000000" w:fill="FFFFFF"/>
            <w:vAlign w:val="center"/>
            <w:hideMark/>
          </w:tcPr>
          <w:p w14:paraId="4859C593" w14:textId="77777777" w:rsidR="00B00B61" w:rsidRPr="00674EE6" w:rsidRDefault="00B00B61" w:rsidP="007B57EF">
            <w:pPr>
              <w:jc w:val="center"/>
              <w:rPr>
                <w:sz w:val="18"/>
                <w:szCs w:val="18"/>
                <w:lang w:eastAsia="es-CO"/>
              </w:rPr>
            </w:pPr>
            <w:r w:rsidRPr="00674EE6">
              <w:rPr>
                <w:sz w:val="18"/>
                <w:szCs w:val="18"/>
                <w:lang w:eastAsia="es-CO"/>
              </w:rPr>
              <w:t>219</w:t>
            </w:r>
          </w:p>
        </w:tc>
        <w:tc>
          <w:tcPr>
            <w:tcW w:w="419" w:type="pct"/>
            <w:gridSpan w:val="5"/>
            <w:tcBorders>
              <w:top w:val="nil"/>
              <w:left w:val="nil"/>
              <w:bottom w:val="single" w:sz="4" w:space="0" w:color="auto"/>
              <w:right w:val="single" w:sz="4" w:space="0" w:color="auto"/>
            </w:tcBorders>
            <w:shd w:val="clear" w:color="000000" w:fill="FFFFFF"/>
            <w:vAlign w:val="center"/>
            <w:hideMark/>
          </w:tcPr>
          <w:p w14:paraId="36FD7B15" w14:textId="77777777" w:rsidR="00B00B61" w:rsidRPr="00674EE6" w:rsidRDefault="00B00B61" w:rsidP="007B57EF">
            <w:pPr>
              <w:jc w:val="center"/>
              <w:rPr>
                <w:sz w:val="18"/>
                <w:szCs w:val="18"/>
                <w:lang w:eastAsia="es-CO"/>
              </w:rPr>
            </w:pPr>
            <w:r w:rsidRPr="00674EE6">
              <w:rPr>
                <w:sz w:val="18"/>
                <w:szCs w:val="18"/>
                <w:lang w:eastAsia="es-CO"/>
              </w:rPr>
              <w:t>4</w:t>
            </w:r>
          </w:p>
        </w:tc>
        <w:tc>
          <w:tcPr>
            <w:tcW w:w="699" w:type="pct"/>
            <w:gridSpan w:val="6"/>
            <w:tcBorders>
              <w:top w:val="nil"/>
              <w:left w:val="nil"/>
              <w:bottom w:val="single" w:sz="4" w:space="0" w:color="auto"/>
              <w:right w:val="single" w:sz="4" w:space="0" w:color="auto"/>
            </w:tcBorders>
            <w:shd w:val="clear" w:color="000000" w:fill="FFFFFF"/>
            <w:vAlign w:val="center"/>
            <w:hideMark/>
          </w:tcPr>
          <w:p w14:paraId="3567B6F0" w14:textId="77777777" w:rsidR="00B00B61" w:rsidRPr="00674EE6" w:rsidRDefault="00B00B61" w:rsidP="007B57EF">
            <w:pPr>
              <w:jc w:val="center"/>
              <w:rPr>
                <w:sz w:val="18"/>
                <w:szCs w:val="18"/>
                <w:lang w:eastAsia="es-CO"/>
              </w:rPr>
            </w:pPr>
            <w:r w:rsidRPr="00674EE6">
              <w:rPr>
                <w:sz w:val="18"/>
                <w:szCs w:val="18"/>
                <w:lang w:eastAsia="es-CO"/>
              </w:rPr>
              <w:t>8</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66E1D4A6" w14:textId="77777777" w:rsidR="00B00B61" w:rsidRPr="00674EE6" w:rsidRDefault="00B00B61" w:rsidP="007B57EF">
            <w:pPr>
              <w:rPr>
                <w:sz w:val="18"/>
                <w:szCs w:val="18"/>
                <w:lang w:eastAsia="es-CO"/>
              </w:rPr>
            </w:pPr>
            <w:r w:rsidRPr="00674EE6">
              <w:rPr>
                <w:sz w:val="18"/>
                <w:szCs w:val="18"/>
                <w:lang w:eastAsia="es-CO"/>
              </w:rPr>
              <w:t>CARRERA ADMINISTRATIVA</w:t>
            </w:r>
          </w:p>
        </w:tc>
      </w:tr>
      <w:tr w:rsidR="00B00B61" w:rsidRPr="00674EE6" w14:paraId="68CCFBF0"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FFFFFF"/>
            <w:vAlign w:val="center"/>
            <w:hideMark/>
          </w:tcPr>
          <w:p w14:paraId="4318CADB" w14:textId="77777777" w:rsidR="00B00B61" w:rsidRPr="00674EE6" w:rsidRDefault="00B00B61" w:rsidP="007B57EF">
            <w:pPr>
              <w:rPr>
                <w:sz w:val="18"/>
                <w:szCs w:val="18"/>
                <w:lang w:eastAsia="es-CO"/>
              </w:rPr>
            </w:pPr>
            <w:r w:rsidRPr="00674EE6">
              <w:rPr>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000000" w:fill="FFFFFF"/>
            <w:vAlign w:val="center"/>
            <w:hideMark/>
          </w:tcPr>
          <w:p w14:paraId="292B175E" w14:textId="77777777" w:rsidR="00B00B61" w:rsidRPr="00674EE6" w:rsidRDefault="00B00B61" w:rsidP="007B57EF">
            <w:pPr>
              <w:jc w:val="center"/>
              <w:rPr>
                <w:sz w:val="18"/>
                <w:szCs w:val="18"/>
                <w:lang w:eastAsia="es-CO"/>
              </w:rPr>
            </w:pPr>
            <w:r w:rsidRPr="00674EE6">
              <w:rPr>
                <w:sz w:val="18"/>
                <w:szCs w:val="18"/>
                <w:lang w:eastAsia="es-CO"/>
              </w:rPr>
              <w:t>219</w:t>
            </w:r>
          </w:p>
        </w:tc>
        <w:tc>
          <w:tcPr>
            <w:tcW w:w="419" w:type="pct"/>
            <w:gridSpan w:val="5"/>
            <w:tcBorders>
              <w:top w:val="nil"/>
              <w:left w:val="nil"/>
              <w:bottom w:val="single" w:sz="4" w:space="0" w:color="auto"/>
              <w:right w:val="single" w:sz="4" w:space="0" w:color="auto"/>
            </w:tcBorders>
            <w:shd w:val="clear" w:color="000000" w:fill="FFFFFF"/>
            <w:vAlign w:val="center"/>
            <w:hideMark/>
          </w:tcPr>
          <w:p w14:paraId="752C2DFD" w14:textId="77777777" w:rsidR="00B00B61" w:rsidRPr="00674EE6" w:rsidRDefault="00B00B61" w:rsidP="007B57EF">
            <w:pPr>
              <w:jc w:val="center"/>
              <w:rPr>
                <w:sz w:val="18"/>
                <w:szCs w:val="18"/>
                <w:lang w:eastAsia="es-CO"/>
              </w:rPr>
            </w:pPr>
            <w:r w:rsidRPr="00674EE6">
              <w:rPr>
                <w:sz w:val="18"/>
                <w:szCs w:val="18"/>
                <w:lang w:eastAsia="es-CO"/>
              </w:rPr>
              <w:t>2</w:t>
            </w:r>
          </w:p>
        </w:tc>
        <w:tc>
          <w:tcPr>
            <w:tcW w:w="699" w:type="pct"/>
            <w:gridSpan w:val="6"/>
            <w:tcBorders>
              <w:top w:val="nil"/>
              <w:left w:val="nil"/>
              <w:bottom w:val="single" w:sz="4" w:space="0" w:color="auto"/>
              <w:right w:val="single" w:sz="4" w:space="0" w:color="auto"/>
            </w:tcBorders>
            <w:shd w:val="clear" w:color="000000" w:fill="FFFFFF"/>
            <w:vAlign w:val="center"/>
            <w:hideMark/>
          </w:tcPr>
          <w:p w14:paraId="3AED2FA2" w14:textId="77777777" w:rsidR="00B00B61" w:rsidRPr="00674EE6" w:rsidRDefault="00B00B61" w:rsidP="007B57EF">
            <w:pPr>
              <w:jc w:val="center"/>
              <w:rPr>
                <w:sz w:val="18"/>
                <w:szCs w:val="18"/>
                <w:lang w:eastAsia="es-CO"/>
              </w:rPr>
            </w:pPr>
            <w:r w:rsidRPr="00674EE6">
              <w:rPr>
                <w:sz w:val="18"/>
                <w:szCs w:val="18"/>
                <w:lang w:eastAsia="es-CO"/>
              </w:rPr>
              <w:t>1</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384922E8" w14:textId="77777777" w:rsidR="00B00B61" w:rsidRPr="00674EE6" w:rsidRDefault="00B00B61" w:rsidP="007B57EF">
            <w:pPr>
              <w:rPr>
                <w:sz w:val="18"/>
                <w:szCs w:val="18"/>
                <w:lang w:eastAsia="es-CO"/>
              </w:rPr>
            </w:pPr>
            <w:r w:rsidRPr="00674EE6">
              <w:rPr>
                <w:sz w:val="18"/>
                <w:szCs w:val="18"/>
                <w:lang w:eastAsia="es-CO"/>
              </w:rPr>
              <w:t>CARRERA ADMINISTRATIVA</w:t>
            </w:r>
          </w:p>
        </w:tc>
      </w:tr>
      <w:tr w:rsidR="00B00B61" w:rsidRPr="00674EE6" w14:paraId="12ADBB3A"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FFFFFF"/>
            <w:vAlign w:val="center"/>
            <w:hideMark/>
          </w:tcPr>
          <w:p w14:paraId="1AEA2857" w14:textId="64132565" w:rsidR="00B00B61" w:rsidRPr="00674EE6" w:rsidRDefault="00B00B61" w:rsidP="007B57EF">
            <w:pPr>
              <w:rPr>
                <w:sz w:val="18"/>
                <w:szCs w:val="18"/>
                <w:lang w:eastAsia="es-CO"/>
              </w:rPr>
            </w:pPr>
            <w:r w:rsidRPr="00674EE6">
              <w:rPr>
                <w:sz w:val="18"/>
                <w:szCs w:val="18"/>
                <w:lang w:eastAsia="es-CO"/>
              </w:rPr>
              <w:t>T</w:t>
            </w:r>
            <w:r w:rsidR="00FB69CB" w:rsidRPr="00674EE6">
              <w:rPr>
                <w:sz w:val="18"/>
                <w:szCs w:val="18"/>
                <w:lang w:eastAsia="es-CO"/>
              </w:rPr>
              <w:t>É</w:t>
            </w:r>
            <w:r w:rsidRPr="00674EE6">
              <w:rPr>
                <w:sz w:val="18"/>
                <w:szCs w:val="18"/>
                <w:lang w:eastAsia="es-CO"/>
              </w:rPr>
              <w:t>CNICO OPERATIVO</w:t>
            </w:r>
          </w:p>
        </w:tc>
        <w:tc>
          <w:tcPr>
            <w:tcW w:w="486" w:type="pct"/>
            <w:gridSpan w:val="6"/>
            <w:tcBorders>
              <w:top w:val="nil"/>
              <w:left w:val="nil"/>
              <w:bottom w:val="single" w:sz="4" w:space="0" w:color="auto"/>
              <w:right w:val="single" w:sz="4" w:space="0" w:color="auto"/>
            </w:tcBorders>
            <w:shd w:val="clear" w:color="000000" w:fill="FFFFFF"/>
            <w:vAlign w:val="center"/>
            <w:hideMark/>
          </w:tcPr>
          <w:p w14:paraId="241A58A4" w14:textId="77777777" w:rsidR="00B00B61" w:rsidRPr="00674EE6" w:rsidRDefault="00B00B61" w:rsidP="007B57EF">
            <w:pPr>
              <w:jc w:val="center"/>
              <w:rPr>
                <w:sz w:val="18"/>
                <w:szCs w:val="18"/>
                <w:lang w:eastAsia="es-CO"/>
              </w:rPr>
            </w:pPr>
            <w:r w:rsidRPr="00674EE6">
              <w:rPr>
                <w:sz w:val="18"/>
                <w:szCs w:val="18"/>
                <w:lang w:eastAsia="es-CO"/>
              </w:rPr>
              <w:t>314</w:t>
            </w:r>
          </w:p>
        </w:tc>
        <w:tc>
          <w:tcPr>
            <w:tcW w:w="419" w:type="pct"/>
            <w:gridSpan w:val="5"/>
            <w:tcBorders>
              <w:top w:val="nil"/>
              <w:left w:val="nil"/>
              <w:bottom w:val="single" w:sz="4" w:space="0" w:color="auto"/>
              <w:right w:val="single" w:sz="4" w:space="0" w:color="auto"/>
            </w:tcBorders>
            <w:shd w:val="clear" w:color="000000" w:fill="FFFFFF"/>
            <w:vAlign w:val="center"/>
            <w:hideMark/>
          </w:tcPr>
          <w:p w14:paraId="21C7468D" w14:textId="77777777" w:rsidR="00B00B61" w:rsidRPr="00674EE6" w:rsidRDefault="00B00B61" w:rsidP="007B57EF">
            <w:pPr>
              <w:jc w:val="center"/>
              <w:rPr>
                <w:sz w:val="18"/>
                <w:szCs w:val="18"/>
                <w:lang w:eastAsia="es-CO"/>
              </w:rPr>
            </w:pPr>
            <w:r w:rsidRPr="00674EE6">
              <w:rPr>
                <w:sz w:val="18"/>
                <w:szCs w:val="18"/>
                <w:lang w:eastAsia="es-CO"/>
              </w:rPr>
              <w:t>5</w:t>
            </w:r>
          </w:p>
        </w:tc>
        <w:tc>
          <w:tcPr>
            <w:tcW w:w="699" w:type="pct"/>
            <w:gridSpan w:val="6"/>
            <w:tcBorders>
              <w:top w:val="nil"/>
              <w:left w:val="nil"/>
              <w:bottom w:val="single" w:sz="4" w:space="0" w:color="auto"/>
              <w:right w:val="single" w:sz="4" w:space="0" w:color="auto"/>
            </w:tcBorders>
            <w:shd w:val="clear" w:color="000000" w:fill="FFFFFF"/>
            <w:vAlign w:val="center"/>
            <w:hideMark/>
          </w:tcPr>
          <w:p w14:paraId="74EA40D3" w14:textId="77777777" w:rsidR="00B00B61" w:rsidRPr="00674EE6" w:rsidRDefault="00B00B61" w:rsidP="007B57EF">
            <w:pPr>
              <w:jc w:val="center"/>
              <w:rPr>
                <w:sz w:val="18"/>
                <w:szCs w:val="18"/>
                <w:lang w:eastAsia="es-CO"/>
              </w:rPr>
            </w:pPr>
            <w:r w:rsidRPr="00674EE6">
              <w:rPr>
                <w:sz w:val="18"/>
                <w:szCs w:val="18"/>
                <w:lang w:eastAsia="es-CO"/>
              </w:rPr>
              <w:t>3</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59C5C1EE" w14:textId="77777777" w:rsidR="00B00B61" w:rsidRPr="00674EE6" w:rsidRDefault="00B00B61" w:rsidP="007B57EF">
            <w:pPr>
              <w:rPr>
                <w:sz w:val="18"/>
                <w:szCs w:val="18"/>
                <w:lang w:eastAsia="es-CO"/>
              </w:rPr>
            </w:pPr>
            <w:r w:rsidRPr="00674EE6">
              <w:rPr>
                <w:sz w:val="18"/>
                <w:szCs w:val="18"/>
                <w:lang w:eastAsia="es-CO"/>
              </w:rPr>
              <w:t>CARRERA ADMINISTRATIVA</w:t>
            </w:r>
          </w:p>
        </w:tc>
      </w:tr>
      <w:tr w:rsidR="00B00B61" w:rsidRPr="00674EE6" w14:paraId="14E30E36"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FFFFFF"/>
            <w:vAlign w:val="center"/>
            <w:hideMark/>
          </w:tcPr>
          <w:p w14:paraId="2DF46BE6" w14:textId="77777777" w:rsidR="00B00B61" w:rsidRPr="00674EE6" w:rsidRDefault="00B00B61" w:rsidP="007B57EF">
            <w:pPr>
              <w:rPr>
                <w:sz w:val="18"/>
                <w:szCs w:val="18"/>
                <w:lang w:eastAsia="es-CO"/>
              </w:rPr>
            </w:pPr>
            <w:r w:rsidRPr="00674EE6">
              <w:rPr>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000000" w:fill="FFFFFF"/>
            <w:vAlign w:val="center"/>
            <w:hideMark/>
          </w:tcPr>
          <w:p w14:paraId="14DC2981" w14:textId="77777777" w:rsidR="00B00B61" w:rsidRPr="00674EE6" w:rsidRDefault="00B00B61" w:rsidP="007B57EF">
            <w:pPr>
              <w:jc w:val="center"/>
              <w:rPr>
                <w:sz w:val="18"/>
                <w:szCs w:val="18"/>
                <w:lang w:eastAsia="es-CO"/>
              </w:rPr>
            </w:pPr>
            <w:r w:rsidRPr="00674EE6">
              <w:rPr>
                <w:sz w:val="18"/>
                <w:szCs w:val="18"/>
                <w:lang w:eastAsia="es-CO"/>
              </w:rPr>
              <w:t>407</w:t>
            </w:r>
          </w:p>
        </w:tc>
        <w:tc>
          <w:tcPr>
            <w:tcW w:w="419" w:type="pct"/>
            <w:gridSpan w:val="5"/>
            <w:tcBorders>
              <w:top w:val="nil"/>
              <w:left w:val="nil"/>
              <w:bottom w:val="single" w:sz="4" w:space="0" w:color="auto"/>
              <w:right w:val="single" w:sz="4" w:space="0" w:color="auto"/>
            </w:tcBorders>
            <w:shd w:val="clear" w:color="000000" w:fill="FFFFFF"/>
            <w:vAlign w:val="center"/>
            <w:hideMark/>
          </w:tcPr>
          <w:p w14:paraId="5D30F043" w14:textId="77777777" w:rsidR="00B00B61" w:rsidRPr="00674EE6" w:rsidRDefault="00B00B61" w:rsidP="007B57EF">
            <w:pPr>
              <w:jc w:val="center"/>
              <w:rPr>
                <w:sz w:val="18"/>
                <w:szCs w:val="18"/>
                <w:lang w:eastAsia="es-CO"/>
              </w:rPr>
            </w:pPr>
            <w:r w:rsidRPr="00674EE6">
              <w:rPr>
                <w:sz w:val="18"/>
                <w:szCs w:val="18"/>
                <w:lang w:eastAsia="es-CO"/>
              </w:rPr>
              <w:t>10</w:t>
            </w:r>
          </w:p>
        </w:tc>
        <w:tc>
          <w:tcPr>
            <w:tcW w:w="699" w:type="pct"/>
            <w:gridSpan w:val="6"/>
            <w:tcBorders>
              <w:top w:val="nil"/>
              <w:left w:val="nil"/>
              <w:bottom w:val="single" w:sz="4" w:space="0" w:color="auto"/>
              <w:right w:val="single" w:sz="4" w:space="0" w:color="auto"/>
            </w:tcBorders>
            <w:shd w:val="clear" w:color="000000" w:fill="FFFFFF"/>
            <w:vAlign w:val="center"/>
            <w:hideMark/>
          </w:tcPr>
          <w:p w14:paraId="397E0F3C" w14:textId="77777777" w:rsidR="00B00B61" w:rsidRPr="00674EE6" w:rsidRDefault="00B00B61" w:rsidP="007B57EF">
            <w:pPr>
              <w:jc w:val="center"/>
              <w:rPr>
                <w:sz w:val="18"/>
                <w:szCs w:val="18"/>
                <w:lang w:eastAsia="es-CO"/>
              </w:rPr>
            </w:pPr>
            <w:r w:rsidRPr="00674EE6">
              <w:rPr>
                <w:sz w:val="18"/>
                <w:szCs w:val="18"/>
                <w:lang w:eastAsia="es-CO"/>
              </w:rPr>
              <w:t>1</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341B42EB" w14:textId="77777777" w:rsidR="00B00B61" w:rsidRPr="00674EE6" w:rsidRDefault="00B00B61" w:rsidP="007B57EF">
            <w:pPr>
              <w:rPr>
                <w:sz w:val="18"/>
                <w:szCs w:val="18"/>
                <w:lang w:eastAsia="es-CO"/>
              </w:rPr>
            </w:pPr>
            <w:r w:rsidRPr="00674EE6">
              <w:rPr>
                <w:sz w:val="18"/>
                <w:szCs w:val="18"/>
                <w:lang w:eastAsia="es-CO"/>
              </w:rPr>
              <w:t>CARRERA ADMINISTRATIVA</w:t>
            </w:r>
          </w:p>
        </w:tc>
      </w:tr>
      <w:tr w:rsidR="00B00B61" w:rsidRPr="00674EE6" w14:paraId="471ED2E9"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FFFFFF"/>
            <w:vAlign w:val="center"/>
            <w:hideMark/>
          </w:tcPr>
          <w:p w14:paraId="65A4E31D" w14:textId="77777777" w:rsidR="00B00B61" w:rsidRPr="00674EE6" w:rsidRDefault="00B00B61" w:rsidP="007B57EF">
            <w:pPr>
              <w:rPr>
                <w:sz w:val="18"/>
                <w:szCs w:val="18"/>
                <w:lang w:eastAsia="es-CO"/>
              </w:rPr>
            </w:pPr>
            <w:r w:rsidRPr="00674EE6">
              <w:rPr>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000000" w:fill="FFFFFF"/>
            <w:vAlign w:val="center"/>
            <w:hideMark/>
          </w:tcPr>
          <w:p w14:paraId="01A9C3E7" w14:textId="77777777" w:rsidR="00B00B61" w:rsidRPr="00674EE6" w:rsidRDefault="00B00B61" w:rsidP="007B57EF">
            <w:pPr>
              <w:jc w:val="center"/>
              <w:rPr>
                <w:sz w:val="18"/>
                <w:szCs w:val="18"/>
                <w:lang w:eastAsia="es-CO"/>
              </w:rPr>
            </w:pPr>
            <w:r w:rsidRPr="00674EE6">
              <w:rPr>
                <w:sz w:val="18"/>
                <w:szCs w:val="18"/>
                <w:lang w:eastAsia="es-CO"/>
              </w:rPr>
              <w:t>407</w:t>
            </w:r>
          </w:p>
        </w:tc>
        <w:tc>
          <w:tcPr>
            <w:tcW w:w="419" w:type="pct"/>
            <w:gridSpan w:val="5"/>
            <w:tcBorders>
              <w:top w:val="nil"/>
              <w:left w:val="nil"/>
              <w:bottom w:val="single" w:sz="4" w:space="0" w:color="auto"/>
              <w:right w:val="single" w:sz="4" w:space="0" w:color="auto"/>
            </w:tcBorders>
            <w:shd w:val="clear" w:color="000000" w:fill="FFFFFF"/>
            <w:vAlign w:val="center"/>
            <w:hideMark/>
          </w:tcPr>
          <w:p w14:paraId="68CD2BC3" w14:textId="77777777" w:rsidR="00B00B61" w:rsidRPr="00674EE6" w:rsidRDefault="00B00B61" w:rsidP="007B57EF">
            <w:pPr>
              <w:jc w:val="center"/>
              <w:rPr>
                <w:sz w:val="18"/>
                <w:szCs w:val="18"/>
                <w:lang w:eastAsia="es-CO"/>
              </w:rPr>
            </w:pPr>
            <w:r w:rsidRPr="00674EE6">
              <w:rPr>
                <w:sz w:val="18"/>
                <w:szCs w:val="18"/>
                <w:lang w:eastAsia="es-CO"/>
              </w:rPr>
              <w:t>4</w:t>
            </w:r>
          </w:p>
        </w:tc>
        <w:tc>
          <w:tcPr>
            <w:tcW w:w="699" w:type="pct"/>
            <w:gridSpan w:val="6"/>
            <w:tcBorders>
              <w:top w:val="nil"/>
              <w:left w:val="nil"/>
              <w:bottom w:val="single" w:sz="4" w:space="0" w:color="auto"/>
              <w:right w:val="single" w:sz="4" w:space="0" w:color="auto"/>
            </w:tcBorders>
            <w:shd w:val="clear" w:color="000000" w:fill="FFFFFF"/>
            <w:vAlign w:val="center"/>
            <w:hideMark/>
          </w:tcPr>
          <w:p w14:paraId="2214D68C" w14:textId="77777777" w:rsidR="00B00B61" w:rsidRPr="00674EE6" w:rsidRDefault="00B00B61" w:rsidP="007B57EF">
            <w:pPr>
              <w:jc w:val="center"/>
              <w:rPr>
                <w:sz w:val="18"/>
                <w:szCs w:val="18"/>
                <w:lang w:eastAsia="es-CO"/>
              </w:rPr>
            </w:pPr>
            <w:r w:rsidRPr="00674EE6">
              <w:rPr>
                <w:sz w:val="18"/>
                <w:szCs w:val="18"/>
                <w:lang w:eastAsia="es-CO"/>
              </w:rPr>
              <w:t>1</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14777DB9" w14:textId="77777777" w:rsidR="00B00B61" w:rsidRPr="00674EE6" w:rsidRDefault="00B00B61" w:rsidP="007B57EF">
            <w:pPr>
              <w:rPr>
                <w:sz w:val="18"/>
                <w:szCs w:val="18"/>
                <w:lang w:eastAsia="es-CO"/>
              </w:rPr>
            </w:pPr>
            <w:r w:rsidRPr="00674EE6">
              <w:rPr>
                <w:sz w:val="18"/>
                <w:szCs w:val="18"/>
                <w:lang w:eastAsia="es-CO"/>
              </w:rPr>
              <w:t>CARRERA ADMINISTRATIVA</w:t>
            </w:r>
          </w:p>
        </w:tc>
      </w:tr>
      <w:tr w:rsidR="00B00B61" w:rsidRPr="00674EE6" w14:paraId="595F509F"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FFFFFF"/>
            <w:vAlign w:val="center"/>
            <w:hideMark/>
          </w:tcPr>
          <w:p w14:paraId="048E1109" w14:textId="77777777" w:rsidR="00B00B61" w:rsidRPr="00674EE6" w:rsidRDefault="00B00B61" w:rsidP="007B57EF">
            <w:pPr>
              <w:rPr>
                <w:sz w:val="18"/>
                <w:szCs w:val="18"/>
                <w:lang w:eastAsia="es-CO"/>
              </w:rPr>
            </w:pPr>
            <w:r w:rsidRPr="00674EE6">
              <w:rPr>
                <w:sz w:val="18"/>
                <w:szCs w:val="18"/>
                <w:lang w:eastAsia="es-CO"/>
              </w:rPr>
              <w:t>SECRETARIO EJECUTIVO</w:t>
            </w:r>
          </w:p>
        </w:tc>
        <w:tc>
          <w:tcPr>
            <w:tcW w:w="486" w:type="pct"/>
            <w:gridSpan w:val="6"/>
            <w:tcBorders>
              <w:top w:val="nil"/>
              <w:left w:val="nil"/>
              <w:bottom w:val="single" w:sz="4" w:space="0" w:color="auto"/>
              <w:right w:val="single" w:sz="4" w:space="0" w:color="auto"/>
            </w:tcBorders>
            <w:shd w:val="clear" w:color="000000" w:fill="FFFFFF"/>
            <w:vAlign w:val="center"/>
            <w:hideMark/>
          </w:tcPr>
          <w:p w14:paraId="59303852" w14:textId="77777777" w:rsidR="00B00B61" w:rsidRPr="00674EE6" w:rsidRDefault="00B00B61" w:rsidP="007B57EF">
            <w:pPr>
              <w:jc w:val="center"/>
              <w:rPr>
                <w:sz w:val="18"/>
                <w:szCs w:val="18"/>
                <w:lang w:eastAsia="es-CO"/>
              </w:rPr>
            </w:pPr>
            <w:r w:rsidRPr="00674EE6">
              <w:rPr>
                <w:sz w:val="18"/>
                <w:szCs w:val="18"/>
                <w:lang w:eastAsia="es-CO"/>
              </w:rPr>
              <w:t>425</w:t>
            </w:r>
          </w:p>
        </w:tc>
        <w:tc>
          <w:tcPr>
            <w:tcW w:w="419" w:type="pct"/>
            <w:gridSpan w:val="5"/>
            <w:tcBorders>
              <w:top w:val="nil"/>
              <w:left w:val="nil"/>
              <w:bottom w:val="single" w:sz="4" w:space="0" w:color="auto"/>
              <w:right w:val="single" w:sz="4" w:space="0" w:color="auto"/>
            </w:tcBorders>
            <w:shd w:val="clear" w:color="000000" w:fill="FFFFFF"/>
            <w:vAlign w:val="center"/>
            <w:hideMark/>
          </w:tcPr>
          <w:p w14:paraId="29ED8884" w14:textId="77777777" w:rsidR="00B00B61" w:rsidRPr="00674EE6" w:rsidRDefault="00B00B61" w:rsidP="007B57EF">
            <w:pPr>
              <w:jc w:val="center"/>
              <w:rPr>
                <w:sz w:val="18"/>
                <w:szCs w:val="18"/>
                <w:lang w:eastAsia="es-CO"/>
              </w:rPr>
            </w:pPr>
            <w:r w:rsidRPr="00674EE6">
              <w:rPr>
                <w:sz w:val="18"/>
                <w:szCs w:val="18"/>
                <w:lang w:eastAsia="es-CO"/>
              </w:rPr>
              <w:t>9</w:t>
            </w:r>
          </w:p>
        </w:tc>
        <w:tc>
          <w:tcPr>
            <w:tcW w:w="699" w:type="pct"/>
            <w:gridSpan w:val="6"/>
            <w:tcBorders>
              <w:top w:val="nil"/>
              <w:left w:val="nil"/>
              <w:bottom w:val="single" w:sz="4" w:space="0" w:color="auto"/>
              <w:right w:val="single" w:sz="4" w:space="0" w:color="auto"/>
            </w:tcBorders>
            <w:shd w:val="clear" w:color="000000" w:fill="FFFFFF"/>
            <w:vAlign w:val="center"/>
            <w:hideMark/>
          </w:tcPr>
          <w:p w14:paraId="189B0AEB" w14:textId="77777777" w:rsidR="00B00B61" w:rsidRPr="00674EE6" w:rsidRDefault="00B00B61" w:rsidP="007B57EF">
            <w:pPr>
              <w:jc w:val="center"/>
              <w:rPr>
                <w:sz w:val="18"/>
                <w:szCs w:val="18"/>
                <w:lang w:eastAsia="es-CO"/>
              </w:rPr>
            </w:pPr>
            <w:r w:rsidRPr="00674EE6">
              <w:rPr>
                <w:sz w:val="18"/>
                <w:szCs w:val="18"/>
                <w:lang w:eastAsia="es-CO"/>
              </w:rPr>
              <w:t>1</w:t>
            </w:r>
          </w:p>
        </w:tc>
        <w:tc>
          <w:tcPr>
            <w:tcW w:w="1938" w:type="pct"/>
            <w:gridSpan w:val="2"/>
            <w:tcBorders>
              <w:top w:val="nil"/>
              <w:left w:val="nil"/>
              <w:bottom w:val="single" w:sz="4" w:space="0" w:color="auto"/>
              <w:right w:val="single" w:sz="4" w:space="0" w:color="auto"/>
            </w:tcBorders>
            <w:shd w:val="clear" w:color="000000" w:fill="FFFFFF"/>
            <w:vAlign w:val="center"/>
            <w:hideMark/>
          </w:tcPr>
          <w:p w14:paraId="0EFEA07B" w14:textId="77777777" w:rsidR="00B00B61" w:rsidRPr="00674EE6" w:rsidRDefault="00B00B61" w:rsidP="007B57EF">
            <w:pPr>
              <w:rPr>
                <w:sz w:val="18"/>
                <w:szCs w:val="18"/>
                <w:lang w:eastAsia="es-CO"/>
              </w:rPr>
            </w:pPr>
            <w:r w:rsidRPr="00674EE6">
              <w:rPr>
                <w:sz w:val="18"/>
                <w:szCs w:val="18"/>
                <w:lang w:eastAsia="es-CO"/>
              </w:rPr>
              <w:t>CARRERA ADMINISTRATIVA</w:t>
            </w:r>
          </w:p>
        </w:tc>
      </w:tr>
      <w:tr w:rsidR="00FB5AB5" w:rsidRPr="00674EE6" w14:paraId="1B9A2F64" w14:textId="77777777" w:rsidTr="00FB5AB5">
        <w:trPr>
          <w:trHeight w:val="284"/>
        </w:trPr>
        <w:tc>
          <w:tcPr>
            <w:tcW w:w="2363" w:type="pct"/>
            <w:gridSpan w:val="15"/>
            <w:tcBorders>
              <w:top w:val="single" w:sz="4" w:space="0" w:color="auto"/>
              <w:left w:val="single" w:sz="4" w:space="0" w:color="auto"/>
              <w:bottom w:val="single" w:sz="4" w:space="0" w:color="auto"/>
              <w:right w:val="single" w:sz="4" w:space="0" w:color="000000"/>
            </w:tcBorders>
            <w:shd w:val="clear" w:color="000000" w:fill="FFFFFF"/>
            <w:vAlign w:val="center"/>
            <w:hideMark/>
          </w:tcPr>
          <w:p w14:paraId="38A4B79B" w14:textId="77777777" w:rsidR="00B00B61" w:rsidRPr="00674EE6" w:rsidRDefault="00B00B61" w:rsidP="007B57EF">
            <w:pPr>
              <w:jc w:val="center"/>
              <w:rPr>
                <w:b/>
                <w:bCs/>
                <w:sz w:val="18"/>
                <w:szCs w:val="18"/>
                <w:lang w:eastAsia="es-CO"/>
              </w:rPr>
            </w:pPr>
            <w:r w:rsidRPr="00674EE6">
              <w:rPr>
                <w:b/>
                <w:bCs/>
                <w:sz w:val="18"/>
                <w:szCs w:val="18"/>
                <w:lang w:eastAsia="es-CO"/>
              </w:rPr>
              <w:t>TOTAL CARGOS SUBGERENCIA DE INFORMACIÓN ECONÓMICA</w:t>
            </w:r>
          </w:p>
        </w:tc>
        <w:tc>
          <w:tcPr>
            <w:tcW w:w="699" w:type="pct"/>
            <w:gridSpan w:val="6"/>
            <w:tcBorders>
              <w:top w:val="nil"/>
              <w:left w:val="nil"/>
              <w:bottom w:val="single" w:sz="4" w:space="0" w:color="auto"/>
              <w:right w:val="single" w:sz="4" w:space="0" w:color="auto"/>
            </w:tcBorders>
            <w:shd w:val="clear" w:color="000000" w:fill="FFFFFF"/>
            <w:vAlign w:val="center"/>
            <w:hideMark/>
          </w:tcPr>
          <w:p w14:paraId="222498F7" w14:textId="77777777" w:rsidR="00B00B61" w:rsidRPr="00674EE6" w:rsidRDefault="00B00B61" w:rsidP="007B57EF">
            <w:pPr>
              <w:jc w:val="center"/>
              <w:rPr>
                <w:b/>
                <w:bCs/>
                <w:sz w:val="18"/>
                <w:szCs w:val="18"/>
                <w:lang w:eastAsia="es-CO"/>
              </w:rPr>
            </w:pPr>
            <w:r w:rsidRPr="00674EE6">
              <w:rPr>
                <w:b/>
                <w:bCs/>
                <w:sz w:val="18"/>
                <w:szCs w:val="18"/>
                <w:lang w:eastAsia="es-CO"/>
              </w:rPr>
              <w:t>54</w:t>
            </w:r>
          </w:p>
        </w:tc>
        <w:tc>
          <w:tcPr>
            <w:tcW w:w="1938" w:type="pct"/>
            <w:gridSpan w:val="2"/>
            <w:tcBorders>
              <w:top w:val="nil"/>
              <w:left w:val="nil"/>
              <w:bottom w:val="nil"/>
              <w:right w:val="nil"/>
            </w:tcBorders>
            <w:shd w:val="clear" w:color="000000" w:fill="FFFFFF"/>
            <w:noWrap/>
            <w:vAlign w:val="center"/>
            <w:hideMark/>
          </w:tcPr>
          <w:p w14:paraId="710D0588" w14:textId="77777777" w:rsidR="00B00B61" w:rsidRPr="00674EE6" w:rsidRDefault="00B00B61" w:rsidP="007B57EF">
            <w:pPr>
              <w:rPr>
                <w:sz w:val="18"/>
                <w:szCs w:val="18"/>
                <w:lang w:eastAsia="es-CO"/>
              </w:rPr>
            </w:pPr>
            <w:r w:rsidRPr="00674EE6">
              <w:rPr>
                <w:sz w:val="18"/>
                <w:szCs w:val="18"/>
                <w:lang w:eastAsia="es-CO"/>
              </w:rPr>
              <w:t> </w:t>
            </w:r>
          </w:p>
        </w:tc>
      </w:tr>
      <w:tr w:rsidR="00B00B61" w:rsidRPr="00674EE6" w14:paraId="507C9FED"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D3AC10" w14:textId="77777777" w:rsidR="00B00B61" w:rsidRPr="00674EE6" w:rsidRDefault="00B00B61" w:rsidP="007B57EF">
            <w:pPr>
              <w:jc w:val="center"/>
              <w:rPr>
                <w:b/>
                <w:bCs/>
                <w:color w:val="000000"/>
                <w:sz w:val="18"/>
                <w:szCs w:val="18"/>
                <w:lang w:eastAsia="es-CO"/>
              </w:rPr>
            </w:pPr>
            <w:r w:rsidRPr="00674EE6">
              <w:rPr>
                <w:b/>
                <w:bCs/>
                <w:sz w:val="18"/>
                <w:szCs w:val="18"/>
              </w:rPr>
              <w:br w:type="page"/>
            </w:r>
            <w:r w:rsidRPr="00674EE6">
              <w:rPr>
                <w:b/>
                <w:bCs/>
                <w:color w:val="000000"/>
                <w:sz w:val="18"/>
                <w:szCs w:val="18"/>
                <w:lang w:eastAsia="es-CO"/>
              </w:rPr>
              <w:t>GERENCIA COMERCIAL Y DE ATENCIÓN AL CIUDADANO</w:t>
            </w:r>
          </w:p>
        </w:tc>
      </w:tr>
      <w:tr w:rsidR="00B00B61" w:rsidRPr="00674EE6" w14:paraId="0FF78E85"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C0C0C0"/>
            <w:vAlign w:val="center"/>
            <w:hideMark/>
          </w:tcPr>
          <w:p w14:paraId="58103730"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6" w:type="pct"/>
            <w:gridSpan w:val="6"/>
            <w:tcBorders>
              <w:top w:val="nil"/>
              <w:left w:val="nil"/>
              <w:bottom w:val="single" w:sz="4" w:space="0" w:color="auto"/>
              <w:right w:val="single" w:sz="4" w:space="0" w:color="auto"/>
            </w:tcBorders>
            <w:shd w:val="clear" w:color="000000" w:fill="C0C0C0"/>
            <w:vAlign w:val="center"/>
            <w:hideMark/>
          </w:tcPr>
          <w:p w14:paraId="01222274"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19" w:type="pct"/>
            <w:gridSpan w:val="5"/>
            <w:tcBorders>
              <w:top w:val="nil"/>
              <w:left w:val="nil"/>
              <w:bottom w:val="single" w:sz="4" w:space="0" w:color="auto"/>
              <w:right w:val="single" w:sz="4" w:space="0" w:color="auto"/>
            </w:tcBorders>
            <w:shd w:val="clear" w:color="000000" w:fill="C0C0C0"/>
            <w:vAlign w:val="center"/>
            <w:hideMark/>
          </w:tcPr>
          <w:p w14:paraId="159072D7"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99" w:type="pct"/>
            <w:gridSpan w:val="6"/>
            <w:tcBorders>
              <w:top w:val="nil"/>
              <w:left w:val="nil"/>
              <w:bottom w:val="single" w:sz="4" w:space="0" w:color="auto"/>
              <w:right w:val="single" w:sz="4" w:space="0" w:color="auto"/>
            </w:tcBorders>
            <w:shd w:val="clear" w:color="000000" w:fill="C0C0C0"/>
            <w:vAlign w:val="center"/>
            <w:hideMark/>
          </w:tcPr>
          <w:p w14:paraId="61926C82"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38" w:type="pct"/>
            <w:gridSpan w:val="2"/>
            <w:tcBorders>
              <w:top w:val="nil"/>
              <w:left w:val="nil"/>
              <w:bottom w:val="single" w:sz="4" w:space="0" w:color="auto"/>
              <w:right w:val="single" w:sz="4" w:space="0" w:color="auto"/>
            </w:tcBorders>
            <w:shd w:val="clear" w:color="000000" w:fill="C0C0C0"/>
            <w:vAlign w:val="center"/>
            <w:hideMark/>
          </w:tcPr>
          <w:p w14:paraId="4959AABA"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B00B61" w:rsidRPr="00674EE6" w14:paraId="32818CA1"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27233BD7" w14:textId="77777777" w:rsidR="00B00B61" w:rsidRPr="00674EE6" w:rsidRDefault="00B00B61" w:rsidP="007B57EF">
            <w:pPr>
              <w:rPr>
                <w:color w:val="000000"/>
                <w:sz w:val="18"/>
                <w:szCs w:val="18"/>
                <w:lang w:eastAsia="es-CO"/>
              </w:rPr>
            </w:pPr>
            <w:r w:rsidRPr="00674EE6">
              <w:rPr>
                <w:color w:val="000000"/>
                <w:sz w:val="18"/>
                <w:szCs w:val="18"/>
                <w:lang w:eastAsia="es-CO"/>
              </w:rPr>
              <w:t>GERENTE</w:t>
            </w:r>
          </w:p>
        </w:tc>
        <w:tc>
          <w:tcPr>
            <w:tcW w:w="486" w:type="pct"/>
            <w:gridSpan w:val="6"/>
            <w:tcBorders>
              <w:top w:val="nil"/>
              <w:left w:val="nil"/>
              <w:bottom w:val="single" w:sz="4" w:space="0" w:color="auto"/>
              <w:right w:val="single" w:sz="4" w:space="0" w:color="auto"/>
            </w:tcBorders>
            <w:shd w:val="clear" w:color="auto" w:fill="auto"/>
            <w:vAlign w:val="center"/>
            <w:hideMark/>
          </w:tcPr>
          <w:p w14:paraId="0DBB717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39</w:t>
            </w:r>
          </w:p>
        </w:tc>
        <w:tc>
          <w:tcPr>
            <w:tcW w:w="419" w:type="pct"/>
            <w:gridSpan w:val="5"/>
            <w:tcBorders>
              <w:top w:val="nil"/>
              <w:left w:val="nil"/>
              <w:bottom w:val="single" w:sz="4" w:space="0" w:color="auto"/>
              <w:right w:val="single" w:sz="4" w:space="0" w:color="auto"/>
            </w:tcBorders>
            <w:shd w:val="clear" w:color="auto" w:fill="auto"/>
            <w:vAlign w:val="center"/>
            <w:hideMark/>
          </w:tcPr>
          <w:p w14:paraId="6AFB905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9" w:type="pct"/>
            <w:gridSpan w:val="6"/>
            <w:tcBorders>
              <w:top w:val="nil"/>
              <w:left w:val="nil"/>
              <w:bottom w:val="nil"/>
              <w:right w:val="nil"/>
            </w:tcBorders>
            <w:shd w:val="clear" w:color="auto" w:fill="auto"/>
            <w:noWrap/>
            <w:vAlign w:val="center"/>
            <w:hideMark/>
          </w:tcPr>
          <w:p w14:paraId="4FDDD58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single" w:sz="4" w:space="0" w:color="auto"/>
              <w:bottom w:val="single" w:sz="4" w:space="0" w:color="auto"/>
              <w:right w:val="single" w:sz="4" w:space="0" w:color="auto"/>
            </w:tcBorders>
            <w:shd w:val="clear" w:color="auto" w:fill="auto"/>
            <w:vAlign w:val="center"/>
            <w:hideMark/>
          </w:tcPr>
          <w:p w14:paraId="0C54F682"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6B410569"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2EFCC731"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3272805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6DB14AE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single" w:sz="4" w:space="0" w:color="auto"/>
              <w:left w:val="nil"/>
              <w:bottom w:val="single" w:sz="4" w:space="0" w:color="auto"/>
              <w:right w:val="single" w:sz="4" w:space="0" w:color="auto"/>
            </w:tcBorders>
            <w:shd w:val="clear" w:color="auto" w:fill="auto"/>
            <w:vAlign w:val="center"/>
            <w:hideMark/>
          </w:tcPr>
          <w:p w14:paraId="4593C24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509124E3"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14DC509F"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38796B08"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250BDC5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530FAAB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699" w:type="pct"/>
            <w:gridSpan w:val="6"/>
            <w:tcBorders>
              <w:top w:val="nil"/>
              <w:left w:val="nil"/>
              <w:bottom w:val="single" w:sz="4" w:space="0" w:color="auto"/>
              <w:right w:val="single" w:sz="4" w:space="0" w:color="auto"/>
            </w:tcBorders>
            <w:shd w:val="clear" w:color="auto" w:fill="auto"/>
            <w:vAlign w:val="center"/>
            <w:hideMark/>
          </w:tcPr>
          <w:p w14:paraId="1B14735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7A9A848F"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1EC9ECD2"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630DA22D"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1D137DF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0FD3B8C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99" w:type="pct"/>
            <w:gridSpan w:val="6"/>
            <w:tcBorders>
              <w:top w:val="nil"/>
              <w:left w:val="nil"/>
              <w:bottom w:val="single" w:sz="4" w:space="0" w:color="auto"/>
              <w:right w:val="single" w:sz="4" w:space="0" w:color="auto"/>
            </w:tcBorders>
            <w:shd w:val="clear" w:color="auto" w:fill="auto"/>
            <w:vAlign w:val="center"/>
            <w:hideMark/>
          </w:tcPr>
          <w:p w14:paraId="4865956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7C21265E"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65FE467C"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438EF3C1" w14:textId="4D8E7639" w:rsidR="00B00B61" w:rsidRPr="00674EE6" w:rsidRDefault="00B00B61" w:rsidP="007B57EF">
            <w:pPr>
              <w:rPr>
                <w:color w:val="000000"/>
                <w:sz w:val="18"/>
                <w:szCs w:val="18"/>
                <w:lang w:eastAsia="es-CO"/>
              </w:rPr>
            </w:pPr>
            <w:r w:rsidRPr="00674EE6">
              <w:rPr>
                <w:color w:val="000000"/>
                <w:sz w:val="18"/>
                <w:szCs w:val="18"/>
                <w:lang w:eastAsia="es-CO"/>
              </w:rPr>
              <w:t>T</w:t>
            </w:r>
            <w:r w:rsidR="00FB69CB" w:rsidRPr="00674EE6">
              <w:rPr>
                <w:color w:val="000000"/>
                <w:sz w:val="18"/>
                <w:szCs w:val="18"/>
                <w:lang w:eastAsia="es-CO"/>
              </w:rPr>
              <w:t>É</w:t>
            </w:r>
            <w:r w:rsidRPr="00674EE6">
              <w:rPr>
                <w:color w:val="000000"/>
                <w:sz w:val="18"/>
                <w:szCs w:val="18"/>
                <w:lang w:eastAsia="es-CO"/>
              </w:rPr>
              <w:t>CNICO OPERATIVO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5E2A072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19" w:type="pct"/>
            <w:gridSpan w:val="5"/>
            <w:tcBorders>
              <w:top w:val="nil"/>
              <w:left w:val="nil"/>
              <w:bottom w:val="single" w:sz="4" w:space="0" w:color="auto"/>
              <w:right w:val="single" w:sz="4" w:space="0" w:color="auto"/>
            </w:tcBorders>
            <w:shd w:val="clear" w:color="auto" w:fill="auto"/>
            <w:vAlign w:val="center"/>
            <w:hideMark/>
          </w:tcPr>
          <w:p w14:paraId="0D62684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99" w:type="pct"/>
            <w:gridSpan w:val="6"/>
            <w:tcBorders>
              <w:top w:val="nil"/>
              <w:left w:val="nil"/>
              <w:bottom w:val="single" w:sz="4" w:space="0" w:color="auto"/>
              <w:right w:val="single" w:sz="4" w:space="0" w:color="auto"/>
            </w:tcBorders>
            <w:shd w:val="clear" w:color="auto" w:fill="auto"/>
            <w:vAlign w:val="center"/>
            <w:hideMark/>
          </w:tcPr>
          <w:p w14:paraId="134702E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2645FCC1"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389C7171"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66E30319"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2DFAC02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07AB865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699" w:type="pct"/>
            <w:gridSpan w:val="6"/>
            <w:tcBorders>
              <w:top w:val="nil"/>
              <w:left w:val="nil"/>
              <w:bottom w:val="single" w:sz="4" w:space="0" w:color="auto"/>
              <w:right w:val="single" w:sz="4" w:space="0" w:color="auto"/>
            </w:tcBorders>
            <w:shd w:val="clear" w:color="auto" w:fill="auto"/>
            <w:vAlign w:val="center"/>
            <w:hideMark/>
          </w:tcPr>
          <w:p w14:paraId="5A4DAB7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70B70735"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1018E8F8"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64B8D92F"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2270D7D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5E14041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9" w:type="pct"/>
            <w:gridSpan w:val="6"/>
            <w:tcBorders>
              <w:top w:val="nil"/>
              <w:left w:val="nil"/>
              <w:bottom w:val="single" w:sz="4" w:space="0" w:color="auto"/>
              <w:right w:val="single" w:sz="4" w:space="0" w:color="auto"/>
            </w:tcBorders>
            <w:shd w:val="clear" w:color="auto" w:fill="auto"/>
            <w:vAlign w:val="center"/>
            <w:hideMark/>
          </w:tcPr>
          <w:p w14:paraId="40ED51F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6B6EAE12"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501CE913"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26AE3276"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03D28D7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3F89FBB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single" w:sz="4" w:space="0" w:color="auto"/>
              <w:right w:val="single" w:sz="4" w:space="0" w:color="auto"/>
            </w:tcBorders>
            <w:shd w:val="clear" w:color="auto" w:fill="auto"/>
            <w:vAlign w:val="center"/>
            <w:hideMark/>
          </w:tcPr>
          <w:p w14:paraId="2B89EA5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64EF6C5C"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06480509"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00266E13" w14:textId="77777777" w:rsidR="00B00B61" w:rsidRPr="00674EE6" w:rsidRDefault="00B00B61" w:rsidP="007B57EF">
            <w:pPr>
              <w:rPr>
                <w:color w:val="000000"/>
                <w:sz w:val="18"/>
                <w:szCs w:val="18"/>
                <w:lang w:eastAsia="es-CO"/>
              </w:rPr>
            </w:pPr>
            <w:r w:rsidRPr="00674EE6">
              <w:rPr>
                <w:color w:val="000000"/>
                <w:sz w:val="18"/>
                <w:szCs w:val="18"/>
                <w:lang w:eastAsia="es-CO"/>
              </w:rPr>
              <w:t>SECRETARIO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5D597F2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440</w:t>
            </w:r>
          </w:p>
        </w:tc>
        <w:tc>
          <w:tcPr>
            <w:tcW w:w="419" w:type="pct"/>
            <w:gridSpan w:val="5"/>
            <w:tcBorders>
              <w:top w:val="nil"/>
              <w:left w:val="nil"/>
              <w:bottom w:val="single" w:sz="4" w:space="0" w:color="auto"/>
              <w:right w:val="single" w:sz="4" w:space="0" w:color="auto"/>
            </w:tcBorders>
            <w:shd w:val="clear" w:color="auto" w:fill="auto"/>
            <w:vAlign w:val="center"/>
            <w:hideMark/>
          </w:tcPr>
          <w:p w14:paraId="4D6FFA7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699" w:type="pct"/>
            <w:gridSpan w:val="6"/>
            <w:tcBorders>
              <w:top w:val="nil"/>
              <w:left w:val="nil"/>
              <w:bottom w:val="single" w:sz="4" w:space="0" w:color="auto"/>
              <w:right w:val="single" w:sz="4" w:space="0" w:color="auto"/>
            </w:tcBorders>
            <w:shd w:val="clear" w:color="auto" w:fill="auto"/>
            <w:vAlign w:val="center"/>
            <w:hideMark/>
          </w:tcPr>
          <w:p w14:paraId="5BE8CD1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0D11FDF3"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74061FC6" w14:textId="77777777" w:rsidTr="00FB5AB5">
        <w:trPr>
          <w:trHeight w:val="284"/>
        </w:trPr>
        <w:tc>
          <w:tcPr>
            <w:tcW w:w="2363"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13F5CEC3"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GERENCIA COMERCIAL Y DE ATENCIÓN AL CIUDADANO</w:t>
            </w:r>
          </w:p>
        </w:tc>
        <w:tc>
          <w:tcPr>
            <w:tcW w:w="699" w:type="pct"/>
            <w:gridSpan w:val="6"/>
            <w:tcBorders>
              <w:top w:val="nil"/>
              <w:left w:val="nil"/>
              <w:bottom w:val="single" w:sz="4" w:space="0" w:color="auto"/>
              <w:right w:val="single" w:sz="4" w:space="0" w:color="auto"/>
            </w:tcBorders>
            <w:shd w:val="clear" w:color="auto" w:fill="auto"/>
            <w:vAlign w:val="center"/>
            <w:hideMark/>
          </w:tcPr>
          <w:p w14:paraId="5809D3E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12</w:t>
            </w:r>
          </w:p>
        </w:tc>
        <w:tc>
          <w:tcPr>
            <w:tcW w:w="1938" w:type="pct"/>
            <w:gridSpan w:val="2"/>
            <w:tcBorders>
              <w:top w:val="nil"/>
              <w:left w:val="nil"/>
              <w:bottom w:val="nil"/>
              <w:right w:val="nil"/>
            </w:tcBorders>
            <w:shd w:val="clear" w:color="auto" w:fill="auto"/>
            <w:noWrap/>
            <w:vAlign w:val="center"/>
            <w:hideMark/>
          </w:tcPr>
          <w:p w14:paraId="0C13F0B6" w14:textId="77777777" w:rsidR="00B00B61" w:rsidRPr="00674EE6" w:rsidRDefault="00B00B61" w:rsidP="007B57EF">
            <w:pPr>
              <w:jc w:val="center"/>
              <w:rPr>
                <w:color w:val="000000"/>
                <w:sz w:val="18"/>
                <w:szCs w:val="18"/>
                <w:lang w:eastAsia="es-CO"/>
              </w:rPr>
            </w:pPr>
          </w:p>
        </w:tc>
      </w:tr>
      <w:tr w:rsidR="00B00B61" w:rsidRPr="00674EE6" w14:paraId="2308A0E1"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C03D9E" w14:textId="77777777" w:rsidR="00B00B61" w:rsidRPr="00674EE6" w:rsidRDefault="00B00B61" w:rsidP="007B57EF">
            <w:pPr>
              <w:jc w:val="center"/>
              <w:rPr>
                <w:b/>
                <w:bCs/>
                <w:color w:val="000000"/>
                <w:sz w:val="18"/>
                <w:szCs w:val="18"/>
                <w:lang w:eastAsia="es-CO"/>
              </w:rPr>
            </w:pPr>
            <w:r w:rsidRPr="00674EE6">
              <w:rPr>
                <w:sz w:val="18"/>
                <w:szCs w:val="18"/>
              </w:rPr>
              <w:br w:type="page"/>
            </w:r>
            <w:r w:rsidRPr="00674EE6">
              <w:rPr>
                <w:sz w:val="18"/>
                <w:szCs w:val="18"/>
              </w:rPr>
              <w:br w:type="page"/>
            </w:r>
            <w:r w:rsidRPr="00674EE6">
              <w:rPr>
                <w:b/>
                <w:bCs/>
                <w:color w:val="000000"/>
                <w:sz w:val="18"/>
                <w:szCs w:val="18"/>
                <w:lang w:eastAsia="es-CO"/>
              </w:rPr>
              <w:t>SUBGERENCIA DE PARTICIPACIÓN Y ATENCIÓN AL CIUDADANO</w:t>
            </w:r>
          </w:p>
        </w:tc>
      </w:tr>
      <w:tr w:rsidR="00B00B61" w:rsidRPr="00674EE6" w14:paraId="42F0EE8A"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C0C0C0"/>
            <w:vAlign w:val="center"/>
            <w:hideMark/>
          </w:tcPr>
          <w:p w14:paraId="1D10A059"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6" w:type="pct"/>
            <w:gridSpan w:val="6"/>
            <w:tcBorders>
              <w:top w:val="nil"/>
              <w:left w:val="nil"/>
              <w:bottom w:val="single" w:sz="4" w:space="0" w:color="auto"/>
              <w:right w:val="single" w:sz="4" w:space="0" w:color="auto"/>
            </w:tcBorders>
            <w:shd w:val="clear" w:color="000000" w:fill="C0C0C0"/>
            <w:vAlign w:val="center"/>
            <w:hideMark/>
          </w:tcPr>
          <w:p w14:paraId="21E42A2F"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19" w:type="pct"/>
            <w:gridSpan w:val="5"/>
            <w:tcBorders>
              <w:top w:val="nil"/>
              <w:left w:val="nil"/>
              <w:bottom w:val="single" w:sz="4" w:space="0" w:color="auto"/>
              <w:right w:val="single" w:sz="4" w:space="0" w:color="auto"/>
            </w:tcBorders>
            <w:shd w:val="clear" w:color="000000" w:fill="C0C0C0"/>
            <w:vAlign w:val="center"/>
            <w:hideMark/>
          </w:tcPr>
          <w:p w14:paraId="49331B39"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99" w:type="pct"/>
            <w:gridSpan w:val="6"/>
            <w:tcBorders>
              <w:top w:val="nil"/>
              <w:left w:val="nil"/>
              <w:bottom w:val="single" w:sz="4" w:space="0" w:color="auto"/>
              <w:right w:val="single" w:sz="4" w:space="0" w:color="auto"/>
            </w:tcBorders>
            <w:shd w:val="clear" w:color="000000" w:fill="C0C0C0"/>
            <w:vAlign w:val="center"/>
            <w:hideMark/>
          </w:tcPr>
          <w:p w14:paraId="48A844DB"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38" w:type="pct"/>
            <w:gridSpan w:val="2"/>
            <w:tcBorders>
              <w:top w:val="nil"/>
              <w:left w:val="nil"/>
              <w:bottom w:val="single" w:sz="4" w:space="0" w:color="auto"/>
              <w:right w:val="single" w:sz="4" w:space="0" w:color="auto"/>
            </w:tcBorders>
            <w:shd w:val="clear" w:color="000000" w:fill="C0C0C0"/>
            <w:vAlign w:val="center"/>
            <w:hideMark/>
          </w:tcPr>
          <w:p w14:paraId="7A6655A7"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B00B61" w:rsidRPr="00674EE6" w14:paraId="551714A9"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2FFBFC2D" w14:textId="77777777" w:rsidR="00B00B61" w:rsidRPr="00674EE6" w:rsidRDefault="00B00B61" w:rsidP="007B57EF">
            <w:pPr>
              <w:rPr>
                <w:color w:val="000000"/>
                <w:sz w:val="18"/>
                <w:szCs w:val="18"/>
                <w:lang w:eastAsia="es-CO"/>
              </w:rPr>
            </w:pPr>
            <w:r w:rsidRPr="00674EE6">
              <w:rPr>
                <w:color w:val="000000"/>
                <w:sz w:val="18"/>
                <w:szCs w:val="18"/>
                <w:lang w:eastAsia="es-CO"/>
              </w:rPr>
              <w:t>SUBGERENTE</w:t>
            </w:r>
          </w:p>
        </w:tc>
        <w:tc>
          <w:tcPr>
            <w:tcW w:w="486" w:type="pct"/>
            <w:gridSpan w:val="6"/>
            <w:tcBorders>
              <w:top w:val="nil"/>
              <w:left w:val="nil"/>
              <w:bottom w:val="single" w:sz="4" w:space="0" w:color="auto"/>
              <w:right w:val="single" w:sz="4" w:space="0" w:color="auto"/>
            </w:tcBorders>
            <w:shd w:val="clear" w:color="auto" w:fill="auto"/>
            <w:vAlign w:val="center"/>
            <w:hideMark/>
          </w:tcPr>
          <w:p w14:paraId="71060E3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90</w:t>
            </w:r>
          </w:p>
        </w:tc>
        <w:tc>
          <w:tcPr>
            <w:tcW w:w="419" w:type="pct"/>
            <w:gridSpan w:val="5"/>
            <w:tcBorders>
              <w:top w:val="nil"/>
              <w:left w:val="nil"/>
              <w:bottom w:val="single" w:sz="4" w:space="0" w:color="auto"/>
              <w:right w:val="single" w:sz="4" w:space="0" w:color="auto"/>
            </w:tcBorders>
            <w:shd w:val="clear" w:color="auto" w:fill="auto"/>
            <w:vAlign w:val="center"/>
            <w:hideMark/>
          </w:tcPr>
          <w:p w14:paraId="105CDD0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nil"/>
              <w:right w:val="nil"/>
            </w:tcBorders>
            <w:shd w:val="clear" w:color="auto" w:fill="auto"/>
            <w:noWrap/>
            <w:vAlign w:val="center"/>
            <w:hideMark/>
          </w:tcPr>
          <w:p w14:paraId="559734A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single" w:sz="4" w:space="0" w:color="auto"/>
              <w:bottom w:val="single" w:sz="4" w:space="0" w:color="auto"/>
              <w:right w:val="single" w:sz="4" w:space="0" w:color="auto"/>
            </w:tcBorders>
            <w:shd w:val="clear" w:color="auto" w:fill="auto"/>
            <w:vAlign w:val="center"/>
            <w:hideMark/>
          </w:tcPr>
          <w:p w14:paraId="24CC8500"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16E609BA"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7180720E"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67A47B0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2C114DD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single" w:sz="4" w:space="0" w:color="auto"/>
              <w:left w:val="nil"/>
              <w:bottom w:val="single" w:sz="4" w:space="0" w:color="auto"/>
              <w:right w:val="single" w:sz="4" w:space="0" w:color="auto"/>
            </w:tcBorders>
            <w:shd w:val="clear" w:color="auto" w:fill="auto"/>
            <w:vAlign w:val="center"/>
            <w:hideMark/>
          </w:tcPr>
          <w:p w14:paraId="2EE4A3E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146F8FA3"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2D77EFFD"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120FF02D"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087DAC6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584B3B1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699" w:type="pct"/>
            <w:gridSpan w:val="6"/>
            <w:tcBorders>
              <w:top w:val="nil"/>
              <w:left w:val="nil"/>
              <w:bottom w:val="single" w:sz="4" w:space="0" w:color="auto"/>
              <w:right w:val="single" w:sz="4" w:space="0" w:color="auto"/>
            </w:tcBorders>
            <w:shd w:val="clear" w:color="auto" w:fill="auto"/>
            <w:vAlign w:val="center"/>
            <w:hideMark/>
          </w:tcPr>
          <w:p w14:paraId="5926B52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3CFF6950"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20EE99A8"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6D3E9326" w14:textId="77777777" w:rsidR="00B00B61" w:rsidRPr="00674EE6" w:rsidRDefault="00B00B61" w:rsidP="007B57EF">
            <w:pPr>
              <w:rPr>
                <w:color w:val="000000"/>
                <w:sz w:val="18"/>
                <w:szCs w:val="18"/>
                <w:lang w:eastAsia="es-CO"/>
              </w:rPr>
            </w:pPr>
            <w:r w:rsidRPr="00674EE6">
              <w:rPr>
                <w:color w:val="000000"/>
                <w:sz w:val="18"/>
                <w:szCs w:val="18"/>
                <w:lang w:eastAsia="es-CO"/>
              </w:rPr>
              <w:lastRenderedPageBreak/>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14A01BA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5D50CF0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9" w:type="pct"/>
            <w:gridSpan w:val="6"/>
            <w:tcBorders>
              <w:top w:val="nil"/>
              <w:left w:val="nil"/>
              <w:bottom w:val="single" w:sz="4" w:space="0" w:color="auto"/>
              <w:right w:val="single" w:sz="4" w:space="0" w:color="auto"/>
            </w:tcBorders>
            <w:shd w:val="clear" w:color="auto" w:fill="auto"/>
            <w:vAlign w:val="center"/>
            <w:hideMark/>
          </w:tcPr>
          <w:p w14:paraId="0022E35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11</w:t>
            </w:r>
          </w:p>
        </w:tc>
        <w:tc>
          <w:tcPr>
            <w:tcW w:w="1938" w:type="pct"/>
            <w:gridSpan w:val="2"/>
            <w:tcBorders>
              <w:top w:val="nil"/>
              <w:left w:val="nil"/>
              <w:bottom w:val="single" w:sz="4" w:space="0" w:color="auto"/>
              <w:right w:val="single" w:sz="4" w:space="0" w:color="auto"/>
            </w:tcBorders>
            <w:shd w:val="clear" w:color="auto" w:fill="auto"/>
            <w:vAlign w:val="center"/>
            <w:hideMark/>
          </w:tcPr>
          <w:p w14:paraId="55791384"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08420545"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7C8976B4"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409BCBD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33E7685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699" w:type="pct"/>
            <w:gridSpan w:val="6"/>
            <w:tcBorders>
              <w:top w:val="nil"/>
              <w:left w:val="nil"/>
              <w:bottom w:val="single" w:sz="4" w:space="0" w:color="auto"/>
              <w:right w:val="single" w:sz="4" w:space="0" w:color="auto"/>
            </w:tcBorders>
            <w:shd w:val="clear" w:color="auto" w:fill="auto"/>
            <w:vAlign w:val="center"/>
            <w:hideMark/>
          </w:tcPr>
          <w:p w14:paraId="4F9ADA2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02AED585"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527F9073"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67D0D327" w14:textId="6D5A3D13" w:rsidR="00B00B61" w:rsidRPr="00674EE6" w:rsidRDefault="00B00B61" w:rsidP="007B57EF">
            <w:pPr>
              <w:rPr>
                <w:color w:val="000000"/>
                <w:sz w:val="18"/>
                <w:szCs w:val="18"/>
                <w:lang w:eastAsia="es-CO"/>
              </w:rPr>
            </w:pPr>
            <w:r w:rsidRPr="00674EE6">
              <w:rPr>
                <w:color w:val="000000"/>
                <w:sz w:val="18"/>
                <w:szCs w:val="18"/>
                <w:lang w:eastAsia="es-CO"/>
              </w:rPr>
              <w:t>T</w:t>
            </w:r>
            <w:r w:rsidR="00FB69CB" w:rsidRPr="00674EE6">
              <w:rPr>
                <w:color w:val="000000"/>
                <w:sz w:val="18"/>
                <w:szCs w:val="18"/>
                <w:lang w:eastAsia="es-CO"/>
              </w:rPr>
              <w:t>É</w:t>
            </w:r>
            <w:r w:rsidRPr="00674EE6">
              <w:rPr>
                <w:color w:val="000000"/>
                <w:sz w:val="18"/>
                <w:szCs w:val="18"/>
                <w:lang w:eastAsia="es-CO"/>
              </w:rPr>
              <w:t>CNICO OPERATIVO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51415AA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19" w:type="pct"/>
            <w:gridSpan w:val="5"/>
            <w:tcBorders>
              <w:top w:val="nil"/>
              <w:left w:val="nil"/>
              <w:bottom w:val="single" w:sz="4" w:space="0" w:color="auto"/>
              <w:right w:val="single" w:sz="4" w:space="0" w:color="auto"/>
            </w:tcBorders>
            <w:shd w:val="clear" w:color="auto" w:fill="auto"/>
            <w:vAlign w:val="center"/>
            <w:hideMark/>
          </w:tcPr>
          <w:p w14:paraId="533F548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99" w:type="pct"/>
            <w:gridSpan w:val="6"/>
            <w:tcBorders>
              <w:top w:val="nil"/>
              <w:left w:val="nil"/>
              <w:bottom w:val="single" w:sz="4" w:space="0" w:color="auto"/>
              <w:right w:val="single" w:sz="4" w:space="0" w:color="auto"/>
            </w:tcBorders>
            <w:shd w:val="clear" w:color="auto" w:fill="auto"/>
            <w:vAlign w:val="center"/>
            <w:hideMark/>
          </w:tcPr>
          <w:p w14:paraId="3F9B21D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1938" w:type="pct"/>
            <w:gridSpan w:val="2"/>
            <w:tcBorders>
              <w:top w:val="nil"/>
              <w:left w:val="nil"/>
              <w:bottom w:val="single" w:sz="4" w:space="0" w:color="auto"/>
              <w:right w:val="single" w:sz="4" w:space="0" w:color="auto"/>
            </w:tcBorders>
            <w:shd w:val="clear" w:color="auto" w:fill="auto"/>
            <w:vAlign w:val="center"/>
            <w:hideMark/>
          </w:tcPr>
          <w:p w14:paraId="3D6E7B5E"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199F7D6D"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02D57AAD" w14:textId="39E5EFF9" w:rsidR="00B00B61" w:rsidRPr="00674EE6" w:rsidRDefault="00B00B61" w:rsidP="007B57EF">
            <w:pPr>
              <w:rPr>
                <w:color w:val="000000"/>
                <w:sz w:val="18"/>
                <w:szCs w:val="18"/>
                <w:lang w:eastAsia="es-CO"/>
              </w:rPr>
            </w:pPr>
            <w:r w:rsidRPr="00674EE6">
              <w:rPr>
                <w:color w:val="000000"/>
                <w:sz w:val="18"/>
                <w:szCs w:val="18"/>
                <w:lang w:eastAsia="es-CO"/>
              </w:rPr>
              <w:t>T</w:t>
            </w:r>
            <w:r w:rsidR="00FB69CB" w:rsidRPr="00674EE6">
              <w:rPr>
                <w:color w:val="000000"/>
                <w:sz w:val="18"/>
                <w:szCs w:val="18"/>
                <w:lang w:eastAsia="es-CO"/>
              </w:rPr>
              <w:t>É</w:t>
            </w:r>
            <w:r w:rsidRPr="00674EE6">
              <w:rPr>
                <w:color w:val="000000"/>
                <w:sz w:val="18"/>
                <w:szCs w:val="18"/>
                <w:lang w:eastAsia="es-CO"/>
              </w:rPr>
              <w:t>CNICO OPERATIVO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52CFEBB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19" w:type="pct"/>
            <w:gridSpan w:val="5"/>
            <w:tcBorders>
              <w:top w:val="nil"/>
              <w:left w:val="nil"/>
              <w:bottom w:val="single" w:sz="4" w:space="0" w:color="auto"/>
              <w:right w:val="single" w:sz="4" w:space="0" w:color="auto"/>
            </w:tcBorders>
            <w:shd w:val="clear" w:color="auto" w:fill="auto"/>
            <w:vAlign w:val="center"/>
            <w:hideMark/>
          </w:tcPr>
          <w:p w14:paraId="0D93373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9" w:type="pct"/>
            <w:gridSpan w:val="6"/>
            <w:tcBorders>
              <w:top w:val="nil"/>
              <w:left w:val="nil"/>
              <w:bottom w:val="single" w:sz="4" w:space="0" w:color="auto"/>
              <w:right w:val="single" w:sz="4" w:space="0" w:color="auto"/>
            </w:tcBorders>
            <w:shd w:val="clear" w:color="auto" w:fill="auto"/>
            <w:vAlign w:val="center"/>
            <w:hideMark/>
          </w:tcPr>
          <w:p w14:paraId="63B9C7A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692DB5AC"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2AFB7359"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169B6E54" w14:textId="4533F6DA" w:rsidR="00B00B61" w:rsidRPr="00674EE6" w:rsidRDefault="00B00B61" w:rsidP="007B57EF">
            <w:pPr>
              <w:rPr>
                <w:color w:val="000000"/>
                <w:sz w:val="18"/>
                <w:szCs w:val="18"/>
                <w:lang w:eastAsia="es-CO"/>
              </w:rPr>
            </w:pPr>
            <w:r w:rsidRPr="00674EE6">
              <w:rPr>
                <w:color w:val="000000"/>
                <w:sz w:val="18"/>
                <w:szCs w:val="18"/>
                <w:lang w:eastAsia="es-CO"/>
              </w:rPr>
              <w:t>T</w:t>
            </w:r>
            <w:r w:rsidR="00FB69CB" w:rsidRPr="00674EE6">
              <w:rPr>
                <w:color w:val="000000"/>
                <w:sz w:val="18"/>
                <w:szCs w:val="18"/>
                <w:lang w:eastAsia="es-CO"/>
              </w:rPr>
              <w:t>É</w:t>
            </w:r>
            <w:r w:rsidRPr="00674EE6">
              <w:rPr>
                <w:color w:val="000000"/>
                <w:sz w:val="18"/>
                <w:szCs w:val="18"/>
                <w:lang w:eastAsia="es-CO"/>
              </w:rPr>
              <w:t>CNICO OPERATIVO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63E45B0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19" w:type="pct"/>
            <w:gridSpan w:val="5"/>
            <w:tcBorders>
              <w:top w:val="nil"/>
              <w:left w:val="nil"/>
              <w:bottom w:val="single" w:sz="4" w:space="0" w:color="auto"/>
              <w:right w:val="single" w:sz="4" w:space="0" w:color="auto"/>
            </w:tcBorders>
            <w:shd w:val="clear" w:color="auto" w:fill="auto"/>
            <w:vAlign w:val="center"/>
            <w:hideMark/>
          </w:tcPr>
          <w:p w14:paraId="4A85764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single" w:sz="4" w:space="0" w:color="auto"/>
              <w:right w:val="single" w:sz="4" w:space="0" w:color="auto"/>
            </w:tcBorders>
            <w:shd w:val="clear" w:color="auto" w:fill="auto"/>
            <w:vAlign w:val="center"/>
            <w:hideMark/>
          </w:tcPr>
          <w:p w14:paraId="7D16A3D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689804C2"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514CE763"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0B84F441" w14:textId="7591E966" w:rsidR="00B00B61" w:rsidRPr="00674EE6" w:rsidRDefault="00B00B61" w:rsidP="007B57EF">
            <w:pPr>
              <w:rPr>
                <w:color w:val="000000"/>
                <w:sz w:val="18"/>
                <w:szCs w:val="18"/>
                <w:lang w:eastAsia="es-CO"/>
              </w:rPr>
            </w:pPr>
            <w:r w:rsidRPr="00674EE6">
              <w:rPr>
                <w:color w:val="000000"/>
                <w:sz w:val="18"/>
                <w:szCs w:val="18"/>
                <w:lang w:eastAsia="es-CO"/>
              </w:rPr>
              <w:t>T</w:t>
            </w:r>
            <w:r w:rsidR="00FB69CB" w:rsidRPr="00674EE6">
              <w:rPr>
                <w:color w:val="000000"/>
                <w:sz w:val="18"/>
                <w:szCs w:val="18"/>
                <w:lang w:eastAsia="es-CO"/>
              </w:rPr>
              <w:t>É</w:t>
            </w:r>
            <w:r w:rsidRPr="00674EE6">
              <w:rPr>
                <w:color w:val="000000"/>
                <w:sz w:val="18"/>
                <w:szCs w:val="18"/>
                <w:lang w:eastAsia="es-CO"/>
              </w:rPr>
              <w:t>CNICO OPERATIVO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069B09B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19" w:type="pct"/>
            <w:gridSpan w:val="5"/>
            <w:tcBorders>
              <w:top w:val="nil"/>
              <w:left w:val="nil"/>
              <w:bottom w:val="single" w:sz="4" w:space="0" w:color="auto"/>
              <w:right w:val="single" w:sz="4" w:space="0" w:color="auto"/>
            </w:tcBorders>
            <w:shd w:val="clear" w:color="auto" w:fill="auto"/>
            <w:vAlign w:val="center"/>
            <w:hideMark/>
          </w:tcPr>
          <w:p w14:paraId="04CFF8B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699" w:type="pct"/>
            <w:gridSpan w:val="6"/>
            <w:tcBorders>
              <w:top w:val="nil"/>
              <w:left w:val="nil"/>
              <w:bottom w:val="single" w:sz="4" w:space="0" w:color="auto"/>
              <w:right w:val="single" w:sz="4" w:space="0" w:color="auto"/>
            </w:tcBorders>
            <w:shd w:val="clear" w:color="auto" w:fill="auto"/>
            <w:vAlign w:val="center"/>
            <w:hideMark/>
          </w:tcPr>
          <w:p w14:paraId="3984378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9</w:t>
            </w:r>
          </w:p>
        </w:tc>
        <w:tc>
          <w:tcPr>
            <w:tcW w:w="1938" w:type="pct"/>
            <w:gridSpan w:val="2"/>
            <w:tcBorders>
              <w:top w:val="nil"/>
              <w:left w:val="nil"/>
              <w:bottom w:val="single" w:sz="4" w:space="0" w:color="auto"/>
              <w:right w:val="single" w:sz="4" w:space="0" w:color="auto"/>
            </w:tcBorders>
            <w:shd w:val="clear" w:color="auto" w:fill="auto"/>
            <w:vAlign w:val="center"/>
            <w:hideMark/>
          </w:tcPr>
          <w:p w14:paraId="2053FE3B"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776EED55"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0E55A586"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06BBB00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695C54F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nil"/>
              <w:left w:val="nil"/>
              <w:bottom w:val="single" w:sz="4" w:space="0" w:color="auto"/>
              <w:right w:val="single" w:sz="4" w:space="0" w:color="auto"/>
            </w:tcBorders>
            <w:shd w:val="clear" w:color="auto" w:fill="auto"/>
            <w:vAlign w:val="center"/>
            <w:hideMark/>
          </w:tcPr>
          <w:p w14:paraId="1634FE9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1938" w:type="pct"/>
            <w:gridSpan w:val="2"/>
            <w:tcBorders>
              <w:top w:val="nil"/>
              <w:left w:val="nil"/>
              <w:bottom w:val="single" w:sz="4" w:space="0" w:color="auto"/>
              <w:right w:val="single" w:sz="4" w:space="0" w:color="auto"/>
            </w:tcBorders>
            <w:shd w:val="clear" w:color="auto" w:fill="auto"/>
            <w:vAlign w:val="center"/>
            <w:hideMark/>
          </w:tcPr>
          <w:p w14:paraId="0A18E0A6"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1EA1A4CC" w14:textId="77777777" w:rsidTr="00FB5AB5">
        <w:trPr>
          <w:trHeight w:val="284"/>
        </w:trPr>
        <w:tc>
          <w:tcPr>
            <w:tcW w:w="1458" w:type="pct"/>
            <w:gridSpan w:val="4"/>
            <w:tcBorders>
              <w:top w:val="single" w:sz="4" w:space="0" w:color="auto"/>
              <w:left w:val="single" w:sz="4" w:space="0" w:color="auto"/>
              <w:bottom w:val="single" w:sz="4" w:space="0" w:color="auto"/>
              <w:right w:val="single" w:sz="4" w:space="0" w:color="auto"/>
            </w:tcBorders>
            <w:shd w:val="clear" w:color="000000" w:fill="C0C0C0"/>
            <w:vAlign w:val="center"/>
            <w:hideMark/>
          </w:tcPr>
          <w:p w14:paraId="447D0A4F"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6" w:type="pct"/>
            <w:gridSpan w:val="6"/>
            <w:tcBorders>
              <w:top w:val="single" w:sz="4" w:space="0" w:color="auto"/>
              <w:left w:val="nil"/>
              <w:bottom w:val="single" w:sz="4" w:space="0" w:color="auto"/>
              <w:right w:val="single" w:sz="4" w:space="0" w:color="auto"/>
            </w:tcBorders>
            <w:shd w:val="clear" w:color="000000" w:fill="C0C0C0"/>
            <w:vAlign w:val="center"/>
            <w:hideMark/>
          </w:tcPr>
          <w:p w14:paraId="0C014D26"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19" w:type="pct"/>
            <w:gridSpan w:val="5"/>
            <w:tcBorders>
              <w:top w:val="single" w:sz="4" w:space="0" w:color="auto"/>
              <w:left w:val="nil"/>
              <w:bottom w:val="single" w:sz="4" w:space="0" w:color="auto"/>
              <w:right w:val="single" w:sz="4" w:space="0" w:color="auto"/>
            </w:tcBorders>
            <w:shd w:val="clear" w:color="000000" w:fill="C0C0C0"/>
            <w:vAlign w:val="center"/>
            <w:hideMark/>
          </w:tcPr>
          <w:p w14:paraId="28F9531E"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99" w:type="pct"/>
            <w:gridSpan w:val="6"/>
            <w:tcBorders>
              <w:top w:val="single" w:sz="4" w:space="0" w:color="auto"/>
              <w:left w:val="nil"/>
              <w:bottom w:val="single" w:sz="4" w:space="0" w:color="auto"/>
              <w:right w:val="single" w:sz="4" w:space="0" w:color="auto"/>
            </w:tcBorders>
            <w:shd w:val="clear" w:color="000000" w:fill="C0C0C0"/>
            <w:vAlign w:val="center"/>
            <w:hideMark/>
          </w:tcPr>
          <w:p w14:paraId="7FF67518"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38" w:type="pct"/>
            <w:gridSpan w:val="2"/>
            <w:tcBorders>
              <w:top w:val="single" w:sz="4" w:space="0" w:color="auto"/>
              <w:left w:val="nil"/>
              <w:bottom w:val="single" w:sz="4" w:space="0" w:color="auto"/>
              <w:right w:val="single" w:sz="4" w:space="0" w:color="auto"/>
            </w:tcBorders>
            <w:shd w:val="clear" w:color="000000" w:fill="C0C0C0"/>
            <w:vAlign w:val="center"/>
            <w:hideMark/>
          </w:tcPr>
          <w:p w14:paraId="2CF719B3"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B00B61" w:rsidRPr="00674EE6" w14:paraId="2C062680"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3A3BE580"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26E02C9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011BE64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699" w:type="pct"/>
            <w:gridSpan w:val="6"/>
            <w:tcBorders>
              <w:top w:val="nil"/>
              <w:left w:val="nil"/>
              <w:bottom w:val="single" w:sz="4" w:space="0" w:color="auto"/>
              <w:right w:val="single" w:sz="4" w:space="0" w:color="auto"/>
            </w:tcBorders>
            <w:shd w:val="clear" w:color="auto" w:fill="auto"/>
            <w:vAlign w:val="center"/>
            <w:hideMark/>
          </w:tcPr>
          <w:p w14:paraId="265D7BC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1938" w:type="pct"/>
            <w:gridSpan w:val="2"/>
            <w:tcBorders>
              <w:top w:val="nil"/>
              <w:left w:val="nil"/>
              <w:bottom w:val="single" w:sz="4" w:space="0" w:color="auto"/>
              <w:right w:val="single" w:sz="4" w:space="0" w:color="auto"/>
            </w:tcBorders>
            <w:shd w:val="clear" w:color="auto" w:fill="auto"/>
            <w:vAlign w:val="center"/>
            <w:hideMark/>
          </w:tcPr>
          <w:p w14:paraId="6B620FD4"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5192E1FA"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02FFBCB8"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27F7858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5DC99B9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7</w:t>
            </w:r>
          </w:p>
        </w:tc>
        <w:tc>
          <w:tcPr>
            <w:tcW w:w="699" w:type="pct"/>
            <w:gridSpan w:val="6"/>
            <w:tcBorders>
              <w:top w:val="nil"/>
              <w:left w:val="nil"/>
              <w:bottom w:val="single" w:sz="4" w:space="0" w:color="auto"/>
              <w:right w:val="single" w:sz="4" w:space="0" w:color="auto"/>
            </w:tcBorders>
            <w:shd w:val="clear" w:color="auto" w:fill="auto"/>
            <w:vAlign w:val="center"/>
            <w:hideMark/>
          </w:tcPr>
          <w:p w14:paraId="1A6254F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1938" w:type="pct"/>
            <w:gridSpan w:val="2"/>
            <w:tcBorders>
              <w:top w:val="nil"/>
              <w:left w:val="nil"/>
              <w:bottom w:val="single" w:sz="4" w:space="0" w:color="auto"/>
              <w:right w:val="single" w:sz="4" w:space="0" w:color="auto"/>
            </w:tcBorders>
            <w:shd w:val="clear" w:color="auto" w:fill="auto"/>
            <w:vAlign w:val="center"/>
            <w:hideMark/>
          </w:tcPr>
          <w:p w14:paraId="49620CD3"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47DD4FDB"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0AF4202C"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5282DE1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0190369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9" w:type="pct"/>
            <w:gridSpan w:val="6"/>
            <w:tcBorders>
              <w:top w:val="nil"/>
              <w:left w:val="nil"/>
              <w:bottom w:val="single" w:sz="4" w:space="0" w:color="auto"/>
              <w:right w:val="single" w:sz="4" w:space="0" w:color="auto"/>
            </w:tcBorders>
            <w:shd w:val="clear" w:color="auto" w:fill="auto"/>
            <w:vAlign w:val="center"/>
            <w:hideMark/>
          </w:tcPr>
          <w:p w14:paraId="1489E9F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09E240D1"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2B8D055B"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104D500D"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0104C97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2FB152F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single" w:sz="4" w:space="0" w:color="auto"/>
              <w:right w:val="single" w:sz="4" w:space="0" w:color="auto"/>
            </w:tcBorders>
            <w:shd w:val="clear" w:color="auto" w:fill="auto"/>
            <w:vAlign w:val="center"/>
            <w:hideMark/>
          </w:tcPr>
          <w:p w14:paraId="40C88FD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69423235"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3DC9592F"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5C132F53" w14:textId="77777777" w:rsidR="00B00B61" w:rsidRPr="00674EE6" w:rsidRDefault="00B00B61" w:rsidP="007B57EF">
            <w:pPr>
              <w:rPr>
                <w:color w:val="000000"/>
                <w:sz w:val="18"/>
                <w:szCs w:val="18"/>
                <w:lang w:eastAsia="es-CO"/>
              </w:rPr>
            </w:pPr>
            <w:r w:rsidRPr="00674EE6">
              <w:rPr>
                <w:color w:val="000000"/>
                <w:sz w:val="18"/>
                <w:szCs w:val="18"/>
                <w:lang w:eastAsia="es-CO"/>
              </w:rPr>
              <w:t>SECRETARIO EJECUTIVO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670B76F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425</w:t>
            </w:r>
          </w:p>
        </w:tc>
        <w:tc>
          <w:tcPr>
            <w:tcW w:w="419" w:type="pct"/>
            <w:gridSpan w:val="5"/>
            <w:tcBorders>
              <w:top w:val="nil"/>
              <w:left w:val="nil"/>
              <w:bottom w:val="single" w:sz="4" w:space="0" w:color="auto"/>
              <w:right w:val="single" w:sz="4" w:space="0" w:color="auto"/>
            </w:tcBorders>
            <w:shd w:val="clear" w:color="auto" w:fill="auto"/>
            <w:vAlign w:val="center"/>
            <w:hideMark/>
          </w:tcPr>
          <w:p w14:paraId="3DE0C11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nil"/>
              <w:left w:val="nil"/>
              <w:bottom w:val="single" w:sz="4" w:space="0" w:color="auto"/>
              <w:right w:val="single" w:sz="4" w:space="0" w:color="auto"/>
            </w:tcBorders>
            <w:shd w:val="clear" w:color="auto" w:fill="auto"/>
            <w:vAlign w:val="center"/>
            <w:hideMark/>
          </w:tcPr>
          <w:p w14:paraId="725B9E5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3FD732EC"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7583C353" w14:textId="77777777" w:rsidTr="00FB5AB5">
        <w:trPr>
          <w:trHeight w:val="284"/>
        </w:trPr>
        <w:tc>
          <w:tcPr>
            <w:tcW w:w="2363"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706F248E"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SUBGERENCIA DE PARTICIPACIÓN Y ATENCIÓN AL CIUDADANO</w:t>
            </w:r>
          </w:p>
        </w:tc>
        <w:tc>
          <w:tcPr>
            <w:tcW w:w="699" w:type="pct"/>
            <w:gridSpan w:val="6"/>
            <w:tcBorders>
              <w:top w:val="nil"/>
              <w:left w:val="nil"/>
              <w:bottom w:val="single" w:sz="4" w:space="0" w:color="auto"/>
              <w:right w:val="single" w:sz="4" w:space="0" w:color="auto"/>
            </w:tcBorders>
            <w:shd w:val="clear" w:color="auto" w:fill="auto"/>
            <w:vAlign w:val="center"/>
            <w:hideMark/>
          </w:tcPr>
          <w:p w14:paraId="72DA5C89"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46</w:t>
            </w:r>
          </w:p>
        </w:tc>
        <w:tc>
          <w:tcPr>
            <w:tcW w:w="1938" w:type="pct"/>
            <w:gridSpan w:val="2"/>
            <w:tcBorders>
              <w:top w:val="nil"/>
              <w:left w:val="nil"/>
              <w:bottom w:val="nil"/>
              <w:right w:val="nil"/>
            </w:tcBorders>
            <w:shd w:val="clear" w:color="auto" w:fill="auto"/>
            <w:noWrap/>
            <w:vAlign w:val="center"/>
            <w:hideMark/>
          </w:tcPr>
          <w:p w14:paraId="3E1CE4D6" w14:textId="77777777" w:rsidR="00B00B61" w:rsidRPr="00674EE6" w:rsidRDefault="00B00B61" w:rsidP="007B57EF">
            <w:pPr>
              <w:jc w:val="center"/>
              <w:rPr>
                <w:color w:val="000000"/>
                <w:sz w:val="18"/>
                <w:szCs w:val="18"/>
                <w:lang w:eastAsia="es-CO"/>
              </w:rPr>
            </w:pPr>
          </w:p>
        </w:tc>
      </w:tr>
      <w:tr w:rsidR="00B00B61" w:rsidRPr="00674EE6" w14:paraId="18230BA7"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A2A865" w14:textId="77777777" w:rsidR="00B00B61" w:rsidRPr="00674EE6" w:rsidRDefault="00B00B61" w:rsidP="007B57EF">
            <w:pPr>
              <w:jc w:val="center"/>
              <w:rPr>
                <w:b/>
                <w:bCs/>
                <w:color w:val="000000"/>
                <w:sz w:val="16"/>
                <w:szCs w:val="18"/>
                <w:lang w:eastAsia="es-CO"/>
              </w:rPr>
            </w:pPr>
            <w:r w:rsidRPr="00674EE6">
              <w:rPr>
                <w:b/>
                <w:bCs/>
                <w:color w:val="000000"/>
                <w:sz w:val="16"/>
                <w:szCs w:val="18"/>
                <w:lang w:eastAsia="es-CO"/>
              </w:rPr>
              <w:t>GERENCIA JURÍDICA</w:t>
            </w:r>
          </w:p>
        </w:tc>
      </w:tr>
      <w:tr w:rsidR="00B00B61" w:rsidRPr="00674EE6" w14:paraId="624E0804"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C0C0C0"/>
            <w:vAlign w:val="center"/>
            <w:hideMark/>
          </w:tcPr>
          <w:p w14:paraId="1382BACC" w14:textId="77777777" w:rsidR="00B00B61" w:rsidRPr="00674EE6" w:rsidRDefault="00B00B61" w:rsidP="007B57EF">
            <w:pPr>
              <w:jc w:val="center"/>
              <w:rPr>
                <w:b/>
                <w:bCs/>
                <w:color w:val="000000"/>
                <w:sz w:val="16"/>
                <w:szCs w:val="18"/>
                <w:lang w:eastAsia="es-CO"/>
              </w:rPr>
            </w:pPr>
            <w:r w:rsidRPr="00674EE6">
              <w:rPr>
                <w:b/>
                <w:bCs/>
                <w:color w:val="000000"/>
                <w:sz w:val="16"/>
                <w:szCs w:val="18"/>
                <w:lang w:eastAsia="es-CO"/>
              </w:rPr>
              <w:t>DENOMINACIÓN</w:t>
            </w:r>
          </w:p>
        </w:tc>
        <w:tc>
          <w:tcPr>
            <w:tcW w:w="486" w:type="pct"/>
            <w:gridSpan w:val="6"/>
            <w:tcBorders>
              <w:top w:val="nil"/>
              <w:left w:val="nil"/>
              <w:bottom w:val="single" w:sz="4" w:space="0" w:color="auto"/>
              <w:right w:val="single" w:sz="4" w:space="0" w:color="auto"/>
            </w:tcBorders>
            <w:shd w:val="clear" w:color="000000" w:fill="C0C0C0"/>
            <w:vAlign w:val="center"/>
            <w:hideMark/>
          </w:tcPr>
          <w:p w14:paraId="1944CF45" w14:textId="77777777" w:rsidR="00B00B61" w:rsidRPr="00674EE6" w:rsidRDefault="00B00B61" w:rsidP="007B57EF">
            <w:pPr>
              <w:jc w:val="center"/>
              <w:rPr>
                <w:b/>
                <w:bCs/>
                <w:color w:val="000000"/>
                <w:sz w:val="16"/>
                <w:szCs w:val="18"/>
                <w:lang w:eastAsia="es-CO"/>
              </w:rPr>
            </w:pPr>
            <w:r w:rsidRPr="00674EE6">
              <w:rPr>
                <w:b/>
                <w:bCs/>
                <w:color w:val="000000"/>
                <w:sz w:val="16"/>
                <w:szCs w:val="18"/>
                <w:lang w:eastAsia="es-CO"/>
              </w:rPr>
              <w:t>CODIGO</w:t>
            </w:r>
          </w:p>
        </w:tc>
        <w:tc>
          <w:tcPr>
            <w:tcW w:w="419" w:type="pct"/>
            <w:gridSpan w:val="5"/>
            <w:tcBorders>
              <w:top w:val="nil"/>
              <w:left w:val="nil"/>
              <w:bottom w:val="single" w:sz="4" w:space="0" w:color="auto"/>
              <w:right w:val="single" w:sz="4" w:space="0" w:color="auto"/>
            </w:tcBorders>
            <w:shd w:val="clear" w:color="000000" w:fill="C0C0C0"/>
            <w:vAlign w:val="center"/>
            <w:hideMark/>
          </w:tcPr>
          <w:p w14:paraId="7FD05584" w14:textId="77777777" w:rsidR="00B00B61" w:rsidRPr="00674EE6" w:rsidRDefault="00B00B61" w:rsidP="007B57EF">
            <w:pPr>
              <w:jc w:val="center"/>
              <w:rPr>
                <w:b/>
                <w:bCs/>
                <w:color w:val="000000"/>
                <w:sz w:val="16"/>
                <w:szCs w:val="18"/>
                <w:lang w:eastAsia="es-CO"/>
              </w:rPr>
            </w:pPr>
            <w:r w:rsidRPr="00674EE6">
              <w:rPr>
                <w:b/>
                <w:bCs/>
                <w:color w:val="000000"/>
                <w:sz w:val="16"/>
                <w:szCs w:val="18"/>
                <w:lang w:eastAsia="es-CO"/>
              </w:rPr>
              <w:t>GRADO</w:t>
            </w:r>
          </w:p>
        </w:tc>
        <w:tc>
          <w:tcPr>
            <w:tcW w:w="699" w:type="pct"/>
            <w:gridSpan w:val="6"/>
            <w:tcBorders>
              <w:top w:val="nil"/>
              <w:left w:val="nil"/>
              <w:bottom w:val="single" w:sz="4" w:space="0" w:color="auto"/>
              <w:right w:val="single" w:sz="4" w:space="0" w:color="auto"/>
            </w:tcBorders>
            <w:shd w:val="clear" w:color="000000" w:fill="C0C0C0"/>
            <w:vAlign w:val="center"/>
            <w:hideMark/>
          </w:tcPr>
          <w:p w14:paraId="766DA5C8" w14:textId="77777777" w:rsidR="00B00B61" w:rsidRPr="00674EE6" w:rsidRDefault="00B00B61" w:rsidP="007B57EF">
            <w:pPr>
              <w:jc w:val="center"/>
              <w:rPr>
                <w:b/>
                <w:bCs/>
                <w:color w:val="000000"/>
                <w:sz w:val="16"/>
                <w:szCs w:val="18"/>
                <w:lang w:eastAsia="es-CO"/>
              </w:rPr>
            </w:pPr>
            <w:r w:rsidRPr="00674EE6">
              <w:rPr>
                <w:b/>
                <w:bCs/>
                <w:color w:val="000000"/>
                <w:sz w:val="16"/>
                <w:szCs w:val="18"/>
                <w:lang w:eastAsia="es-CO"/>
              </w:rPr>
              <w:t>N. EMPLEOS</w:t>
            </w:r>
          </w:p>
        </w:tc>
        <w:tc>
          <w:tcPr>
            <w:tcW w:w="1938" w:type="pct"/>
            <w:gridSpan w:val="2"/>
            <w:tcBorders>
              <w:top w:val="nil"/>
              <w:left w:val="nil"/>
              <w:bottom w:val="single" w:sz="4" w:space="0" w:color="auto"/>
              <w:right w:val="single" w:sz="4" w:space="0" w:color="auto"/>
            </w:tcBorders>
            <w:shd w:val="clear" w:color="000000" w:fill="C0C0C0"/>
            <w:vAlign w:val="center"/>
            <w:hideMark/>
          </w:tcPr>
          <w:p w14:paraId="677DDB2C" w14:textId="77777777" w:rsidR="00B00B61" w:rsidRPr="00674EE6" w:rsidRDefault="00B00B61" w:rsidP="007B57EF">
            <w:pPr>
              <w:jc w:val="center"/>
              <w:rPr>
                <w:b/>
                <w:bCs/>
                <w:color w:val="000000"/>
                <w:sz w:val="16"/>
                <w:szCs w:val="18"/>
                <w:lang w:eastAsia="es-CO"/>
              </w:rPr>
            </w:pPr>
            <w:r w:rsidRPr="00674EE6">
              <w:rPr>
                <w:b/>
                <w:bCs/>
                <w:color w:val="000000"/>
                <w:sz w:val="16"/>
                <w:szCs w:val="18"/>
                <w:lang w:eastAsia="es-CO"/>
              </w:rPr>
              <w:t>CARÁCTER DEL EMPLEO</w:t>
            </w:r>
          </w:p>
        </w:tc>
      </w:tr>
      <w:tr w:rsidR="00B00B61" w:rsidRPr="00674EE6" w14:paraId="5F83A72E"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669663E8" w14:textId="77777777" w:rsidR="00B00B61" w:rsidRPr="00674EE6" w:rsidRDefault="00B00B61" w:rsidP="007B57EF">
            <w:pPr>
              <w:rPr>
                <w:color w:val="000000"/>
                <w:sz w:val="18"/>
                <w:szCs w:val="18"/>
                <w:lang w:eastAsia="es-CO"/>
              </w:rPr>
            </w:pPr>
            <w:r w:rsidRPr="00674EE6">
              <w:rPr>
                <w:color w:val="000000"/>
                <w:sz w:val="18"/>
                <w:szCs w:val="18"/>
                <w:lang w:eastAsia="es-CO"/>
              </w:rPr>
              <w:t>GERENTE</w:t>
            </w:r>
          </w:p>
        </w:tc>
        <w:tc>
          <w:tcPr>
            <w:tcW w:w="486" w:type="pct"/>
            <w:gridSpan w:val="6"/>
            <w:tcBorders>
              <w:top w:val="nil"/>
              <w:left w:val="nil"/>
              <w:bottom w:val="single" w:sz="4" w:space="0" w:color="auto"/>
              <w:right w:val="single" w:sz="4" w:space="0" w:color="auto"/>
            </w:tcBorders>
            <w:shd w:val="clear" w:color="auto" w:fill="auto"/>
            <w:vAlign w:val="center"/>
            <w:hideMark/>
          </w:tcPr>
          <w:p w14:paraId="3283AF0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39</w:t>
            </w:r>
          </w:p>
        </w:tc>
        <w:tc>
          <w:tcPr>
            <w:tcW w:w="419" w:type="pct"/>
            <w:gridSpan w:val="5"/>
            <w:tcBorders>
              <w:top w:val="nil"/>
              <w:left w:val="nil"/>
              <w:bottom w:val="single" w:sz="4" w:space="0" w:color="auto"/>
              <w:right w:val="single" w:sz="4" w:space="0" w:color="auto"/>
            </w:tcBorders>
            <w:shd w:val="clear" w:color="auto" w:fill="auto"/>
            <w:vAlign w:val="center"/>
            <w:hideMark/>
          </w:tcPr>
          <w:p w14:paraId="00DF2B3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9" w:type="pct"/>
            <w:gridSpan w:val="6"/>
            <w:tcBorders>
              <w:top w:val="nil"/>
              <w:left w:val="nil"/>
              <w:bottom w:val="nil"/>
              <w:right w:val="nil"/>
            </w:tcBorders>
            <w:shd w:val="clear" w:color="auto" w:fill="auto"/>
            <w:noWrap/>
            <w:vAlign w:val="center"/>
            <w:hideMark/>
          </w:tcPr>
          <w:p w14:paraId="0C88A36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single" w:sz="4" w:space="0" w:color="auto"/>
              <w:bottom w:val="single" w:sz="4" w:space="0" w:color="auto"/>
              <w:right w:val="single" w:sz="4" w:space="0" w:color="auto"/>
            </w:tcBorders>
            <w:shd w:val="clear" w:color="auto" w:fill="auto"/>
            <w:vAlign w:val="center"/>
            <w:hideMark/>
          </w:tcPr>
          <w:p w14:paraId="70F0C35C"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6386898F"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58B17098"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2A394BB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731B674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single" w:sz="4" w:space="0" w:color="auto"/>
              <w:left w:val="nil"/>
              <w:bottom w:val="single" w:sz="4" w:space="0" w:color="auto"/>
              <w:right w:val="single" w:sz="4" w:space="0" w:color="auto"/>
            </w:tcBorders>
            <w:shd w:val="clear" w:color="auto" w:fill="auto"/>
            <w:vAlign w:val="center"/>
            <w:hideMark/>
          </w:tcPr>
          <w:p w14:paraId="7D56E66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1938" w:type="pct"/>
            <w:gridSpan w:val="2"/>
            <w:tcBorders>
              <w:top w:val="nil"/>
              <w:left w:val="nil"/>
              <w:bottom w:val="single" w:sz="4" w:space="0" w:color="auto"/>
              <w:right w:val="single" w:sz="4" w:space="0" w:color="auto"/>
            </w:tcBorders>
            <w:shd w:val="clear" w:color="auto" w:fill="auto"/>
            <w:vAlign w:val="center"/>
            <w:hideMark/>
          </w:tcPr>
          <w:p w14:paraId="09D24AA6"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21F5318E"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3B582930"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4030E20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2E5C7E0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9" w:type="pct"/>
            <w:gridSpan w:val="6"/>
            <w:tcBorders>
              <w:top w:val="nil"/>
              <w:left w:val="nil"/>
              <w:bottom w:val="single" w:sz="4" w:space="0" w:color="auto"/>
              <w:right w:val="single" w:sz="4" w:space="0" w:color="auto"/>
            </w:tcBorders>
            <w:shd w:val="clear" w:color="auto" w:fill="auto"/>
            <w:vAlign w:val="center"/>
            <w:hideMark/>
          </w:tcPr>
          <w:p w14:paraId="2D5C086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3EBADE76"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77D52DCA"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567AE283" w14:textId="77777777" w:rsidR="00B00B61" w:rsidRPr="00674EE6" w:rsidRDefault="00B00B61" w:rsidP="007B57EF">
            <w:pPr>
              <w:rPr>
                <w:color w:val="000000"/>
                <w:sz w:val="18"/>
                <w:szCs w:val="18"/>
                <w:lang w:eastAsia="es-CO"/>
              </w:rPr>
            </w:pPr>
            <w:r w:rsidRPr="00674EE6">
              <w:rPr>
                <w:color w:val="000000"/>
                <w:sz w:val="18"/>
                <w:szCs w:val="18"/>
                <w:lang w:eastAsia="es-CO"/>
              </w:rPr>
              <w:t>SECRETARIO EJECUTIVO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435091D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425</w:t>
            </w:r>
          </w:p>
        </w:tc>
        <w:tc>
          <w:tcPr>
            <w:tcW w:w="419" w:type="pct"/>
            <w:gridSpan w:val="5"/>
            <w:tcBorders>
              <w:top w:val="nil"/>
              <w:left w:val="nil"/>
              <w:bottom w:val="single" w:sz="4" w:space="0" w:color="auto"/>
              <w:right w:val="single" w:sz="4" w:space="0" w:color="auto"/>
            </w:tcBorders>
            <w:shd w:val="clear" w:color="auto" w:fill="auto"/>
            <w:vAlign w:val="center"/>
            <w:hideMark/>
          </w:tcPr>
          <w:p w14:paraId="04F774D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nil"/>
              <w:left w:val="nil"/>
              <w:bottom w:val="single" w:sz="4" w:space="0" w:color="auto"/>
              <w:right w:val="single" w:sz="4" w:space="0" w:color="auto"/>
            </w:tcBorders>
            <w:shd w:val="clear" w:color="auto" w:fill="auto"/>
            <w:vAlign w:val="center"/>
            <w:hideMark/>
          </w:tcPr>
          <w:p w14:paraId="244A3B7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4ED90D04"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522D4C3D" w14:textId="77777777" w:rsidTr="00FB5AB5">
        <w:trPr>
          <w:trHeight w:val="284"/>
        </w:trPr>
        <w:tc>
          <w:tcPr>
            <w:tcW w:w="2363"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484A8855" w14:textId="77777777" w:rsidR="00B00B61" w:rsidRPr="00674EE6" w:rsidRDefault="00B00B61" w:rsidP="007B57EF">
            <w:pPr>
              <w:jc w:val="center"/>
              <w:rPr>
                <w:b/>
                <w:bCs/>
                <w:color w:val="000000"/>
                <w:sz w:val="16"/>
                <w:szCs w:val="18"/>
                <w:lang w:eastAsia="es-CO"/>
              </w:rPr>
            </w:pPr>
            <w:r w:rsidRPr="00674EE6">
              <w:rPr>
                <w:b/>
                <w:bCs/>
                <w:color w:val="000000"/>
                <w:sz w:val="16"/>
                <w:szCs w:val="18"/>
                <w:lang w:eastAsia="es-CO"/>
              </w:rPr>
              <w:t>TOTAL CARGOS GERENCIA JURÍDICA</w:t>
            </w:r>
          </w:p>
        </w:tc>
        <w:tc>
          <w:tcPr>
            <w:tcW w:w="699" w:type="pct"/>
            <w:gridSpan w:val="6"/>
            <w:tcBorders>
              <w:top w:val="nil"/>
              <w:left w:val="nil"/>
              <w:bottom w:val="single" w:sz="4" w:space="0" w:color="auto"/>
              <w:right w:val="single" w:sz="4" w:space="0" w:color="auto"/>
            </w:tcBorders>
            <w:shd w:val="clear" w:color="auto" w:fill="auto"/>
            <w:vAlign w:val="center"/>
            <w:hideMark/>
          </w:tcPr>
          <w:p w14:paraId="6E5CF8B9" w14:textId="77777777" w:rsidR="00B00B61" w:rsidRPr="00674EE6" w:rsidRDefault="00B00B61" w:rsidP="007B57EF">
            <w:pPr>
              <w:jc w:val="center"/>
              <w:rPr>
                <w:b/>
                <w:bCs/>
                <w:color w:val="000000"/>
                <w:sz w:val="16"/>
                <w:szCs w:val="18"/>
                <w:lang w:eastAsia="es-CO"/>
              </w:rPr>
            </w:pPr>
            <w:r w:rsidRPr="00674EE6">
              <w:rPr>
                <w:b/>
                <w:bCs/>
                <w:color w:val="000000"/>
                <w:sz w:val="16"/>
                <w:szCs w:val="18"/>
                <w:lang w:eastAsia="es-CO"/>
              </w:rPr>
              <w:t>8</w:t>
            </w:r>
          </w:p>
        </w:tc>
        <w:tc>
          <w:tcPr>
            <w:tcW w:w="1938" w:type="pct"/>
            <w:gridSpan w:val="2"/>
            <w:tcBorders>
              <w:top w:val="nil"/>
              <w:left w:val="nil"/>
              <w:bottom w:val="nil"/>
              <w:right w:val="nil"/>
            </w:tcBorders>
            <w:shd w:val="clear" w:color="auto" w:fill="auto"/>
            <w:noWrap/>
            <w:vAlign w:val="center"/>
            <w:hideMark/>
          </w:tcPr>
          <w:p w14:paraId="7FBEB4DC" w14:textId="77777777" w:rsidR="00B00B61" w:rsidRPr="00674EE6" w:rsidRDefault="00B00B61" w:rsidP="007B57EF">
            <w:pPr>
              <w:jc w:val="center"/>
              <w:rPr>
                <w:color w:val="000000"/>
                <w:sz w:val="16"/>
                <w:szCs w:val="18"/>
                <w:lang w:eastAsia="es-CO"/>
              </w:rPr>
            </w:pPr>
          </w:p>
        </w:tc>
      </w:tr>
      <w:tr w:rsidR="00B00B61" w:rsidRPr="00674EE6" w14:paraId="027D0722"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08B10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SUBGERENCIA DE GESTIÓN JURÍDICA</w:t>
            </w:r>
          </w:p>
        </w:tc>
      </w:tr>
      <w:tr w:rsidR="00B00B61" w:rsidRPr="00674EE6" w14:paraId="45330F90"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C0C0C0"/>
            <w:vAlign w:val="center"/>
            <w:hideMark/>
          </w:tcPr>
          <w:p w14:paraId="11875ACD"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6" w:type="pct"/>
            <w:gridSpan w:val="6"/>
            <w:tcBorders>
              <w:top w:val="nil"/>
              <w:left w:val="nil"/>
              <w:bottom w:val="single" w:sz="4" w:space="0" w:color="auto"/>
              <w:right w:val="single" w:sz="4" w:space="0" w:color="auto"/>
            </w:tcBorders>
            <w:shd w:val="clear" w:color="000000" w:fill="C0C0C0"/>
            <w:vAlign w:val="center"/>
            <w:hideMark/>
          </w:tcPr>
          <w:p w14:paraId="10B32DD7"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19" w:type="pct"/>
            <w:gridSpan w:val="5"/>
            <w:tcBorders>
              <w:top w:val="nil"/>
              <w:left w:val="nil"/>
              <w:bottom w:val="single" w:sz="4" w:space="0" w:color="auto"/>
              <w:right w:val="single" w:sz="4" w:space="0" w:color="auto"/>
            </w:tcBorders>
            <w:shd w:val="clear" w:color="000000" w:fill="C0C0C0"/>
            <w:vAlign w:val="center"/>
            <w:hideMark/>
          </w:tcPr>
          <w:p w14:paraId="44F24089"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99" w:type="pct"/>
            <w:gridSpan w:val="6"/>
            <w:tcBorders>
              <w:top w:val="nil"/>
              <w:left w:val="nil"/>
              <w:bottom w:val="single" w:sz="4" w:space="0" w:color="auto"/>
              <w:right w:val="single" w:sz="4" w:space="0" w:color="auto"/>
            </w:tcBorders>
            <w:shd w:val="clear" w:color="000000" w:fill="C0C0C0"/>
            <w:vAlign w:val="center"/>
            <w:hideMark/>
          </w:tcPr>
          <w:p w14:paraId="1CA2A0C9"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38" w:type="pct"/>
            <w:gridSpan w:val="2"/>
            <w:tcBorders>
              <w:top w:val="nil"/>
              <w:left w:val="nil"/>
              <w:bottom w:val="single" w:sz="4" w:space="0" w:color="auto"/>
              <w:right w:val="single" w:sz="4" w:space="0" w:color="auto"/>
            </w:tcBorders>
            <w:shd w:val="clear" w:color="000000" w:fill="C0C0C0"/>
            <w:vAlign w:val="center"/>
            <w:hideMark/>
          </w:tcPr>
          <w:p w14:paraId="25FF10C5"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FB5AB5" w:rsidRPr="00674EE6" w14:paraId="2FEC27C2"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52E8D16A" w14:textId="77777777" w:rsidR="00B00B61" w:rsidRPr="00674EE6" w:rsidRDefault="00B00B61" w:rsidP="007B57EF">
            <w:pPr>
              <w:rPr>
                <w:color w:val="000000"/>
                <w:sz w:val="18"/>
                <w:szCs w:val="18"/>
                <w:lang w:eastAsia="es-CO"/>
              </w:rPr>
            </w:pPr>
            <w:r w:rsidRPr="00674EE6">
              <w:rPr>
                <w:color w:val="000000"/>
                <w:sz w:val="18"/>
                <w:szCs w:val="18"/>
                <w:lang w:eastAsia="es-CO"/>
              </w:rPr>
              <w:t>SUBGERENTE</w:t>
            </w:r>
          </w:p>
        </w:tc>
        <w:tc>
          <w:tcPr>
            <w:tcW w:w="486" w:type="pct"/>
            <w:gridSpan w:val="6"/>
            <w:tcBorders>
              <w:top w:val="nil"/>
              <w:left w:val="nil"/>
              <w:bottom w:val="single" w:sz="4" w:space="0" w:color="auto"/>
              <w:right w:val="single" w:sz="4" w:space="0" w:color="auto"/>
            </w:tcBorders>
            <w:shd w:val="clear" w:color="auto" w:fill="auto"/>
            <w:vAlign w:val="center"/>
            <w:hideMark/>
          </w:tcPr>
          <w:p w14:paraId="48B6C1F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90</w:t>
            </w:r>
          </w:p>
        </w:tc>
        <w:tc>
          <w:tcPr>
            <w:tcW w:w="419" w:type="pct"/>
            <w:gridSpan w:val="5"/>
            <w:tcBorders>
              <w:top w:val="nil"/>
              <w:left w:val="nil"/>
              <w:bottom w:val="single" w:sz="4" w:space="0" w:color="auto"/>
              <w:right w:val="single" w:sz="4" w:space="0" w:color="auto"/>
            </w:tcBorders>
            <w:shd w:val="clear" w:color="auto" w:fill="auto"/>
            <w:vAlign w:val="center"/>
            <w:hideMark/>
          </w:tcPr>
          <w:p w14:paraId="263D427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nil"/>
              <w:right w:val="nil"/>
            </w:tcBorders>
            <w:shd w:val="clear" w:color="auto" w:fill="auto"/>
            <w:noWrap/>
            <w:vAlign w:val="center"/>
            <w:hideMark/>
          </w:tcPr>
          <w:p w14:paraId="172B4EC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single" w:sz="4" w:space="0" w:color="auto"/>
              <w:bottom w:val="single" w:sz="4" w:space="0" w:color="auto"/>
              <w:right w:val="single" w:sz="4" w:space="0" w:color="auto"/>
            </w:tcBorders>
            <w:shd w:val="clear" w:color="auto" w:fill="auto"/>
            <w:vAlign w:val="center"/>
            <w:hideMark/>
          </w:tcPr>
          <w:p w14:paraId="737A250C"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FB5AB5" w:rsidRPr="00674EE6" w14:paraId="1F239E5D"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11BE149F"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4429D4C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13D3C46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single" w:sz="4" w:space="0" w:color="auto"/>
              <w:left w:val="nil"/>
              <w:bottom w:val="single" w:sz="4" w:space="0" w:color="auto"/>
              <w:right w:val="single" w:sz="4" w:space="0" w:color="auto"/>
            </w:tcBorders>
            <w:shd w:val="clear" w:color="auto" w:fill="auto"/>
            <w:vAlign w:val="center"/>
            <w:hideMark/>
          </w:tcPr>
          <w:p w14:paraId="3E22B0E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53E8A58B"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37697561"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tcPr>
          <w:p w14:paraId="347F1999"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auto" w:fill="auto"/>
            <w:vAlign w:val="center"/>
          </w:tcPr>
          <w:p w14:paraId="0B05C4D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tcPr>
          <w:p w14:paraId="775C75A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9" w:type="pct"/>
            <w:gridSpan w:val="6"/>
            <w:tcBorders>
              <w:top w:val="single" w:sz="4" w:space="0" w:color="auto"/>
              <w:left w:val="nil"/>
              <w:bottom w:val="single" w:sz="4" w:space="0" w:color="auto"/>
              <w:right w:val="single" w:sz="4" w:space="0" w:color="auto"/>
            </w:tcBorders>
            <w:shd w:val="clear" w:color="auto" w:fill="auto"/>
            <w:vAlign w:val="center"/>
          </w:tcPr>
          <w:p w14:paraId="311A0E1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tcPr>
          <w:p w14:paraId="4F9C39FD"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60560C0B"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63C8D53D" w14:textId="77777777" w:rsidR="00B00B61" w:rsidRPr="00674EE6" w:rsidRDefault="00B00B61" w:rsidP="007B57EF">
            <w:pPr>
              <w:rPr>
                <w:color w:val="000000"/>
                <w:sz w:val="18"/>
                <w:szCs w:val="18"/>
                <w:lang w:eastAsia="es-CO"/>
              </w:rPr>
            </w:pPr>
            <w:r w:rsidRPr="00674EE6">
              <w:rPr>
                <w:color w:val="000000"/>
                <w:sz w:val="18"/>
                <w:szCs w:val="18"/>
                <w:lang w:eastAsia="es-CO"/>
              </w:rPr>
              <w:lastRenderedPageBreak/>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2AA97E8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43687E3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single" w:sz="4" w:space="0" w:color="auto"/>
              <w:right w:val="single" w:sz="4" w:space="0" w:color="auto"/>
            </w:tcBorders>
            <w:shd w:val="clear" w:color="auto" w:fill="auto"/>
            <w:vAlign w:val="center"/>
            <w:hideMark/>
          </w:tcPr>
          <w:p w14:paraId="1ABF47D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3733FBF7"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00B9A16D"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6018EF9D"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37AD504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0EED590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nil"/>
              <w:left w:val="nil"/>
              <w:bottom w:val="single" w:sz="4" w:space="0" w:color="auto"/>
              <w:right w:val="single" w:sz="4" w:space="0" w:color="auto"/>
            </w:tcBorders>
            <w:shd w:val="clear" w:color="auto" w:fill="auto"/>
            <w:vAlign w:val="center"/>
            <w:hideMark/>
          </w:tcPr>
          <w:p w14:paraId="427D6C4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60B0FBD2"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51E045C3" w14:textId="77777777" w:rsidTr="00FB5AB5">
        <w:trPr>
          <w:trHeight w:val="284"/>
        </w:trPr>
        <w:tc>
          <w:tcPr>
            <w:tcW w:w="2363"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6C7288EB"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SUBGERENCIA DE GESTIÓN JURÍDICA</w:t>
            </w:r>
          </w:p>
        </w:tc>
        <w:tc>
          <w:tcPr>
            <w:tcW w:w="699" w:type="pct"/>
            <w:gridSpan w:val="6"/>
            <w:tcBorders>
              <w:top w:val="nil"/>
              <w:left w:val="nil"/>
              <w:bottom w:val="single" w:sz="4" w:space="0" w:color="auto"/>
              <w:right w:val="single" w:sz="4" w:space="0" w:color="auto"/>
            </w:tcBorders>
            <w:shd w:val="clear" w:color="auto" w:fill="auto"/>
            <w:vAlign w:val="center"/>
            <w:hideMark/>
          </w:tcPr>
          <w:p w14:paraId="00FB93AA"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7</w:t>
            </w:r>
          </w:p>
        </w:tc>
        <w:tc>
          <w:tcPr>
            <w:tcW w:w="1938" w:type="pct"/>
            <w:gridSpan w:val="2"/>
            <w:tcBorders>
              <w:top w:val="nil"/>
              <w:left w:val="nil"/>
              <w:bottom w:val="nil"/>
              <w:right w:val="nil"/>
            </w:tcBorders>
            <w:shd w:val="clear" w:color="auto" w:fill="auto"/>
            <w:noWrap/>
            <w:vAlign w:val="center"/>
            <w:hideMark/>
          </w:tcPr>
          <w:p w14:paraId="4E5C9C2D" w14:textId="77777777" w:rsidR="00B00B61" w:rsidRPr="00674EE6" w:rsidRDefault="00B00B61" w:rsidP="007B57EF">
            <w:pPr>
              <w:jc w:val="center"/>
              <w:rPr>
                <w:color w:val="000000"/>
                <w:sz w:val="18"/>
                <w:szCs w:val="18"/>
                <w:lang w:eastAsia="es-CO"/>
              </w:rPr>
            </w:pPr>
          </w:p>
        </w:tc>
      </w:tr>
      <w:tr w:rsidR="00B00B61" w:rsidRPr="00674EE6" w14:paraId="55A8E3A8" w14:textId="77777777" w:rsidTr="00FB5AB5">
        <w:trPr>
          <w:trHeight w:val="284"/>
          <w:tblHeader/>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BBEE11"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GERENCIA DE GESTIÓN CORPORATIVA</w:t>
            </w:r>
          </w:p>
        </w:tc>
      </w:tr>
      <w:tr w:rsidR="00FB5AB5" w:rsidRPr="00674EE6" w14:paraId="20F9282D" w14:textId="77777777" w:rsidTr="00FB5AB5">
        <w:trPr>
          <w:trHeight w:val="284"/>
          <w:tblHeader/>
        </w:trPr>
        <w:tc>
          <w:tcPr>
            <w:tcW w:w="1329" w:type="pct"/>
            <w:tcBorders>
              <w:top w:val="nil"/>
              <w:left w:val="single" w:sz="4" w:space="0" w:color="auto"/>
              <w:bottom w:val="single" w:sz="4" w:space="0" w:color="auto"/>
              <w:right w:val="single" w:sz="4" w:space="0" w:color="auto"/>
            </w:tcBorders>
            <w:shd w:val="clear" w:color="000000" w:fill="C0C0C0"/>
            <w:vAlign w:val="center"/>
            <w:hideMark/>
          </w:tcPr>
          <w:p w14:paraId="4B3289EF"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545" w:type="pct"/>
            <w:gridSpan w:val="6"/>
            <w:tcBorders>
              <w:top w:val="nil"/>
              <w:left w:val="nil"/>
              <w:bottom w:val="single" w:sz="4" w:space="0" w:color="auto"/>
              <w:right w:val="single" w:sz="4" w:space="0" w:color="auto"/>
            </w:tcBorders>
            <w:shd w:val="clear" w:color="000000" w:fill="C0C0C0"/>
            <w:vAlign w:val="center"/>
            <w:hideMark/>
          </w:tcPr>
          <w:p w14:paraId="6CE270D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67" w:type="pct"/>
            <w:gridSpan w:val="7"/>
            <w:tcBorders>
              <w:top w:val="nil"/>
              <w:left w:val="nil"/>
              <w:bottom w:val="single" w:sz="4" w:space="0" w:color="auto"/>
              <w:right w:val="single" w:sz="4" w:space="0" w:color="auto"/>
            </w:tcBorders>
            <w:shd w:val="clear" w:color="000000" w:fill="C0C0C0"/>
            <w:vAlign w:val="center"/>
            <w:hideMark/>
          </w:tcPr>
          <w:p w14:paraId="46109C5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785" w:type="pct"/>
            <w:gridSpan w:val="8"/>
            <w:tcBorders>
              <w:top w:val="nil"/>
              <w:left w:val="nil"/>
              <w:bottom w:val="single" w:sz="4" w:space="0" w:color="auto"/>
              <w:right w:val="single" w:sz="4" w:space="0" w:color="auto"/>
            </w:tcBorders>
            <w:shd w:val="clear" w:color="000000" w:fill="C0C0C0"/>
            <w:vAlign w:val="center"/>
            <w:hideMark/>
          </w:tcPr>
          <w:p w14:paraId="064B59C1"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874" w:type="pct"/>
            <w:tcBorders>
              <w:top w:val="nil"/>
              <w:left w:val="nil"/>
              <w:bottom w:val="single" w:sz="4" w:space="0" w:color="auto"/>
              <w:right w:val="single" w:sz="4" w:space="0" w:color="auto"/>
            </w:tcBorders>
            <w:shd w:val="clear" w:color="000000" w:fill="C0C0C0"/>
            <w:vAlign w:val="center"/>
            <w:hideMark/>
          </w:tcPr>
          <w:p w14:paraId="13BEFCE9"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B00B61" w:rsidRPr="00674EE6" w14:paraId="6FD3498D" w14:textId="77777777" w:rsidTr="00FB5AB5">
        <w:trPr>
          <w:trHeight w:val="284"/>
          <w:tblHeader/>
        </w:trPr>
        <w:tc>
          <w:tcPr>
            <w:tcW w:w="1329" w:type="pct"/>
            <w:tcBorders>
              <w:top w:val="nil"/>
              <w:left w:val="single" w:sz="4" w:space="0" w:color="auto"/>
              <w:bottom w:val="single" w:sz="4" w:space="0" w:color="auto"/>
              <w:right w:val="single" w:sz="4" w:space="0" w:color="auto"/>
            </w:tcBorders>
            <w:shd w:val="clear" w:color="auto" w:fill="auto"/>
            <w:vAlign w:val="center"/>
            <w:hideMark/>
          </w:tcPr>
          <w:p w14:paraId="1186FC4D" w14:textId="77777777" w:rsidR="00B00B61" w:rsidRPr="00674EE6" w:rsidRDefault="00B00B61" w:rsidP="007B57EF">
            <w:pPr>
              <w:rPr>
                <w:color w:val="000000"/>
                <w:sz w:val="18"/>
                <w:szCs w:val="18"/>
                <w:lang w:eastAsia="es-CO"/>
              </w:rPr>
            </w:pPr>
            <w:r w:rsidRPr="00674EE6">
              <w:rPr>
                <w:color w:val="000000"/>
                <w:sz w:val="18"/>
                <w:szCs w:val="18"/>
                <w:lang w:eastAsia="es-CO"/>
              </w:rPr>
              <w:t>GERENTE</w:t>
            </w:r>
          </w:p>
        </w:tc>
        <w:tc>
          <w:tcPr>
            <w:tcW w:w="545" w:type="pct"/>
            <w:gridSpan w:val="6"/>
            <w:tcBorders>
              <w:top w:val="nil"/>
              <w:left w:val="nil"/>
              <w:bottom w:val="single" w:sz="4" w:space="0" w:color="auto"/>
              <w:right w:val="single" w:sz="4" w:space="0" w:color="auto"/>
            </w:tcBorders>
            <w:shd w:val="clear" w:color="auto" w:fill="auto"/>
            <w:vAlign w:val="center"/>
            <w:hideMark/>
          </w:tcPr>
          <w:p w14:paraId="0289C10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39</w:t>
            </w:r>
          </w:p>
        </w:tc>
        <w:tc>
          <w:tcPr>
            <w:tcW w:w="467" w:type="pct"/>
            <w:gridSpan w:val="7"/>
            <w:tcBorders>
              <w:top w:val="nil"/>
              <w:left w:val="nil"/>
              <w:bottom w:val="single" w:sz="4" w:space="0" w:color="auto"/>
              <w:right w:val="single" w:sz="4" w:space="0" w:color="auto"/>
            </w:tcBorders>
            <w:shd w:val="clear" w:color="auto" w:fill="auto"/>
            <w:vAlign w:val="center"/>
            <w:hideMark/>
          </w:tcPr>
          <w:p w14:paraId="79C020E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785" w:type="pct"/>
            <w:gridSpan w:val="8"/>
            <w:tcBorders>
              <w:top w:val="nil"/>
              <w:left w:val="nil"/>
              <w:bottom w:val="nil"/>
              <w:right w:val="nil"/>
            </w:tcBorders>
            <w:shd w:val="clear" w:color="auto" w:fill="auto"/>
            <w:noWrap/>
            <w:vAlign w:val="center"/>
            <w:hideMark/>
          </w:tcPr>
          <w:p w14:paraId="5ABC4B6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874" w:type="pct"/>
            <w:tcBorders>
              <w:top w:val="nil"/>
              <w:left w:val="single" w:sz="4" w:space="0" w:color="auto"/>
              <w:bottom w:val="single" w:sz="4" w:space="0" w:color="auto"/>
              <w:right w:val="single" w:sz="4" w:space="0" w:color="auto"/>
            </w:tcBorders>
            <w:shd w:val="clear" w:color="auto" w:fill="auto"/>
            <w:vAlign w:val="center"/>
            <w:hideMark/>
          </w:tcPr>
          <w:p w14:paraId="04A60325"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669D5A14" w14:textId="77777777" w:rsidTr="00FB5AB5">
        <w:trPr>
          <w:trHeight w:val="284"/>
          <w:tblHeader/>
        </w:trPr>
        <w:tc>
          <w:tcPr>
            <w:tcW w:w="1329" w:type="pct"/>
            <w:tcBorders>
              <w:top w:val="nil"/>
              <w:left w:val="single" w:sz="4" w:space="0" w:color="auto"/>
              <w:bottom w:val="single" w:sz="4" w:space="0" w:color="auto"/>
              <w:right w:val="single" w:sz="4" w:space="0" w:color="auto"/>
            </w:tcBorders>
            <w:shd w:val="clear" w:color="auto" w:fill="auto"/>
            <w:vAlign w:val="center"/>
            <w:hideMark/>
          </w:tcPr>
          <w:p w14:paraId="17B99F62" w14:textId="77777777" w:rsidR="00B00B61" w:rsidRPr="00674EE6" w:rsidRDefault="00B00B61" w:rsidP="007B57EF">
            <w:pPr>
              <w:rPr>
                <w:color w:val="000000"/>
                <w:sz w:val="18"/>
                <w:szCs w:val="18"/>
                <w:lang w:eastAsia="es-CO"/>
              </w:rPr>
            </w:pPr>
            <w:r w:rsidRPr="00674EE6">
              <w:rPr>
                <w:color w:val="000000"/>
                <w:sz w:val="18"/>
                <w:szCs w:val="18"/>
                <w:lang w:eastAsia="es-CO"/>
              </w:rPr>
              <w:t>AUXILIAR DE SERVICIOS GENERALES</w:t>
            </w:r>
          </w:p>
        </w:tc>
        <w:tc>
          <w:tcPr>
            <w:tcW w:w="545" w:type="pct"/>
            <w:gridSpan w:val="6"/>
            <w:tcBorders>
              <w:top w:val="nil"/>
              <w:left w:val="nil"/>
              <w:bottom w:val="single" w:sz="4" w:space="0" w:color="auto"/>
              <w:right w:val="single" w:sz="4" w:space="0" w:color="auto"/>
            </w:tcBorders>
            <w:shd w:val="clear" w:color="auto" w:fill="auto"/>
            <w:vAlign w:val="center"/>
            <w:hideMark/>
          </w:tcPr>
          <w:p w14:paraId="4724418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470</w:t>
            </w:r>
          </w:p>
        </w:tc>
        <w:tc>
          <w:tcPr>
            <w:tcW w:w="467" w:type="pct"/>
            <w:gridSpan w:val="7"/>
            <w:tcBorders>
              <w:top w:val="nil"/>
              <w:left w:val="nil"/>
              <w:bottom w:val="single" w:sz="4" w:space="0" w:color="auto"/>
              <w:right w:val="single" w:sz="4" w:space="0" w:color="auto"/>
            </w:tcBorders>
            <w:shd w:val="clear" w:color="auto" w:fill="auto"/>
            <w:vAlign w:val="center"/>
            <w:hideMark/>
          </w:tcPr>
          <w:p w14:paraId="54F1AF9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785" w:type="pct"/>
            <w:gridSpan w:val="8"/>
            <w:tcBorders>
              <w:top w:val="single" w:sz="4" w:space="0" w:color="auto"/>
              <w:left w:val="nil"/>
              <w:bottom w:val="single" w:sz="4" w:space="0" w:color="auto"/>
              <w:right w:val="single" w:sz="4" w:space="0" w:color="auto"/>
            </w:tcBorders>
            <w:shd w:val="clear" w:color="auto" w:fill="auto"/>
            <w:vAlign w:val="center"/>
            <w:hideMark/>
          </w:tcPr>
          <w:p w14:paraId="56EA9A8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874" w:type="pct"/>
            <w:tcBorders>
              <w:top w:val="nil"/>
              <w:left w:val="nil"/>
              <w:bottom w:val="single" w:sz="4" w:space="0" w:color="auto"/>
              <w:right w:val="single" w:sz="4" w:space="0" w:color="auto"/>
            </w:tcBorders>
            <w:shd w:val="clear" w:color="auto" w:fill="auto"/>
            <w:vAlign w:val="center"/>
            <w:hideMark/>
          </w:tcPr>
          <w:p w14:paraId="01384435"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11C16A48" w14:textId="77777777" w:rsidTr="00FB5AB5">
        <w:trPr>
          <w:trHeight w:val="284"/>
          <w:tblHeader/>
        </w:trPr>
        <w:tc>
          <w:tcPr>
            <w:tcW w:w="2341"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3D958D47"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GERENCIA DE GESTION CORPORATIVA</w:t>
            </w:r>
          </w:p>
        </w:tc>
        <w:tc>
          <w:tcPr>
            <w:tcW w:w="785" w:type="pct"/>
            <w:gridSpan w:val="8"/>
            <w:tcBorders>
              <w:top w:val="nil"/>
              <w:left w:val="nil"/>
              <w:bottom w:val="single" w:sz="4" w:space="0" w:color="auto"/>
              <w:right w:val="single" w:sz="4" w:space="0" w:color="auto"/>
            </w:tcBorders>
            <w:shd w:val="clear" w:color="auto" w:fill="auto"/>
            <w:vAlign w:val="center"/>
            <w:hideMark/>
          </w:tcPr>
          <w:p w14:paraId="2D59C432"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2</w:t>
            </w:r>
          </w:p>
        </w:tc>
        <w:tc>
          <w:tcPr>
            <w:tcW w:w="1874" w:type="pct"/>
            <w:tcBorders>
              <w:top w:val="nil"/>
              <w:left w:val="nil"/>
              <w:bottom w:val="nil"/>
              <w:right w:val="nil"/>
            </w:tcBorders>
            <w:shd w:val="clear" w:color="auto" w:fill="auto"/>
            <w:noWrap/>
            <w:vAlign w:val="center"/>
            <w:hideMark/>
          </w:tcPr>
          <w:p w14:paraId="67C87F1D" w14:textId="77777777" w:rsidR="00B00B61" w:rsidRPr="00674EE6" w:rsidRDefault="00B00B61" w:rsidP="007B57EF">
            <w:pPr>
              <w:jc w:val="center"/>
              <w:rPr>
                <w:color w:val="000000"/>
                <w:sz w:val="18"/>
                <w:szCs w:val="18"/>
                <w:lang w:eastAsia="es-CO"/>
              </w:rPr>
            </w:pPr>
          </w:p>
        </w:tc>
      </w:tr>
      <w:tr w:rsidR="00B00B61" w:rsidRPr="00674EE6" w14:paraId="2FF24F0C"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05DCBE"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SUBGERENCIA ADMINISTRATIVA Y FINANCIERA</w:t>
            </w:r>
          </w:p>
        </w:tc>
      </w:tr>
      <w:tr w:rsidR="00B00B61" w:rsidRPr="00674EE6" w14:paraId="4F2E2D64"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C0C0C0"/>
            <w:vAlign w:val="center"/>
            <w:hideMark/>
          </w:tcPr>
          <w:p w14:paraId="7DCF5A05"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6" w:type="pct"/>
            <w:gridSpan w:val="6"/>
            <w:tcBorders>
              <w:top w:val="nil"/>
              <w:left w:val="nil"/>
              <w:bottom w:val="single" w:sz="4" w:space="0" w:color="auto"/>
              <w:right w:val="single" w:sz="4" w:space="0" w:color="auto"/>
            </w:tcBorders>
            <w:shd w:val="clear" w:color="000000" w:fill="C0C0C0"/>
            <w:vAlign w:val="center"/>
            <w:hideMark/>
          </w:tcPr>
          <w:p w14:paraId="16BD69C8"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19" w:type="pct"/>
            <w:gridSpan w:val="5"/>
            <w:tcBorders>
              <w:top w:val="nil"/>
              <w:left w:val="nil"/>
              <w:bottom w:val="single" w:sz="4" w:space="0" w:color="auto"/>
              <w:right w:val="single" w:sz="4" w:space="0" w:color="auto"/>
            </w:tcBorders>
            <w:shd w:val="clear" w:color="000000" w:fill="C0C0C0"/>
            <w:vAlign w:val="center"/>
            <w:hideMark/>
          </w:tcPr>
          <w:p w14:paraId="7B8FC9C9"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99" w:type="pct"/>
            <w:gridSpan w:val="6"/>
            <w:tcBorders>
              <w:top w:val="nil"/>
              <w:left w:val="nil"/>
              <w:bottom w:val="single" w:sz="4" w:space="0" w:color="auto"/>
              <w:right w:val="single" w:sz="4" w:space="0" w:color="auto"/>
            </w:tcBorders>
            <w:shd w:val="clear" w:color="000000" w:fill="C0C0C0"/>
            <w:vAlign w:val="center"/>
            <w:hideMark/>
          </w:tcPr>
          <w:p w14:paraId="563D23B2"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38" w:type="pct"/>
            <w:gridSpan w:val="2"/>
            <w:tcBorders>
              <w:top w:val="nil"/>
              <w:left w:val="nil"/>
              <w:bottom w:val="single" w:sz="4" w:space="0" w:color="auto"/>
              <w:right w:val="single" w:sz="4" w:space="0" w:color="auto"/>
            </w:tcBorders>
            <w:shd w:val="clear" w:color="000000" w:fill="C0C0C0"/>
            <w:vAlign w:val="center"/>
            <w:hideMark/>
          </w:tcPr>
          <w:p w14:paraId="028F514A"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FB5AB5" w:rsidRPr="00674EE6" w14:paraId="64C475C0"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3990474C" w14:textId="77777777" w:rsidR="00B00B61" w:rsidRPr="00674EE6" w:rsidRDefault="00B00B61" w:rsidP="007B57EF">
            <w:pPr>
              <w:rPr>
                <w:color w:val="000000"/>
                <w:sz w:val="18"/>
                <w:szCs w:val="18"/>
                <w:lang w:eastAsia="es-CO"/>
              </w:rPr>
            </w:pPr>
            <w:r w:rsidRPr="00674EE6">
              <w:rPr>
                <w:color w:val="000000"/>
                <w:sz w:val="18"/>
                <w:szCs w:val="18"/>
                <w:lang w:eastAsia="es-CO"/>
              </w:rPr>
              <w:t>SUBGERENTE</w:t>
            </w:r>
          </w:p>
        </w:tc>
        <w:tc>
          <w:tcPr>
            <w:tcW w:w="486" w:type="pct"/>
            <w:gridSpan w:val="6"/>
            <w:tcBorders>
              <w:top w:val="nil"/>
              <w:left w:val="nil"/>
              <w:bottom w:val="single" w:sz="4" w:space="0" w:color="auto"/>
              <w:right w:val="single" w:sz="4" w:space="0" w:color="auto"/>
            </w:tcBorders>
            <w:shd w:val="clear" w:color="auto" w:fill="auto"/>
            <w:vAlign w:val="center"/>
            <w:hideMark/>
          </w:tcPr>
          <w:p w14:paraId="6F0C03A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90</w:t>
            </w:r>
          </w:p>
        </w:tc>
        <w:tc>
          <w:tcPr>
            <w:tcW w:w="419" w:type="pct"/>
            <w:gridSpan w:val="5"/>
            <w:tcBorders>
              <w:top w:val="nil"/>
              <w:left w:val="nil"/>
              <w:bottom w:val="single" w:sz="4" w:space="0" w:color="auto"/>
              <w:right w:val="single" w:sz="4" w:space="0" w:color="auto"/>
            </w:tcBorders>
            <w:shd w:val="clear" w:color="auto" w:fill="auto"/>
            <w:vAlign w:val="center"/>
            <w:hideMark/>
          </w:tcPr>
          <w:p w14:paraId="3AF4FDB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nil"/>
              <w:right w:val="nil"/>
            </w:tcBorders>
            <w:shd w:val="clear" w:color="auto" w:fill="auto"/>
            <w:noWrap/>
            <w:vAlign w:val="center"/>
            <w:hideMark/>
          </w:tcPr>
          <w:p w14:paraId="63B69D5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single" w:sz="4" w:space="0" w:color="auto"/>
              <w:bottom w:val="single" w:sz="4" w:space="0" w:color="auto"/>
              <w:right w:val="single" w:sz="4" w:space="0" w:color="auto"/>
            </w:tcBorders>
            <w:shd w:val="clear" w:color="auto" w:fill="auto"/>
            <w:vAlign w:val="center"/>
            <w:hideMark/>
          </w:tcPr>
          <w:p w14:paraId="6FBDF09C"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FB5AB5" w:rsidRPr="00674EE6" w14:paraId="3A29B91D"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5FE621F0" w14:textId="77777777" w:rsidR="00B00B61" w:rsidRPr="00674EE6" w:rsidRDefault="00B00B61" w:rsidP="007B57EF">
            <w:pPr>
              <w:rPr>
                <w:color w:val="000000"/>
                <w:sz w:val="18"/>
                <w:szCs w:val="18"/>
                <w:lang w:eastAsia="es-CO"/>
              </w:rPr>
            </w:pPr>
            <w:r w:rsidRPr="00674EE6">
              <w:rPr>
                <w:color w:val="000000"/>
                <w:sz w:val="18"/>
                <w:szCs w:val="18"/>
                <w:lang w:eastAsia="es-CO"/>
              </w:rPr>
              <w:t>TESORERO GENERAL</w:t>
            </w:r>
          </w:p>
        </w:tc>
        <w:tc>
          <w:tcPr>
            <w:tcW w:w="486" w:type="pct"/>
            <w:gridSpan w:val="6"/>
            <w:tcBorders>
              <w:top w:val="nil"/>
              <w:left w:val="nil"/>
              <w:bottom w:val="single" w:sz="4" w:space="0" w:color="auto"/>
              <w:right w:val="single" w:sz="4" w:space="0" w:color="auto"/>
            </w:tcBorders>
            <w:shd w:val="clear" w:color="auto" w:fill="auto"/>
            <w:vAlign w:val="center"/>
            <w:hideMark/>
          </w:tcPr>
          <w:p w14:paraId="1AB0D03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201</w:t>
            </w:r>
          </w:p>
        </w:tc>
        <w:tc>
          <w:tcPr>
            <w:tcW w:w="419" w:type="pct"/>
            <w:gridSpan w:val="5"/>
            <w:tcBorders>
              <w:top w:val="nil"/>
              <w:left w:val="nil"/>
              <w:bottom w:val="single" w:sz="4" w:space="0" w:color="auto"/>
              <w:right w:val="single" w:sz="4" w:space="0" w:color="auto"/>
            </w:tcBorders>
            <w:shd w:val="clear" w:color="auto" w:fill="auto"/>
            <w:vAlign w:val="center"/>
            <w:hideMark/>
          </w:tcPr>
          <w:p w14:paraId="0C30107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11</w:t>
            </w:r>
          </w:p>
        </w:tc>
        <w:tc>
          <w:tcPr>
            <w:tcW w:w="699" w:type="pct"/>
            <w:gridSpan w:val="6"/>
            <w:tcBorders>
              <w:top w:val="single" w:sz="4" w:space="0" w:color="auto"/>
              <w:left w:val="nil"/>
              <w:bottom w:val="single" w:sz="4" w:space="0" w:color="auto"/>
              <w:right w:val="single" w:sz="4" w:space="0" w:color="auto"/>
            </w:tcBorders>
            <w:shd w:val="clear" w:color="auto" w:fill="auto"/>
            <w:vAlign w:val="center"/>
            <w:hideMark/>
          </w:tcPr>
          <w:p w14:paraId="2AF47A3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0000CF9F"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FB5AB5" w:rsidRPr="00674EE6" w14:paraId="212B5C14"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6DAF69C5"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7D79A93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3F5CBC1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nil"/>
              <w:left w:val="nil"/>
              <w:bottom w:val="single" w:sz="4" w:space="0" w:color="auto"/>
              <w:right w:val="single" w:sz="4" w:space="0" w:color="auto"/>
            </w:tcBorders>
            <w:shd w:val="clear" w:color="auto" w:fill="auto"/>
            <w:vAlign w:val="center"/>
            <w:hideMark/>
          </w:tcPr>
          <w:p w14:paraId="63A922A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6AA398D7"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0E065A0B"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17783B4B"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7A875F6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36648E6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699" w:type="pct"/>
            <w:gridSpan w:val="6"/>
            <w:tcBorders>
              <w:top w:val="nil"/>
              <w:left w:val="nil"/>
              <w:bottom w:val="single" w:sz="4" w:space="0" w:color="auto"/>
              <w:right w:val="single" w:sz="4" w:space="0" w:color="auto"/>
            </w:tcBorders>
            <w:shd w:val="clear" w:color="auto" w:fill="auto"/>
            <w:vAlign w:val="center"/>
            <w:hideMark/>
          </w:tcPr>
          <w:p w14:paraId="4AB7A2B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01EA2126"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39ACD692"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24B9040F"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68DD766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1315690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6</w:t>
            </w:r>
          </w:p>
        </w:tc>
        <w:tc>
          <w:tcPr>
            <w:tcW w:w="699" w:type="pct"/>
            <w:gridSpan w:val="6"/>
            <w:tcBorders>
              <w:top w:val="nil"/>
              <w:left w:val="nil"/>
              <w:bottom w:val="single" w:sz="4" w:space="0" w:color="auto"/>
              <w:right w:val="single" w:sz="4" w:space="0" w:color="auto"/>
            </w:tcBorders>
            <w:shd w:val="clear" w:color="auto" w:fill="auto"/>
            <w:vAlign w:val="center"/>
            <w:hideMark/>
          </w:tcPr>
          <w:p w14:paraId="3769F55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76F54033"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532EF720"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36B06433"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2800C51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409668B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9" w:type="pct"/>
            <w:gridSpan w:val="6"/>
            <w:tcBorders>
              <w:top w:val="nil"/>
              <w:left w:val="nil"/>
              <w:bottom w:val="single" w:sz="4" w:space="0" w:color="auto"/>
              <w:right w:val="single" w:sz="4" w:space="0" w:color="auto"/>
            </w:tcBorders>
            <w:shd w:val="clear" w:color="auto" w:fill="auto"/>
            <w:vAlign w:val="center"/>
            <w:hideMark/>
          </w:tcPr>
          <w:p w14:paraId="653BE80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1938" w:type="pct"/>
            <w:gridSpan w:val="2"/>
            <w:tcBorders>
              <w:top w:val="nil"/>
              <w:left w:val="nil"/>
              <w:bottom w:val="single" w:sz="4" w:space="0" w:color="auto"/>
              <w:right w:val="single" w:sz="4" w:space="0" w:color="auto"/>
            </w:tcBorders>
            <w:shd w:val="clear" w:color="auto" w:fill="auto"/>
            <w:vAlign w:val="center"/>
            <w:hideMark/>
          </w:tcPr>
          <w:p w14:paraId="4641538C"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0BF84362"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4BCB7B96"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5851181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3A15E1B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699" w:type="pct"/>
            <w:gridSpan w:val="6"/>
            <w:tcBorders>
              <w:top w:val="nil"/>
              <w:left w:val="nil"/>
              <w:bottom w:val="single" w:sz="4" w:space="0" w:color="auto"/>
              <w:right w:val="single" w:sz="4" w:space="0" w:color="auto"/>
            </w:tcBorders>
            <w:shd w:val="clear" w:color="auto" w:fill="auto"/>
            <w:vAlign w:val="center"/>
            <w:hideMark/>
          </w:tcPr>
          <w:p w14:paraId="74817F5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26FE7C6E"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1F23668F"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4E3DBBA6"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3154C03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1B5F1A4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699" w:type="pct"/>
            <w:gridSpan w:val="6"/>
            <w:tcBorders>
              <w:top w:val="nil"/>
              <w:left w:val="nil"/>
              <w:bottom w:val="single" w:sz="4" w:space="0" w:color="auto"/>
              <w:right w:val="single" w:sz="4" w:space="0" w:color="auto"/>
            </w:tcBorders>
            <w:shd w:val="clear" w:color="auto" w:fill="auto"/>
            <w:vAlign w:val="center"/>
            <w:hideMark/>
          </w:tcPr>
          <w:p w14:paraId="2A80124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1938" w:type="pct"/>
            <w:gridSpan w:val="2"/>
            <w:tcBorders>
              <w:top w:val="nil"/>
              <w:left w:val="nil"/>
              <w:bottom w:val="single" w:sz="4" w:space="0" w:color="auto"/>
              <w:right w:val="single" w:sz="4" w:space="0" w:color="auto"/>
            </w:tcBorders>
            <w:shd w:val="clear" w:color="auto" w:fill="auto"/>
            <w:vAlign w:val="center"/>
            <w:hideMark/>
          </w:tcPr>
          <w:p w14:paraId="0E48EFC7"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7FA9E00D"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2C223772" w14:textId="79B3F6F2" w:rsidR="00B00B61" w:rsidRPr="00674EE6" w:rsidRDefault="00B00B61" w:rsidP="007B57EF">
            <w:pPr>
              <w:rPr>
                <w:color w:val="000000"/>
                <w:sz w:val="18"/>
                <w:szCs w:val="18"/>
                <w:lang w:eastAsia="es-CO"/>
              </w:rPr>
            </w:pPr>
            <w:r w:rsidRPr="00674EE6">
              <w:rPr>
                <w:color w:val="000000"/>
                <w:sz w:val="18"/>
                <w:szCs w:val="18"/>
                <w:lang w:eastAsia="es-CO"/>
              </w:rPr>
              <w:t>T</w:t>
            </w:r>
            <w:r w:rsidR="00FB69CB" w:rsidRPr="00674EE6">
              <w:rPr>
                <w:color w:val="000000"/>
                <w:sz w:val="18"/>
                <w:szCs w:val="18"/>
                <w:lang w:eastAsia="es-CO"/>
              </w:rPr>
              <w:t>É</w:t>
            </w:r>
            <w:r w:rsidRPr="00674EE6">
              <w:rPr>
                <w:color w:val="000000"/>
                <w:sz w:val="18"/>
                <w:szCs w:val="18"/>
                <w:lang w:eastAsia="es-CO"/>
              </w:rPr>
              <w:t>CNICO OPERATIVO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37B5CC6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19" w:type="pct"/>
            <w:gridSpan w:val="5"/>
            <w:tcBorders>
              <w:top w:val="nil"/>
              <w:left w:val="nil"/>
              <w:bottom w:val="single" w:sz="4" w:space="0" w:color="auto"/>
              <w:right w:val="single" w:sz="4" w:space="0" w:color="auto"/>
            </w:tcBorders>
            <w:shd w:val="clear" w:color="auto" w:fill="auto"/>
            <w:vAlign w:val="center"/>
            <w:hideMark/>
          </w:tcPr>
          <w:p w14:paraId="547084C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99" w:type="pct"/>
            <w:gridSpan w:val="6"/>
            <w:tcBorders>
              <w:top w:val="nil"/>
              <w:left w:val="nil"/>
              <w:bottom w:val="single" w:sz="4" w:space="0" w:color="auto"/>
              <w:right w:val="single" w:sz="4" w:space="0" w:color="auto"/>
            </w:tcBorders>
            <w:shd w:val="clear" w:color="auto" w:fill="auto"/>
            <w:vAlign w:val="center"/>
            <w:hideMark/>
          </w:tcPr>
          <w:p w14:paraId="7BA1D66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1938" w:type="pct"/>
            <w:gridSpan w:val="2"/>
            <w:tcBorders>
              <w:top w:val="nil"/>
              <w:left w:val="nil"/>
              <w:bottom w:val="single" w:sz="4" w:space="0" w:color="auto"/>
              <w:right w:val="single" w:sz="4" w:space="0" w:color="auto"/>
            </w:tcBorders>
            <w:shd w:val="clear" w:color="auto" w:fill="auto"/>
            <w:vAlign w:val="center"/>
            <w:hideMark/>
          </w:tcPr>
          <w:p w14:paraId="0AABE62C"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5F5A94C0"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33054A29" w14:textId="08159CBA" w:rsidR="00B00B61" w:rsidRPr="00674EE6" w:rsidRDefault="00B00B61" w:rsidP="007B57EF">
            <w:pPr>
              <w:rPr>
                <w:color w:val="000000"/>
                <w:sz w:val="18"/>
                <w:szCs w:val="18"/>
                <w:lang w:eastAsia="es-CO"/>
              </w:rPr>
            </w:pPr>
            <w:r w:rsidRPr="00674EE6">
              <w:rPr>
                <w:color w:val="000000"/>
                <w:sz w:val="18"/>
                <w:szCs w:val="18"/>
                <w:lang w:eastAsia="es-CO"/>
              </w:rPr>
              <w:t>T</w:t>
            </w:r>
            <w:r w:rsidR="00FB69CB" w:rsidRPr="00674EE6">
              <w:rPr>
                <w:color w:val="000000"/>
                <w:sz w:val="18"/>
                <w:szCs w:val="18"/>
                <w:lang w:eastAsia="es-CO"/>
              </w:rPr>
              <w:t>É</w:t>
            </w:r>
            <w:r w:rsidRPr="00674EE6">
              <w:rPr>
                <w:color w:val="000000"/>
                <w:sz w:val="18"/>
                <w:szCs w:val="18"/>
                <w:lang w:eastAsia="es-CO"/>
              </w:rPr>
              <w:t>CNICO OPERATIVO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6CFACF0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19" w:type="pct"/>
            <w:gridSpan w:val="5"/>
            <w:tcBorders>
              <w:top w:val="nil"/>
              <w:left w:val="nil"/>
              <w:bottom w:val="single" w:sz="4" w:space="0" w:color="auto"/>
              <w:right w:val="single" w:sz="4" w:space="0" w:color="auto"/>
            </w:tcBorders>
            <w:shd w:val="clear" w:color="auto" w:fill="auto"/>
            <w:vAlign w:val="center"/>
            <w:hideMark/>
          </w:tcPr>
          <w:p w14:paraId="6CE5FC7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single" w:sz="4" w:space="0" w:color="auto"/>
              <w:right w:val="single" w:sz="4" w:space="0" w:color="auto"/>
            </w:tcBorders>
            <w:shd w:val="clear" w:color="auto" w:fill="auto"/>
            <w:vAlign w:val="center"/>
            <w:hideMark/>
          </w:tcPr>
          <w:p w14:paraId="4E142E7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77464F3B"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6FBBDCD3"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tcPr>
          <w:p w14:paraId="31096F94" w14:textId="402A33F5" w:rsidR="00B00B61" w:rsidRPr="00674EE6" w:rsidRDefault="00B00B61" w:rsidP="007B57EF">
            <w:pPr>
              <w:rPr>
                <w:color w:val="000000"/>
                <w:sz w:val="18"/>
                <w:szCs w:val="18"/>
                <w:lang w:eastAsia="es-CO"/>
              </w:rPr>
            </w:pPr>
            <w:r w:rsidRPr="00674EE6">
              <w:rPr>
                <w:color w:val="000000"/>
                <w:sz w:val="18"/>
                <w:szCs w:val="18"/>
                <w:lang w:eastAsia="es-CO"/>
              </w:rPr>
              <w:t>T</w:t>
            </w:r>
            <w:r w:rsidR="00FB69CB" w:rsidRPr="00674EE6">
              <w:rPr>
                <w:color w:val="000000"/>
                <w:sz w:val="18"/>
                <w:szCs w:val="18"/>
                <w:lang w:eastAsia="es-CO"/>
              </w:rPr>
              <w:t>É</w:t>
            </w:r>
            <w:r w:rsidRPr="00674EE6">
              <w:rPr>
                <w:color w:val="000000"/>
                <w:sz w:val="18"/>
                <w:szCs w:val="18"/>
                <w:lang w:eastAsia="es-CO"/>
              </w:rPr>
              <w:t>CNICO OPERATIVO</w:t>
            </w:r>
          </w:p>
        </w:tc>
        <w:tc>
          <w:tcPr>
            <w:tcW w:w="486" w:type="pct"/>
            <w:gridSpan w:val="6"/>
            <w:tcBorders>
              <w:top w:val="nil"/>
              <w:left w:val="nil"/>
              <w:bottom w:val="single" w:sz="4" w:space="0" w:color="auto"/>
              <w:right w:val="single" w:sz="4" w:space="0" w:color="auto"/>
            </w:tcBorders>
            <w:shd w:val="clear" w:color="auto" w:fill="auto"/>
            <w:vAlign w:val="center"/>
          </w:tcPr>
          <w:p w14:paraId="520A54D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19" w:type="pct"/>
            <w:gridSpan w:val="5"/>
            <w:tcBorders>
              <w:top w:val="nil"/>
              <w:left w:val="nil"/>
              <w:bottom w:val="single" w:sz="4" w:space="0" w:color="auto"/>
              <w:right w:val="single" w:sz="4" w:space="0" w:color="auto"/>
            </w:tcBorders>
            <w:shd w:val="clear" w:color="auto" w:fill="auto"/>
            <w:vAlign w:val="center"/>
          </w:tcPr>
          <w:p w14:paraId="716567F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699" w:type="pct"/>
            <w:gridSpan w:val="6"/>
            <w:tcBorders>
              <w:top w:val="nil"/>
              <w:left w:val="nil"/>
              <w:bottom w:val="single" w:sz="4" w:space="0" w:color="auto"/>
              <w:right w:val="single" w:sz="4" w:space="0" w:color="auto"/>
            </w:tcBorders>
            <w:shd w:val="clear" w:color="auto" w:fill="auto"/>
            <w:vAlign w:val="center"/>
          </w:tcPr>
          <w:p w14:paraId="5A5145F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tcPr>
          <w:p w14:paraId="7AF6F903"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3CE72D1F"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15138ADC" w14:textId="2E18142C" w:rsidR="00B00B61" w:rsidRPr="00674EE6" w:rsidRDefault="00B00B61" w:rsidP="007B57EF">
            <w:pPr>
              <w:rPr>
                <w:color w:val="000000"/>
                <w:sz w:val="18"/>
                <w:szCs w:val="18"/>
                <w:lang w:eastAsia="es-CO"/>
              </w:rPr>
            </w:pPr>
            <w:r w:rsidRPr="00674EE6">
              <w:rPr>
                <w:color w:val="000000"/>
                <w:sz w:val="18"/>
                <w:szCs w:val="18"/>
                <w:lang w:eastAsia="es-CO"/>
              </w:rPr>
              <w:t>T</w:t>
            </w:r>
            <w:r w:rsidR="00FB69CB" w:rsidRPr="00674EE6">
              <w:rPr>
                <w:color w:val="000000"/>
                <w:sz w:val="18"/>
                <w:szCs w:val="18"/>
                <w:lang w:eastAsia="es-CO"/>
              </w:rPr>
              <w:t>É</w:t>
            </w:r>
            <w:r w:rsidRPr="00674EE6">
              <w:rPr>
                <w:color w:val="000000"/>
                <w:sz w:val="18"/>
                <w:szCs w:val="18"/>
                <w:lang w:eastAsia="es-CO"/>
              </w:rPr>
              <w:t>CNICO OPERATIVO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29C2C54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19" w:type="pct"/>
            <w:gridSpan w:val="5"/>
            <w:tcBorders>
              <w:top w:val="nil"/>
              <w:left w:val="nil"/>
              <w:bottom w:val="single" w:sz="4" w:space="0" w:color="auto"/>
              <w:right w:val="single" w:sz="4" w:space="0" w:color="auto"/>
            </w:tcBorders>
            <w:shd w:val="clear" w:color="auto" w:fill="auto"/>
            <w:vAlign w:val="center"/>
            <w:hideMark/>
          </w:tcPr>
          <w:p w14:paraId="301821B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699" w:type="pct"/>
            <w:gridSpan w:val="6"/>
            <w:tcBorders>
              <w:top w:val="nil"/>
              <w:left w:val="nil"/>
              <w:bottom w:val="single" w:sz="4" w:space="0" w:color="auto"/>
              <w:right w:val="single" w:sz="4" w:space="0" w:color="auto"/>
            </w:tcBorders>
            <w:shd w:val="clear" w:color="auto" w:fill="auto"/>
            <w:vAlign w:val="center"/>
            <w:hideMark/>
          </w:tcPr>
          <w:p w14:paraId="28D173C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065318B3"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3B67CF03"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0BBACA8B"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17F8E68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42B08D1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nil"/>
              <w:left w:val="nil"/>
              <w:bottom w:val="single" w:sz="4" w:space="0" w:color="auto"/>
              <w:right w:val="single" w:sz="4" w:space="0" w:color="auto"/>
            </w:tcBorders>
            <w:shd w:val="clear" w:color="auto" w:fill="auto"/>
            <w:vAlign w:val="center"/>
            <w:hideMark/>
          </w:tcPr>
          <w:p w14:paraId="0A210F6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7</w:t>
            </w:r>
          </w:p>
        </w:tc>
        <w:tc>
          <w:tcPr>
            <w:tcW w:w="1938" w:type="pct"/>
            <w:gridSpan w:val="2"/>
            <w:tcBorders>
              <w:top w:val="nil"/>
              <w:left w:val="nil"/>
              <w:bottom w:val="single" w:sz="4" w:space="0" w:color="auto"/>
              <w:right w:val="single" w:sz="4" w:space="0" w:color="auto"/>
            </w:tcBorders>
            <w:shd w:val="clear" w:color="auto" w:fill="auto"/>
            <w:vAlign w:val="center"/>
            <w:hideMark/>
          </w:tcPr>
          <w:p w14:paraId="3158EC23"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5770B5AF"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187D66D5"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1DDEAA7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023E235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699" w:type="pct"/>
            <w:gridSpan w:val="6"/>
            <w:tcBorders>
              <w:top w:val="nil"/>
              <w:left w:val="nil"/>
              <w:bottom w:val="single" w:sz="4" w:space="0" w:color="auto"/>
              <w:right w:val="single" w:sz="4" w:space="0" w:color="auto"/>
            </w:tcBorders>
            <w:shd w:val="clear" w:color="auto" w:fill="auto"/>
            <w:vAlign w:val="center"/>
            <w:hideMark/>
          </w:tcPr>
          <w:p w14:paraId="24DFB75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3588AD64"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5D8B60E2"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19F6EB0B"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30A3D12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179A811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6</w:t>
            </w:r>
          </w:p>
        </w:tc>
        <w:tc>
          <w:tcPr>
            <w:tcW w:w="699" w:type="pct"/>
            <w:gridSpan w:val="6"/>
            <w:tcBorders>
              <w:top w:val="nil"/>
              <w:left w:val="nil"/>
              <w:bottom w:val="single" w:sz="4" w:space="0" w:color="auto"/>
              <w:right w:val="single" w:sz="4" w:space="0" w:color="auto"/>
            </w:tcBorders>
            <w:shd w:val="clear" w:color="auto" w:fill="auto"/>
            <w:vAlign w:val="center"/>
            <w:hideMark/>
          </w:tcPr>
          <w:p w14:paraId="1D56CEE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264C70AD"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1FBA327D"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4710953E"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623A4EE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71F0E20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9" w:type="pct"/>
            <w:gridSpan w:val="6"/>
            <w:tcBorders>
              <w:top w:val="nil"/>
              <w:left w:val="nil"/>
              <w:bottom w:val="single" w:sz="4" w:space="0" w:color="auto"/>
              <w:right w:val="single" w:sz="4" w:space="0" w:color="auto"/>
            </w:tcBorders>
            <w:shd w:val="clear" w:color="auto" w:fill="auto"/>
            <w:vAlign w:val="center"/>
            <w:hideMark/>
          </w:tcPr>
          <w:p w14:paraId="411C340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7204082A"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23DEB293"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452FA95F" w14:textId="77777777" w:rsidR="00B00B61" w:rsidRPr="00674EE6" w:rsidRDefault="00B00B61" w:rsidP="007B57EF">
            <w:pPr>
              <w:rPr>
                <w:color w:val="000000"/>
                <w:sz w:val="18"/>
                <w:szCs w:val="18"/>
                <w:lang w:eastAsia="es-CO"/>
              </w:rPr>
            </w:pPr>
            <w:r w:rsidRPr="00674EE6">
              <w:rPr>
                <w:color w:val="000000"/>
                <w:sz w:val="18"/>
                <w:szCs w:val="18"/>
                <w:lang w:eastAsia="es-CO"/>
              </w:rPr>
              <w:lastRenderedPageBreak/>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508171A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10F32E0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single" w:sz="4" w:space="0" w:color="auto"/>
              <w:right w:val="single" w:sz="4" w:space="0" w:color="auto"/>
            </w:tcBorders>
            <w:shd w:val="clear" w:color="auto" w:fill="auto"/>
            <w:vAlign w:val="center"/>
            <w:hideMark/>
          </w:tcPr>
          <w:p w14:paraId="5C3A7CA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4ACC8A33"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1C6576F6"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31758865" w14:textId="77777777" w:rsidR="00B00B61" w:rsidRPr="00674EE6" w:rsidRDefault="00B00B61" w:rsidP="007B57EF">
            <w:pPr>
              <w:rPr>
                <w:color w:val="000000"/>
                <w:sz w:val="18"/>
                <w:szCs w:val="18"/>
                <w:lang w:eastAsia="es-CO"/>
              </w:rPr>
            </w:pPr>
            <w:r w:rsidRPr="00674EE6">
              <w:rPr>
                <w:color w:val="000000"/>
                <w:sz w:val="18"/>
                <w:szCs w:val="18"/>
                <w:lang w:eastAsia="es-CO"/>
              </w:rPr>
              <w:t>AUXILIAR DE SERVICIOS GENERALES</w:t>
            </w:r>
          </w:p>
        </w:tc>
        <w:tc>
          <w:tcPr>
            <w:tcW w:w="486" w:type="pct"/>
            <w:gridSpan w:val="6"/>
            <w:tcBorders>
              <w:top w:val="nil"/>
              <w:left w:val="nil"/>
              <w:bottom w:val="single" w:sz="4" w:space="0" w:color="auto"/>
              <w:right w:val="single" w:sz="4" w:space="0" w:color="auto"/>
            </w:tcBorders>
            <w:shd w:val="clear" w:color="auto" w:fill="auto"/>
            <w:vAlign w:val="center"/>
            <w:hideMark/>
          </w:tcPr>
          <w:p w14:paraId="04FE601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470</w:t>
            </w:r>
          </w:p>
        </w:tc>
        <w:tc>
          <w:tcPr>
            <w:tcW w:w="419" w:type="pct"/>
            <w:gridSpan w:val="5"/>
            <w:tcBorders>
              <w:top w:val="nil"/>
              <w:left w:val="nil"/>
              <w:bottom w:val="single" w:sz="4" w:space="0" w:color="auto"/>
              <w:right w:val="single" w:sz="4" w:space="0" w:color="auto"/>
            </w:tcBorders>
            <w:shd w:val="clear" w:color="auto" w:fill="auto"/>
            <w:vAlign w:val="center"/>
            <w:hideMark/>
          </w:tcPr>
          <w:p w14:paraId="2DB9EEB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699" w:type="pct"/>
            <w:gridSpan w:val="6"/>
            <w:tcBorders>
              <w:top w:val="nil"/>
              <w:left w:val="nil"/>
              <w:bottom w:val="single" w:sz="4" w:space="0" w:color="auto"/>
              <w:right w:val="single" w:sz="4" w:space="0" w:color="auto"/>
            </w:tcBorders>
            <w:shd w:val="clear" w:color="auto" w:fill="auto"/>
            <w:vAlign w:val="center"/>
            <w:hideMark/>
          </w:tcPr>
          <w:p w14:paraId="51077C1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2730F64C"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48EAD2A8" w14:textId="77777777" w:rsidTr="00FB5AB5">
        <w:trPr>
          <w:trHeight w:val="284"/>
        </w:trPr>
        <w:tc>
          <w:tcPr>
            <w:tcW w:w="1458" w:type="pct"/>
            <w:gridSpan w:val="4"/>
            <w:tcBorders>
              <w:top w:val="single" w:sz="4" w:space="0" w:color="auto"/>
              <w:left w:val="single" w:sz="4" w:space="0" w:color="auto"/>
              <w:bottom w:val="single" w:sz="4" w:space="0" w:color="auto"/>
              <w:right w:val="single" w:sz="4" w:space="0" w:color="auto"/>
            </w:tcBorders>
            <w:shd w:val="clear" w:color="000000" w:fill="C0C0C0"/>
            <w:vAlign w:val="center"/>
            <w:hideMark/>
          </w:tcPr>
          <w:p w14:paraId="7B917B6D"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6" w:type="pct"/>
            <w:gridSpan w:val="6"/>
            <w:tcBorders>
              <w:top w:val="single" w:sz="4" w:space="0" w:color="auto"/>
              <w:left w:val="single" w:sz="4" w:space="0" w:color="auto"/>
              <w:bottom w:val="single" w:sz="4" w:space="0" w:color="auto"/>
              <w:right w:val="single" w:sz="4" w:space="0" w:color="auto"/>
            </w:tcBorders>
            <w:shd w:val="clear" w:color="000000" w:fill="C0C0C0"/>
            <w:vAlign w:val="center"/>
            <w:hideMark/>
          </w:tcPr>
          <w:p w14:paraId="1739106B"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19" w:type="pct"/>
            <w:gridSpan w:val="5"/>
            <w:tcBorders>
              <w:top w:val="single" w:sz="4" w:space="0" w:color="auto"/>
              <w:left w:val="single" w:sz="4" w:space="0" w:color="auto"/>
              <w:bottom w:val="single" w:sz="4" w:space="0" w:color="auto"/>
              <w:right w:val="single" w:sz="4" w:space="0" w:color="auto"/>
            </w:tcBorders>
            <w:shd w:val="clear" w:color="000000" w:fill="C0C0C0"/>
            <w:vAlign w:val="center"/>
            <w:hideMark/>
          </w:tcPr>
          <w:p w14:paraId="03378A41"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99" w:type="pct"/>
            <w:gridSpan w:val="6"/>
            <w:tcBorders>
              <w:top w:val="single" w:sz="4" w:space="0" w:color="auto"/>
              <w:left w:val="single" w:sz="4" w:space="0" w:color="auto"/>
              <w:bottom w:val="single" w:sz="4" w:space="0" w:color="auto"/>
              <w:right w:val="single" w:sz="4" w:space="0" w:color="auto"/>
            </w:tcBorders>
            <w:shd w:val="clear" w:color="000000" w:fill="C0C0C0"/>
            <w:vAlign w:val="center"/>
            <w:hideMark/>
          </w:tcPr>
          <w:p w14:paraId="04BF87A1"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38" w:type="pct"/>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42C2DED1"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FB5AB5" w:rsidRPr="00674EE6" w14:paraId="3DC12555" w14:textId="77777777" w:rsidTr="00FB5AB5">
        <w:trPr>
          <w:trHeight w:val="284"/>
        </w:trPr>
        <w:tc>
          <w:tcPr>
            <w:tcW w:w="1458" w:type="pct"/>
            <w:gridSpan w:val="4"/>
            <w:tcBorders>
              <w:top w:val="single" w:sz="4" w:space="0" w:color="auto"/>
              <w:left w:val="single" w:sz="4" w:space="0" w:color="auto"/>
              <w:bottom w:val="single" w:sz="4" w:space="0" w:color="auto"/>
              <w:right w:val="single" w:sz="4" w:space="0" w:color="auto"/>
            </w:tcBorders>
            <w:shd w:val="clear" w:color="auto" w:fill="auto"/>
          </w:tcPr>
          <w:p w14:paraId="73A0404F" w14:textId="77777777" w:rsidR="00B00B61" w:rsidRPr="00674EE6" w:rsidRDefault="00B00B61" w:rsidP="007B57EF">
            <w:pPr>
              <w:rPr>
                <w:color w:val="000000"/>
                <w:sz w:val="18"/>
                <w:szCs w:val="18"/>
                <w:lang w:eastAsia="es-CO"/>
              </w:rPr>
            </w:pPr>
            <w:r w:rsidRPr="00674EE6">
              <w:rPr>
                <w:color w:val="000000"/>
                <w:sz w:val="18"/>
                <w:szCs w:val="18"/>
                <w:lang w:eastAsia="es-CO"/>
              </w:rPr>
              <w:t>CONDUCTOR</w:t>
            </w:r>
          </w:p>
        </w:tc>
        <w:tc>
          <w:tcPr>
            <w:tcW w:w="486" w:type="pct"/>
            <w:gridSpan w:val="6"/>
            <w:tcBorders>
              <w:top w:val="single" w:sz="4" w:space="0" w:color="auto"/>
              <w:left w:val="nil"/>
              <w:bottom w:val="single" w:sz="4" w:space="0" w:color="auto"/>
              <w:right w:val="single" w:sz="4" w:space="0" w:color="auto"/>
            </w:tcBorders>
            <w:shd w:val="clear" w:color="auto" w:fill="auto"/>
          </w:tcPr>
          <w:p w14:paraId="65D0094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480</w:t>
            </w:r>
          </w:p>
        </w:tc>
        <w:tc>
          <w:tcPr>
            <w:tcW w:w="419" w:type="pct"/>
            <w:gridSpan w:val="5"/>
            <w:tcBorders>
              <w:top w:val="single" w:sz="4" w:space="0" w:color="auto"/>
              <w:left w:val="nil"/>
              <w:bottom w:val="single" w:sz="4" w:space="0" w:color="auto"/>
              <w:right w:val="single" w:sz="4" w:space="0" w:color="auto"/>
            </w:tcBorders>
            <w:shd w:val="clear" w:color="auto" w:fill="auto"/>
          </w:tcPr>
          <w:p w14:paraId="7900453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99" w:type="pct"/>
            <w:gridSpan w:val="6"/>
            <w:tcBorders>
              <w:top w:val="single" w:sz="4" w:space="0" w:color="auto"/>
              <w:left w:val="nil"/>
              <w:bottom w:val="single" w:sz="4" w:space="0" w:color="auto"/>
              <w:right w:val="single" w:sz="4" w:space="0" w:color="auto"/>
            </w:tcBorders>
            <w:shd w:val="clear" w:color="auto" w:fill="auto"/>
          </w:tcPr>
          <w:p w14:paraId="1A6BAB0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1938" w:type="pct"/>
            <w:gridSpan w:val="2"/>
            <w:tcBorders>
              <w:top w:val="single" w:sz="4" w:space="0" w:color="auto"/>
              <w:left w:val="nil"/>
              <w:bottom w:val="single" w:sz="4" w:space="0" w:color="auto"/>
              <w:right w:val="single" w:sz="4" w:space="0" w:color="auto"/>
            </w:tcBorders>
            <w:shd w:val="clear" w:color="auto" w:fill="auto"/>
          </w:tcPr>
          <w:p w14:paraId="2F8C8B1A"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1285C3C8"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35C21342" w14:textId="77777777" w:rsidR="00B00B61" w:rsidRPr="00674EE6" w:rsidRDefault="00B00B61" w:rsidP="007B57EF">
            <w:pPr>
              <w:rPr>
                <w:color w:val="000000"/>
                <w:sz w:val="18"/>
                <w:szCs w:val="18"/>
                <w:lang w:eastAsia="es-CO"/>
              </w:rPr>
            </w:pPr>
            <w:r w:rsidRPr="00674EE6">
              <w:rPr>
                <w:color w:val="000000"/>
                <w:sz w:val="18"/>
                <w:szCs w:val="18"/>
                <w:lang w:eastAsia="es-CO"/>
              </w:rPr>
              <w:t>CONDUCTOR</w:t>
            </w:r>
          </w:p>
        </w:tc>
        <w:tc>
          <w:tcPr>
            <w:tcW w:w="486" w:type="pct"/>
            <w:gridSpan w:val="6"/>
            <w:tcBorders>
              <w:top w:val="nil"/>
              <w:left w:val="nil"/>
              <w:bottom w:val="single" w:sz="4" w:space="0" w:color="auto"/>
              <w:right w:val="single" w:sz="4" w:space="0" w:color="auto"/>
            </w:tcBorders>
            <w:shd w:val="clear" w:color="auto" w:fill="auto"/>
            <w:vAlign w:val="center"/>
            <w:hideMark/>
          </w:tcPr>
          <w:p w14:paraId="71699B9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480</w:t>
            </w:r>
          </w:p>
        </w:tc>
        <w:tc>
          <w:tcPr>
            <w:tcW w:w="419" w:type="pct"/>
            <w:gridSpan w:val="5"/>
            <w:tcBorders>
              <w:top w:val="nil"/>
              <w:left w:val="nil"/>
              <w:bottom w:val="single" w:sz="4" w:space="0" w:color="auto"/>
              <w:right w:val="single" w:sz="4" w:space="0" w:color="auto"/>
            </w:tcBorders>
            <w:shd w:val="clear" w:color="auto" w:fill="auto"/>
            <w:vAlign w:val="center"/>
            <w:hideMark/>
          </w:tcPr>
          <w:p w14:paraId="7B83278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single" w:sz="4" w:space="0" w:color="auto"/>
              <w:right w:val="single" w:sz="4" w:space="0" w:color="auto"/>
            </w:tcBorders>
            <w:shd w:val="clear" w:color="auto" w:fill="auto"/>
            <w:vAlign w:val="center"/>
            <w:hideMark/>
          </w:tcPr>
          <w:p w14:paraId="718F617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12</w:t>
            </w:r>
          </w:p>
        </w:tc>
        <w:tc>
          <w:tcPr>
            <w:tcW w:w="1938" w:type="pct"/>
            <w:gridSpan w:val="2"/>
            <w:tcBorders>
              <w:top w:val="nil"/>
              <w:left w:val="nil"/>
              <w:bottom w:val="single" w:sz="4" w:space="0" w:color="auto"/>
              <w:right w:val="single" w:sz="4" w:space="0" w:color="auto"/>
            </w:tcBorders>
            <w:shd w:val="clear" w:color="auto" w:fill="auto"/>
            <w:vAlign w:val="center"/>
            <w:hideMark/>
          </w:tcPr>
          <w:p w14:paraId="249C12B1"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7457D6AD"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30B47AF7" w14:textId="77777777" w:rsidR="00B00B61" w:rsidRPr="00674EE6" w:rsidRDefault="00B00B61" w:rsidP="007B57EF">
            <w:pPr>
              <w:rPr>
                <w:color w:val="000000"/>
                <w:sz w:val="18"/>
                <w:szCs w:val="18"/>
                <w:lang w:eastAsia="es-CO"/>
              </w:rPr>
            </w:pPr>
            <w:r w:rsidRPr="00674EE6">
              <w:rPr>
                <w:color w:val="000000"/>
                <w:sz w:val="18"/>
                <w:szCs w:val="18"/>
                <w:lang w:eastAsia="es-CO"/>
              </w:rPr>
              <w:t>SECRETARIO EJECUTIVO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16DE2F1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425</w:t>
            </w:r>
          </w:p>
        </w:tc>
        <w:tc>
          <w:tcPr>
            <w:tcW w:w="419" w:type="pct"/>
            <w:gridSpan w:val="5"/>
            <w:tcBorders>
              <w:top w:val="nil"/>
              <w:left w:val="nil"/>
              <w:bottom w:val="single" w:sz="4" w:space="0" w:color="auto"/>
              <w:right w:val="single" w:sz="4" w:space="0" w:color="auto"/>
            </w:tcBorders>
            <w:shd w:val="clear" w:color="auto" w:fill="auto"/>
            <w:vAlign w:val="center"/>
            <w:hideMark/>
          </w:tcPr>
          <w:p w14:paraId="64C2867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9</w:t>
            </w:r>
          </w:p>
        </w:tc>
        <w:tc>
          <w:tcPr>
            <w:tcW w:w="699" w:type="pct"/>
            <w:gridSpan w:val="6"/>
            <w:tcBorders>
              <w:top w:val="nil"/>
              <w:left w:val="nil"/>
              <w:bottom w:val="single" w:sz="4" w:space="0" w:color="auto"/>
              <w:right w:val="single" w:sz="4" w:space="0" w:color="auto"/>
            </w:tcBorders>
            <w:shd w:val="clear" w:color="auto" w:fill="auto"/>
            <w:vAlign w:val="center"/>
            <w:hideMark/>
          </w:tcPr>
          <w:p w14:paraId="15AE352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573A583C"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56684DAE"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68D3A5BA" w14:textId="77777777" w:rsidR="00B00B61" w:rsidRPr="00674EE6" w:rsidRDefault="00B00B61" w:rsidP="007B57EF">
            <w:pPr>
              <w:rPr>
                <w:color w:val="000000"/>
                <w:sz w:val="18"/>
                <w:szCs w:val="18"/>
                <w:lang w:eastAsia="es-CO"/>
              </w:rPr>
            </w:pPr>
            <w:r w:rsidRPr="00674EE6">
              <w:rPr>
                <w:color w:val="000000"/>
                <w:sz w:val="18"/>
                <w:szCs w:val="18"/>
                <w:lang w:eastAsia="es-CO"/>
              </w:rPr>
              <w:t>SECRETARIO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1A89CC9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440</w:t>
            </w:r>
          </w:p>
        </w:tc>
        <w:tc>
          <w:tcPr>
            <w:tcW w:w="419" w:type="pct"/>
            <w:gridSpan w:val="5"/>
            <w:tcBorders>
              <w:top w:val="nil"/>
              <w:left w:val="nil"/>
              <w:bottom w:val="single" w:sz="4" w:space="0" w:color="auto"/>
              <w:right w:val="single" w:sz="4" w:space="0" w:color="auto"/>
            </w:tcBorders>
            <w:shd w:val="clear" w:color="auto" w:fill="auto"/>
            <w:vAlign w:val="center"/>
            <w:hideMark/>
          </w:tcPr>
          <w:p w14:paraId="337A14D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single" w:sz="4" w:space="0" w:color="auto"/>
              <w:right w:val="single" w:sz="4" w:space="0" w:color="auto"/>
            </w:tcBorders>
            <w:shd w:val="clear" w:color="auto" w:fill="auto"/>
            <w:vAlign w:val="center"/>
            <w:hideMark/>
          </w:tcPr>
          <w:p w14:paraId="6D7E7C7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2879741D"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2164BC24" w14:textId="77777777" w:rsidTr="007B57EF">
        <w:trPr>
          <w:trHeight w:val="515"/>
        </w:trPr>
        <w:tc>
          <w:tcPr>
            <w:tcW w:w="2363"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7A79018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SUBGERENCIA ADMINISTRATIVA Y FINANCIERA</w:t>
            </w:r>
          </w:p>
        </w:tc>
        <w:tc>
          <w:tcPr>
            <w:tcW w:w="699" w:type="pct"/>
            <w:gridSpan w:val="6"/>
            <w:tcBorders>
              <w:top w:val="nil"/>
              <w:left w:val="nil"/>
              <w:bottom w:val="single" w:sz="4" w:space="0" w:color="auto"/>
              <w:right w:val="single" w:sz="4" w:space="0" w:color="auto"/>
            </w:tcBorders>
            <w:shd w:val="clear" w:color="auto" w:fill="auto"/>
            <w:vAlign w:val="center"/>
            <w:hideMark/>
          </w:tcPr>
          <w:p w14:paraId="0F3D42EF"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59</w:t>
            </w:r>
          </w:p>
        </w:tc>
        <w:tc>
          <w:tcPr>
            <w:tcW w:w="1938" w:type="pct"/>
            <w:gridSpan w:val="2"/>
            <w:tcBorders>
              <w:top w:val="nil"/>
              <w:left w:val="nil"/>
              <w:bottom w:val="nil"/>
              <w:right w:val="nil"/>
            </w:tcBorders>
            <w:shd w:val="clear" w:color="auto" w:fill="auto"/>
            <w:noWrap/>
            <w:vAlign w:val="center"/>
            <w:hideMark/>
          </w:tcPr>
          <w:p w14:paraId="3C3D9408" w14:textId="77777777" w:rsidR="00B00B61" w:rsidRPr="00674EE6" w:rsidRDefault="00B00B61" w:rsidP="007B57EF">
            <w:pPr>
              <w:jc w:val="center"/>
              <w:rPr>
                <w:color w:val="000000"/>
                <w:sz w:val="18"/>
                <w:szCs w:val="18"/>
                <w:lang w:eastAsia="es-CO"/>
              </w:rPr>
            </w:pPr>
          </w:p>
        </w:tc>
      </w:tr>
      <w:tr w:rsidR="00B00B61" w:rsidRPr="00674EE6" w14:paraId="36AD5F92"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F6B5E7"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 xml:space="preserve">SUBGERENCIA DE TALENTO HUMANO </w:t>
            </w:r>
          </w:p>
        </w:tc>
      </w:tr>
      <w:tr w:rsidR="00FB5AB5" w:rsidRPr="00674EE6" w14:paraId="184EB000"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C0C0C0"/>
            <w:vAlign w:val="center"/>
            <w:hideMark/>
          </w:tcPr>
          <w:p w14:paraId="3438393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6" w:type="pct"/>
            <w:gridSpan w:val="6"/>
            <w:tcBorders>
              <w:top w:val="nil"/>
              <w:left w:val="nil"/>
              <w:bottom w:val="single" w:sz="4" w:space="0" w:color="auto"/>
              <w:right w:val="single" w:sz="4" w:space="0" w:color="auto"/>
            </w:tcBorders>
            <w:shd w:val="clear" w:color="000000" w:fill="C0C0C0"/>
            <w:vAlign w:val="center"/>
            <w:hideMark/>
          </w:tcPr>
          <w:p w14:paraId="6BF87A6D"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19" w:type="pct"/>
            <w:gridSpan w:val="5"/>
            <w:tcBorders>
              <w:top w:val="nil"/>
              <w:left w:val="nil"/>
              <w:bottom w:val="single" w:sz="4" w:space="0" w:color="auto"/>
              <w:right w:val="single" w:sz="4" w:space="0" w:color="auto"/>
            </w:tcBorders>
            <w:shd w:val="clear" w:color="000000" w:fill="C0C0C0"/>
            <w:vAlign w:val="center"/>
            <w:hideMark/>
          </w:tcPr>
          <w:p w14:paraId="367D9A50"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99" w:type="pct"/>
            <w:gridSpan w:val="6"/>
            <w:tcBorders>
              <w:top w:val="nil"/>
              <w:left w:val="nil"/>
              <w:bottom w:val="single" w:sz="4" w:space="0" w:color="auto"/>
              <w:right w:val="single" w:sz="4" w:space="0" w:color="auto"/>
            </w:tcBorders>
            <w:shd w:val="clear" w:color="000000" w:fill="C0C0C0"/>
            <w:vAlign w:val="center"/>
            <w:hideMark/>
          </w:tcPr>
          <w:p w14:paraId="0B95CC80"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38" w:type="pct"/>
            <w:gridSpan w:val="2"/>
            <w:tcBorders>
              <w:top w:val="nil"/>
              <w:left w:val="nil"/>
              <w:bottom w:val="single" w:sz="4" w:space="0" w:color="auto"/>
              <w:right w:val="single" w:sz="4" w:space="0" w:color="auto"/>
            </w:tcBorders>
            <w:shd w:val="clear" w:color="000000" w:fill="C0C0C0"/>
            <w:vAlign w:val="center"/>
            <w:hideMark/>
          </w:tcPr>
          <w:p w14:paraId="0CD31163"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FB5AB5" w:rsidRPr="00674EE6" w14:paraId="7B7B1BFE"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1DC2A9D9" w14:textId="77777777" w:rsidR="00B00B61" w:rsidRPr="00674EE6" w:rsidRDefault="00B00B61" w:rsidP="007B57EF">
            <w:pPr>
              <w:rPr>
                <w:color w:val="000000"/>
                <w:sz w:val="18"/>
                <w:szCs w:val="18"/>
                <w:lang w:eastAsia="es-CO"/>
              </w:rPr>
            </w:pPr>
            <w:r w:rsidRPr="00674EE6">
              <w:rPr>
                <w:color w:val="000000"/>
                <w:sz w:val="18"/>
                <w:szCs w:val="18"/>
                <w:lang w:eastAsia="es-CO"/>
              </w:rPr>
              <w:t>SUBGERENTE</w:t>
            </w:r>
          </w:p>
        </w:tc>
        <w:tc>
          <w:tcPr>
            <w:tcW w:w="486" w:type="pct"/>
            <w:gridSpan w:val="6"/>
            <w:tcBorders>
              <w:top w:val="nil"/>
              <w:left w:val="nil"/>
              <w:bottom w:val="single" w:sz="4" w:space="0" w:color="auto"/>
              <w:right w:val="single" w:sz="4" w:space="0" w:color="auto"/>
            </w:tcBorders>
            <w:shd w:val="clear" w:color="auto" w:fill="auto"/>
            <w:vAlign w:val="center"/>
            <w:hideMark/>
          </w:tcPr>
          <w:p w14:paraId="4FFAA60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90</w:t>
            </w:r>
          </w:p>
        </w:tc>
        <w:tc>
          <w:tcPr>
            <w:tcW w:w="419" w:type="pct"/>
            <w:gridSpan w:val="5"/>
            <w:tcBorders>
              <w:top w:val="nil"/>
              <w:left w:val="nil"/>
              <w:bottom w:val="single" w:sz="4" w:space="0" w:color="auto"/>
              <w:right w:val="single" w:sz="4" w:space="0" w:color="auto"/>
            </w:tcBorders>
            <w:shd w:val="clear" w:color="auto" w:fill="auto"/>
            <w:vAlign w:val="center"/>
            <w:hideMark/>
          </w:tcPr>
          <w:p w14:paraId="5DBF225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nil"/>
              <w:right w:val="nil"/>
            </w:tcBorders>
            <w:shd w:val="clear" w:color="auto" w:fill="auto"/>
            <w:noWrap/>
            <w:vAlign w:val="center"/>
            <w:hideMark/>
          </w:tcPr>
          <w:p w14:paraId="08965E3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single" w:sz="4" w:space="0" w:color="auto"/>
              <w:bottom w:val="single" w:sz="4" w:space="0" w:color="auto"/>
              <w:right w:val="single" w:sz="4" w:space="0" w:color="auto"/>
            </w:tcBorders>
            <w:shd w:val="clear" w:color="auto" w:fill="auto"/>
            <w:vAlign w:val="center"/>
            <w:hideMark/>
          </w:tcPr>
          <w:p w14:paraId="0BA95DAB"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FB5AB5" w:rsidRPr="00674EE6" w14:paraId="3E2DD0B1"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3CEDEC4A"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0E8EA70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11AA90B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single" w:sz="4" w:space="0" w:color="auto"/>
              <w:left w:val="nil"/>
              <w:bottom w:val="single" w:sz="4" w:space="0" w:color="auto"/>
              <w:right w:val="single" w:sz="4" w:space="0" w:color="auto"/>
            </w:tcBorders>
            <w:shd w:val="clear" w:color="auto" w:fill="auto"/>
            <w:vAlign w:val="center"/>
            <w:hideMark/>
          </w:tcPr>
          <w:p w14:paraId="577E4F7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1938" w:type="pct"/>
            <w:gridSpan w:val="2"/>
            <w:tcBorders>
              <w:top w:val="nil"/>
              <w:left w:val="nil"/>
              <w:bottom w:val="single" w:sz="4" w:space="0" w:color="auto"/>
              <w:right w:val="single" w:sz="4" w:space="0" w:color="auto"/>
            </w:tcBorders>
            <w:shd w:val="clear" w:color="auto" w:fill="auto"/>
            <w:vAlign w:val="center"/>
            <w:hideMark/>
          </w:tcPr>
          <w:p w14:paraId="23BA53CE"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7001A173"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7EABDB62"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220C2A9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47CA198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699" w:type="pct"/>
            <w:gridSpan w:val="6"/>
            <w:tcBorders>
              <w:top w:val="nil"/>
              <w:left w:val="nil"/>
              <w:bottom w:val="single" w:sz="4" w:space="0" w:color="auto"/>
              <w:right w:val="single" w:sz="4" w:space="0" w:color="auto"/>
            </w:tcBorders>
            <w:shd w:val="clear" w:color="auto" w:fill="auto"/>
            <w:vAlign w:val="center"/>
            <w:hideMark/>
          </w:tcPr>
          <w:p w14:paraId="2F41240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710F38C4"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62BAC133"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099BA880"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339BE36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7E6EF8D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9" w:type="pct"/>
            <w:gridSpan w:val="6"/>
            <w:tcBorders>
              <w:top w:val="nil"/>
              <w:left w:val="nil"/>
              <w:bottom w:val="single" w:sz="4" w:space="0" w:color="auto"/>
              <w:right w:val="single" w:sz="4" w:space="0" w:color="auto"/>
            </w:tcBorders>
            <w:shd w:val="clear" w:color="auto" w:fill="auto"/>
            <w:vAlign w:val="center"/>
            <w:hideMark/>
          </w:tcPr>
          <w:p w14:paraId="024E6DC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6</w:t>
            </w:r>
          </w:p>
        </w:tc>
        <w:tc>
          <w:tcPr>
            <w:tcW w:w="1938" w:type="pct"/>
            <w:gridSpan w:val="2"/>
            <w:tcBorders>
              <w:top w:val="nil"/>
              <w:left w:val="nil"/>
              <w:bottom w:val="single" w:sz="4" w:space="0" w:color="auto"/>
              <w:right w:val="single" w:sz="4" w:space="0" w:color="auto"/>
            </w:tcBorders>
            <w:shd w:val="clear" w:color="auto" w:fill="auto"/>
            <w:vAlign w:val="center"/>
            <w:hideMark/>
          </w:tcPr>
          <w:p w14:paraId="15D68BB8"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4D29E12F"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3192AA94"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62A6BC9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319CE77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699" w:type="pct"/>
            <w:gridSpan w:val="6"/>
            <w:tcBorders>
              <w:top w:val="nil"/>
              <w:left w:val="nil"/>
              <w:bottom w:val="single" w:sz="4" w:space="0" w:color="auto"/>
              <w:right w:val="single" w:sz="4" w:space="0" w:color="auto"/>
            </w:tcBorders>
            <w:shd w:val="clear" w:color="auto" w:fill="auto"/>
            <w:vAlign w:val="center"/>
            <w:hideMark/>
          </w:tcPr>
          <w:p w14:paraId="6B694D9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41D2C059"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76B51DA6"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5AB0B385" w14:textId="6CCAB17A" w:rsidR="00B00B61" w:rsidRPr="00674EE6" w:rsidRDefault="00B00B61" w:rsidP="007B57EF">
            <w:pPr>
              <w:rPr>
                <w:color w:val="000000"/>
                <w:sz w:val="18"/>
                <w:szCs w:val="18"/>
                <w:lang w:eastAsia="es-CO"/>
              </w:rPr>
            </w:pPr>
            <w:r w:rsidRPr="00674EE6">
              <w:rPr>
                <w:color w:val="000000"/>
                <w:sz w:val="18"/>
                <w:szCs w:val="18"/>
                <w:lang w:eastAsia="es-CO"/>
              </w:rPr>
              <w:t>T</w:t>
            </w:r>
            <w:r w:rsidR="00FB69CB" w:rsidRPr="00674EE6">
              <w:rPr>
                <w:color w:val="000000"/>
                <w:sz w:val="18"/>
                <w:szCs w:val="18"/>
                <w:lang w:eastAsia="es-CO"/>
              </w:rPr>
              <w:t>É</w:t>
            </w:r>
            <w:r w:rsidRPr="00674EE6">
              <w:rPr>
                <w:color w:val="000000"/>
                <w:sz w:val="18"/>
                <w:szCs w:val="18"/>
                <w:lang w:eastAsia="es-CO"/>
              </w:rPr>
              <w:t>CNICO OPERATIVO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47E3E14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19" w:type="pct"/>
            <w:gridSpan w:val="5"/>
            <w:tcBorders>
              <w:top w:val="nil"/>
              <w:left w:val="nil"/>
              <w:bottom w:val="single" w:sz="4" w:space="0" w:color="auto"/>
              <w:right w:val="single" w:sz="4" w:space="0" w:color="auto"/>
            </w:tcBorders>
            <w:shd w:val="clear" w:color="auto" w:fill="auto"/>
            <w:vAlign w:val="center"/>
            <w:hideMark/>
          </w:tcPr>
          <w:p w14:paraId="0C46A3E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99" w:type="pct"/>
            <w:gridSpan w:val="6"/>
            <w:tcBorders>
              <w:top w:val="nil"/>
              <w:left w:val="nil"/>
              <w:bottom w:val="single" w:sz="4" w:space="0" w:color="auto"/>
              <w:right w:val="single" w:sz="4" w:space="0" w:color="auto"/>
            </w:tcBorders>
            <w:shd w:val="clear" w:color="auto" w:fill="auto"/>
            <w:vAlign w:val="center"/>
            <w:hideMark/>
          </w:tcPr>
          <w:p w14:paraId="0D0AD4D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73935873"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0C0A57E1"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1D3F5C79" w14:textId="370778D3" w:rsidR="00B00B61" w:rsidRPr="00674EE6" w:rsidRDefault="00B00B61" w:rsidP="007B57EF">
            <w:pPr>
              <w:rPr>
                <w:color w:val="000000"/>
                <w:sz w:val="18"/>
                <w:szCs w:val="18"/>
                <w:lang w:eastAsia="es-CO"/>
              </w:rPr>
            </w:pPr>
            <w:r w:rsidRPr="00674EE6">
              <w:rPr>
                <w:color w:val="000000"/>
                <w:sz w:val="18"/>
                <w:szCs w:val="18"/>
                <w:lang w:eastAsia="es-CO"/>
              </w:rPr>
              <w:t>T</w:t>
            </w:r>
            <w:r w:rsidR="00FB69CB" w:rsidRPr="00674EE6">
              <w:rPr>
                <w:color w:val="000000"/>
                <w:sz w:val="18"/>
                <w:szCs w:val="18"/>
                <w:lang w:eastAsia="es-CO"/>
              </w:rPr>
              <w:t>É</w:t>
            </w:r>
            <w:r w:rsidRPr="00674EE6">
              <w:rPr>
                <w:color w:val="000000"/>
                <w:sz w:val="18"/>
                <w:szCs w:val="18"/>
                <w:lang w:eastAsia="es-CO"/>
              </w:rPr>
              <w:t>CNICO OPERATIVO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22CB487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19" w:type="pct"/>
            <w:gridSpan w:val="5"/>
            <w:tcBorders>
              <w:top w:val="nil"/>
              <w:left w:val="nil"/>
              <w:bottom w:val="single" w:sz="4" w:space="0" w:color="auto"/>
              <w:right w:val="single" w:sz="4" w:space="0" w:color="auto"/>
            </w:tcBorders>
            <w:shd w:val="clear" w:color="auto" w:fill="auto"/>
            <w:vAlign w:val="center"/>
            <w:hideMark/>
          </w:tcPr>
          <w:p w14:paraId="6BA844D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699" w:type="pct"/>
            <w:gridSpan w:val="6"/>
            <w:tcBorders>
              <w:top w:val="nil"/>
              <w:left w:val="nil"/>
              <w:bottom w:val="single" w:sz="4" w:space="0" w:color="auto"/>
              <w:right w:val="single" w:sz="4" w:space="0" w:color="auto"/>
            </w:tcBorders>
            <w:shd w:val="clear" w:color="auto" w:fill="auto"/>
            <w:vAlign w:val="center"/>
            <w:hideMark/>
          </w:tcPr>
          <w:p w14:paraId="3165C1C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27C6ADE8"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73EFF0DD"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03DA07DE"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5E6C7AC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02B022A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7</w:t>
            </w:r>
          </w:p>
        </w:tc>
        <w:tc>
          <w:tcPr>
            <w:tcW w:w="699" w:type="pct"/>
            <w:gridSpan w:val="6"/>
            <w:tcBorders>
              <w:top w:val="nil"/>
              <w:left w:val="nil"/>
              <w:bottom w:val="single" w:sz="4" w:space="0" w:color="auto"/>
              <w:right w:val="single" w:sz="4" w:space="0" w:color="auto"/>
            </w:tcBorders>
            <w:shd w:val="clear" w:color="auto" w:fill="auto"/>
            <w:vAlign w:val="center"/>
            <w:hideMark/>
          </w:tcPr>
          <w:p w14:paraId="3A2E372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1A0604B9"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7A7CF96F"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56F84F50"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0F0781D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2E0BC28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single" w:sz="4" w:space="0" w:color="auto"/>
              <w:right w:val="single" w:sz="4" w:space="0" w:color="auto"/>
            </w:tcBorders>
            <w:shd w:val="clear" w:color="auto" w:fill="auto"/>
            <w:vAlign w:val="center"/>
            <w:hideMark/>
          </w:tcPr>
          <w:p w14:paraId="1433B20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1E428F37"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346141A9"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tcPr>
          <w:p w14:paraId="277A09F7"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tcPr>
          <w:p w14:paraId="0FDD1F4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tcPr>
          <w:p w14:paraId="3105926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699" w:type="pct"/>
            <w:gridSpan w:val="6"/>
            <w:tcBorders>
              <w:top w:val="nil"/>
              <w:left w:val="nil"/>
              <w:bottom w:val="single" w:sz="4" w:space="0" w:color="auto"/>
              <w:right w:val="single" w:sz="4" w:space="0" w:color="auto"/>
            </w:tcBorders>
            <w:shd w:val="clear" w:color="auto" w:fill="auto"/>
            <w:vAlign w:val="center"/>
          </w:tcPr>
          <w:p w14:paraId="3DCE485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tcPr>
          <w:p w14:paraId="2DB92F88"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6E03C273"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1220AE4A" w14:textId="77777777" w:rsidR="00B00B61" w:rsidRPr="00674EE6" w:rsidRDefault="00B00B61" w:rsidP="007B57EF">
            <w:pPr>
              <w:rPr>
                <w:color w:val="000000"/>
                <w:sz w:val="18"/>
                <w:szCs w:val="18"/>
                <w:lang w:eastAsia="es-CO"/>
              </w:rPr>
            </w:pPr>
            <w:r w:rsidRPr="00674EE6">
              <w:rPr>
                <w:color w:val="000000"/>
                <w:sz w:val="18"/>
                <w:szCs w:val="18"/>
                <w:lang w:eastAsia="es-CO"/>
              </w:rPr>
              <w:t>AUXILIAR DE SERVICIOS GENERALES</w:t>
            </w:r>
          </w:p>
        </w:tc>
        <w:tc>
          <w:tcPr>
            <w:tcW w:w="486" w:type="pct"/>
            <w:gridSpan w:val="6"/>
            <w:tcBorders>
              <w:top w:val="nil"/>
              <w:left w:val="nil"/>
              <w:bottom w:val="single" w:sz="4" w:space="0" w:color="auto"/>
              <w:right w:val="single" w:sz="4" w:space="0" w:color="auto"/>
            </w:tcBorders>
            <w:shd w:val="clear" w:color="auto" w:fill="auto"/>
            <w:vAlign w:val="center"/>
            <w:hideMark/>
          </w:tcPr>
          <w:p w14:paraId="0ACB01B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470</w:t>
            </w:r>
          </w:p>
        </w:tc>
        <w:tc>
          <w:tcPr>
            <w:tcW w:w="419" w:type="pct"/>
            <w:gridSpan w:val="5"/>
            <w:tcBorders>
              <w:top w:val="nil"/>
              <w:left w:val="nil"/>
              <w:bottom w:val="single" w:sz="4" w:space="0" w:color="auto"/>
              <w:right w:val="single" w:sz="4" w:space="0" w:color="auto"/>
            </w:tcBorders>
            <w:shd w:val="clear" w:color="auto" w:fill="auto"/>
            <w:vAlign w:val="center"/>
            <w:hideMark/>
          </w:tcPr>
          <w:p w14:paraId="290D58C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699" w:type="pct"/>
            <w:gridSpan w:val="6"/>
            <w:tcBorders>
              <w:top w:val="nil"/>
              <w:left w:val="nil"/>
              <w:bottom w:val="single" w:sz="4" w:space="0" w:color="auto"/>
              <w:right w:val="single" w:sz="4" w:space="0" w:color="auto"/>
            </w:tcBorders>
            <w:shd w:val="clear" w:color="auto" w:fill="auto"/>
            <w:vAlign w:val="center"/>
            <w:hideMark/>
          </w:tcPr>
          <w:p w14:paraId="0013332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7B9DC10B"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445B85A4" w14:textId="77777777" w:rsidTr="00FB5AB5">
        <w:trPr>
          <w:trHeight w:val="284"/>
        </w:trPr>
        <w:tc>
          <w:tcPr>
            <w:tcW w:w="2363"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21479C35"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 xml:space="preserve">TOTAL CARGOS SUBGERENCIA DE TALENTO HUMANO </w:t>
            </w:r>
          </w:p>
        </w:tc>
        <w:tc>
          <w:tcPr>
            <w:tcW w:w="699" w:type="pct"/>
            <w:gridSpan w:val="6"/>
            <w:tcBorders>
              <w:top w:val="nil"/>
              <w:left w:val="nil"/>
              <w:bottom w:val="single" w:sz="4" w:space="0" w:color="auto"/>
              <w:right w:val="single" w:sz="4" w:space="0" w:color="auto"/>
            </w:tcBorders>
            <w:shd w:val="clear" w:color="auto" w:fill="auto"/>
            <w:vAlign w:val="center"/>
            <w:hideMark/>
          </w:tcPr>
          <w:p w14:paraId="53405C6B"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20</w:t>
            </w:r>
          </w:p>
        </w:tc>
        <w:tc>
          <w:tcPr>
            <w:tcW w:w="1938" w:type="pct"/>
            <w:gridSpan w:val="2"/>
            <w:tcBorders>
              <w:top w:val="nil"/>
              <w:left w:val="nil"/>
              <w:bottom w:val="nil"/>
              <w:right w:val="nil"/>
            </w:tcBorders>
            <w:shd w:val="clear" w:color="auto" w:fill="auto"/>
            <w:noWrap/>
            <w:vAlign w:val="center"/>
            <w:hideMark/>
          </w:tcPr>
          <w:p w14:paraId="6726536E" w14:textId="77777777" w:rsidR="00B00B61" w:rsidRPr="00674EE6" w:rsidRDefault="00B00B61" w:rsidP="007B57EF">
            <w:pPr>
              <w:jc w:val="center"/>
              <w:rPr>
                <w:color w:val="000000"/>
                <w:sz w:val="18"/>
                <w:szCs w:val="18"/>
                <w:lang w:eastAsia="es-CO"/>
              </w:rPr>
            </w:pPr>
          </w:p>
        </w:tc>
      </w:tr>
      <w:tr w:rsidR="00B00B61" w:rsidRPr="00674EE6" w14:paraId="78C72E45"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33A17E"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SUBGERENCIA DE CONTRATACIÓN</w:t>
            </w:r>
          </w:p>
        </w:tc>
      </w:tr>
      <w:tr w:rsidR="00FB5AB5" w:rsidRPr="00674EE6" w14:paraId="01A88A44"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C0C0C0"/>
            <w:vAlign w:val="center"/>
            <w:hideMark/>
          </w:tcPr>
          <w:p w14:paraId="0C47028F"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6" w:type="pct"/>
            <w:gridSpan w:val="6"/>
            <w:tcBorders>
              <w:top w:val="nil"/>
              <w:left w:val="nil"/>
              <w:bottom w:val="single" w:sz="4" w:space="0" w:color="auto"/>
              <w:right w:val="single" w:sz="4" w:space="0" w:color="auto"/>
            </w:tcBorders>
            <w:shd w:val="clear" w:color="000000" w:fill="C0C0C0"/>
            <w:vAlign w:val="center"/>
            <w:hideMark/>
          </w:tcPr>
          <w:p w14:paraId="1B39D43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19" w:type="pct"/>
            <w:gridSpan w:val="5"/>
            <w:tcBorders>
              <w:top w:val="nil"/>
              <w:left w:val="nil"/>
              <w:bottom w:val="single" w:sz="4" w:space="0" w:color="auto"/>
              <w:right w:val="single" w:sz="4" w:space="0" w:color="auto"/>
            </w:tcBorders>
            <w:shd w:val="clear" w:color="000000" w:fill="C0C0C0"/>
            <w:vAlign w:val="center"/>
            <w:hideMark/>
          </w:tcPr>
          <w:p w14:paraId="148FC2B0"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99" w:type="pct"/>
            <w:gridSpan w:val="6"/>
            <w:tcBorders>
              <w:top w:val="nil"/>
              <w:left w:val="nil"/>
              <w:bottom w:val="single" w:sz="4" w:space="0" w:color="auto"/>
              <w:right w:val="single" w:sz="4" w:space="0" w:color="auto"/>
            </w:tcBorders>
            <w:shd w:val="clear" w:color="000000" w:fill="C0C0C0"/>
            <w:vAlign w:val="center"/>
            <w:hideMark/>
          </w:tcPr>
          <w:p w14:paraId="6A2C98F3"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38" w:type="pct"/>
            <w:gridSpan w:val="2"/>
            <w:tcBorders>
              <w:top w:val="nil"/>
              <w:left w:val="nil"/>
              <w:bottom w:val="single" w:sz="4" w:space="0" w:color="auto"/>
              <w:right w:val="single" w:sz="4" w:space="0" w:color="auto"/>
            </w:tcBorders>
            <w:shd w:val="clear" w:color="000000" w:fill="C0C0C0"/>
            <w:vAlign w:val="center"/>
            <w:hideMark/>
          </w:tcPr>
          <w:p w14:paraId="4BF49943"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FB5AB5" w:rsidRPr="00674EE6" w14:paraId="6BB94FFA"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39CD0DE6" w14:textId="77777777" w:rsidR="00B00B61" w:rsidRPr="00674EE6" w:rsidRDefault="00B00B61" w:rsidP="007B57EF">
            <w:pPr>
              <w:rPr>
                <w:color w:val="000000"/>
                <w:sz w:val="18"/>
                <w:szCs w:val="18"/>
                <w:lang w:eastAsia="es-CO"/>
              </w:rPr>
            </w:pPr>
            <w:r w:rsidRPr="00674EE6">
              <w:rPr>
                <w:color w:val="000000"/>
                <w:sz w:val="18"/>
                <w:szCs w:val="18"/>
                <w:lang w:eastAsia="es-CO"/>
              </w:rPr>
              <w:t>SUBGERENTE</w:t>
            </w:r>
          </w:p>
        </w:tc>
        <w:tc>
          <w:tcPr>
            <w:tcW w:w="486" w:type="pct"/>
            <w:gridSpan w:val="6"/>
            <w:tcBorders>
              <w:top w:val="nil"/>
              <w:left w:val="nil"/>
              <w:bottom w:val="single" w:sz="4" w:space="0" w:color="auto"/>
              <w:right w:val="single" w:sz="4" w:space="0" w:color="auto"/>
            </w:tcBorders>
            <w:shd w:val="clear" w:color="auto" w:fill="auto"/>
            <w:vAlign w:val="center"/>
            <w:hideMark/>
          </w:tcPr>
          <w:p w14:paraId="0A9AF71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90</w:t>
            </w:r>
          </w:p>
        </w:tc>
        <w:tc>
          <w:tcPr>
            <w:tcW w:w="419" w:type="pct"/>
            <w:gridSpan w:val="5"/>
            <w:tcBorders>
              <w:top w:val="nil"/>
              <w:left w:val="nil"/>
              <w:bottom w:val="single" w:sz="4" w:space="0" w:color="auto"/>
              <w:right w:val="single" w:sz="4" w:space="0" w:color="auto"/>
            </w:tcBorders>
            <w:shd w:val="clear" w:color="auto" w:fill="auto"/>
            <w:vAlign w:val="center"/>
            <w:hideMark/>
          </w:tcPr>
          <w:p w14:paraId="7605033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nil"/>
              <w:right w:val="nil"/>
            </w:tcBorders>
            <w:shd w:val="clear" w:color="auto" w:fill="auto"/>
            <w:noWrap/>
            <w:vAlign w:val="center"/>
            <w:hideMark/>
          </w:tcPr>
          <w:p w14:paraId="39585B9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single" w:sz="4" w:space="0" w:color="auto"/>
              <w:bottom w:val="single" w:sz="4" w:space="0" w:color="auto"/>
              <w:right w:val="single" w:sz="4" w:space="0" w:color="auto"/>
            </w:tcBorders>
            <w:shd w:val="clear" w:color="auto" w:fill="auto"/>
            <w:vAlign w:val="center"/>
            <w:hideMark/>
          </w:tcPr>
          <w:p w14:paraId="0DBECC89"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FB5AB5" w:rsidRPr="00674EE6" w14:paraId="334EC5EF"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3F3E0A1B" w14:textId="77777777" w:rsidR="00B00B61" w:rsidRPr="00674EE6" w:rsidRDefault="00B00B61" w:rsidP="007B57EF">
            <w:pPr>
              <w:rPr>
                <w:color w:val="000000"/>
                <w:sz w:val="18"/>
                <w:szCs w:val="18"/>
                <w:lang w:eastAsia="es-CO"/>
              </w:rPr>
            </w:pPr>
            <w:r w:rsidRPr="00674EE6">
              <w:rPr>
                <w:color w:val="000000"/>
                <w:sz w:val="18"/>
                <w:szCs w:val="18"/>
                <w:lang w:eastAsia="es-CO"/>
              </w:rPr>
              <w:lastRenderedPageBreak/>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4A16710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59FAA40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single" w:sz="4" w:space="0" w:color="auto"/>
              <w:left w:val="nil"/>
              <w:bottom w:val="single" w:sz="4" w:space="0" w:color="auto"/>
              <w:right w:val="single" w:sz="4" w:space="0" w:color="auto"/>
            </w:tcBorders>
            <w:shd w:val="clear" w:color="auto" w:fill="auto"/>
            <w:vAlign w:val="center"/>
            <w:hideMark/>
          </w:tcPr>
          <w:p w14:paraId="7F73B13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1462F49C"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12165095"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700C43AE"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218D4C9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44C029B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699" w:type="pct"/>
            <w:gridSpan w:val="6"/>
            <w:tcBorders>
              <w:top w:val="nil"/>
              <w:left w:val="nil"/>
              <w:bottom w:val="single" w:sz="4" w:space="0" w:color="auto"/>
              <w:right w:val="single" w:sz="4" w:space="0" w:color="auto"/>
            </w:tcBorders>
            <w:shd w:val="clear" w:color="auto" w:fill="auto"/>
            <w:vAlign w:val="center"/>
            <w:hideMark/>
          </w:tcPr>
          <w:p w14:paraId="1B0D9B7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7412D8DB"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1A032091"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7D1E23E4"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0853D1C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12A35AC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single" w:sz="4" w:space="0" w:color="auto"/>
              <w:right w:val="single" w:sz="4" w:space="0" w:color="auto"/>
            </w:tcBorders>
            <w:shd w:val="clear" w:color="auto" w:fill="auto"/>
            <w:vAlign w:val="center"/>
            <w:hideMark/>
          </w:tcPr>
          <w:p w14:paraId="1FDEEAA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1938" w:type="pct"/>
            <w:gridSpan w:val="2"/>
            <w:tcBorders>
              <w:top w:val="nil"/>
              <w:left w:val="nil"/>
              <w:bottom w:val="single" w:sz="4" w:space="0" w:color="auto"/>
              <w:right w:val="single" w:sz="4" w:space="0" w:color="auto"/>
            </w:tcBorders>
            <w:shd w:val="clear" w:color="auto" w:fill="auto"/>
            <w:vAlign w:val="center"/>
            <w:hideMark/>
          </w:tcPr>
          <w:p w14:paraId="45DBBD8A"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6089BECF"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05050E75"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2E083F5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0D721C1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7</w:t>
            </w:r>
          </w:p>
        </w:tc>
        <w:tc>
          <w:tcPr>
            <w:tcW w:w="699" w:type="pct"/>
            <w:gridSpan w:val="6"/>
            <w:tcBorders>
              <w:top w:val="nil"/>
              <w:left w:val="nil"/>
              <w:bottom w:val="single" w:sz="4" w:space="0" w:color="auto"/>
              <w:right w:val="single" w:sz="4" w:space="0" w:color="auto"/>
            </w:tcBorders>
            <w:shd w:val="clear" w:color="auto" w:fill="auto"/>
            <w:vAlign w:val="center"/>
            <w:hideMark/>
          </w:tcPr>
          <w:p w14:paraId="6DAB3B2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5D09EB03"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1FFA6EFE" w14:textId="77777777" w:rsidTr="00FB5AB5">
        <w:trPr>
          <w:trHeight w:val="284"/>
        </w:trPr>
        <w:tc>
          <w:tcPr>
            <w:tcW w:w="2363"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1F69FA8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SUBGERENCIA DE CONTRATACIÓN</w:t>
            </w:r>
          </w:p>
        </w:tc>
        <w:tc>
          <w:tcPr>
            <w:tcW w:w="699" w:type="pct"/>
            <w:gridSpan w:val="6"/>
            <w:tcBorders>
              <w:top w:val="nil"/>
              <w:left w:val="nil"/>
              <w:bottom w:val="single" w:sz="4" w:space="0" w:color="auto"/>
              <w:right w:val="single" w:sz="4" w:space="0" w:color="auto"/>
            </w:tcBorders>
            <w:shd w:val="clear" w:color="auto" w:fill="auto"/>
            <w:vAlign w:val="center"/>
            <w:hideMark/>
          </w:tcPr>
          <w:p w14:paraId="3FBD7D30"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8</w:t>
            </w:r>
          </w:p>
        </w:tc>
        <w:tc>
          <w:tcPr>
            <w:tcW w:w="1938" w:type="pct"/>
            <w:gridSpan w:val="2"/>
            <w:tcBorders>
              <w:top w:val="nil"/>
              <w:left w:val="nil"/>
              <w:bottom w:val="nil"/>
              <w:right w:val="nil"/>
            </w:tcBorders>
            <w:shd w:val="clear" w:color="auto" w:fill="auto"/>
            <w:noWrap/>
            <w:vAlign w:val="center"/>
            <w:hideMark/>
          </w:tcPr>
          <w:p w14:paraId="63787A58" w14:textId="77777777" w:rsidR="00B00B61" w:rsidRPr="00674EE6" w:rsidRDefault="00B00B61" w:rsidP="007B57EF">
            <w:pPr>
              <w:jc w:val="center"/>
              <w:rPr>
                <w:color w:val="000000"/>
                <w:sz w:val="18"/>
                <w:szCs w:val="18"/>
                <w:lang w:eastAsia="es-CO"/>
              </w:rPr>
            </w:pPr>
          </w:p>
        </w:tc>
      </w:tr>
      <w:tr w:rsidR="00B00B61" w:rsidRPr="00674EE6" w14:paraId="39B7F28D"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09596A"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GERENCIA DE TECNOLOGÍA</w:t>
            </w:r>
          </w:p>
        </w:tc>
      </w:tr>
      <w:tr w:rsidR="00FB5AB5" w:rsidRPr="00674EE6" w14:paraId="31D18A75"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C0C0C0"/>
            <w:vAlign w:val="center"/>
            <w:hideMark/>
          </w:tcPr>
          <w:p w14:paraId="60E0EA28"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6" w:type="pct"/>
            <w:gridSpan w:val="6"/>
            <w:tcBorders>
              <w:top w:val="nil"/>
              <w:left w:val="nil"/>
              <w:bottom w:val="single" w:sz="4" w:space="0" w:color="auto"/>
              <w:right w:val="single" w:sz="4" w:space="0" w:color="auto"/>
            </w:tcBorders>
            <w:shd w:val="clear" w:color="000000" w:fill="C0C0C0"/>
            <w:vAlign w:val="center"/>
            <w:hideMark/>
          </w:tcPr>
          <w:p w14:paraId="2F83DFB1"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19" w:type="pct"/>
            <w:gridSpan w:val="5"/>
            <w:tcBorders>
              <w:top w:val="nil"/>
              <w:left w:val="nil"/>
              <w:bottom w:val="single" w:sz="4" w:space="0" w:color="auto"/>
              <w:right w:val="single" w:sz="4" w:space="0" w:color="auto"/>
            </w:tcBorders>
            <w:shd w:val="clear" w:color="000000" w:fill="C0C0C0"/>
            <w:vAlign w:val="center"/>
            <w:hideMark/>
          </w:tcPr>
          <w:p w14:paraId="71295700"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99" w:type="pct"/>
            <w:gridSpan w:val="6"/>
            <w:tcBorders>
              <w:top w:val="nil"/>
              <w:left w:val="nil"/>
              <w:bottom w:val="single" w:sz="4" w:space="0" w:color="auto"/>
              <w:right w:val="single" w:sz="4" w:space="0" w:color="auto"/>
            </w:tcBorders>
            <w:shd w:val="clear" w:color="000000" w:fill="C0C0C0"/>
            <w:vAlign w:val="center"/>
            <w:hideMark/>
          </w:tcPr>
          <w:p w14:paraId="59FB82B3"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38" w:type="pct"/>
            <w:gridSpan w:val="2"/>
            <w:tcBorders>
              <w:top w:val="nil"/>
              <w:left w:val="nil"/>
              <w:bottom w:val="single" w:sz="4" w:space="0" w:color="auto"/>
              <w:right w:val="single" w:sz="4" w:space="0" w:color="auto"/>
            </w:tcBorders>
            <w:shd w:val="clear" w:color="000000" w:fill="C0C0C0"/>
            <w:vAlign w:val="center"/>
            <w:hideMark/>
          </w:tcPr>
          <w:p w14:paraId="20D1F5DB"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FB5AB5" w:rsidRPr="00674EE6" w14:paraId="72A5B83C"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4EB97150" w14:textId="77777777" w:rsidR="00B00B61" w:rsidRPr="00674EE6" w:rsidRDefault="00B00B61" w:rsidP="007B57EF">
            <w:pPr>
              <w:rPr>
                <w:color w:val="000000"/>
                <w:sz w:val="18"/>
                <w:szCs w:val="18"/>
                <w:lang w:eastAsia="es-CO"/>
              </w:rPr>
            </w:pPr>
            <w:r w:rsidRPr="00674EE6">
              <w:rPr>
                <w:color w:val="000000"/>
                <w:sz w:val="18"/>
                <w:szCs w:val="18"/>
                <w:lang w:eastAsia="es-CO"/>
              </w:rPr>
              <w:t>GERENTE</w:t>
            </w:r>
          </w:p>
        </w:tc>
        <w:tc>
          <w:tcPr>
            <w:tcW w:w="486" w:type="pct"/>
            <w:gridSpan w:val="6"/>
            <w:tcBorders>
              <w:top w:val="nil"/>
              <w:left w:val="nil"/>
              <w:bottom w:val="single" w:sz="4" w:space="0" w:color="auto"/>
              <w:right w:val="single" w:sz="4" w:space="0" w:color="auto"/>
            </w:tcBorders>
            <w:shd w:val="clear" w:color="auto" w:fill="auto"/>
            <w:vAlign w:val="center"/>
            <w:hideMark/>
          </w:tcPr>
          <w:p w14:paraId="3B3CD67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39</w:t>
            </w:r>
          </w:p>
        </w:tc>
        <w:tc>
          <w:tcPr>
            <w:tcW w:w="419" w:type="pct"/>
            <w:gridSpan w:val="5"/>
            <w:tcBorders>
              <w:top w:val="nil"/>
              <w:left w:val="nil"/>
              <w:bottom w:val="single" w:sz="4" w:space="0" w:color="auto"/>
              <w:right w:val="single" w:sz="4" w:space="0" w:color="auto"/>
            </w:tcBorders>
            <w:shd w:val="clear" w:color="auto" w:fill="auto"/>
            <w:vAlign w:val="center"/>
            <w:hideMark/>
          </w:tcPr>
          <w:p w14:paraId="27FD5DB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9" w:type="pct"/>
            <w:gridSpan w:val="6"/>
            <w:tcBorders>
              <w:top w:val="nil"/>
              <w:left w:val="nil"/>
              <w:bottom w:val="nil"/>
              <w:right w:val="nil"/>
            </w:tcBorders>
            <w:shd w:val="clear" w:color="auto" w:fill="auto"/>
            <w:noWrap/>
            <w:vAlign w:val="center"/>
            <w:hideMark/>
          </w:tcPr>
          <w:p w14:paraId="3E01FDD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single" w:sz="4" w:space="0" w:color="auto"/>
              <w:bottom w:val="single" w:sz="4" w:space="0" w:color="auto"/>
              <w:right w:val="single" w:sz="4" w:space="0" w:color="auto"/>
            </w:tcBorders>
            <w:shd w:val="clear" w:color="auto" w:fill="auto"/>
            <w:vAlign w:val="center"/>
            <w:hideMark/>
          </w:tcPr>
          <w:p w14:paraId="6D7312D0"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FB5AB5" w:rsidRPr="00674EE6" w14:paraId="04D584BA"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5A99CD9B"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59719E3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76D01EF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11</w:t>
            </w:r>
          </w:p>
        </w:tc>
        <w:tc>
          <w:tcPr>
            <w:tcW w:w="699" w:type="pct"/>
            <w:gridSpan w:val="6"/>
            <w:tcBorders>
              <w:top w:val="single" w:sz="4" w:space="0" w:color="auto"/>
              <w:left w:val="nil"/>
              <w:bottom w:val="single" w:sz="4" w:space="0" w:color="auto"/>
              <w:right w:val="single" w:sz="4" w:space="0" w:color="auto"/>
            </w:tcBorders>
            <w:shd w:val="clear" w:color="auto" w:fill="auto"/>
            <w:vAlign w:val="center"/>
            <w:hideMark/>
          </w:tcPr>
          <w:p w14:paraId="2941BCC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59F41BA6"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028C33C0"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0E5189BF"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691E246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4466555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nil"/>
              <w:left w:val="nil"/>
              <w:bottom w:val="single" w:sz="4" w:space="0" w:color="auto"/>
              <w:right w:val="single" w:sz="4" w:space="0" w:color="auto"/>
            </w:tcBorders>
            <w:shd w:val="clear" w:color="auto" w:fill="auto"/>
            <w:vAlign w:val="center"/>
            <w:hideMark/>
          </w:tcPr>
          <w:p w14:paraId="24E5862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6</w:t>
            </w:r>
          </w:p>
        </w:tc>
        <w:tc>
          <w:tcPr>
            <w:tcW w:w="1938" w:type="pct"/>
            <w:gridSpan w:val="2"/>
            <w:tcBorders>
              <w:top w:val="nil"/>
              <w:left w:val="nil"/>
              <w:bottom w:val="single" w:sz="4" w:space="0" w:color="auto"/>
              <w:right w:val="single" w:sz="4" w:space="0" w:color="auto"/>
            </w:tcBorders>
            <w:shd w:val="clear" w:color="auto" w:fill="auto"/>
            <w:vAlign w:val="center"/>
            <w:hideMark/>
          </w:tcPr>
          <w:p w14:paraId="1457ACC8"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37DD19C2"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57A9FDFA"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2F8146A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0D7F3AB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699" w:type="pct"/>
            <w:gridSpan w:val="6"/>
            <w:tcBorders>
              <w:top w:val="nil"/>
              <w:left w:val="nil"/>
              <w:bottom w:val="single" w:sz="4" w:space="0" w:color="auto"/>
              <w:right w:val="single" w:sz="4" w:space="0" w:color="auto"/>
            </w:tcBorders>
            <w:shd w:val="clear" w:color="auto" w:fill="auto"/>
            <w:vAlign w:val="center"/>
            <w:hideMark/>
          </w:tcPr>
          <w:p w14:paraId="64FB9EF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240D936A"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0C00B82C"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3831EF8F"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6EC010B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594F5A6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7</w:t>
            </w:r>
          </w:p>
        </w:tc>
        <w:tc>
          <w:tcPr>
            <w:tcW w:w="699" w:type="pct"/>
            <w:gridSpan w:val="6"/>
            <w:tcBorders>
              <w:top w:val="nil"/>
              <w:left w:val="nil"/>
              <w:bottom w:val="single" w:sz="4" w:space="0" w:color="auto"/>
              <w:right w:val="single" w:sz="4" w:space="0" w:color="auto"/>
            </w:tcBorders>
            <w:shd w:val="clear" w:color="auto" w:fill="auto"/>
            <w:vAlign w:val="center"/>
            <w:hideMark/>
          </w:tcPr>
          <w:p w14:paraId="544B4A2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6767965F"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6BEB6EDD"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12A6148D"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086F314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2CC2324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6</w:t>
            </w:r>
          </w:p>
        </w:tc>
        <w:tc>
          <w:tcPr>
            <w:tcW w:w="699" w:type="pct"/>
            <w:gridSpan w:val="6"/>
            <w:tcBorders>
              <w:top w:val="nil"/>
              <w:left w:val="nil"/>
              <w:bottom w:val="single" w:sz="4" w:space="0" w:color="auto"/>
              <w:right w:val="single" w:sz="4" w:space="0" w:color="auto"/>
            </w:tcBorders>
            <w:shd w:val="clear" w:color="auto" w:fill="auto"/>
            <w:vAlign w:val="center"/>
            <w:hideMark/>
          </w:tcPr>
          <w:p w14:paraId="310FC48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44F4519B"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0986E1CB"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42090008"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6E53148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0447BF9D"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9" w:type="pct"/>
            <w:gridSpan w:val="6"/>
            <w:tcBorders>
              <w:top w:val="nil"/>
              <w:left w:val="nil"/>
              <w:bottom w:val="single" w:sz="4" w:space="0" w:color="auto"/>
              <w:right w:val="single" w:sz="4" w:space="0" w:color="auto"/>
            </w:tcBorders>
            <w:shd w:val="clear" w:color="auto" w:fill="auto"/>
            <w:vAlign w:val="center"/>
            <w:hideMark/>
          </w:tcPr>
          <w:p w14:paraId="4F8E969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2C350829"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29CAC66A"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1690D482"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4D3535B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0D59EFE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699" w:type="pct"/>
            <w:gridSpan w:val="6"/>
            <w:tcBorders>
              <w:top w:val="nil"/>
              <w:left w:val="nil"/>
              <w:bottom w:val="single" w:sz="4" w:space="0" w:color="auto"/>
              <w:right w:val="single" w:sz="4" w:space="0" w:color="auto"/>
            </w:tcBorders>
            <w:shd w:val="clear" w:color="auto" w:fill="auto"/>
            <w:vAlign w:val="center"/>
            <w:hideMark/>
          </w:tcPr>
          <w:p w14:paraId="4E54CBD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261C613A"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6D7BF1E9" w14:textId="77777777" w:rsidTr="00FB5AB5">
        <w:trPr>
          <w:trHeight w:val="284"/>
        </w:trPr>
        <w:tc>
          <w:tcPr>
            <w:tcW w:w="14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2A89E7"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single" w:sz="4" w:space="0" w:color="auto"/>
              <w:left w:val="nil"/>
              <w:bottom w:val="single" w:sz="4" w:space="0" w:color="auto"/>
              <w:right w:val="single" w:sz="4" w:space="0" w:color="auto"/>
            </w:tcBorders>
            <w:shd w:val="clear" w:color="auto" w:fill="auto"/>
            <w:vAlign w:val="center"/>
            <w:hideMark/>
          </w:tcPr>
          <w:p w14:paraId="71F9420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single" w:sz="4" w:space="0" w:color="auto"/>
              <w:left w:val="nil"/>
              <w:bottom w:val="single" w:sz="4" w:space="0" w:color="auto"/>
              <w:right w:val="single" w:sz="4" w:space="0" w:color="auto"/>
            </w:tcBorders>
            <w:shd w:val="clear" w:color="auto" w:fill="auto"/>
            <w:vAlign w:val="center"/>
            <w:hideMark/>
          </w:tcPr>
          <w:p w14:paraId="0265E71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699" w:type="pct"/>
            <w:gridSpan w:val="6"/>
            <w:tcBorders>
              <w:top w:val="single" w:sz="4" w:space="0" w:color="auto"/>
              <w:left w:val="nil"/>
              <w:bottom w:val="single" w:sz="4" w:space="0" w:color="auto"/>
              <w:right w:val="single" w:sz="4" w:space="0" w:color="auto"/>
            </w:tcBorders>
            <w:shd w:val="clear" w:color="auto" w:fill="auto"/>
            <w:vAlign w:val="center"/>
            <w:hideMark/>
          </w:tcPr>
          <w:p w14:paraId="1A5F6F8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single" w:sz="4" w:space="0" w:color="auto"/>
              <w:left w:val="nil"/>
              <w:bottom w:val="single" w:sz="4" w:space="0" w:color="auto"/>
              <w:right w:val="single" w:sz="4" w:space="0" w:color="auto"/>
            </w:tcBorders>
            <w:shd w:val="clear" w:color="auto" w:fill="auto"/>
            <w:vAlign w:val="center"/>
            <w:hideMark/>
          </w:tcPr>
          <w:p w14:paraId="5A46E995"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FB5AB5" w:rsidRPr="00674EE6" w14:paraId="4A46F9A0"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46FC705B"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5D6F1E8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0AF25E1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8</w:t>
            </w:r>
          </w:p>
        </w:tc>
        <w:tc>
          <w:tcPr>
            <w:tcW w:w="699" w:type="pct"/>
            <w:gridSpan w:val="6"/>
            <w:tcBorders>
              <w:top w:val="nil"/>
              <w:left w:val="nil"/>
              <w:bottom w:val="single" w:sz="4" w:space="0" w:color="auto"/>
              <w:right w:val="single" w:sz="4" w:space="0" w:color="auto"/>
            </w:tcBorders>
            <w:shd w:val="clear" w:color="auto" w:fill="auto"/>
            <w:vAlign w:val="center"/>
            <w:hideMark/>
          </w:tcPr>
          <w:p w14:paraId="0F0F3075"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54C2A529"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2F21B7E4" w14:textId="77777777" w:rsidTr="00FB5AB5">
        <w:trPr>
          <w:trHeight w:val="284"/>
        </w:trPr>
        <w:tc>
          <w:tcPr>
            <w:tcW w:w="2363"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1FE33FE6"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GERENCIA DE TECNOLOGÍA</w:t>
            </w:r>
          </w:p>
        </w:tc>
        <w:tc>
          <w:tcPr>
            <w:tcW w:w="699" w:type="pct"/>
            <w:gridSpan w:val="6"/>
            <w:tcBorders>
              <w:top w:val="nil"/>
              <w:left w:val="nil"/>
              <w:bottom w:val="single" w:sz="4" w:space="0" w:color="auto"/>
              <w:right w:val="single" w:sz="4" w:space="0" w:color="auto"/>
            </w:tcBorders>
            <w:shd w:val="clear" w:color="auto" w:fill="auto"/>
            <w:vAlign w:val="center"/>
            <w:hideMark/>
          </w:tcPr>
          <w:p w14:paraId="6C172D0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15</w:t>
            </w:r>
          </w:p>
        </w:tc>
        <w:tc>
          <w:tcPr>
            <w:tcW w:w="1938" w:type="pct"/>
            <w:gridSpan w:val="2"/>
            <w:tcBorders>
              <w:top w:val="nil"/>
              <w:left w:val="nil"/>
              <w:bottom w:val="nil"/>
              <w:right w:val="nil"/>
            </w:tcBorders>
            <w:shd w:val="clear" w:color="auto" w:fill="auto"/>
            <w:noWrap/>
            <w:vAlign w:val="center"/>
            <w:hideMark/>
          </w:tcPr>
          <w:p w14:paraId="50282509" w14:textId="77777777" w:rsidR="00B00B61" w:rsidRPr="00674EE6" w:rsidRDefault="00B00B61" w:rsidP="007B57EF">
            <w:pPr>
              <w:jc w:val="center"/>
              <w:rPr>
                <w:color w:val="000000"/>
                <w:sz w:val="18"/>
                <w:szCs w:val="18"/>
                <w:lang w:eastAsia="es-CO"/>
              </w:rPr>
            </w:pPr>
          </w:p>
        </w:tc>
      </w:tr>
      <w:tr w:rsidR="00B00B61" w:rsidRPr="00674EE6" w14:paraId="1B64F7C2"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82723B" w14:textId="77777777" w:rsidR="00B00B61" w:rsidRPr="00674EE6" w:rsidRDefault="00B00B61" w:rsidP="007B57EF">
            <w:pPr>
              <w:jc w:val="center"/>
              <w:rPr>
                <w:b/>
                <w:bCs/>
                <w:color w:val="000000"/>
                <w:sz w:val="18"/>
                <w:szCs w:val="18"/>
                <w:lang w:eastAsia="es-CO"/>
              </w:rPr>
            </w:pPr>
            <w:r w:rsidRPr="00674EE6">
              <w:rPr>
                <w:sz w:val="18"/>
                <w:szCs w:val="18"/>
              </w:rPr>
              <w:br w:type="page"/>
            </w:r>
            <w:r w:rsidRPr="00674EE6">
              <w:rPr>
                <w:b/>
                <w:bCs/>
                <w:color w:val="000000"/>
                <w:sz w:val="18"/>
                <w:szCs w:val="18"/>
                <w:lang w:eastAsia="es-CO"/>
              </w:rPr>
              <w:t>SUBGERENCIA DE INFRAESTRUCTURA TECNOLÓGICA</w:t>
            </w:r>
          </w:p>
        </w:tc>
      </w:tr>
      <w:tr w:rsidR="00FB5AB5" w:rsidRPr="00674EE6" w14:paraId="0DCDC8E0"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C0C0C0"/>
            <w:vAlign w:val="center"/>
            <w:hideMark/>
          </w:tcPr>
          <w:p w14:paraId="0B819B68"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6" w:type="pct"/>
            <w:gridSpan w:val="6"/>
            <w:tcBorders>
              <w:top w:val="nil"/>
              <w:left w:val="nil"/>
              <w:bottom w:val="single" w:sz="4" w:space="0" w:color="auto"/>
              <w:right w:val="single" w:sz="4" w:space="0" w:color="auto"/>
            </w:tcBorders>
            <w:shd w:val="clear" w:color="000000" w:fill="C0C0C0"/>
            <w:vAlign w:val="center"/>
            <w:hideMark/>
          </w:tcPr>
          <w:p w14:paraId="063394AA"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19" w:type="pct"/>
            <w:gridSpan w:val="5"/>
            <w:tcBorders>
              <w:top w:val="nil"/>
              <w:left w:val="nil"/>
              <w:bottom w:val="single" w:sz="4" w:space="0" w:color="auto"/>
              <w:right w:val="single" w:sz="4" w:space="0" w:color="auto"/>
            </w:tcBorders>
            <w:shd w:val="clear" w:color="000000" w:fill="C0C0C0"/>
            <w:vAlign w:val="center"/>
            <w:hideMark/>
          </w:tcPr>
          <w:p w14:paraId="03DAF3DC"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99" w:type="pct"/>
            <w:gridSpan w:val="6"/>
            <w:tcBorders>
              <w:top w:val="nil"/>
              <w:left w:val="nil"/>
              <w:bottom w:val="single" w:sz="4" w:space="0" w:color="auto"/>
              <w:right w:val="single" w:sz="4" w:space="0" w:color="auto"/>
            </w:tcBorders>
            <w:shd w:val="clear" w:color="000000" w:fill="C0C0C0"/>
            <w:vAlign w:val="center"/>
            <w:hideMark/>
          </w:tcPr>
          <w:p w14:paraId="01C9F7F2"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38" w:type="pct"/>
            <w:gridSpan w:val="2"/>
            <w:tcBorders>
              <w:top w:val="nil"/>
              <w:left w:val="nil"/>
              <w:bottom w:val="single" w:sz="4" w:space="0" w:color="auto"/>
              <w:right w:val="single" w:sz="4" w:space="0" w:color="auto"/>
            </w:tcBorders>
            <w:shd w:val="clear" w:color="000000" w:fill="C0C0C0"/>
            <w:vAlign w:val="center"/>
            <w:hideMark/>
          </w:tcPr>
          <w:p w14:paraId="3C39BB28"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B00B61" w:rsidRPr="00674EE6" w14:paraId="6F84EFE3"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2A9FED9A" w14:textId="77777777" w:rsidR="00B00B61" w:rsidRPr="00674EE6" w:rsidRDefault="00B00B61" w:rsidP="007B57EF">
            <w:pPr>
              <w:rPr>
                <w:color w:val="000000"/>
                <w:sz w:val="18"/>
                <w:szCs w:val="18"/>
                <w:lang w:eastAsia="es-CO"/>
              </w:rPr>
            </w:pPr>
            <w:r w:rsidRPr="00674EE6">
              <w:rPr>
                <w:color w:val="000000"/>
                <w:sz w:val="18"/>
                <w:szCs w:val="18"/>
                <w:lang w:eastAsia="es-CO"/>
              </w:rPr>
              <w:t>SUBGERENTE</w:t>
            </w:r>
          </w:p>
        </w:tc>
        <w:tc>
          <w:tcPr>
            <w:tcW w:w="486" w:type="pct"/>
            <w:gridSpan w:val="6"/>
            <w:tcBorders>
              <w:top w:val="nil"/>
              <w:left w:val="nil"/>
              <w:bottom w:val="single" w:sz="4" w:space="0" w:color="auto"/>
              <w:right w:val="single" w:sz="4" w:space="0" w:color="auto"/>
            </w:tcBorders>
            <w:shd w:val="clear" w:color="auto" w:fill="auto"/>
            <w:vAlign w:val="center"/>
            <w:hideMark/>
          </w:tcPr>
          <w:p w14:paraId="546AF79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90</w:t>
            </w:r>
          </w:p>
        </w:tc>
        <w:tc>
          <w:tcPr>
            <w:tcW w:w="419" w:type="pct"/>
            <w:gridSpan w:val="5"/>
            <w:tcBorders>
              <w:top w:val="nil"/>
              <w:left w:val="nil"/>
              <w:bottom w:val="single" w:sz="4" w:space="0" w:color="auto"/>
              <w:right w:val="single" w:sz="4" w:space="0" w:color="auto"/>
            </w:tcBorders>
            <w:shd w:val="clear" w:color="auto" w:fill="auto"/>
            <w:vAlign w:val="center"/>
            <w:hideMark/>
          </w:tcPr>
          <w:p w14:paraId="26A898F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nil"/>
              <w:right w:val="nil"/>
            </w:tcBorders>
            <w:shd w:val="clear" w:color="auto" w:fill="auto"/>
            <w:noWrap/>
            <w:vAlign w:val="center"/>
            <w:hideMark/>
          </w:tcPr>
          <w:p w14:paraId="2D004DE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single" w:sz="4" w:space="0" w:color="auto"/>
              <w:bottom w:val="single" w:sz="4" w:space="0" w:color="auto"/>
              <w:right w:val="single" w:sz="4" w:space="0" w:color="auto"/>
            </w:tcBorders>
            <w:shd w:val="clear" w:color="auto" w:fill="auto"/>
            <w:vAlign w:val="center"/>
            <w:hideMark/>
          </w:tcPr>
          <w:p w14:paraId="7FB8CC5C"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17C7F52F"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59F3CB14"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78C2A297"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5DE4836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single" w:sz="4" w:space="0" w:color="auto"/>
              <w:left w:val="nil"/>
              <w:bottom w:val="single" w:sz="4" w:space="0" w:color="auto"/>
              <w:right w:val="single" w:sz="4" w:space="0" w:color="auto"/>
            </w:tcBorders>
            <w:shd w:val="clear" w:color="auto" w:fill="auto"/>
            <w:vAlign w:val="center"/>
            <w:hideMark/>
          </w:tcPr>
          <w:p w14:paraId="2290D1E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1938" w:type="pct"/>
            <w:gridSpan w:val="2"/>
            <w:tcBorders>
              <w:top w:val="nil"/>
              <w:left w:val="nil"/>
              <w:bottom w:val="single" w:sz="4" w:space="0" w:color="auto"/>
              <w:right w:val="single" w:sz="4" w:space="0" w:color="auto"/>
            </w:tcBorders>
            <w:shd w:val="clear" w:color="auto" w:fill="auto"/>
            <w:vAlign w:val="center"/>
            <w:hideMark/>
          </w:tcPr>
          <w:p w14:paraId="28D1E842"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4A3E8176"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6D15D14E"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790B973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4CB613B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9</w:t>
            </w:r>
          </w:p>
        </w:tc>
        <w:tc>
          <w:tcPr>
            <w:tcW w:w="699" w:type="pct"/>
            <w:gridSpan w:val="6"/>
            <w:tcBorders>
              <w:top w:val="nil"/>
              <w:left w:val="nil"/>
              <w:bottom w:val="single" w:sz="4" w:space="0" w:color="auto"/>
              <w:right w:val="single" w:sz="4" w:space="0" w:color="auto"/>
            </w:tcBorders>
            <w:shd w:val="clear" w:color="auto" w:fill="auto"/>
            <w:vAlign w:val="center"/>
            <w:hideMark/>
          </w:tcPr>
          <w:p w14:paraId="0020415C"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70781806"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2D58EC25"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5AF967A7"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2D0A5F1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01EDCA2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7</w:t>
            </w:r>
          </w:p>
        </w:tc>
        <w:tc>
          <w:tcPr>
            <w:tcW w:w="699" w:type="pct"/>
            <w:gridSpan w:val="6"/>
            <w:tcBorders>
              <w:top w:val="nil"/>
              <w:left w:val="nil"/>
              <w:bottom w:val="single" w:sz="4" w:space="0" w:color="auto"/>
              <w:right w:val="single" w:sz="4" w:space="0" w:color="auto"/>
            </w:tcBorders>
            <w:shd w:val="clear" w:color="auto" w:fill="auto"/>
            <w:vAlign w:val="center"/>
            <w:hideMark/>
          </w:tcPr>
          <w:p w14:paraId="1A70C569"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73520A10"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26A183FA"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4768034F"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7C53CC8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35DB622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9" w:type="pct"/>
            <w:gridSpan w:val="6"/>
            <w:tcBorders>
              <w:top w:val="nil"/>
              <w:left w:val="nil"/>
              <w:bottom w:val="single" w:sz="4" w:space="0" w:color="auto"/>
              <w:right w:val="single" w:sz="4" w:space="0" w:color="auto"/>
            </w:tcBorders>
            <w:shd w:val="clear" w:color="auto" w:fill="auto"/>
            <w:vAlign w:val="center"/>
            <w:hideMark/>
          </w:tcPr>
          <w:p w14:paraId="3C50D0F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036DCEC1"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5C2551A5"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1D50DAB3" w14:textId="34B318E2" w:rsidR="00B00B61" w:rsidRPr="00674EE6" w:rsidRDefault="00B00B61" w:rsidP="007B57EF">
            <w:pPr>
              <w:rPr>
                <w:color w:val="000000"/>
                <w:sz w:val="18"/>
                <w:szCs w:val="18"/>
                <w:lang w:eastAsia="es-CO"/>
              </w:rPr>
            </w:pPr>
            <w:r w:rsidRPr="00674EE6">
              <w:rPr>
                <w:color w:val="000000"/>
                <w:sz w:val="18"/>
                <w:szCs w:val="18"/>
                <w:lang w:eastAsia="es-CO"/>
              </w:rPr>
              <w:t>T</w:t>
            </w:r>
            <w:r w:rsidR="00FB69CB" w:rsidRPr="00674EE6">
              <w:rPr>
                <w:color w:val="000000"/>
                <w:sz w:val="18"/>
                <w:szCs w:val="18"/>
                <w:lang w:eastAsia="es-CO"/>
              </w:rPr>
              <w:t>É</w:t>
            </w:r>
            <w:r w:rsidRPr="00674EE6">
              <w:rPr>
                <w:color w:val="000000"/>
                <w:sz w:val="18"/>
                <w:szCs w:val="18"/>
                <w:lang w:eastAsia="es-CO"/>
              </w:rPr>
              <w:t>CNICO OPERATIVO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41E2C671"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314</w:t>
            </w:r>
          </w:p>
        </w:tc>
        <w:tc>
          <w:tcPr>
            <w:tcW w:w="419" w:type="pct"/>
            <w:gridSpan w:val="5"/>
            <w:tcBorders>
              <w:top w:val="nil"/>
              <w:left w:val="nil"/>
              <w:bottom w:val="single" w:sz="4" w:space="0" w:color="auto"/>
              <w:right w:val="single" w:sz="4" w:space="0" w:color="auto"/>
            </w:tcBorders>
            <w:shd w:val="clear" w:color="auto" w:fill="auto"/>
            <w:vAlign w:val="center"/>
            <w:hideMark/>
          </w:tcPr>
          <w:p w14:paraId="33E3A67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5</w:t>
            </w:r>
          </w:p>
        </w:tc>
        <w:tc>
          <w:tcPr>
            <w:tcW w:w="699" w:type="pct"/>
            <w:gridSpan w:val="6"/>
            <w:tcBorders>
              <w:top w:val="nil"/>
              <w:left w:val="nil"/>
              <w:bottom w:val="single" w:sz="4" w:space="0" w:color="auto"/>
              <w:right w:val="single" w:sz="4" w:space="0" w:color="auto"/>
            </w:tcBorders>
            <w:shd w:val="clear" w:color="auto" w:fill="auto"/>
            <w:vAlign w:val="center"/>
            <w:hideMark/>
          </w:tcPr>
          <w:p w14:paraId="3F7696D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4384E3D6"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56AA15E3"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1EBA1D08" w14:textId="77777777" w:rsidR="00B00B61" w:rsidRPr="00674EE6" w:rsidRDefault="00B00B61" w:rsidP="007B57EF">
            <w:pPr>
              <w:rPr>
                <w:color w:val="000000"/>
                <w:sz w:val="18"/>
                <w:szCs w:val="18"/>
                <w:lang w:eastAsia="es-CO"/>
              </w:rPr>
            </w:pPr>
            <w:r w:rsidRPr="00674EE6">
              <w:rPr>
                <w:color w:val="000000"/>
                <w:sz w:val="18"/>
                <w:szCs w:val="18"/>
                <w:lang w:eastAsia="es-CO"/>
              </w:rPr>
              <w:t>AUXILIAR ADMINISTRATIVO</w:t>
            </w:r>
          </w:p>
        </w:tc>
        <w:tc>
          <w:tcPr>
            <w:tcW w:w="486" w:type="pct"/>
            <w:gridSpan w:val="6"/>
            <w:tcBorders>
              <w:top w:val="nil"/>
              <w:left w:val="nil"/>
              <w:bottom w:val="single" w:sz="4" w:space="0" w:color="auto"/>
              <w:right w:val="single" w:sz="4" w:space="0" w:color="auto"/>
            </w:tcBorders>
            <w:shd w:val="clear" w:color="auto" w:fill="auto"/>
            <w:vAlign w:val="center"/>
            <w:hideMark/>
          </w:tcPr>
          <w:p w14:paraId="64F8799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407</w:t>
            </w:r>
          </w:p>
        </w:tc>
        <w:tc>
          <w:tcPr>
            <w:tcW w:w="419" w:type="pct"/>
            <w:gridSpan w:val="5"/>
            <w:tcBorders>
              <w:top w:val="nil"/>
              <w:left w:val="nil"/>
              <w:bottom w:val="single" w:sz="4" w:space="0" w:color="auto"/>
              <w:right w:val="single" w:sz="4" w:space="0" w:color="auto"/>
            </w:tcBorders>
            <w:shd w:val="clear" w:color="auto" w:fill="auto"/>
            <w:vAlign w:val="center"/>
            <w:hideMark/>
          </w:tcPr>
          <w:p w14:paraId="2B5CC2B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nil"/>
              <w:left w:val="nil"/>
              <w:bottom w:val="single" w:sz="4" w:space="0" w:color="auto"/>
              <w:right w:val="single" w:sz="4" w:space="0" w:color="auto"/>
            </w:tcBorders>
            <w:shd w:val="clear" w:color="auto" w:fill="auto"/>
            <w:vAlign w:val="center"/>
            <w:hideMark/>
          </w:tcPr>
          <w:p w14:paraId="20A59BF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0C5C9418"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14AF9591" w14:textId="77777777" w:rsidTr="00FB5AB5">
        <w:trPr>
          <w:trHeight w:val="284"/>
        </w:trPr>
        <w:tc>
          <w:tcPr>
            <w:tcW w:w="2363"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56169602"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lastRenderedPageBreak/>
              <w:t>TOTAL CARGOS SUBGERENCIA DE INFRAESTRUCTURA TECNOLOGICA</w:t>
            </w:r>
          </w:p>
        </w:tc>
        <w:tc>
          <w:tcPr>
            <w:tcW w:w="699" w:type="pct"/>
            <w:gridSpan w:val="6"/>
            <w:tcBorders>
              <w:top w:val="nil"/>
              <w:left w:val="nil"/>
              <w:bottom w:val="single" w:sz="4" w:space="0" w:color="auto"/>
              <w:right w:val="single" w:sz="4" w:space="0" w:color="auto"/>
            </w:tcBorders>
            <w:shd w:val="clear" w:color="auto" w:fill="auto"/>
            <w:vAlign w:val="center"/>
            <w:hideMark/>
          </w:tcPr>
          <w:p w14:paraId="3B859DD3"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12</w:t>
            </w:r>
          </w:p>
        </w:tc>
        <w:tc>
          <w:tcPr>
            <w:tcW w:w="1938" w:type="pct"/>
            <w:gridSpan w:val="2"/>
            <w:tcBorders>
              <w:top w:val="nil"/>
              <w:left w:val="nil"/>
              <w:bottom w:val="nil"/>
              <w:right w:val="nil"/>
            </w:tcBorders>
            <w:shd w:val="clear" w:color="auto" w:fill="auto"/>
            <w:noWrap/>
            <w:vAlign w:val="center"/>
            <w:hideMark/>
          </w:tcPr>
          <w:p w14:paraId="10046BFD" w14:textId="77777777" w:rsidR="00B00B61" w:rsidRPr="00674EE6" w:rsidRDefault="00B00B61" w:rsidP="007B57EF">
            <w:pPr>
              <w:jc w:val="center"/>
              <w:rPr>
                <w:color w:val="000000"/>
                <w:sz w:val="18"/>
                <w:szCs w:val="18"/>
                <w:lang w:eastAsia="es-CO"/>
              </w:rPr>
            </w:pPr>
          </w:p>
        </w:tc>
      </w:tr>
      <w:tr w:rsidR="00B00B61" w:rsidRPr="00674EE6" w14:paraId="548A45AA" w14:textId="77777777" w:rsidTr="00FB5AB5">
        <w:trPr>
          <w:trHeight w:val="284"/>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BA48DF"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SUBGERENCIA DE INGENIERÍA DE SOFTWARE</w:t>
            </w:r>
          </w:p>
        </w:tc>
      </w:tr>
      <w:tr w:rsidR="00FB5AB5" w:rsidRPr="00674EE6" w14:paraId="37A638C1"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000000" w:fill="C0C0C0"/>
            <w:vAlign w:val="center"/>
            <w:hideMark/>
          </w:tcPr>
          <w:p w14:paraId="579F5C81"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DENOMINACIÓN</w:t>
            </w:r>
          </w:p>
        </w:tc>
        <w:tc>
          <w:tcPr>
            <w:tcW w:w="486" w:type="pct"/>
            <w:gridSpan w:val="6"/>
            <w:tcBorders>
              <w:top w:val="nil"/>
              <w:left w:val="nil"/>
              <w:bottom w:val="single" w:sz="4" w:space="0" w:color="auto"/>
              <w:right w:val="single" w:sz="4" w:space="0" w:color="auto"/>
            </w:tcBorders>
            <w:shd w:val="clear" w:color="000000" w:fill="C0C0C0"/>
            <w:vAlign w:val="center"/>
            <w:hideMark/>
          </w:tcPr>
          <w:p w14:paraId="17ACA139"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CODIGO</w:t>
            </w:r>
          </w:p>
        </w:tc>
        <w:tc>
          <w:tcPr>
            <w:tcW w:w="419" w:type="pct"/>
            <w:gridSpan w:val="5"/>
            <w:tcBorders>
              <w:top w:val="nil"/>
              <w:left w:val="nil"/>
              <w:bottom w:val="single" w:sz="4" w:space="0" w:color="auto"/>
              <w:right w:val="single" w:sz="4" w:space="0" w:color="auto"/>
            </w:tcBorders>
            <w:shd w:val="clear" w:color="000000" w:fill="C0C0C0"/>
            <w:vAlign w:val="center"/>
            <w:hideMark/>
          </w:tcPr>
          <w:p w14:paraId="54B1D1CF"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GRADO</w:t>
            </w:r>
          </w:p>
        </w:tc>
        <w:tc>
          <w:tcPr>
            <w:tcW w:w="699" w:type="pct"/>
            <w:gridSpan w:val="6"/>
            <w:tcBorders>
              <w:top w:val="nil"/>
              <w:left w:val="nil"/>
              <w:bottom w:val="single" w:sz="4" w:space="0" w:color="auto"/>
              <w:right w:val="single" w:sz="4" w:space="0" w:color="auto"/>
            </w:tcBorders>
            <w:shd w:val="clear" w:color="000000" w:fill="C0C0C0"/>
            <w:vAlign w:val="center"/>
            <w:hideMark/>
          </w:tcPr>
          <w:p w14:paraId="44CAE4B1"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N. EMPLEOS</w:t>
            </w:r>
          </w:p>
        </w:tc>
        <w:tc>
          <w:tcPr>
            <w:tcW w:w="1938" w:type="pct"/>
            <w:gridSpan w:val="2"/>
            <w:tcBorders>
              <w:top w:val="nil"/>
              <w:left w:val="nil"/>
              <w:bottom w:val="single" w:sz="4" w:space="0" w:color="auto"/>
              <w:right w:val="single" w:sz="4" w:space="0" w:color="auto"/>
            </w:tcBorders>
            <w:shd w:val="clear" w:color="000000" w:fill="C0C0C0"/>
            <w:vAlign w:val="center"/>
            <w:hideMark/>
          </w:tcPr>
          <w:p w14:paraId="36B422C2"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CARÁCTER DEL EMPLEO</w:t>
            </w:r>
          </w:p>
        </w:tc>
      </w:tr>
      <w:tr w:rsidR="00B00B61" w:rsidRPr="00674EE6" w14:paraId="429ADA33"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7EDC1A81" w14:textId="77777777" w:rsidR="00B00B61" w:rsidRPr="00674EE6" w:rsidRDefault="00B00B61" w:rsidP="007B57EF">
            <w:pPr>
              <w:rPr>
                <w:color w:val="000000"/>
                <w:sz w:val="18"/>
                <w:szCs w:val="18"/>
                <w:lang w:eastAsia="es-CO"/>
              </w:rPr>
            </w:pPr>
            <w:r w:rsidRPr="00674EE6">
              <w:rPr>
                <w:color w:val="000000"/>
                <w:sz w:val="18"/>
                <w:szCs w:val="18"/>
                <w:lang w:eastAsia="es-CO"/>
              </w:rPr>
              <w:t>SUBGERENTE</w:t>
            </w:r>
          </w:p>
        </w:tc>
        <w:tc>
          <w:tcPr>
            <w:tcW w:w="486" w:type="pct"/>
            <w:gridSpan w:val="6"/>
            <w:tcBorders>
              <w:top w:val="nil"/>
              <w:left w:val="nil"/>
              <w:bottom w:val="single" w:sz="4" w:space="0" w:color="auto"/>
              <w:right w:val="single" w:sz="4" w:space="0" w:color="auto"/>
            </w:tcBorders>
            <w:shd w:val="clear" w:color="auto" w:fill="auto"/>
            <w:vAlign w:val="center"/>
            <w:hideMark/>
          </w:tcPr>
          <w:p w14:paraId="5CF1B14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90</w:t>
            </w:r>
          </w:p>
        </w:tc>
        <w:tc>
          <w:tcPr>
            <w:tcW w:w="419" w:type="pct"/>
            <w:gridSpan w:val="5"/>
            <w:tcBorders>
              <w:top w:val="nil"/>
              <w:left w:val="nil"/>
              <w:bottom w:val="single" w:sz="4" w:space="0" w:color="auto"/>
              <w:right w:val="single" w:sz="4" w:space="0" w:color="auto"/>
            </w:tcBorders>
            <w:shd w:val="clear" w:color="auto" w:fill="auto"/>
            <w:vAlign w:val="center"/>
            <w:hideMark/>
          </w:tcPr>
          <w:p w14:paraId="3F2A2E7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nil"/>
              <w:right w:val="nil"/>
            </w:tcBorders>
            <w:shd w:val="clear" w:color="auto" w:fill="auto"/>
            <w:noWrap/>
            <w:vAlign w:val="center"/>
            <w:hideMark/>
          </w:tcPr>
          <w:p w14:paraId="5046080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single" w:sz="4" w:space="0" w:color="auto"/>
              <w:bottom w:val="single" w:sz="4" w:space="0" w:color="auto"/>
              <w:right w:val="single" w:sz="4" w:space="0" w:color="auto"/>
            </w:tcBorders>
            <w:shd w:val="clear" w:color="auto" w:fill="auto"/>
            <w:vAlign w:val="center"/>
            <w:hideMark/>
          </w:tcPr>
          <w:p w14:paraId="29AF3BEE" w14:textId="77777777" w:rsidR="00B00B61" w:rsidRPr="00674EE6" w:rsidRDefault="00B00B61" w:rsidP="007B57EF">
            <w:pPr>
              <w:rPr>
                <w:color w:val="000000"/>
                <w:sz w:val="18"/>
                <w:szCs w:val="18"/>
                <w:lang w:eastAsia="es-CO"/>
              </w:rPr>
            </w:pPr>
            <w:r w:rsidRPr="00674EE6">
              <w:rPr>
                <w:color w:val="000000"/>
                <w:sz w:val="18"/>
                <w:szCs w:val="18"/>
                <w:lang w:eastAsia="es-CO"/>
              </w:rPr>
              <w:t>LIBRE NOMBRAMIENTO Y REMOCIÓN</w:t>
            </w:r>
          </w:p>
        </w:tc>
      </w:tr>
      <w:tr w:rsidR="00B00B61" w:rsidRPr="00674EE6" w14:paraId="457CE719"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49B1ADF8"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406BDBF6"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04E2302E"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10</w:t>
            </w:r>
          </w:p>
        </w:tc>
        <w:tc>
          <w:tcPr>
            <w:tcW w:w="699" w:type="pct"/>
            <w:gridSpan w:val="6"/>
            <w:tcBorders>
              <w:top w:val="single" w:sz="4" w:space="0" w:color="auto"/>
              <w:left w:val="nil"/>
              <w:bottom w:val="single" w:sz="4" w:space="0" w:color="auto"/>
              <w:right w:val="single" w:sz="4" w:space="0" w:color="auto"/>
            </w:tcBorders>
            <w:shd w:val="clear" w:color="auto" w:fill="auto"/>
            <w:vAlign w:val="center"/>
            <w:hideMark/>
          </w:tcPr>
          <w:p w14:paraId="745F16F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1938" w:type="pct"/>
            <w:gridSpan w:val="2"/>
            <w:tcBorders>
              <w:top w:val="nil"/>
              <w:left w:val="nil"/>
              <w:bottom w:val="single" w:sz="4" w:space="0" w:color="auto"/>
              <w:right w:val="single" w:sz="4" w:space="0" w:color="auto"/>
            </w:tcBorders>
            <w:shd w:val="clear" w:color="auto" w:fill="auto"/>
            <w:vAlign w:val="center"/>
            <w:hideMark/>
          </w:tcPr>
          <w:p w14:paraId="7F0031A1"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785F43D8"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63BA7C6D"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0444535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4C3E001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9</w:t>
            </w:r>
          </w:p>
        </w:tc>
        <w:tc>
          <w:tcPr>
            <w:tcW w:w="699" w:type="pct"/>
            <w:gridSpan w:val="6"/>
            <w:tcBorders>
              <w:top w:val="nil"/>
              <w:left w:val="nil"/>
              <w:bottom w:val="single" w:sz="4" w:space="0" w:color="auto"/>
              <w:right w:val="single" w:sz="4" w:space="0" w:color="auto"/>
            </w:tcBorders>
            <w:shd w:val="clear" w:color="auto" w:fill="auto"/>
            <w:vAlign w:val="center"/>
            <w:hideMark/>
          </w:tcPr>
          <w:p w14:paraId="0196DAF0"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1359D579"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0B159622"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79BAA658" w14:textId="77777777" w:rsidR="00B00B61" w:rsidRPr="00674EE6" w:rsidRDefault="00B00B61" w:rsidP="007B57EF">
            <w:pPr>
              <w:rPr>
                <w:color w:val="000000"/>
                <w:sz w:val="18"/>
                <w:szCs w:val="18"/>
                <w:lang w:eastAsia="es-CO"/>
              </w:rPr>
            </w:pPr>
            <w:r w:rsidRPr="00674EE6">
              <w:rPr>
                <w:color w:val="000000"/>
                <w:sz w:val="18"/>
                <w:szCs w:val="18"/>
                <w:lang w:eastAsia="es-CO"/>
              </w:rPr>
              <w:t>PROFESIONAL ESPECIALIZADO</w:t>
            </w:r>
          </w:p>
        </w:tc>
        <w:tc>
          <w:tcPr>
            <w:tcW w:w="486" w:type="pct"/>
            <w:gridSpan w:val="6"/>
            <w:tcBorders>
              <w:top w:val="nil"/>
              <w:left w:val="nil"/>
              <w:bottom w:val="single" w:sz="4" w:space="0" w:color="auto"/>
              <w:right w:val="single" w:sz="4" w:space="0" w:color="auto"/>
            </w:tcBorders>
            <w:shd w:val="clear" w:color="auto" w:fill="auto"/>
            <w:vAlign w:val="center"/>
            <w:hideMark/>
          </w:tcPr>
          <w:p w14:paraId="088C83B8"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222</w:t>
            </w:r>
          </w:p>
        </w:tc>
        <w:tc>
          <w:tcPr>
            <w:tcW w:w="419" w:type="pct"/>
            <w:gridSpan w:val="5"/>
            <w:tcBorders>
              <w:top w:val="nil"/>
              <w:left w:val="nil"/>
              <w:bottom w:val="single" w:sz="4" w:space="0" w:color="auto"/>
              <w:right w:val="single" w:sz="4" w:space="0" w:color="auto"/>
            </w:tcBorders>
            <w:shd w:val="clear" w:color="auto" w:fill="auto"/>
            <w:vAlign w:val="center"/>
            <w:hideMark/>
          </w:tcPr>
          <w:p w14:paraId="11A5E62A" w14:textId="77777777" w:rsidR="00B00B61" w:rsidRPr="00674EE6" w:rsidRDefault="00B00B61" w:rsidP="007B57EF">
            <w:pPr>
              <w:jc w:val="center"/>
              <w:rPr>
                <w:color w:val="000000"/>
                <w:sz w:val="18"/>
                <w:szCs w:val="18"/>
                <w:lang w:eastAsia="es-CO"/>
              </w:rPr>
            </w:pPr>
            <w:r w:rsidRPr="00674EE6">
              <w:rPr>
                <w:color w:val="000000"/>
                <w:sz w:val="18"/>
                <w:szCs w:val="18"/>
                <w:lang w:eastAsia="es-CO"/>
              </w:rPr>
              <w:t>6</w:t>
            </w:r>
          </w:p>
        </w:tc>
        <w:tc>
          <w:tcPr>
            <w:tcW w:w="699" w:type="pct"/>
            <w:gridSpan w:val="6"/>
            <w:tcBorders>
              <w:top w:val="nil"/>
              <w:left w:val="nil"/>
              <w:bottom w:val="single" w:sz="4" w:space="0" w:color="auto"/>
              <w:right w:val="single" w:sz="4" w:space="0" w:color="auto"/>
            </w:tcBorders>
            <w:shd w:val="clear" w:color="auto" w:fill="auto"/>
            <w:vAlign w:val="center"/>
            <w:hideMark/>
          </w:tcPr>
          <w:p w14:paraId="247B953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1</w:t>
            </w:r>
          </w:p>
        </w:tc>
        <w:tc>
          <w:tcPr>
            <w:tcW w:w="1938" w:type="pct"/>
            <w:gridSpan w:val="2"/>
            <w:tcBorders>
              <w:top w:val="nil"/>
              <w:left w:val="nil"/>
              <w:bottom w:val="single" w:sz="4" w:space="0" w:color="auto"/>
              <w:right w:val="single" w:sz="4" w:space="0" w:color="auto"/>
            </w:tcBorders>
            <w:shd w:val="clear" w:color="auto" w:fill="auto"/>
            <w:vAlign w:val="center"/>
            <w:hideMark/>
          </w:tcPr>
          <w:p w14:paraId="3417AB5B"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10DA55D1"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562D422F"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2150E8E2"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3802D77B" w14:textId="77777777" w:rsidR="00B00B61" w:rsidRPr="00674EE6" w:rsidRDefault="00B00B61" w:rsidP="007B57EF">
            <w:pPr>
              <w:jc w:val="center"/>
              <w:rPr>
                <w:color w:val="000000"/>
                <w:sz w:val="18"/>
                <w:szCs w:val="18"/>
                <w:lang w:eastAsia="es-CO"/>
              </w:rPr>
            </w:pPr>
            <w:r w:rsidRPr="00674EE6">
              <w:rPr>
                <w:color w:val="000000"/>
                <w:sz w:val="18"/>
                <w:szCs w:val="18"/>
                <w:lang w:eastAsia="es-CO"/>
              </w:rPr>
              <w:t>4</w:t>
            </w:r>
          </w:p>
        </w:tc>
        <w:tc>
          <w:tcPr>
            <w:tcW w:w="699" w:type="pct"/>
            <w:gridSpan w:val="6"/>
            <w:tcBorders>
              <w:top w:val="nil"/>
              <w:left w:val="nil"/>
              <w:bottom w:val="single" w:sz="4" w:space="0" w:color="auto"/>
              <w:right w:val="single" w:sz="4" w:space="0" w:color="auto"/>
            </w:tcBorders>
            <w:shd w:val="clear" w:color="auto" w:fill="auto"/>
            <w:vAlign w:val="center"/>
            <w:hideMark/>
          </w:tcPr>
          <w:p w14:paraId="6011580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7</w:t>
            </w:r>
          </w:p>
        </w:tc>
        <w:tc>
          <w:tcPr>
            <w:tcW w:w="1938" w:type="pct"/>
            <w:gridSpan w:val="2"/>
            <w:tcBorders>
              <w:top w:val="nil"/>
              <w:left w:val="nil"/>
              <w:bottom w:val="single" w:sz="4" w:space="0" w:color="auto"/>
              <w:right w:val="single" w:sz="4" w:space="0" w:color="auto"/>
            </w:tcBorders>
            <w:shd w:val="clear" w:color="auto" w:fill="auto"/>
            <w:vAlign w:val="center"/>
            <w:hideMark/>
          </w:tcPr>
          <w:p w14:paraId="146C1124"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490414A1" w14:textId="77777777" w:rsidTr="00FB5AB5">
        <w:trPr>
          <w:trHeight w:val="284"/>
        </w:trPr>
        <w:tc>
          <w:tcPr>
            <w:tcW w:w="1458" w:type="pct"/>
            <w:gridSpan w:val="4"/>
            <w:tcBorders>
              <w:top w:val="nil"/>
              <w:left w:val="single" w:sz="4" w:space="0" w:color="auto"/>
              <w:bottom w:val="single" w:sz="4" w:space="0" w:color="auto"/>
              <w:right w:val="single" w:sz="4" w:space="0" w:color="auto"/>
            </w:tcBorders>
            <w:shd w:val="clear" w:color="auto" w:fill="auto"/>
            <w:vAlign w:val="center"/>
            <w:hideMark/>
          </w:tcPr>
          <w:p w14:paraId="231AEE32" w14:textId="77777777" w:rsidR="00B00B61" w:rsidRPr="00674EE6" w:rsidRDefault="00B00B61" w:rsidP="007B57EF">
            <w:pPr>
              <w:rPr>
                <w:color w:val="000000"/>
                <w:sz w:val="18"/>
                <w:szCs w:val="18"/>
                <w:lang w:eastAsia="es-CO"/>
              </w:rPr>
            </w:pPr>
            <w:r w:rsidRPr="00674EE6">
              <w:rPr>
                <w:color w:val="000000"/>
                <w:sz w:val="18"/>
                <w:szCs w:val="18"/>
                <w:lang w:eastAsia="es-CO"/>
              </w:rPr>
              <w:t>PROFESIONAL UNIVERSITARIO</w:t>
            </w:r>
          </w:p>
        </w:tc>
        <w:tc>
          <w:tcPr>
            <w:tcW w:w="486" w:type="pct"/>
            <w:gridSpan w:val="6"/>
            <w:tcBorders>
              <w:top w:val="nil"/>
              <w:left w:val="nil"/>
              <w:bottom w:val="single" w:sz="4" w:space="0" w:color="auto"/>
              <w:right w:val="single" w:sz="4" w:space="0" w:color="auto"/>
            </w:tcBorders>
            <w:shd w:val="clear" w:color="auto" w:fill="auto"/>
            <w:vAlign w:val="center"/>
            <w:hideMark/>
          </w:tcPr>
          <w:p w14:paraId="5B30C1A3"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219</w:t>
            </w:r>
          </w:p>
        </w:tc>
        <w:tc>
          <w:tcPr>
            <w:tcW w:w="419" w:type="pct"/>
            <w:gridSpan w:val="5"/>
            <w:tcBorders>
              <w:top w:val="nil"/>
              <w:left w:val="nil"/>
              <w:bottom w:val="single" w:sz="4" w:space="0" w:color="auto"/>
              <w:right w:val="single" w:sz="4" w:space="0" w:color="auto"/>
            </w:tcBorders>
            <w:shd w:val="clear" w:color="auto" w:fill="auto"/>
            <w:vAlign w:val="center"/>
            <w:hideMark/>
          </w:tcPr>
          <w:p w14:paraId="7881835F" w14:textId="77777777" w:rsidR="00B00B61" w:rsidRPr="00674EE6" w:rsidRDefault="00B00B61" w:rsidP="007B57EF">
            <w:pPr>
              <w:jc w:val="center"/>
              <w:rPr>
                <w:color w:val="000000"/>
                <w:sz w:val="18"/>
                <w:szCs w:val="18"/>
                <w:lang w:eastAsia="es-CO"/>
              </w:rPr>
            </w:pPr>
            <w:r w:rsidRPr="00674EE6">
              <w:rPr>
                <w:color w:val="000000"/>
                <w:sz w:val="18"/>
                <w:szCs w:val="18"/>
                <w:lang w:eastAsia="es-CO"/>
              </w:rPr>
              <w:t>3</w:t>
            </w:r>
          </w:p>
        </w:tc>
        <w:tc>
          <w:tcPr>
            <w:tcW w:w="699" w:type="pct"/>
            <w:gridSpan w:val="6"/>
            <w:tcBorders>
              <w:top w:val="nil"/>
              <w:left w:val="nil"/>
              <w:bottom w:val="single" w:sz="4" w:space="0" w:color="auto"/>
              <w:right w:val="single" w:sz="4" w:space="0" w:color="auto"/>
            </w:tcBorders>
            <w:shd w:val="clear" w:color="auto" w:fill="auto"/>
            <w:vAlign w:val="center"/>
            <w:hideMark/>
          </w:tcPr>
          <w:p w14:paraId="1B99C8B4" w14:textId="77777777" w:rsidR="00B00B61" w:rsidRPr="00674EE6" w:rsidRDefault="00B00B61" w:rsidP="007B57EF">
            <w:pPr>
              <w:jc w:val="center"/>
              <w:rPr>
                <w:color w:val="000000"/>
                <w:sz w:val="18"/>
                <w:szCs w:val="18"/>
                <w:lang w:eastAsia="es-CO"/>
              </w:rPr>
            </w:pPr>
            <w:r w:rsidRPr="00674EE6">
              <w:rPr>
                <w:color w:val="000000"/>
                <w:sz w:val="18"/>
                <w:szCs w:val="18"/>
                <w:lang w:eastAsia="es-CO"/>
              </w:rPr>
              <w:t>2</w:t>
            </w:r>
          </w:p>
        </w:tc>
        <w:tc>
          <w:tcPr>
            <w:tcW w:w="1938" w:type="pct"/>
            <w:gridSpan w:val="2"/>
            <w:tcBorders>
              <w:top w:val="nil"/>
              <w:left w:val="nil"/>
              <w:bottom w:val="single" w:sz="4" w:space="0" w:color="auto"/>
              <w:right w:val="single" w:sz="4" w:space="0" w:color="auto"/>
            </w:tcBorders>
            <w:shd w:val="clear" w:color="auto" w:fill="auto"/>
            <w:vAlign w:val="center"/>
            <w:hideMark/>
          </w:tcPr>
          <w:p w14:paraId="75B55829" w14:textId="77777777" w:rsidR="00B00B61" w:rsidRPr="00674EE6" w:rsidRDefault="00B00B61" w:rsidP="007B57EF">
            <w:pPr>
              <w:rPr>
                <w:color w:val="000000"/>
                <w:sz w:val="18"/>
                <w:szCs w:val="18"/>
                <w:lang w:eastAsia="es-CO"/>
              </w:rPr>
            </w:pPr>
            <w:r w:rsidRPr="00674EE6">
              <w:rPr>
                <w:color w:val="000000"/>
                <w:sz w:val="18"/>
                <w:szCs w:val="18"/>
                <w:lang w:eastAsia="es-CO"/>
              </w:rPr>
              <w:t>CARRERA ADMINISTRATIVA</w:t>
            </w:r>
          </w:p>
        </w:tc>
      </w:tr>
      <w:tr w:rsidR="00B00B61" w:rsidRPr="00674EE6" w14:paraId="059EAED2" w14:textId="77777777" w:rsidTr="00FB5AB5">
        <w:trPr>
          <w:trHeight w:val="284"/>
        </w:trPr>
        <w:tc>
          <w:tcPr>
            <w:tcW w:w="2363"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3C984885"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TOTAL CARGOS SUBGERENCIA DE INGENIERÍA DE SOFTWARE</w:t>
            </w:r>
          </w:p>
        </w:tc>
        <w:tc>
          <w:tcPr>
            <w:tcW w:w="699" w:type="pct"/>
            <w:gridSpan w:val="6"/>
            <w:tcBorders>
              <w:top w:val="nil"/>
              <w:left w:val="nil"/>
              <w:bottom w:val="single" w:sz="4" w:space="0" w:color="auto"/>
              <w:right w:val="single" w:sz="4" w:space="0" w:color="auto"/>
            </w:tcBorders>
            <w:shd w:val="clear" w:color="auto" w:fill="auto"/>
            <w:vAlign w:val="center"/>
            <w:hideMark/>
          </w:tcPr>
          <w:p w14:paraId="3922DC9A" w14:textId="77777777" w:rsidR="00B00B61" w:rsidRPr="00674EE6" w:rsidRDefault="00B00B61" w:rsidP="007B57EF">
            <w:pPr>
              <w:jc w:val="center"/>
              <w:rPr>
                <w:b/>
                <w:bCs/>
                <w:color w:val="000000"/>
                <w:sz w:val="18"/>
                <w:szCs w:val="18"/>
                <w:lang w:eastAsia="es-CO"/>
              </w:rPr>
            </w:pPr>
            <w:r w:rsidRPr="00674EE6">
              <w:rPr>
                <w:b/>
                <w:bCs/>
                <w:color w:val="000000"/>
                <w:sz w:val="18"/>
                <w:szCs w:val="18"/>
                <w:lang w:eastAsia="es-CO"/>
              </w:rPr>
              <w:t>16</w:t>
            </w:r>
          </w:p>
        </w:tc>
        <w:tc>
          <w:tcPr>
            <w:tcW w:w="1938" w:type="pct"/>
            <w:gridSpan w:val="2"/>
            <w:tcBorders>
              <w:top w:val="nil"/>
              <w:left w:val="nil"/>
              <w:bottom w:val="nil"/>
              <w:right w:val="nil"/>
            </w:tcBorders>
            <w:shd w:val="clear" w:color="auto" w:fill="auto"/>
            <w:noWrap/>
            <w:vAlign w:val="center"/>
            <w:hideMark/>
          </w:tcPr>
          <w:p w14:paraId="0975C1F6" w14:textId="77777777" w:rsidR="00B00B61" w:rsidRPr="00674EE6" w:rsidRDefault="00B00B61" w:rsidP="007B57EF">
            <w:pPr>
              <w:jc w:val="center"/>
              <w:rPr>
                <w:color w:val="000000"/>
                <w:sz w:val="18"/>
                <w:szCs w:val="18"/>
                <w:lang w:eastAsia="es-CO"/>
              </w:rPr>
            </w:pPr>
          </w:p>
        </w:tc>
      </w:tr>
      <w:tr w:rsidR="00B00B61" w:rsidRPr="00674EE6" w14:paraId="4BFD13EA" w14:textId="77777777" w:rsidTr="00FB5AB5">
        <w:trPr>
          <w:trHeight w:val="284"/>
        </w:trPr>
        <w:tc>
          <w:tcPr>
            <w:tcW w:w="2363"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33A56776" w14:textId="77777777" w:rsidR="00B00B61" w:rsidRPr="00674EE6" w:rsidRDefault="00B00B61" w:rsidP="007B57EF">
            <w:pPr>
              <w:jc w:val="center"/>
              <w:rPr>
                <w:b/>
                <w:bCs/>
                <w:color w:val="000000"/>
                <w:lang w:eastAsia="es-CO"/>
              </w:rPr>
            </w:pPr>
            <w:r w:rsidRPr="00674EE6">
              <w:rPr>
                <w:b/>
                <w:bCs/>
                <w:color w:val="000000"/>
                <w:lang w:eastAsia="es-CO"/>
              </w:rPr>
              <w:t>TOTAL DE EMPLEOS</w:t>
            </w:r>
          </w:p>
        </w:tc>
        <w:tc>
          <w:tcPr>
            <w:tcW w:w="69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7EE40B" w14:textId="77777777" w:rsidR="00B00B61" w:rsidRPr="00674EE6" w:rsidRDefault="00B00B61" w:rsidP="007B57EF">
            <w:pPr>
              <w:jc w:val="center"/>
              <w:rPr>
                <w:b/>
                <w:bCs/>
                <w:color w:val="000000"/>
                <w:lang w:eastAsia="es-CO"/>
              </w:rPr>
            </w:pPr>
            <w:r w:rsidRPr="00674EE6">
              <w:rPr>
                <w:b/>
                <w:bCs/>
                <w:color w:val="000000"/>
                <w:lang w:eastAsia="es-CO"/>
              </w:rPr>
              <w:t>450</w:t>
            </w:r>
          </w:p>
        </w:tc>
        <w:tc>
          <w:tcPr>
            <w:tcW w:w="1938" w:type="pct"/>
            <w:gridSpan w:val="2"/>
            <w:tcBorders>
              <w:top w:val="nil"/>
              <w:left w:val="nil"/>
              <w:bottom w:val="nil"/>
              <w:right w:val="nil"/>
            </w:tcBorders>
            <w:shd w:val="clear" w:color="auto" w:fill="auto"/>
            <w:noWrap/>
            <w:vAlign w:val="center"/>
          </w:tcPr>
          <w:p w14:paraId="7DFF7374" w14:textId="77777777" w:rsidR="00B00B61" w:rsidRPr="00674EE6" w:rsidRDefault="00B00B61" w:rsidP="007B57EF">
            <w:pPr>
              <w:jc w:val="center"/>
              <w:rPr>
                <w:color w:val="000000"/>
                <w:sz w:val="18"/>
                <w:szCs w:val="18"/>
                <w:lang w:eastAsia="es-CO"/>
              </w:rPr>
            </w:pPr>
          </w:p>
        </w:tc>
      </w:tr>
    </w:tbl>
    <w:p w14:paraId="7FFA09D9" w14:textId="77777777" w:rsidR="004546ED" w:rsidRPr="00674EE6" w:rsidRDefault="004546ED" w:rsidP="004546ED">
      <w:pPr>
        <w:spacing w:line="257" w:lineRule="auto"/>
        <w:jc w:val="center"/>
        <w:rPr>
          <w:sz w:val="18"/>
        </w:rPr>
      </w:pPr>
      <w:r w:rsidRPr="00674EE6">
        <w:rPr>
          <w:rFonts w:cs="Calibri"/>
          <w:sz w:val="18"/>
          <w:lang w:val="es-ES"/>
        </w:rPr>
        <w:t>Fuente: Subproceso de Selección, Vinculación y Retiro 2021 STH</w:t>
      </w:r>
    </w:p>
    <w:p w14:paraId="14279C76" w14:textId="77777777" w:rsidR="00640282" w:rsidRPr="00674EE6" w:rsidRDefault="00640282" w:rsidP="00640282">
      <w:pPr>
        <w:ind w:right="49"/>
        <w:contextualSpacing/>
        <w:jc w:val="both"/>
        <w:rPr>
          <w:rFonts w:cstheme="minorHAnsi"/>
        </w:rPr>
      </w:pPr>
      <w:r w:rsidRPr="00674EE6">
        <w:rPr>
          <w:rFonts w:cstheme="minorHAnsi"/>
        </w:rPr>
        <w:t>Los empleos que conforman la planta de cargos de la Unidad Administrativa Especial de Catastro Distrital se clasifican de acuerdo con el tipo de cargo como se presenta en la siguiente gráfica:</w:t>
      </w:r>
    </w:p>
    <w:p w14:paraId="4EAA2053" w14:textId="77777777" w:rsidR="00640282" w:rsidRPr="00674EE6" w:rsidRDefault="00640282" w:rsidP="00640282">
      <w:pPr>
        <w:ind w:right="49"/>
        <w:contextualSpacing/>
        <w:jc w:val="both"/>
        <w:rPr>
          <w:rFonts w:cstheme="minorHAnsi"/>
        </w:rPr>
      </w:pPr>
    </w:p>
    <w:tbl>
      <w:tblPr>
        <w:tblW w:w="7060" w:type="dxa"/>
        <w:jc w:val="center"/>
        <w:tblCellMar>
          <w:left w:w="70" w:type="dxa"/>
          <w:right w:w="70" w:type="dxa"/>
        </w:tblCellMar>
        <w:tblLook w:val="04A0" w:firstRow="1" w:lastRow="0" w:firstColumn="1" w:lastColumn="0" w:noHBand="0" w:noVBand="1"/>
      </w:tblPr>
      <w:tblGrid>
        <w:gridCol w:w="3540"/>
        <w:gridCol w:w="3520"/>
      </w:tblGrid>
      <w:tr w:rsidR="00640282" w:rsidRPr="00674EE6" w14:paraId="44C7740F" w14:textId="77777777" w:rsidTr="00E54F80">
        <w:trPr>
          <w:trHeight w:val="300"/>
          <w:jc w:val="center"/>
        </w:trPr>
        <w:tc>
          <w:tcPr>
            <w:tcW w:w="3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FA6F89A" w14:textId="77777777" w:rsidR="00640282" w:rsidRPr="00674EE6" w:rsidRDefault="00640282" w:rsidP="00E54F80">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NATURALEZA</w:t>
            </w:r>
          </w:p>
        </w:tc>
        <w:tc>
          <w:tcPr>
            <w:tcW w:w="35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39C0DB9" w14:textId="77777777" w:rsidR="00640282" w:rsidRPr="00674EE6" w:rsidRDefault="00640282" w:rsidP="00E54F80">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TOTAL</w:t>
            </w:r>
          </w:p>
        </w:tc>
      </w:tr>
      <w:tr w:rsidR="00640282" w:rsidRPr="00674EE6" w14:paraId="6ED4CE00" w14:textId="77777777" w:rsidTr="00E54F80">
        <w:trPr>
          <w:trHeight w:val="30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2BC350C" w14:textId="5C37E93D" w:rsidR="00640282" w:rsidRPr="00674EE6" w:rsidRDefault="00411C70" w:rsidP="00E54F80">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Carrera Administrativa</w:t>
            </w:r>
          </w:p>
        </w:tc>
        <w:tc>
          <w:tcPr>
            <w:tcW w:w="3520" w:type="dxa"/>
            <w:tcBorders>
              <w:top w:val="nil"/>
              <w:left w:val="nil"/>
              <w:bottom w:val="single" w:sz="4" w:space="0" w:color="auto"/>
              <w:right w:val="single" w:sz="4" w:space="0" w:color="auto"/>
            </w:tcBorders>
            <w:shd w:val="clear" w:color="auto" w:fill="auto"/>
            <w:noWrap/>
            <w:vAlign w:val="bottom"/>
            <w:hideMark/>
          </w:tcPr>
          <w:p w14:paraId="794BDFC7" w14:textId="77777777" w:rsidR="00640282" w:rsidRPr="00674EE6" w:rsidRDefault="00640282" w:rsidP="00E54F80">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416</w:t>
            </w:r>
          </w:p>
        </w:tc>
      </w:tr>
      <w:tr w:rsidR="00640282" w:rsidRPr="00674EE6" w14:paraId="574794A4" w14:textId="77777777" w:rsidTr="00E54F80">
        <w:trPr>
          <w:trHeight w:val="30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4EFC7D0" w14:textId="56898421" w:rsidR="00640282" w:rsidRPr="00674EE6" w:rsidRDefault="00411C70" w:rsidP="00E54F80">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Libre Nombramiento Y Remoción</w:t>
            </w:r>
          </w:p>
        </w:tc>
        <w:tc>
          <w:tcPr>
            <w:tcW w:w="3520" w:type="dxa"/>
            <w:tcBorders>
              <w:top w:val="nil"/>
              <w:left w:val="nil"/>
              <w:bottom w:val="single" w:sz="4" w:space="0" w:color="auto"/>
              <w:right w:val="single" w:sz="4" w:space="0" w:color="auto"/>
            </w:tcBorders>
            <w:shd w:val="clear" w:color="auto" w:fill="auto"/>
            <w:noWrap/>
            <w:vAlign w:val="bottom"/>
            <w:hideMark/>
          </w:tcPr>
          <w:p w14:paraId="2DD17378" w14:textId="77777777" w:rsidR="00640282" w:rsidRPr="00674EE6" w:rsidRDefault="00640282" w:rsidP="00E54F80">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32</w:t>
            </w:r>
          </w:p>
        </w:tc>
      </w:tr>
      <w:tr w:rsidR="00640282" w:rsidRPr="00674EE6" w14:paraId="49466CC1" w14:textId="77777777" w:rsidTr="00E54F80">
        <w:trPr>
          <w:trHeight w:val="30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01E2D71" w14:textId="1CCB7EE6" w:rsidR="00640282" w:rsidRPr="00674EE6" w:rsidRDefault="00411C70" w:rsidP="00E54F80">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Periodo</w:t>
            </w:r>
          </w:p>
        </w:tc>
        <w:tc>
          <w:tcPr>
            <w:tcW w:w="3520" w:type="dxa"/>
            <w:tcBorders>
              <w:top w:val="nil"/>
              <w:left w:val="nil"/>
              <w:bottom w:val="single" w:sz="4" w:space="0" w:color="auto"/>
              <w:right w:val="single" w:sz="4" w:space="0" w:color="auto"/>
            </w:tcBorders>
            <w:shd w:val="clear" w:color="auto" w:fill="auto"/>
            <w:noWrap/>
            <w:vAlign w:val="bottom"/>
            <w:hideMark/>
          </w:tcPr>
          <w:p w14:paraId="50C24E66" w14:textId="77777777" w:rsidR="00640282" w:rsidRPr="00674EE6" w:rsidRDefault="00640282" w:rsidP="00E54F80">
            <w:pPr>
              <w:spacing w:after="0" w:line="240" w:lineRule="auto"/>
              <w:jc w:val="center"/>
              <w:rPr>
                <w:rFonts w:ascii="Calibri" w:eastAsia="Times New Roman" w:hAnsi="Calibri"/>
                <w:color w:val="000000"/>
                <w:lang w:eastAsia="es-CO"/>
              </w:rPr>
            </w:pPr>
            <w:r w:rsidRPr="00674EE6">
              <w:rPr>
                <w:rFonts w:ascii="Calibri" w:eastAsia="Times New Roman" w:hAnsi="Calibri"/>
                <w:color w:val="000000"/>
                <w:lang w:eastAsia="es-CO"/>
              </w:rPr>
              <w:t>2</w:t>
            </w:r>
          </w:p>
        </w:tc>
      </w:tr>
      <w:tr w:rsidR="00640282" w:rsidRPr="00674EE6" w14:paraId="1D74BF3A" w14:textId="77777777" w:rsidTr="00E54F80">
        <w:trPr>
          <w:trHeight w:val="300"/>
          <w:jc w:val="center"/>
        </w:trPr>
        <w:tc>
          <w:tcPr>
            <w:tcW w:w="3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DC70FD1" w14:textId="77777777" w:rsidR="00640282" w:rsidRPr="00674EE6" w:rsidRDefault="00640282" w:rsidP="00E54F80">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Total general</w:t>
            </w:r>
          </w:p>
        </w:tc>
        <w:tc>
          <w:tcPr>
            <w:tcW w:w="35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B68763" w14:textId="77777777" w:rsidR="00640282" w:rsidRPr="00674EE6" w:rsidRDefault="00640282" w:rsidP="00E54F80">
            <w:pPr>
              <w:spacing w:after="0" w:line="240" w:lineRule="auto"/>
              <w:jc w:val="center"/>
              <w:rPr>
                <w:rFonts w:ascii="Calibri" w:eastAsia="Times New Roman" w:hAnsi="Calibri"/>
                <w:b/>
                <w:bCs/>
                <w:color w:val="000000"/>
                <w:lang w:eastAsia="es-CO"/>
              </w:rPr>
            </w:pPr>
            <w:r w:rsidRPr="00674EE6">
              <w:rPr>
                <w:rFonts w:ascii="Calibri" w:eastAsia="Times New Roman" w:hAnsi="Calibri"/>
                <w:b/>
                <w:bCs/>
                <w:color w:val="000000"/>
                <w:lang w:eastAsia="es-CO"/>
              </w:rPr>
              <w:t>450</w:t>
            </w:r>
          </w:p>
        </w:tc>
      </w:tr>
    </w:tbl>
    <w:p w14:paraId="3658D739" w14:textId="77777777" w:rsidR="004546ED" w:rsidRPr="00674EE6" w:rsidRDefault="004546ED" w:rsidP="004546ED">
      <w:pPr>
        <w:spacing w:line="257" w:lineRule="auto"/>
        <w:jc w:val="center"/>
        <w:rPr>
          <w:sz w:val="18"/>
        </w:rPr>
      </w:pPr>
      <w:r w:rsidRPr="00674EE6">
        <w:rPr>
          <w:rFonts w:cs="Calibri"/>
          <w:sz w:val="18"/>
          <w:lang w:val="es-ES"/>
        </w:rPr>
        <w:t>Fuente: Subproceso de Selección, Vinculación y Retiro 2021 STH</w:t>
      </w:r>
    </w:p>
    <w:p w14:paraId="24BA2EAD" w14:textId="62597EF0" w:rsidR="0069725C" w:rsidRPr="00674EE6" w:rsidRDefault="0069725C" w:rsidP="002F613E">
      <w:pPr>
        <w:pStyle w:val="Ttulo1"/>
        <w:numPr>
          <w:ilvl w:val="0"/>
          <w:numId w:val="1"/>
        </w:numPr>
      </w:pPr>
      <w:bookmarkStart w:id="2" w:name="_Toc90669778"/>
      <w:r w:rsidRPr="00674EE6">
        <w:t>PLAN DE PREVISIÓN DE RECURSOS HUMANOS</w:t>
      </w:r>
      <w:bookmarkEnd w:id="2"/>
    </w:p>
    <w:p w14:paraId="159D5D38" w14:textId="77777777" w:rsidR="0069725C" w:rsidRPr="00674EE6" w:rsidRDefault="0069725C" w:rsidP="0069725C">
      <w:pPr>
        <w:ind w:right="49"/>
        <w:contextualSpacing/>
        <w:jc w:val="center"/>
        <w:rPr>
          <w:rFonts w:ascii="Calibri" w:hAnsi="Calibri" w:cstheme="minorHAnsi"/>
        </w:rPr>
      </w:pPr>
    </w:p>
    <w:p w14:paraId="678695E0" w14:textId="3C6E7DD7" w:rsidR="0069725C" w:rsidRPr="00674EE6" w:rsidRDefault="0069725C" w:rsidP="001851FA">
      <w:pPr>
        <w:pStyle w:val="Ttulo2"/>
        <w:numPr>
          <w:ilvl w:val="0"/>
          <w:numId w:val="0"/>
        </w:numPr>
        <w:ind w:left="576" w:hanging="576"/>
      </w:pPr>
      <w:bookmarkStart w:id="3" w:name="_Toc90669779"/>
      <w:r w:rsidRPr="00674EE6">
        <w:t>El Plan de Previsión de Recursos Humanos de la Unidad Administrativa Especial de Catastro Distrital – UAECD</w:t>
      </w:r>
      <w:bookmarkEnd w:id="3"/>
    </w:p>
    <w:p w14:paraId="765A81A9" w14:textId="77777777" w:rsidR="007E66E7" w:rsidRPr="00674EE6" w:rsidRDefault="007E66E7" w:rsidP="0069725C">
      <w:pPr>
        <w:jc w:val="both"/>
        <w:rPr>
          <w:rFonts w:ascii="Calibri" w:hAnsi="Calibri" w:cstheme="minorHAnsi"/>
        </w:rPr>
      </w:pPr>
    </w:p>
    <w:p w14:paraId="510DF3ED" w14:textId="01A7AB4C" w:rsidR="0069725C" w:rsidRPr="00674EE6" w:rsidRDefault="0069725C" w:rsidP="0069725C">
      <w:pPr>
        <w:jc w:val="both"/>
        <w:rPr>
          <w:rFonts w:ascii="Calibri" w:hAnsi="Calibri" w:cstheme="minorHAnsi"/>
        </w:rPr>
      </w:pPr>
      <w:r w:rsidRPr="00674EE6">
        <w:rPr>
          <w:rFonts w:ascii="Calibri" w:hAnsi="Calibri" w:cstheme="minorHAnsi"/>
        </w:rPr>
        <w:t xml:space="preserve">Presenta las estrategias a implementar en desarrollo de la convocatoria pública para la provisión definitiva de los empleos de carrera administrativa mediante concurso de méritos, así como de las </w:t>
      </w:r>
      <w:r w:rsidRPr="00674EE6">
        <w:rPr>
          <w:rFonts w:ascii="Calibri" w:hAnsi="Calibri" w:cstheme="minorHAnsi"/>
        </w:rPr>
        <w:lastRenderedPageBreak/>
        <w:t>vacantes temporales y demás situaciones administrativas, que se deriven como consecuencia de la movilidad que se presente en la planta de personal.</w:t>
      </w:r>
    </w:p>
    <w:p w14:paraId="540D4DAA" w14:textId="6E0DF4B9" w:rsidR="007E66E7" w:rsidRPr="00674EE6" w:rsidRDefault="00AA28EC" w:rsidP="001851FA">
      <w:pPr>
        <w:pStyle w:val="Ttulo2"/>
        <w:numPr>
          <w:ilvl w:val="0"/>
          <w:numId w:val="0"/>
        </w:numPr>
        <w:ind w:left="576" w:hanging="576"/>
      </w:pPr>
      <w:bookmarkStart w:id="4" w:name="_Toc90669780"/>
      <w:r w:rsidRPr="00674EE6">
        <w:t>Análisis de la planta</w:t>
      </w:r>
      <w:bookmarkEnd w:id="4"/>
    </w:p>
    <w:p w14:paraId="1504A3D6" w14:textId="77777777" w:rsidR="00AA28EC" w:rsidRPr="00674EE6" w:rsidRDefault="00AA28EC" w:rsidP="00AA28EC">
      <w:pPr>
        <w:pStyle w:val="Prrafodelista"/>
        <w:ind w:left="426"/>
        <w:rPr>
          <w:rFonts w:ascii="Calibri" w:hAnsi="Calibri" w:cstheme="minorHAnsi"/>
          <w:b/>
        </w:rPr>
      </w:pPr>
    </w:p>
    <w:p w14:paraId="6CDFED6A" w14:textId="77777777" w:rsidR="007E66E7" w:rsidRPr="00674EE6" w:rsidRDefault="007E66E7" w:rsidP="007E66E7">
      <w:pPr>
        <w:jc w:val="both"/>
        <w:rPr>
          <w:rFonts w:ascii="Calibri" w:hAnsi="Calibri" w:cstheme="minorHAnsi"/>
        </w:rPr>
      </w:pPr>
      <w:r w:rsidRPr="00674EE6">
        <w:rPr>
          <w:rFonts w:ascii="Calibri" w:hAnsi="Calibri" w:cstheme="minorHAnsi"/>
        </w:rPr>
        <w:t xml:space="preserve">El Plan de Previsión de Recursos Humanos tiene como insumo el Plan Anual de Vacantes vigentes en la planta de personal de la Unidad, en el cual registra dentro de los 450 empleos de la planta de cargos, 77 vacantes definitivas, distribuidas de la siguiente manera: </w:t>
      </w:r>
    </w:p>
    <w:p w14:paraId="65A3E84D" w14:textId="28724EF3" w:rsidR="007E66E7" w:rsidRPr="00674EE6" w:rsidRDefault="007E66E7" w:rsidP="007E66E7">
      <w:pPr>
        <w:jc w:val="both"/>
        <w:rPr>
          <w:rFonts w:ascii="Calibri" w:hAnsi="Calibri" w:cstheme="minorHAnsi"/>
        </w:rPr>
      </w:pPr>
      <w:r w:rsidRPr="00674EE6">
        <w:rPr>
          <w:rFonts w:ascii="Calibri" w:hAnsi="Calibri" w:cstheme="minorHAnsi"/>
        </w:rPr>
        <w:t>Cuatro (4) vacantes corresponden a empleos de libre nombramiento y remoción de Asesores Código 105 Grado 03 ubicados en la Dirección (2 vacantes), Gerente código 39 Grado 04 (1 vacante) ubicado en la Gerencia de Información Catastral y Subgerente código 90 Grado 03 ubicado en la Subgerencia de Analítica de Datos (1 vacante)</w:t>
      </w:r>
    </w:p>
    <w:p w14:paraId="5C13C848" w14:textId="77777777" w:rsidR="007E66E7" w:rsidRPr="00674EE6" w:rsidRDefault="007E66E7" w:rsidP="007E66E7">
      <w:pPr>
        <w:jc w:val="both"/>
        <w:rPr>
          <w:rFonts w:ascii="Calibri" w:hAnsi="Calibri" w:cstheme="minorHAnsi"/>
        </w:rPr>
      </w:pPr>
      <w:r w:rsidRPr="00674EE6">
        <w:rPr>
          <w:rFonts w:ascii="Calibri" w:hAnsi="Calibri" w:cstheme="minorHAnsi"/>
        </w:rPr>
        <w:t>Setenta y tres (73) vacantes definitivas corresponden a empleos de carrera administrativa, de las cuales cuarenta y siete (47) fueron ofertadas en el marco de la Convocatoria Distrito 4 – Proceso de selección 1490 de 2020, cuatro (4) corresponden a los convocados en el marco de la Convocatoria 824 de 2018 que fueron empleos que serán declarados desiertos en el marco de mencionada convocatoria, y veintidós (22) nuevas vacantes que serán ofertadas en un nuevo proceso de selección que se adelante con la Comisión Nacional del Servicio Civil.</w:t>
      </w:r>
    </w:p>
    <w:p w14:paraId="7DF76B16" w14:textId="5F69CC9A" w:rsidR="007E66E7" w:rsidRPr="00674EE6" w:rsidRDefault="007E66E7" w:rsidP="007E66E7">
      <w:pPr>
        <w:jc w:val="both"/>
        <w:rPr>
          <w:rFonts w:ascii="Calibri" w:hAnsi="Calibri" w:cstheme="minorHAnsi"/>
        </w:rPr>
      </w:pPr>
      <w:r w:rsidRPr="00674EE6">
        <w:rPr>
          <w:rFonts w:ascii="Calibri" w:hAnsi="Calibri" w:cstheme="minorHAnsi"/>
        </w:rPr>
        <w:t xml:space="preserve">A </w:t>
      </w:r>
      <w:r w:rsidR="00411C70" w:rsidRPr="00674EE6">
        <w:rPr>
          <w:rFonts w:ascii="Calibri" w:hAnsi="Calibri" w:cstheme="minorHAnsi"/>
        </w:rPr>
        <w:t>continuación,</w:t>
      </w:r>
      <w:r w:rsidRPr="00674EE6">
        <w:rPr>
          <w:rFonts w:ascii="Calibri" w:hAnsi="Calibri" w:cstheme="minorHAnsi"/>
        </w:rPr>
        <w:t xml:space="preserve"> se resumen las 48 vacantes definitivas convocadas a través de la Convocatoria de 2020 Distrito 4 – Proceso de Selección 1490 de 2020, emanado por la Comisión Nacional del Servicio Civil:</w:t>
      </w:r>
    </w:p>
    <w:p w14:paraId="17D431A4" w14:textId="444B8FED" w:rsidR="007E66E7" w:rsidRPr="00674EE6" w:rsidRDefault="00AA28EC" w:rsidP="007E66E7">
      <w:pPr>
        <w:jc w:val="both"/>
        <w:rPr>
          <w:rFonts w:ascii="Calibri" w:hAnsi="Calibri" w:cstheme="minorHAnsi"/>
          <w:b/>
        </w:rPr>
      </w:pPr>
      <w:r w:rsidRPr="00674EE6">
        <w:rPr>
          <w:rFonts w:ascii="Calibri" w:hAnsi="Calibri" w:cstheme="minorHAnsi"/>
          <w:b/>
        </w:rPr>
        <w:t xml:space="preserve">7.3 </w:t>
      </w:r>
      <w:r w:rsidR="007E66E7" w:rsidRPr="00674EE6">
        <w:rPr>
          <w:rFonts w:ascii="Calibri" w:hAnsi="Calibri" w:cstheme="minorHAnsi"/>
          <w:b/>
        </w:rPr>
        <w:t>Convocatoria Distrito Capital 4 –UNIDAD ADMINISTRATIVA ESPECIAL DE CATASTRO DISTRITAL – Modalidad Ascenso</w:t>
      </w:r>
    </w:p>
    <w:p w14:paraId="428123CA" w14:textId="77777777" w:rsidR="007E66E7" w:rsidRPr="00674EE6" w:rsidRDefault="007E66E7" w:rsidP="007E66E7">
      <w:pPr>
        <w:ind w:right="49"/>
        <w:jc w:val="both"/>
        <w:rPr>
          <w:rFonts w:ascii="Calibri" w:hAnsi="Calibri" w:cstheme="minorHAnsi"/>
        </w:rPr>
      </w:pPr>
    </w:p>
    <w:p w14:paraId="6F46D399" w14:textId="77777777" w:rsidR="007E66E7" w:rsidRPr="00674EE6" w:rsidRDefault="007E66E7" w:rsidP="007E66E7">
      <w:pPr>
        <w:ind w:right="49"/>
        <w:jc w:val="center"/>
        <w:rPr>
          <w:rFonts w:ascii="Calibri" w:hAnsi="Calibri" w:cstheme="minorHAnsi"/>
        </w:rPr>
      </w:pPr>
      <w:r w:rsidRPr="00674EE6">
        <w:rPr>
          <w:rFonts w:ascii="Calibri" w:hAnsi="Calibri"/>
          <w:noProof/>
          <w:lang w:eastAsia="es-CO"/>
        </w:rPr>
        <w:lastRenderedPageBreak/>
        <w:drawing>
          <wp:inline distT="0" distB="0" distL="0" distR="0" wp14:anchorId="199CF5AF" wp14:editId="3589EB81">
            <wp:extent cx="4400550" cy="2507436"/>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857" t="20795" r="20571" b="18043"/>
                    <a:stretch/>
                  </pic:blipFill>
                  <pic:spPr bwMode="auto">
                    <a:xfrm>
                      <a:off x="0" y="0"/>
                      <a:ext cx="4406641" cy="2510907"/>
                    </a:xfrm>
                    <a:prstGeom prst="rect">
                      <a:avLst/>
                    </a:prstGeom>
                    <a:noFill/>
                    <a:ln>
                      <a:noFill/>
                    </a:ln>
                    <a:extLst>
                      <a:ext uri="{53640926-AAD7-44D8-BBD7-CCE9431645EC}">
                        <a14:shadowObscured xmlns:a14="http://schemas.microsoft.com/office/drawing/2010/main"/>
                      </a:ext>
                    </a:extLst>
                  </pic:spPr>
                </pic:pic>
              </a:graphicData>
            </a:graphic>
          </wp:inline>
        </w:drawing>
      </w:r>
    </w:p>
    <w:p w14:paraId="0B307EE9" w14:textId="77777777" w:rsidR="007E66E7" w:rsidRPr="00674EE6" w:rsidRDefault="007E66E7" w:rsidP="007E66E7">
      <w:pPr>
        <w:spacing w:line="257" w:lineRule="auto"/>
        <w:jc w:val="center"/>
        <w:rPr>
          <w:rFonts w:ascii="Calibri" w:hAnsi="Calibri"/>
        </w:rPr>
      </w:pPr>
      <w:r w:rsidRPr="00674EE6">
        <w:rPr>
          <w:rFonts w:ascii="Calibri" w:hAnsi="Calibri" w:cs="Calibri"/>
          <w:lang w:val="es-ES"/>
        </w:rPr>
        <w:t>Fuente: Subproceso de Selección, Vinculación y Retiro</w:t>
      </w:r>
    </w:p>
    <w:p w14:paraId="5E815A87" w14:textId="77777777" w:rsidR="007E66E7" w:rsidRPr="00674EE6" w:rsidRDefault="007E66E7" w:rsidP="007E66E7">
      <w:pPr>
        <w:jc w:val="both"/>
        <w:rPr>
          <w:rFonts w:ascii="Calibri" w:hAnsi="Calibri" w:cstheme="minorHAnsi"/>
        </w:rPr>
      </w:pPr>
      <w:r w:rsidRPr="00674EE6">
        <w:rPr>
          <w:rFonts w:ascii="Calibri" w:hAnsi="Calibri" w:cstheme="minorHAnsi"/>
        </w:rPr>
        <w:t>Para el concurso de méritos en la modalidad de ascenso fueron convocados trece (13) empleos con trece (13) vacantes, de las cuales dos (2) están provistas mediante nombramiento provisional, diez (10) en encargo y una (1) no provista.</w:t>
      </w:r>
    </w:p>
    <w:p w14:paraId="237ADB7D" w14:textId="77777777" w:rsidR="007E66E7" w:rsidRPr="00674EE6" w:rsidRDefault="007E66E7" w:rsidP="007E66E7">
      <w:pPr>
        <w:jc w:val="both"/>
        <w:rPr>
          <w:rFonts w:ascii="Calibri" w:hAnsi="Calibri" w:cstheme="minorHAnsi"/>
        </w:rPr>
      </w:pPr>
      <w:r w:rsidRPr="00674EE6">
        <w:rPr>
          <w:rFonts w:ascii="Calibri" w:hAnsi="Calibri" w:cstheme="minorHAnsi"/>
        </w:rPr>
        <w:t xml:space="preserve">Ahora bien, una vez fueron ofertadas las vacantes para el concurso de ascenso, fue expedida por parte de la Comisión Nacional del Servicio Civil la Resolución 0378 del 17 de febrero de 2021 </w:t>
      </w:r>
      <w:r w:rsidRPr="00674EE6">
        <w:rPr>
          <w:rFonts w:ascii="Calibri" w:hAnsi="Calibri" w:cstheme="minorHAnsi"/>
          <w:i/>
        </w:rPr>
        <w:t xml:space="preserve">“Por la cual se declara desierto el concurso de ascenso para una (1) vacante de un (1) empleo, del Sistema General de Carrera de la UNIDAD ADMINISTRATIVA ESPECIAL DE CATASTRO DISTRITAL -UAECD-, ofertada a través del Proceso de Selección No. 1490 de 2020- Convocatoria”, </w:t>
      </w:r>
      <w:r w:rsidRPr="00674EE6">
        <w:rPr>
          <w:rFonts w:ascii="Calibri" w:hAnsi="Calibri" w:cstheme="minorHAnsi"/>
        </w:rPr>
        <w:t>a través de la cual se resolvió:</w:t>
      </w:r>
    </w:p>
    <w:p w14:paraId="3B431A36" w14:textId="77777777" w:rsidR="007E66E7" w:rsidRPr="00674EE6" w:rsidRDefault="007E66E7" w:rsidP="007E66E7">
      <w:pPr>
        <w:jc w:val="both"/>
        <w:rPr>
          <w:rFonts w:ascii="Calibri" w:hAnsi="Calibri" w:cstheme="minorHAnsi"/>
          <w:i/>
        </w:rPr>
      </w:pPr>
      <w:r w:rsidRPr="00674EE6">
        <w:rPr>
          <w:rFonts w:ascii="Calibri" w:hAnsi="Calibri" w:cstheme="minorHAnsi"/>
        </w:rPr>
        <w:t>(…) “</w:t>
      </w:r>
      <w:r w:rsidRPr="00674EE6">
        <w:rPr>
          <w:rFonts w:ascii="Calibri" w:hAnsi="Calibri" w:cstheme="minorHAnsi"/>
          <w:i/>
        </w:rPr>
        <w:t>ARTÍCULO PRIMERO.- Declarar desierto el concurso de mérito en la Modalidad de Ascenso para la vacante que se relaciona a continuación, de Unidad Administrativa Especial de Catastro Distrital –UAECD ofertada a través de la Convocatoria Distrito Capital No. 4, por las causales expuestas en la parte motiva de la presente Resolución:</w:t>
      </w:r>
    </w:p>
    <w:p w14:paraId="18514E41" w14:textId="77777777" w:rsidR="007E66E7" w:rsidRPr="00674EE6" w:rsidRDefault="007E66E7" w:rsidP="007E66E7">
      <w:pPr>
        <w:jc w:val="both"/>
        <w:rPr>
          <w:rFonts w:cstheme="minorHAnsi"/>
          <w:b/>
        </w:rPr>
      </w:pPr>
      <w:r w:rsidRPr="00674EE6">
        <w:rPr>
          <w:noProof/>
          <w:lang w:eastAsia="es-CO"/>
        </w:rPr>
        <w:drawing>
          <wp:inline distT="0" distB="0" distL="0" distR="0" wp14:anchorId="071C95CC" wp14:editId="6EAB7618">
            <wp:extent cx="5612130" cy="53784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537845"/>
                    </a:xfrm>
                    <a:prstGeom prst="rect">
                      <a:avLst/>
                    </a:prstGeom>
                  </pic:spPr>
                </pic:pic>
              </a:graphicData>
            </a:graphic>
          </wp:inline>
        </w:drawing>
      </w:r>
    </w:p>
    <w:p w14:paraId="0233D5C7" w14:textId="77777777" w:rsidR="007E66E7" w:rsidRPr="00674EE6" w:rsidRDefault="007E66E7" w:rsidP="007E66E7">
      <w:pPr>
        <w:jc w:val="both"/>
        <w:rPr>
          <w:rFonts w:cstheme="minorHAnsi"/>
          <w:i/>
        </w:rPr>
      </w:pPr>
      <w:r w:rsidRPr="00674EE6">
        <w:rPr>
          <w:rFonts w:cstheme="minorHAnsi"/>
          <w:i/>
        </w:rPr>
        <w:t xml:space="preserve">ARTÍCULO SEGUNDO.- En cumplimiento del artículo 2 de la Ley 1960 de 2019, conforme a lo dispuesto en el artículo 12° del Acuerdo CNSC No. 20201000004136 del 30 de diciembre de 2020 y el numeral 2 de su Anexo, la vacante declarada desierta mediante la presente Resolución se proveerá </w:t>
      </w:r>
      <w:r w:rsidRPr="00674EE6">
        <w:rPr>
          <w:rFonts w:cstheme="minorHAnsi"/>
          <w:i/>
        </w:rPr>
        <w:lastRenderedPageBreak/>
        <w:t>mediante este mismo Proceso de Selección en la Modalidad Abierto, razón por la cual pasan a hacer parte de la OPEC de este último.”</w:t>
      </w:r>
    </w:p>
    <w:p w14:paraId="7AE4DFB2" w14:textId="3966B364" w:rsidR="002C653F" w:rsidRPr="00674EE6" w:rsidRDefault="002C653F" w:rsidP="002C653F">
      <w:pPr>
        <w:jc w:val="both"/>
        <w:rPr>
          <w:rFonts w:cstheme="minorHAnsi"/>
          <w:b/>
        </w:rPr>
      </w:pPr>
      <w:r w:rsidRPr="00674EE6">
        <w:rPr>
          <w:rFonts w:cstheme="minorHAnsi"/>
          <w:b/>
        </w:rPr>
        <w:t>7.4 PLAN DE PREVISIÓN DE TALENTO HUMANO</w:t>
      </w:r>
    </w:p>
    <w:p w14:paraId="749E81BF" w14:textId="32212EE5" w:rsidR="007E66E7" w:rsidRPr="00674EE6" w:rsidRDefault="002C653F" w:rsidP="00773640">
      <w:pPr>
        <w:jc w:val="both"/>
        <w:rPr>
          <w:rFonts w:cstheme="minorHAnsi"/>
        </w:rPr>
      </w:pPr>
      <w:r w:rsidRPr="00674EE6">
        <w:rPr>
          <w:rFonts w:cstheme="minorHAnsi"/>
        </w:rPr>
        <w:t xml:space="preserve">El Plan de Previsión de </w:t>
      </w:r>
      <w:r w:rsidR="00773640" w:rsidRPr="00674EE6">
        <w:rPr>
          <w:rFonts w:cstheme="minorHAnsi"/>
        </w:rPr>
        <w:t xml:space="preserve">Talento </w:t>
      </w:r>
      <w:r w:rsidRPr="00674EE6">
        <w:rPr>
          <w:rFonts w:cstheme="minorHAnsi"/>
        </w:rPr>
        <w:t xml:space="preserve">Humano de la Unidad Administrativa Especial de Catastro Distrital - UAECD, presenta las estrategias a implementar en desarrollo de la convocatoria pública para la provisión definitiva de los empleos de carrera administrativa mediante concurso de méritos, así como de las vacantes temporales y demás situaciones administrativas, que se deriven como </w:t>
      </w:r>
      <w:r w:rsidR="00FB69CB" w:rsidRPr="00674EE6">
        <w:rPr>
          <w:rFonts w:cstheme="minorHAnsi"/>
        </w:rPr>
        <w:t>¿??</w:t>
      </w:r>
    </w:p>
    <w:p w14:paraId="37AB1387" w14:textId="77777777" w:rsidR="00773640" w:rsidRPr="00674EE6" w:rsidRDefault="00773640" w:rsidP="00773640">
      <w:pPr>
        <w:jc w:val="both"/>
        <w:rPr>
          <w:rFonts w:cstheme="minorHAnsi"/>
        </w:rPr>
      </w:pPr>
      <w:r w:rsidRPr="00674EE6">
        <w:rPr>
          <w:rFonts w:cstheme="minorHAnsi"/>
        </w:rPr>
        <w:t>El Plan de Previsión de Recursos Humanos, surge de las obligaciones constitucionales y legales, en particular la establecida en el artículo 17 de la Ley 909 de 2004, la cual determina:</w:t>
      </w:r>
    </w:p>
    <w:p w14:paraId="0F7DF386" w14:textId="77777777" w:rsidR="00773640" w:rsidRPr="00674EE6" w:rsidRDefault="00773640" w:rsidP="00773640">
      <w:pPr>
        <w:jc w:val="both"/>
        <w:rPr>
          <w:rFonts w:cstheme="minorHAnsi"/>
        </w:rPr>
      </w:pPr>
      <w:r w:rsidRPr="00674EE6">
        <w:rPr>
          <w:rFonts w:cstheme="minorHAnsi"/>
        </w:rPr>
        <w:t>“1. Todas las unidades de personal o quienes hagan sus veces de los organismos o entidades a las cuales se les aplica la presente ley, deberán elaborar y actualizar anualmente planes de previsión de recursos humanos que tengan el siguiente alcance:</w:t>
      </w:r>
    </w:p>
    <w:p w14:paraId="6DF427CE" w14:textId="77777777" w:rsidR="00773640" w:rsidRPr="00674EE6" w:rsidRDefault="00773640" w:rsidP="00773640">
      <w:pPr>
        <w:jc w:val="both"/>
        <w:rPr>
          <w:rFonts w:cstheme="minorHAnsi"/>
        </w:rPr>
      </w:pPr>
      <w:r w:rsidRPr="00674EE6">
        <w:rPr>
          <w:rFonts w:cstheme="minorHAnsi"/>
        </w:rPr>
        <w:t>a. Cálculo de los empleos necesarios, de acuerdo con los requisitos y perfiles profesionales establecidos en los manuales específicos de funciones, con el fin de atender a las necesidades presentes y futuras derivadas del ejercicio de sus competencias.</w:t>
      </w:r>
    </w:p>
    <w:p w14:paraId="4AA7F8A8" w14:textId="77777777" w:rsidR="00773640" w:rsidRPr="00674EE6" w:rsidRDefault="00773640" w:rsidP="00773640">
      <w:pPr>
        <w:jc w:val="both"/>
        <w:rPr>
          <w:rFonts w:cstheme="minorHAnsi"/>
        </w:rPr>
      </w:pPr>
      <w:r w:rsidRPr="00674EE6">
        <w:rPr>
          <w:rFonts w:cstheme="minorHAnsi"/>
        </w:rPr>
        <w:t>b. Identificación de las formas de cubrir las necesidades cuantitativas y cualitativas de personal para el período anual, considerando las medidas de ingreso, ascenso, capacitación y formación.</w:t>
      </w:r>
    </w:p>
    <w:p w14:paraId="28FB1163" w14:textId="77777777" w:rsidR="00773640" w:rsidRPr="00674EE6" w:rsidRDefault="00773640" w:rsidP="00773640">
      <w:pPr>
        <w:jc w:val="both"/>
        <w:rPr>
          <w:rFonts w:cstheme="minorHAnsi"/>
        </w:rPr>
      </w:pPr>
      <w:r w:rsidRPr="00674EE6">
        <w:rPr>
          <w:rFonts w:cstheme="minorHAnsi"/>
        </w:rPr>
        <w:t>c. Estimación de todos los costos de personal derivados de las medidas anteriores y el aseguramiento de su financiación con el presupuesto asignado."</w:t>
      </w:r>
    </w:p>
    <w:p w14:paraId="42D6B9F6" w14:textId="77777777" w:rsidR="00773640" w:rsidRPr="00674EE6" w:rsidRDefault="00773640" w:rsidP="00773640">
      <w:pPr>
        <w:jc w:val="both"/>
        <w:rPr>
          <w:rFonts w:cstheme="minorHAnsi"/>
        </w:rPr>
      </w:pPr>
      <w:r w:rsidRPr="00674EE6">
        <w:rPr>
          <w:rFonts w:cstheme="minorHAnsi"/>
        </w:rPr>
        <w:t>Esta herramienta busca estrategias para garantizar la provisión de los empleos vacantes, dando cumplimiento a las disposiciones legales vigentes aplicables, con el fin de cubrir las necesidades de personal en las dependencias de la Unidad.</w:t>
      </w:r>
    </w:p>
    <w:p w14:paraId="5D945A49" w14:textId="610FC1FF" w:rsidR="008F4BF9" w:rsidRPr="00674EE6" w:rsidRDefault="008F4BF9" w:rsidP="008F4BF9">
      <w:pPr>
        <w:pStyle w:val="Prrafodelista"/>
        <w:numPr>
          <w:ilvl w:val="2"/>
          <w:numId w:val="27"/>
        </w:numPr>
        <w:rPr>
          <w:rFonts w:ascii="Calibri" w:hAnsi="Calibri" w:cstheme="minorHAnsi"/>
          <w:b/>
        </w:rPr>
      </w:pPr>
      <w:r w:rsidRPr="00674EE6">
        <w:rPr>
          <w:rFonts w:ascii="Calibri" w:hAnsi="Calibri" w:cstheme="minorHAnsi"/>
          <w:b/>
        </w:rPr>
        <w:t>Análisis de la planta</w:t>
      </w:r>
    </w:p>
    <w:p w14:paraId="2533D2B8" w14:textId="49BB9163" w:rsidR="008F4BF9" w:rsidRPr="00674EE6" w:rsidRDefault="008F4BF9" w:rsidP="008F4BF9">
      <w:pPr>
        <w:jc w:val="both"/>
        <w:rPr>
          <w:rFonts w:cstheme="minorHAnsi"/>
        </w:rPr>
      </w:pPr>
      <w:r w:rsidRPr="00674EE6">
        <w:rPr>
          <w:rFonts w:cstheme="minorHAnsi"/>
        </w:rPr>
        <w:t xml:space="preserve">El Plan de Previsión de </w:t>
      </w:r>
      <w:r w:rsidR="006E4A52" w:rsidRPr="00674EE6">
        <w:rPr>
          <w:rFonts w:cstheme="minorHAnsi"/>
        </w:rPr>
        <w:t>Talento Humano</w:t>
      </w:r>
      <w:r w:rsidRPr="00674EE6">
        <w:rPr>
          <w:rFonts w:cstheme="minorHAnsi"/>
        </w:rPr>
        <w:t xml:space="preserve"> tiene como insumo el Plan Anual de Vacantes vigentes en la planta de personal de la Unidad, en el cual registra dentro de los 450 empleos de la planta de cargos, 77 vacantes definitivas, distribuidas de la siguiente manera: </w:t>
      </w:r>
    </w:p>
    <w:p w14:paraId="5027A2D3" w14:textId="50469FCC" w:rsidR="008F4BF9" w:rsidRPr="00674EE6" w:rsidRDefault="008F4BF9" w:rsidP="008F4BF9">
      <w:pPr>
        <w:jc w:val="both"/>
        <w:rPr>
          <w:rFonts w:cstheme="minorHAnsi"/>
        </w:rPr>
      </w:pPr>
      <w:r w:rsidRPr="00674EE6">
        <w:rPr>
          <w:rFonts w:cstheme="minorHAnsi"/>
        </w:rPr>
        <w:t xml:space="preserve">Cuatro (4) vacantes corresponden a empleos de libre nombramiento y remoción de Asesores Código 105 Grado 03 ubicados en la Dirección (2 vacantes), Gerente código 39 Grado 04 (1 vacante) ubicado en la Gerencia de Información Catastral y Subgerente código 90 Grado 03 ubicado en la Subgerencia </w:t>
      </w:r>
      <w:r w:rsidR="00DC40F4" w:rsidRPr="00674EE6">
        <w:rPr>
          <w:rFonts w:cstheme="minorHAnsi"/>
        </w:rPr>
        <w:t>de Analítica</w:t>
      </w:r>
      <w:r w:rsidRPr="00674EE6">
        <w:rPr>
          <w:rFonts w:cstheme="minorHAnsi"/>
        </w:rPr>
        <w:t xml:space="preserve"> de Datos (1 vacante)</w:t>
      </w:r>
    </w:p>
    <w:p w14:paraId="1B9E6B85" w14:textId="724F38B4" w:rsidR="008F4BF9" w:rsidRPr="00674EE6" w:rsidRDefault="008F4BF9" w:rsidP="008F4BF9">
      <w:pPr>
        <w:jc w:val="both"/>
        <w:rPr>
          <w:rFonts w:cstheme="minorHAnsi"/>
        </w:rPr>
      </w:pPr>
      <w:r w:rsidRPr="00674EE6">
        <w:rPr>
          <w:rFonts w:cstheme="minorHAnsi"/>
        </w:rPr>
        <w:t xml:space="preserve">Setenta y tres (73) vacantes definitivas corresponden a empleos de carrera administrativa, de las cuales cuarenta y siete (47) fueron ofertadas en el marco de la Convocatoria Distrito 4 – Proceso de </w:t>
      </w:r>
      <w:r w:rsidRPr="00674EE6">
        <w:rPr>
          <w:rFonts w:cstheme="minorHAnsi"/>
        </w:rPr>
        <w:lastRenderedPageBreak/>
        <w:t>selección 1490 de 2020, cuatro (4) corresponden a los convocados en el marco de la Convocatoria 824 de 2018 que fueron empleos que serán declarados desiertos en el marco de mencionada convocatoria, y veintidós (22) nuevas vacantes que serán ofertadas en un nuevo proceso de selección que se adelante con la Comisión Nacional del Servicio Civil.</w:t>
      </w:r>
      <w:r w:rsidR="00473A07" w:rsidRPr="00674EE6">
        <w:rPr>
          <w:rFonts w:cstheme="minorHAnsi"/>
        </w:rPr>
        <w:t xml:space="preserve"> (sugiero que estas cifras queden en una tabla)</w:t>
      </w:r>
    </w:p>
    <w:p w14:paraId="76C33555" w14:textId="15033ED8" w:rsidR="006E4A52" w:rsidRPr="00674EE6" w:rsidRDefault="006E4A52" w:rsidP="006E4A52">
      <w:pPr>
        <w:ind w:right="49"/>
        <w:jc w:val="both"/>
        <w:rPr>
          <w:rFonts w:cstheme="minorHAnsi"/>
        </w:rPr>
      </w:pPr>
      <w:r w:rsidRPr="00674EE6">
        <w:rPr>
          <w:rFonts w:cstheme="minorHAnsi"/>
        </w:rPr>
        <w:t>Ahora bien, frente a las nuevas vacantes ofertadas en el marco de la Convocatoria, es decir, cuarenta y siete (47) vacantes definitivas, de las cuales fueron expedidas las listas de elegibles y cobraron firmeza el 29 de noviembre de 2021, ocasionarán los siguientes movimientos en la planta de personal:</w:t>
      </w:r>
    </w:p>
    <w:tbl>
      <w:tblPr>
        <w:tblW w:w="5000" w:type="pct"/>
        <w:tblCellMar>
          <w:left w:w="70" w:type="dxa"/>
          <w:right w:w="70" w:type="dxa"/>
        </w:tblCellMar>
        <w:tblLook w:val="04A0" w:firstRow="1" w:lastRow="0" w:firstColumn="1" w:lastColumn="0" w:noHBand="0" w:noVBand="1"/>
      </w:tblPr>
      <w:tblGrid>
        <w:gridCol w:w="4389"/>
        <w:gridCol w:w="2873"/>
        <w:gridCol w:w="1566"/>
      </w:tblGrid>
      <w:tr w:rsidR="006E4A52" w:rsidRPr="00674EE6" w14:paraId="497E6E8C" w14:textId="77777777" w:rsidTr="00354D6A">
        <w:trPr>
          <w:trHeight w:val="450"/>
        </w:trPr>
        <w:tc>
          <w:tcPr>
            <w:tcW w:w="24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9E1ECA0" w14:textId="30C9CEAB" w:rsidR="006E4A52" w:rsidRPr="00674EE6" w:rsidRDefault="00354D6A" w:rsidP="008420F4">
            <w:pPr>
              <w:jc w:val="center"/>
              <w:rPr>
                <w:rFonts w:eastAsia="Times New Roman" w:cs="Calibri"/>
                <w:b/>
                <w:bCs/>
                <w:color w:val="000000"/>
                <w:lang w:eastAsia="es-CO"/>
              </w:rPr>
            </w:pPr>
            <w:r w:rsidRPr="00674EE6">
              <w:rPr>
                <w:rFonts w:eastAsia="Times New Roman" w:cs="Calibri"/>
                <w:b/>
                <w:bCs/>
                <w:color w:val="000000"/>
                <w:lang w:eastAsia="es-CO"/>
              </w:rPr>
              <w:t>TIPO DE CAMBIO</w:t>
            </w:r>
          </w:p>
        </w:tc>
        <w:tc>
          <w:tcPr>
            <w:tcW w:w="1627"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B3F7B96" w14:textId="277A3248" w:rsidR="006E4A52" w:rsidRPr="00674EE6" w:rsidRDefault="00354D6A" w:rsidP="008420F4">
            <w:pPr>
              <w:jc w:val="center"/>
              <w:rPr>
                <w:rFonts w:eastAsia="Times New Roman" w:cs="Calibri"/>
                <w:b/>
                <w:bCs/>
                <w:color w:val="000000"/>
                <w:lang w:eastAsia="es-CO"/>
              </w:rPr>
            </w:pPr>
            <w:r w:rsidRPr="00674EE6">
              <w:rPr>
                <w:rFonts w:eastAsia="Times New Roman" w:cs="Calibri"/>
                <w:b/>
                <w:bCs/>
                <w:color w:val="000000"/>
                <w:lang w:eastAsia="es-CO"/>
              </w:rPr>
              <w:t>CAMBIO POR PROVISIÓN DEFINITIVA - VACANTES DEFINITIVAS – DISTRITO 4</w:t>
            </w:r>
          </w:p>
        </w:tc>
        <w:tc>
          <w:tcPr>
            <w:tcW w:w="887"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D74EB94" w14:textId="736A1FC5" w:rsidR="006E4A52" w:rsidRPr="00674EE6" w:rsidRDefault="00354D6A" w:rsidP="008420F4">
            <w:pPr>
              <w:jc w:val="center"/>
              <w:rPr>
                <w:rFonts w:eastAsia="Times New Roman" w:cs="Calibri"/>
                <w:b/>
                <w:bCs/>
                <w:color w:val="000000"/>
                <w:lang w:eastAsia="es-CO"/>
              </w:rPr>
            </w:pPr>
            <w:r w:rsidRPr="00674EE6">
              <w:rPr>
                <w:rFonts w:eastAsia="Times New Roman" w:cs="Calibri"/>
                <w:b/>
                <w:bCs/>
                <w:color w:val="000000"/>
                <w:lang w:eastAsia="es-CO"/>
              </w:rPr>
              <w:t>CAMBIO EN VACANTES TEMPORALES</w:t>
            </w:r>
          </w:p>
        </w:tc>
      </w:tr>
      <w:tr w:rsidR="006E4A52" w:rsidRPr="00674EE6" w14:paraId="63479D5A" w14:textId="77777777" w:rsidTr="00354D6A">
        <w:trPr>
          <w:trHeight w:val="70"/>
        </w:trPr>
        <w:tc>
          <w:tcPr>
            <w:tcW w:w="2486" w:type="pct"/>
            <w:tcBorders>
              <w:top w:val="nil"/>
              <w:left w:val="single" w:sz="4" w:space="0" w:color="auto"/>
              <w:bottom w:val="single" w:sz="4" w:space="0" w:color="auto"/>
              <w:right w:val="single" w:sz="4" w:space="0" w:color="auto"/>
            </w:tcBorders>
            <w:shd w:val="clear" w:color="auto" w:fill="auto"/>
            <w:vAlign w:val="center"/>
            <w:hideMark/>
          </w:tcPr>
          <w:p w14:paraId="1263CC46" w14:textId="77777777" w:rsidR="006E4A52" w:rsidRPr="00674EE6" w:rsidRDefault="006E4A52" w:rsidP="008420F4">
            <w:pPr>
              <w:rPr>
                <w:rFonts w:eastAsia="Times New Roman" w:cs="Calibri"/>
                <w:color w:val="000000"/>
                <w:lang w:eastAsia="es-CO"/>
              </w:rPr>
            </w:pPr>
            <w:r w:rsidRPr="00674EE6">
              <w:rPr>
                <w:rFonts w:eastAsia="Times New Roman" w:cs="Calibri"/>
                <w:color w:val="000000"/>
                <w:lang w:eastAsia="es-CO"/>
              </w:rPr>
              <w:t>El servidor encargado se reintegra al empleo titular.</w:t>
            </w:r>
          </w:p>
        </w:tc>
        <w:tc>
          <w:tcPr>
            <w:tcW w:w="1627" w:type="pct"/>
            <w:tcBorders>
              <w:top w:val="nil"/>
              <w:left w:val="nil"/>
              <w:bottom w:val="single" w:sz="4" w:space="0" w:color="auto"/>
              <w:right w:val="single" w:sz="4" w:space="0" w:color="auto"/>
            </w:tcBorders>
            <w:shd w:val="clear" w:color="auto" w:fill="auto"/>
            <w:vAlign w:val="center"/>
          </w:tcPr>
          <w:p w14:paraId="19A063FC" w14:textId="77777777" w:rsidR="006E4A52" w:rsidRPr="00674EE6" w:rsidRDefault="006E4A52" w:rsidP="008420F4">
            <w:pPr>
              <w:jc w:val="center"/>
              <w:rPr>
                <w:rFonts w:eastAsia="Times New Roman" w:cs="Calibri"/>
                <w:color w:val="000000"/>
                <w:lang w:eastAsia="es-CO"/>
              </w:rPr>
            </w:pPr>
            <w:r w:rsidRPr="00674EE6">
              <w:rPr>
                <w:rFonts w:eastAsia="Times New Roman" w:cs="Calibri"/>
                <w:color w:val="000000"/>
                <w:lang w:eastAsia="es-CO"/>
              </w:rPr>
              <w:t>16</w:t>
            </w:r>
          </w:p>
        </w:tc>
        <w:tc>
          <w:tcPr>
            <w:tcW w:w="887" w:type="pct"/>
            <w:tcBorders>
              <w:top w:val="nil"/>
              <w:left w:val="nil"/>
              <w:bottom w:val="single" w:sz="4" w:space="0" w:color="auto"/>
              <w:right w:val="single" w:sz="4" w:space="0" w:color="auto"/>
            </w:tcBorders>
            <w:shd w:val="clear" w:color="auto" w:fill="auto"/>
            <w:vAlign w:val="center"/>
          </w:tcPr>
          <w:p w14:paraId="39288A1F" w14:textId="77777777" w:rsidR="006E4A52" w:rsidRPr="00674EE6" w:rsidRDefault="006E4A52" w:rsidP="008420F4">
            <w:pPr>
              <w:jc w:val="center"/>
              <w:rPr>
                <w:rFonts w:eastAsia="Times New Roman" w:cs="Calibri"/>
                <w:color w:val="000000"/>
                <w:lang w:eastAsia="es-CO"/>
              </w:rPr>
            </w:pPr>
          </w:p>
        </w:tc>
      </w:tr>
      <w:tr w:rsidR="006E4A52" w:rsidRPr="00674EE6" w14:paraId="54763A79" w14:textId="77777777" w:rsidTr="00354D6A">
        <w:trPr>
          <w:trHeight w:val="122"/>
        </w:trPr>
        <w:tc>
          <w:tcPr>
            <w:tcW w:w="2486" w:type="pct"/>
            <w:tcBorders>
              <w:top w:val="nil"/>
              <w:left w:val="single" w:sz="4" w:space="0" w:color="auto"/>
              <w:bottom w:val="single" w:sz="4" w:space="0" w:color="auto"/>
              <w:right w:val="single" w:sz="4" w:space="0" w:color="auto"/>
            </w:tcBorders>
            <w:shd w:val="clear" w:color="auto" w:fill="auto"/>
            <w:vAlign w:val="center"/>
            <w:hideMark/>
          </w:tcPr>
          <w:p w14:paraId="4D6C7A95" w14:textId="77777777" w:rsidR="006E4A52" w:rsidRPr="00674EE6" w:rsidRDefault="006E4A52" w:rsidP="008420F4">
            <w:pPr>
              <w:rPr>
                <w:rFonts w:eastAsia="Times New Roman" w:cs="Calibri"/>
                <w:color w:val="000000"/>
                <w:lang w:eastAsia="es-CO"/>
              </w:rPr>
            </w:pPr>
            <w:r w:rsidRPr="00674EE6">
              <w:rPr>
                <w:rFonts w:eastAsia="Times New Roman" w:cs="Calibri"/>
                <w:color w:val="000000"/>
                <w:lang w:eastAsia="es-CO"/>
              </w:rPr>
              <w:t>El servidor en provisionalidad queda retirado del servicio.</w:t>
            </w:r>
          </w:p>
        </w:tc>
        <w:tc>
          <w:tcPr>
            <w:tcW w:w="1627" w:type="pct"/>
            <w:tcBorders>
              <w:top w:val="nil"/>
              <w:left w:val="nil"/>
              <w:bottom w:val="single" w:sz="4" w:space="0" w:color="auto"/>
              <w:right w:val="single" w:sz="4" w:space="0" w:color="auto"/>
            </w:tcBorders>
            <w:shd w:val="clear" w:color="auto" w:fill="auto"/>
            <w:vAlign w:val="center"/>
          </w:tcPr>
          <w:p w14:paraId="55A78DC1" w14:textId="77777777" w:rsidR="006E4A52" w:rsidRPr="00674EE6" w:rsidRDefault="006E4A52" w:rsidP="008420F4">
            <w:pPr>
              <w:jc w:val="center"/>
              <w:rPr>
                <w:rFonts w:eastAsia="Times New Roman" w:cs="Calibri"/>
                <w:color w:val="000000"/>
                <w:lang w:eastAsia="es-CO"/>
              </w:rPr>
            </w:pPr>
            <w:r w:rsidRPr="00674EE6">
              <w:rPr>
                <w:rFonts w:eastAsia="Times New Roman" w:cs="Calibri"/>
                <w:color w:val="000000"/>
                <w:lang w:eastAsia="es-CO"/>
              </w:rPr>
              <w:t>20</w:t>
            </w:r>
          </w:p>
        </w:tc>
        <w:tc>
          <w:tcPr>
            <w:tcW w:w="887" w:type="pct"/>
            <w:tcBorders>
              <w:top w:val="nil"/>
              <w:left w:val="nil"/>
              <w:bottom w:val="single" w:sz="4" w:space="0" w:color="auto"/>
              <w:right w:val="single" w:sz="4" w:space="0" w:color="auto"/>
            </w:tcBorders>
            <w:shd w:val="clear" w:color="auto" w:fill="auto"/>
            <w:vAlign w:val="center"/>
          </w:tcPr>
          <w:p w14:paraId="17F606F9" w14:textId="77777777" w:rsidR="006E4A52" w:rsidRPr="00674EE6" w:rsidRDefault="006E4A52" w:rsidP="008420F4">
            <w:pPr>
              <w:jc w:val="center"/>
              <w:rPr>
                <w:rFonts w:eastAsia="Times New Roman" w:cs="Calibri"/>
                <w:color w:val="000000"/>
                <w:lang w:eastAsia="es-CO"/>
              </w:rPr>
            </w:pPr>
          </w:p>
        </w:tc>
      </w:tr>
      <w:tr w:rsidR="006E4A52" w:rsidRPr="00674EE6" w14:paraId="33EA2409" w14:textId="77777777" w:rsidTr="00354D6A">
        <w:trPr>
          <w:trHeight w:val="70"/>
        </w:trPr>
        <w:tc>
          <w:tcPr>
            <w:tcW w:w="2486" w:type="pct"/>
            <w:tcBorders>
              <w:top w:val="nil"/>
              <w:left w:val="single" w:sz="4" w:space="0" w:color="auto"/>
              <w:bottom w:val="single" w:sz="4" w:space="0" w:color="auto"/>
              <w:right w:val="single" w:sz="4" w:space="0" w:color="auto"/>
            </w:tcBorders>
            <w:shd w:val="clear" w:color="auto" w:fill="auto"/>
            <w:vAlign w:val="center"/>
            <w:hideMark/>
          </w:tcPr>
          <w:p w14:paraId="56AE20C0" w14:textId="77777777" w:rsidR="006E4A52" w:rsidRPr="00674EE6" w:rsidRDefault="006E4A52" w:rsidP="008420F4">
            <w:pPr>
              <w:rPr>
                <w:rFonts w:eastAsia="Times New Roman" w:cs="Calibri"/>
                <w:color w:val="000000"/>
                <w:lang w:eastAsia="es-CO"/>
              </w:rPr>
            </w:pPr>
            <w:r w:rsidRPr="00674EE6">
              <w:rPr>
                <w:rFonts w:eastAsia="Times New Roman" w:cs="Calibri"/>
                <w:color w:val="000000"/>
                <w:lang w:eastAsia="es-CO"/>
              </w:rPr>
              <w:t xml:space="preserve">El servidor en nombrado en encargo en la vacante temporal, se reintegra a su empleo titular. </w:t>
            </w:r>
          </w:p>
        </w:tc>
        <w:tc>
          <w:tcPr>
            <w:tcW w:w="1627" w:type="pct"/>
            <w:tcBorders>
              <w:top w:val="nil"/>
              <w:left w:val="nil"/>
              <w:bottom w:val="single" w:sz="4" w:space="0" w:color="auto"/>
              <w:right w:val="single" w:sz="4" w:space="0" w:color="auto"/>
            </w:tcBorders>
            <w:shd w:val="clear" w:color="auto" w:fill="auto"/>
            <w:vAlign w:val="center"/>
          </w:tcPr>
          <w:p w14:paraId="712B5C0F" w14:textId="77777777" w:rsidR="006E4A52" w:rsidRPr="00674EE6" w:rsidRDefault="006E4A52" w:rsidP="008420F4">
            <w:pPr>
              <w:jc w:val="center"/>
              <w:rPr>
                <w:rFonts w:eastAsia="Times New Roman" w:cs="Calibri"/>
                <w:color w:val="000000"/>
                <w:lang w:eastAsia="es-CO"/>
              </w:rPr>
            </w:pPr>
            <w:r w:rsidRPr="00674EE6">
              <w:rPr>
                <w:rFonts w:eastAsia="Times New Roman" w:cs="Calibri"/>
                <w:color w:val="000000"/>
                <w:lang w:eastAsia="es-CO"/>
              </w:rPr>
              <w:t>7</w:t>
            </w:r>
          </w:p>
        </w:tc>
        <w:tc>
          <w:tcPr>
            <w:tcW w:w="887" w:type="pct"/>
            <w:tcBorders>
              <w:top w:val="nil"/>
              <w:left w:val="nil"/>
              <w:bottom w:val="single" w:sz="4" w:space="0" w:color="auto"/>
              <w:right w:val="single" w:sz="4" w:space="0" w:color="auto"/>
            </w:tcBorders>
            <w:shd w:val="clear" w:color="auto" w:fill="auto"/>
            <w:vAlign w:val="center"/>
          </w:tcPr>
          <w:p w14:paraId="2777A463" w14:textId="77777777" w:rsidR="006E4A52" w:rsidRPr="00674EE6" w:rsidRDefault="006E4A52" w:rsidP="008420F4">
            <w:pPr>
              <w:jc w:val="center"/>
              <w:rPr>
                <w:rFonts w:eastAsia="Times New Roman" w:cs="Calibri"/>
                <w:color w:val="000000"/>
                <w:lang w:eastAsia="es-CO"/>
              </w:rPr>
            </w:pPr>
          </w:p>
        </w:tc>
      </w:tr>
      <w:tr w:rsidR="006E4A52" w:rsidRPr="00674EE6" w14:paraId="7A38D76C" w14:textId="77777777" w:rsidTr="00354D6A">
        <w:trPr>
          <w:trHeight w:val="450"/>
        </w:trPr>
        <w:tc>
          <w:tcPr>
            <w:tcW w:w="2486" w:type="pct"/>
            <w:tcBorders>
              <w:top w:val="nil"/>
              <w:left w:val="single" w:sz="4" w:space="0" w:color="auto"/>
              <w:bottom w:val="single" w:sz="4" w:space="0" w:color="auto"/>
              <w:right w:val="single" w:sz="4" w:space="0" w:color="auto"/>
            </w:tcBorders>
            <w:shd w:val="clear" w:color="auto" w:fill="auto"/>
            <w:vAlign w:val="center"/>
            <w:hideMark/>
          </w:tcPr>
          <w:p w14:paraId="38753E58" w14:textId="77777777" w:rsidR="006E4A52" w:rsidRPr="00674EE6" w:rsidRDefault="006E4A52" w:rsidP="008420F4">
            <w:pPr>
              <w:rPr>
                <w:rFonts w:eastAsia="Times New Roman" w:cs="Calibri"/>
                <w:color w:val="000000"/>
                <w:lang w:eastAsia="es-CO"/>
              </w:rPr>
            </w:pPr>
            <w:r w:rsidRPr="00674EE6">
              <w:rPr>
                <w:rFonts w:eastAsia="Times New Roman" w:cs="Calibri"/>
                <w:color w:val="000000"/>
                <w:lang w:eastAsia="es-CO"/>
              </w:rPr>
              <w:t>El servidor nombrado en provisionalidad en la vacante temporal, queda retirado del servicio por reintegro del titular.</w:t>
            </w:r>
          </w:p>
        </w:tc>
        <w:tc>
          <w:tcPr>
            <w:tcW w:w="1627" w:type="pct"/>
            <w:tcBorders>
              <w:top w:val="nil"/>
              <w:left w:val="nil"/>
              <w:bottom w:val="single" w:sz="4" w:space="0" w:color="auto"/>
              <w:right w:val="single" w:sz="4" w:space="0" w:color="auto"/>
            </w:tcBorders>
            <w:shd w:val="clear" w:color="auto" w:fill="auto"/>
            <w:vAlign w:val="center"/>
          </w:tcPr>
          <w:p w14:paraId="04E57DFB" w14:textId="77777777" w:rsidR="006E4A52" w:rsidRPr="00674EE6" w:rsidRDefault="006E4A52" w:rsidP="008420F4">
            <w:pPr>
              <w:jc w:val="center"/>
              <w:rPr>
                <w:rFonts w:eastAsia="Times New Roman" w:cs="Calibri"/>
                <w:color w:val="000000"/>
                <w:lang w:eastAsia="es-CO"/>
              </w:rPr>
            </w:pPr>
          </w:p>
        </w:tc>
        <w:tc>
          <w:tcPr>
            <w:tcW w:w="887" w:type="pct"/>
            <w:tcBorders>
              <w:top w:val="nil"/>
              <w:left w:val="nil"/>
              <w:bottom w:val="single" w:sz="4" w:space="0" w:color="auto"/>
              <w:right w:val="single" w:sz="4" w:space="0" w:color="auto"/>
            </w:tcBorders>
            <w:shd w:val="clear" w:color="auto" w:fill="auto"/>
            <w:vAlign w:val="center"/>
          </w:tcPr>
          <w:p w14:paraId="731EA8A6" w14:textId="77777777" w:rsidR="006E4A52" w:rsidRPr="00674EE6" w:rsidRDefault="006E4A52" w:rsidP="008420F4">
            <w:pPr>
              <w:jc w:val="center"/>
              <w:rPr>
                <w:rFonts w:eastAsia="Times New Roman" w:cs="Calibri"/>
                <w:color w:val="000000"/>
                <w:lang w:eastAsia="es-CO"/>
              </w:rPr>
            </w:pPr>
            <w:r w:rsidRPr="00674EE6">
              <w:rPr>
                <w:rFonts w:eastAsia="Times New Roman" w:cs="Calibri"/>
                <w:color w:val="000000"/>
                <w:lang w:eastAsia="es-CO"/>
              </w:rPr>
              <w:t>9</w:t>
            </w:r>
          </w:p>
        </w:tc>
      </w:tr>
      <w:tr w:rsidR="006E4A52" w:rsidRPr="00674EE6" w14:paraId="59EC38AA" w14:textId="77777777" w:rsidTr="00354D6A">
        <w:trPr>
          <w:trHeight w:val="619"/>
        </w:trPr>
        <w:tc>
          <w:tcPr>
            <w:tcW w:w="2486" w:type="pct"/>
            <w:tcBorders>
              <w:top w:val="nil"/>
              <w:left w:val="single" w:sz="4" w:space="0" w:color="auto"/>
              <w:bottom w:val="single" w:sz="4" w:space="0" w:color="auto"/>
              <w:right w:val="single" w:sz="4" w:space="0" w:color="auto"/>
            </w:tcBorders>
            <w:shd w:val="clear" w:color="auto" w:fill="auto"/>
            <w:vAlign w:val="center"/>
            <w:hideMark/>
          </w:tcPr>
          <w:p w14:paraId="71AD3275" w14:textId="77777777" w:rsidR="006E4A52" w:rsidRPr="00674EE6" w:rsidRDefault="006E4A52" w:rsidP="008420F4">
            <w:pPr>
              <w:rPr>
                <w:rFonts w:eastAsia="Times New Roman" w:cs="Calibri"/>
                <w:color w:val="000000"/>
                <w:lang w:eastAsia="es-CO"/>
              </w:rPr>
            </w:pPr>
            <w:r w:rsidRPr="00674EE6">
              <w:rPr>
                <w:rFonts w:eastAsia="Times New Roman" w:cs="Calibri"/>
                <w:color w:val="000000"/>
                <w:lang w:eastAsia="es-CO"/>
              </w:rPr>
              <w:t>Vacantes definitivas por proveer</w:t>
            </w:r>
          </w:p>
        </w:tc>
        <w:tc>
          <w:tcPr>
            <w:tcW w:w="1627" w:type="pct"/>
            <w:tcBorders>
              <w:top w:val="nil"/>
              <w:left w:val="nil"/>
              <w:bottom w:val="single" w:sz="4" w:space="0" w:color="auto"/>
              <w:right w:val="single" w:sz="4" w:space="0" w:color="auto"/>
            </w:tcBorders>
            <w:shd w:val="clear" w:color="auto" w:fill="auto"/>
            <w:vAlign w:val="center"/>
          </w:tcPr>
          <w:p w14:paraId="1C75A5D2" w14:textId="77777777" w:rsidR="006E4A52" w:rsidRPr="00674EE6" w:rsidRDefault="006E4A52" w:rsidP="008420F4">
            <w:pPr>
              <w:jc w:val="center"/>
              <w:rPr>
                <w:rFonts w:eastAsia="Times New Roman" w:cs="Calibri"/>
                <w:color w:val="000000"/>
                <w:lang w:eastAsia="es-CO"/>
              </w:rPr>
            </w:pPr>
            <w:r w:rsidRPr="00674EE6">
              <w:rPr>
                <w:rFonts w:eastAsia="Times New Roman" w:cs="Calibri"/>
                <w:color w:val="000000"/>
                <w:lang w:eastAsia="es-CO"/>
              </w:rPr>
              <w:t>3</w:t>
            </w:r>
          </w:p>
        </w:tc>
        <w:tc>
          <w:tcPr>
            <w:tcW w:w="887" w:type="pct"/>
            <w:tcBorders>
              <w:top w:val="nil"/>
              <w:left w:val="nil"/>
              <w:bottom w:val="single" w:sz="4" w:space="0" w:color="auto"/>
              <w:right w:val="single" w:sz="4" w:space="0" w:color="auto"/>
            </w:tcBorders>
            <w:shd w:val="clear" w:color="auto" w:fill="auto"/>
            <w:vAlign w:val="center"/>
          </w:tcPr>
          <w:p w14:paraId="686731BE" w14:textId="77777777" w:rsidR="006E4A52" w:rsidRPr="00674EE6" w:rsidRDefault="006E4A52" w:rsidP="008420F4">
            <w:pPr>
              <w:jc w:val="center"/>
              <w:rPr>
                <w:rFonts w:eastAsia="Times New Roman" w:cs="Calibri"/>
                <w:color w:val="000000"/>
                <w:lang w:eastAsia="es-CO"/>
              </w:rPr>
            </w:pPr>
          </w:p>
        </w:tc>
      </w:tr>
      <w:tr w:rsidR="006E4A52" w:rsidRPr="00674EE6" w14:paraId="3F02B456" w14:textId="77777777" w:rsidTr="00354D6A">
        <w:trPr>
          <w:trHeight w:val="70"/>
        </w:trPr>
        <w:tc>
          <w:tcPr>
            <w:tcW w:w="2486" w:type="pct"/>
            <w:tcBorders>
              <w:top w:val="nil"/>
              <w:left w:val="single" w:sz="4" w:space="0" w:color="auto"/>
              <w:bottom w:val="single" w:sz="4" w:space="0" w:color="auto"/>
              <w:right w:val="single" w:sz="4" w:space="0" w:color="auto"/>
            </w:tcBorders>
            <w:shd w:val="clear" w:color="auto" w:fill="auto"/>
            <w:vAlign w:val="center"/>
            <w:hideMark/>
          </w:tcPr>
          <w:p w14:paraId="5646A826" w14:textId="77777777" w:rsidR="006E4A52" w:rsidRPr="00674EE6" w:rsidRDefault="006E4A52" w:rsidP="008420F4">
            <w:pPr>
              <w:rPr>
                <w:rFonts w:eastAsia="Times New Roman" w:cs="Calibri"/>
                <w:b/>
                <w:bCs/>
                <w:color w:val="000000"/>
                <w:lang w:eastAsia="es-CO"/>
              </w:rPr>
            </w:pPr>
            <w:r w:rsidRPr="00674EE6">
              <w:rPr>
                <w:rFonts w:eastAsia="Times New Roman" w:cs="Calibri"/>
                <w:b/>
                <w:bCs/>
                <w:color w:val="000000"/>
                <w:lang w:eastAsia="es-CO"/>
              </w:rPr>
              <w:t>Total</w:t>
            </w:r>
          </w:p>
        </w:tc>
        <w:tc>
          <w:tcPr>
            <w:tcW w:w="1627" w:type="pct"/>
            <w:tcBorders>
              <w:top w:val="nil"/>
              <w:left w:val="nil"/>
              <w:bottom w:val="single" w:sz="4" w:space="0" w:color="auto"/>
              <w:right w:val="single" w:sz="4" w:space="0" w:color="auto"/>
            </w:tcBorders>
            <w:shd w:val="clear" w:color="auto" w:fill="auto"/>
            <w:vAlign w:val="center"/>
          </w:tcPr>
          <w:p w14:paraId="6FADA433" w14:textId="77777777" w:rsidR="006E4A52" w:rsidRPr="00674EE6" w:rsidRDefault="006E4A52" w:rsidP="008420F4">
            <w:pPr>
              <w:jc w:val="center"/>
              <w:rPr>
                <w:rFonts w:eastAsia="Times New Roman" w:cs="Calibri"/>
                <w:b/>
                <w:bCs/>
                <w:color w:val="000000"/>
                <w:lang w:eastAsia="es-CO"/>
              </w:rPr>
            </w:pPr>
            <w:r w:rsidRPr="00674EE6">
              <w:rPr>
                <w:rFonts w:eastAsia="Times New Roman" w:cs="Calibri"/>
                <w:b/>
                <w:bCs/>
                <w:color w:val="000000"/>
                <w:lang w:eastAsia="es-CO"/>
              </w:rPr>
              <w:t>46</w:t>
            </w:r>
          </w:p>
        </w:tc>
        <w:tc>
          <w:tcPr>
            <w:tcW w:w="887" w:type="pct"/>
            <w:tcBorders>
              <w:top w:val="nil"/>
              <w:left w:val="nil"/>
              <w:bottom w:val="single" w:sz="4" w:space="0" w:color="auto"/>
              <w:right w:val="single" w:sz="4" w:space="0" w:color="auto"/>
            </w:tcBorders>
            <w:shd w:val="clear" w:color="auto" w:fill="auto"/>
            <w:vAlign w:val="center"/>
          </w:tcPr>
          <w:p w14:paraId="73813608" w14:textId="77777777" w:rsidR="006E4A52" w:rsidRPr="00674EE6" w:rsidRDefault="006E4A52" w:rsidP="008420F4">
            <w:pPr>
              <w:jc w:val="center"/>
              <w:rPr>
                <w:rFonts w:eastAsia="Times New Roman" w:cs="Calibri"/>
                <w:b/>
                <w:bCs/>
                <w:color w:val="000000"/>
                <w:lang w:eastAsia="es-CO"/>
              </w:rPr>
            </w:pPr>
            <w:r w:rsidRPr="00674EE6">
              <w:rPr>
                <w:rFonts w:eastAsia="Times New Roman" w:cs="Calibri"/>
                <w:b/>
                <w:bCs/>
                <w:color w:val="000000"/>
                <w:lang w:eastAsia="es-CO"/>
              </w:rPr>
              <w:t>9</w:t>
            </w:r>
          </w:p>
        </w:tc>
      </w:tr>
    </w:tbl>
    <w:p w14:paraId="2AC5C3EC" w14:textId="77777777" w:rsidR="004546ED" w:rsidRPr="00674EE6" w:rsidRDefault="004546ED" w:rsidP="004546ED">
      <w:pPr>
        <w:spacing w:line="257" w:lineRule="auto"/>
        <w:jc w:val="center"/>
        <w:rPr>
          <w:sz w:val="18"/>
        </w:rPr>
      </w:pPr>
      <w:r w:rsidRPr="00674EE6">
        <w:rPr>
          <w:rFonts w:cs="Calibri"/>
          <w:sz w:val="18"/>
          <w:lang w:val="es-ES"/>
        </w:rPr>
        <w:t>Fuente: Subproceso de Selección, Vinculación y Retiro 2021 STH</w:t>
      </w:r>
    </w:p>
    <w:p w14:paraId="09B471B8" w14:textId="77777777" w:rsidR="006E4A52" w:rsidRPr="00674EE6" w:rsidRDefault="006E4A52" w:rsidP="006E4A52">
      <w:pPr>
        <w:ind w:right="49"/>
        <w:jc w:val="both"/>
        <w:rPr>
          <w:rFonts w:cstheme="minorHAnsi"/>
        </w:rPr>
      </w:pPr>
      <w:r w:rsidRPr="00674EE6">
        <w:rPr>
          <w:rFonts w:cstheme="minorHAnsi"/>
        </w:rPr>
        <w:t>Frente a las vacantes definitivas que fueron ofertadas en el marco de la Convocatoria Distrito 4, se encuentran distribuidas por nivel de la siguiente manera:</w:t>
      </w:r>
    </w:p>
    <w:tbl>
      <w:tblPr>
        <w:tblStyle w:val="Tablaconcuadrcula"/>
        <w:tblW w:w="5000" w:type="pct"/>
        <w:tblLook w:val="06A0" w:firstRow="1" w:lastRow="0" w:firstColumn="1" w:lastColumn="0" w:noHBand="1" w:noVBand="1"/>
      </w:tblPr>
      <w:tblGrid>
        <w:gridCol w:w="5002"/>
        <w:gridCol w:w="3826"/>
      </w:tblGrid>
      <w:tr w:rsidR="006E4A52" w:rsidRPr="00674EE6" w14:paraId="6ECC9738" w14:textId="77777777" w:rsidTr="00354D6A">
        <w:tc>
          <w:tcPr>
            <w:tcW w:w="2833" w:type="pct"/>
            <w:shd w:val="clear" w:color="auto" w:fill="DEEAF6" w:themeFill="accent1" w:themeFillTint="33"/>
          </w:tcPr>
          <w:p w14:paraId="6A7B4D2C" w14:textId="6A3E6AFF" w:rsidR="006E4A52" w:rsidRPr="00674EE6" w:rsidRDefault="009D06B6" w:rsidP="008420F4">
            <w:pPr>
              <w:jc w:val="center"/>
            </w:pPr>
            <w:r w:rsidRPr="00674EE6">
              <w:rPr>
                <w:rFonts w:cs="Calibri"/>
                <w:b/>
                <w:bCs/>
              </w:rPr>
              <w:t>VACANTES CONVOCADAS POR NIVEL</w:t>
            </w:r>
          </w:p>
        </w:tc>
        <w:tc>
          <w:tcPr>
            <w:tcW w:w="2167" w:type="pct"/>
            <w:shd w:val="clear" w:color="auto" w:fill="DEEAF6" w:themeFill="accent1" w:themeFillTint="33"/>
          </w:tcPr>
          <w:p w14:paraId="174C8D12" w14:textId="2A40169A" w:rsidR="006E4A52" w:rsidRPr="00674EE6" w:rsidRDefault="009D06B6" w:rsidP="008420F4">
            <w:pPr>
              <w:jc w:val="center"/>
            </w:pPr>
            <w:r w:rsidRPr="00674EE6">
              <w:rPr>
                <w:rFonts w:cs="Calibri"/>
                <w:b/>
                <w:bCs/>
              </w:rPr>
              <w:t>TOTAL</w:t>
            </w:r>
          </w:p>
        </w:tc>
      </w:tr>
      <w:tr w:rsidR="006E4A52" w:rsidRPr="00674EE6" w14:paraId="45B8A155" w14:textId="77777777" w:rsidTr="00354D6A">
        <w:tc>
          <w:tcPr>
            <w:tcW w:w="2833" w:type="pct"/>
          </w:tcPr>
          <w:p w14:paraId="39D23B93" w14:textId="77777777" w:rsidR="006E4A52" w:rsidRPr="00674EE6" w:rsidRDefault="006E4A52" w:rsidP="008420F4">
            <w:r w:rsidRPr="00674EE6">
              <w:rPr>
                <w:rFonts w:cs="Calibri"/>
              </w:rPr>
              <w:t>Profesional</w:t>
            </w:r>
          </w:p>
        </w:tc>
        <w:tc>
          <w:tcPr>
            <w:tcW w:w="2167" w:type="pct"/>
          </w:tcPr>
          <w:p w14:paraId="51445689" w14:textId="77777777" w:rsidR="006E4A52" w:rsidRPr="00674EE6" w:rsidRDefault="006E4A52" w:rsidP="008420F4">
            <w:pPr>
              <w:jc w:val="center"/>
              <w:rPr>
                <w:rFonts w:cs="Calibri"/>
                <w:b/>
                <w:bCs/>
              </w:rPr>
            </w:pPr>
            <w:r w:rsidRPr="00674EE6">
              <w:rPr>
                <w:rFonts w:cs="Calibri"/>
                <w:b/>
                <w:bCs/>
              </w:rPr>
              <w:t>25</w:t>
            </w:r>
          </w:p>
        </w:tc>
      </w:tr>
      <w:tr w:rsidR="006E4A52" w:rsidRPr="00674EE6" w14:paraId="18E96E50" w14:textId="77777777" w:rsidTr="00354D6A">
        <w:tc>
          <w:tcPr>
            <w:tcW w:w="2833" w:type="pct"/>
          </w:tcPr>
          <w:p w14:paraId="5712125E" w14:textId="77777777" w:rsidR="006E4A52" w:rsidRPr="00674EE6" w:rsidRDefault="006E4A52" w:rsidP="008420F4">
            <w:r w:rsidRPr="00674EE6">
              <w:rPr>
                <w:rFonts w:cs="Calibri"/>
              </w:rPr>
              <w:t>Asistencial</w:t>
            </w:r>
          </w:p>
        </w:tc>
        <w:tc>
          <w:tcPr>
            <w:tcW w:w="2167" w:type="pct"/>
          </w:tcPr>
          <w:p w14:paraId="6B578DD7" w14:textId="77777777" w:rsidR="006E4A52" w:rsidRPr="00674EE6" w:rsidRDefault="006E4A52" w:rsidP="008420F4">
            <w:pPr>
              <w:jc w:val="center"/>
              <w:rPr>
                <w:rFonts w:cs="Calibri"/>
                <w:b/>
                <w:bCs/>
              </w:rPr>
            </w:pPr>
            <w:r w:rsidRPr="00674EE6">
              <w:rPr>
                <w:rFonts w:cs="Calibri"/>
                <w:b/>
                <w:bCs/>
              </w:rPr>
              <w:t>16</w:t>
            </w:r>
          </w:p>
        </w:tc>
      </w:tr>
      <w:tr w:rsidR="006E4A52" w:rsidRPr="00674EE6" w14:paraId="35B90BED" w14:textId="77777777" w:rsidTr="00354D6A">
        <w:tc>
          <w:tcPr>
            <w:tcW w:w="2833" w:type="pct"/>
          </w:tcPr>
          <w:p w14:paraId="4E39BA9E" w14:textId="77777777" w:rsidR="006E4A52" w:rsidRPr="00674EE6" w:rsidRDefault="006E4A52" w:rsidP="008420F4">
            <w:r w:rsidRPr="00674EE6">
              <w:rPr>
                <w:rFonts w:cs="Calibri"/>
              </w:rPr>
              <w:t>Técnico</w:t>
            </w:r>
          </w:p>
        </w:tc>
        <w:tc>
          <w:tcPr>
            <w:tcW w:w="2167" w:type="pct"/>
          </w:tcPr>
          <w:p w14:paraId="17B92B26" w14:textId="77777777" w:rsidR="006E4A52" w:rsidRPr="00674EE6" w:rsidRDefault="006E4A52" w:rsidP="008420F4">
            <w:pPr>
              <w:jc w:val="center"/>
              <w:rPr>
                <w:rFonts w:cs="Calibri"/>
                <w:b/>
                <w:bCs/>
              </w:rPr>
            </w:pPr>
            <w:r w:rsidRPr="00674EE6">
              <w:rPr>
                <w:rFonts w:cs="Calibri"/>
                <w:b/>
                <w:bCs/>
              </w:rPr>
              <w:t>6</w:t>
            </w:r>
          </w:p>
        </w:tc>
      </w:tr>
      <w:tr w:rsidR="006E4A52" w:rsidRPr="00674EE6" w14:paraId="25E285B1" w14:textId="77777777" w:rsidTr="00354D6A">
        <w:tc>
          <w:tcPr>
            <w:tcW w:w="2833" w:type="pct"/>
          </w:tcPr>
          <w:p w14:paraId="170B42A4" w14:textId="77777777" w:rsidR="006E4A52" w:rsidRPr="00674EE6" w:rsidRDefault="006E4A52" w:rsidP="008420F4">
            <w:r w:rsidRPr="00674EE6">
              <w:rPr>
                <w:rFonts w:cs="Calibri"/>
                <w:b/>
                <w:bCs/>
              </w:rPr>
              <w:lastRenderedPageBreak/>
              <w:t>Total</w:t>
            </w:r>
          </w:p>
        </w:tc>
        <w:tc>
          <w:tcPr>
            <w:tcW w:w="2167" w:type="pct"/>
          </w:tcPr>
          <w:p w14:paraId="26084241" w14:textId="77777777" w:rsidR="006E4A52" w:rsidRPr="00674EE6" w:rsidRDefault="006E4A52" w:rsidP="008420F4">
            <w:pPr>
              <w:jc w:val="center"/>
            </w:pPr>
            <w:r w:rsidRPr="00674EE6">
              <w:rPr>
                <w:rFonts w:cs="Calibri"/>
                <w:b/>
                <w:bCs/>
              </w:rPr>
              <w:t>47</w:t>
            </w:r>
          </w:p>
        </w:tc>
      </w:tr>
    </w:tbl>
    <w:p w14:paraId="7E2F951D" w14:textId="189C0037" w:rsidR="006E4A52" w:rsidRPr="00674EE6" w:rsidRDefault="006E4A52" w:rsidP="006E4A52">
      <w:pPr>
        <w:spacing w:line="257" w:lineRule="auto"/>
        <w:jc w:val="center"/>
        <w:rPr>
          <w:sz w:val="18"/>
        </w:rPr>
      </w:pPr>
      <w:r w:rsidRPr="00674EE6">
        <w:rPr>
          <w:rFonts w:cs="Calibri"/>
          <w:sz w:val="18"/>
          <w:lang w:val="es-ES"/>
        </w:rPr>
        <w:t>Fuente: Subproceso de Selección, Vinculación y Retiro</w:t>
      </w:r>
      <w:r w:rsidR="004546ED" w:rsidRPr="00674EE6">
        <w:rPr>
          <w:rFonts w:cs="Calibri"/>
          <w:sz w:val="18"/>
          <w:lang w:val="es-ES"/>
        </w:rPr>
        <w:t xml:space="preserve"> 2021 STH</w:t>
      </w:r>
    </w:p>
    <w:p w14:paraId="0278741F" w14:textId="15A28884" w:rsidR="006E4A52" w:rsidRPr="00674EE6" w:rsidRDefault="006E4A52" w:rsidP="006E4A52">
      <w:pPr>
        <w:ind w:right="49"/>
        <w:jc w:val="both"/>
        <w:rPr>
          <w:rFonts w:cstheme="minorHAnsi"/>
          <w:b/>
        </w:rPr>
      </w:pPr>
      <w:r w:rsidRPr="00674EE6">
        <w:rPr>
          <w:rFonts w:cstheme="minorHAnsi"/>
          <w:b/>
        </w:rPr>
        <w:t>7.5 Vacantes temporales cuyos servidores se encuentran fuera de la entidad</w:t>
      </w:r>
    </w:p>
    <w:p w14:paraId="620B8308" w14:textId="77777777" w:rsidR="006E4A52" w:rsidRPr="00674EE6" w:rsidRDefault="006E4A52" w:rsidP="006E4A52">
      <w:pPr>
        <w:ind w:right="49"/>
        <w:jc w:val="both"/>
        <w:rPr>
          <w:rFonts w:cstheme="minorHAnsi"/>
        </w:rPr>
      </w:pPr>
      <w:r w:rsidRPr="00674EE6">
        <w:rPr>
          <w:rFonts w:cstheme="minorHAnsi"/>
        </w:rPr>
        <w:t xml:space="preserve">Servidores en vacancia temporal por periodo de prueba en otra entidad: </w:t>
      </w:r>
    </w:p>
    <w:p w14:paraId="6EAEA578" w14:textId="60E01E63" w:rsidR="006E4A52" w:rsidRPr="00674EE6" w:rsidRDefault="006E4A52" w:rsidP="006E4A52">
      <w:pPr>
        <w:pStyle w:val="Prrafodelista"/>
        <w:numPr>
          <w:ilvl w:val="0"/>
          <w:numId w:val="28"/>
        </w:numPr>
        <w:ind w:right="49"/>
        <w:contextualSpacing/>
        <w:jc w:val="both"/>
        <w:rPr>
          <w:rFonts w:asciiTheme="minorHAnsi" w:hAnsiTheme="minorHAnsi" w:cstheme="minorHAnsi"/>
          <w:sz w:val="22"/>
          <w:szCs w:val="22"/>
        </w:rPr>
      </w:pPr>
      <w:r w:rsidRPr="00674EE6">
        <w:rPr>
          <w:rFonts w:asciiTheme="minorHAnsi" w:eastAsia="Calibri" w:hAnsiTheme="minorHAnsi" w:cstheme="minorHAnsi"/>
          <w:sz w:val="22"/>
          <w:szCs w:val="22"/>
          <w:lang w:val="es-CO" w:eastAsia="en-US"/>
        </w:rPr>
        <w:t>Tres (3) servidores se encuentran en vacancia temporal desempeñando el periodo de prueba en otras entidades, cuyas vacantes se encuentran provistas, una (1) mediante encargo, una (1) mediante nombramiento provisional y una (1) se no se encuentra provista, lo cual implicará que la servidora que se encuentra en encargo se</w:t>
      </w:r>
      <w:r w:rsidRPr="00674EE6">
        <w:rPr>
          <w:rFonts w:asciiTheme="minorHAnsi" w:hAnsiTheme="minorHAnsi" w:cstheme="minorHAnsi"/>
          <w:sz w:val="22"/>
          <w:szCs w:val="22"/>
        </w:rPr>
        <w:t xml:space="preserve"> reintegrarán a su empleo titular, y que se ven afectados directamente con el regreso de la titular son un (1) servidor en encargo y dos (2) en provisionalidad.</w:t>
      </w:r>
    </w:p>
    <w:p w14:paraId="10FAAF35" w14:textId="77777777" w:rsidR="00A47CBB" w:rsidRPr="00674EE6" w:rsidRDefault="00A47CBB" w:rsidP="00A47CBB">
      <w:pPr>
        <w:pStyle w:val="Prrafodelista"/>
        <w:ind w:left="720" w:right="49"/>
        <w:contextualSpacing/>
        <w:jc w:val="both"/>
        <w:rPr>
          <w:rFonts w:asciiTheme="minorHAnsi" w:hAnsiTheme="minorHAnsi" w:cstheme="minorHAnsi"/>
          <w:sz w:val="22"/>
          <w:szCs w:val="22"/>
        </w:rPr>
      </w:pPr>
    </w:p>
    <w:p w14:paraId="3D0EDC16" w14:textId="77777777" w:rsidR="006E4A52" w:rsidRPr="00674EE6" w:rsidRDefault="006E4A52" w:rsidP="006E4A52">
      <w:pPr>
        <w:pStyle w:val="Prrafodelista"/>
        <w:numPr>
          <w:ilvl w:val="0"/>
          <w:numId w:val="28"/>
        </w:numPr>
        <w:jc w:val="both"/>
        <w:rPr>
          <w:rFonts w:asciiTheme="minorHAnsi" w:hAnsiTheme="minorHAnsi" w:cstheme="minorHAnsi"/>
          <w:sz w:val="22"/>
          <w:szCs w:val="22"/>
        </w:rPr>
      </w:pPr>
      <w:r w:rsidRPr="00674EE6">
        <w:rPr>
          <w:rFonts w:asciiTheme="minorHAnsi" w:hAnsiTheme="minorHAnsi" w:cstheme="minorHAnsi"/>
          <w:sz w:val="22"/>
          <w:szCs w:val="22"/>
        </w:rPr>
        <w:t>Tres (3) servidores que se encuentran desempeñando empleos de Libre Nombramiento y Remoción cuyas vacantes se encuentran provistas, tres (3) mediante encargo, lo cual implicará que los servidores que se encuentran en encargo se reintegrarán a su empleo titular, y que se vean afectados directamente con el regreso del titular son ocho (8) servidores, seis (6) en encargo y dos (2) en provisionalidad.</w:t>
      </w:r>
    </w:p>
    <w:p w14:paraId="61CF1832" w14:textId="77777777" w:rsidR="00A47CBB" w:rsidRPr="00674EE6" w:rsidRDefault="00A47CBB" w:rsidP="006E4A52">
      <w:pPr>
        <w:jc w:val="both"/>
        <w:rPr>
          <w:rFonts w:cstheme="minorHAnsi"/>
        </w:rPr>
      </w:pPr>
    </w:p>
    <w:p w14:paraId="643CD76D" w14:textId="6BDB9424" w:rsidR="006E4A52" w:rsidRPr="00674EE6" w:rsidRDefault="006E4A52" w:rsidP="006E4A52">
      <w:pPr>
        <w:jc w:val="both"/>
        <w:rPr>
          <w:rFonts w:cstheme="minorHAnsi"/>
        </w:rPr>
      </w:pPr>
      <w:r w:rsidRPr="00674EE6">
        <w:rPr>
          <w:rFonts w:cstheme="minorHAnsi"/>
        </w:rPr>
        <w:t>Con corte a 31 de diciembre de 2021 se cuenta con 23 vacantes por proveer, 2 de Libre nombramiento y remoción, 11 vacantes definitivas y 12 vacantes temporales.  (Ver Anexo N. 1).</w:t>
      </w:r>
    </w:p>
    <w:p w14:paraId="0D215E85" w14:textId="77777777" w:rsidR="006E4A52" w:rsidRPr="00674EE6" w:rsidRDefault="006E4A52" w:rsidP="006E4A52">
      <w:pPr>
        <w:jc w:val="both"/>
        <w:rPr>
          <w:rFonts w:cstheme="minorHAnsi"/>
        </w:rPr>
      </w:pPr>
      <w:r w:rsidRPr="00674EE6">
        <w:rPr>
          <w:rFonts w:cstheme="minorHAnsi"/>
        </w:rPr>
        <w:t>La información de vacantes por proveer cambia en cada vigencia mes a mes, teniendo en cuenta la dinámica de los movimientos de la planta de personal de la entidad.</w:t>
      </w:r>
    </w:p>
    <w:p w14:paraId="5433D9B3" w14:textId="3C6A1F88" w:rsidR="006E4A52" w:rsidRPr="00674EE6" w:rsidRDefault="006E4A52" w:rsidP="002F613E">
      <w:pPr>
        <w:pStyle w:val="Ttulo1"/>
        <w:numPr>
          <w:ilvl w:val="0"/>
          <w:numId w:val="1"/>
        </w:numPr>
      </w:pPr>
      <w:bookmarkStart w:id="5" w:name="_Toc90669781"/>
      <w:r w:rsidRPr="00674EE6">
        <w:t>Provisión de empleos:</w:t>
      </w:r>
      <w:bookmarkEnd w:id="5"/>
    </w:p>
    <w:p w14:paraId="3558BBA3" w14:textId="77777777" w:rsidR="00A91365" w:rsidRPr="00674EE6" w:rsidRDefault="00A91365" w:rsidP="00A91365">
      <w:pPr>
        <w:pStyle w:val="Prrafodelista"/>
        <w:ind w:left="284"/>
        <w:jc w:val="both"/>
        <w:rPr>
          <w:rFonts w:cstheme="minorHAnsi"/>
          <w:b/>
        </w:rPr>
      </w:pPr>
    </w:p>
    <w:p w14:paraId="282F2621" w14:textId="77777777" w:rsidR="006E4A52" w:rsidRPr="00674EE6" w:rsidRDefault="006E4A52" w:rsidP="002F613E">
      <w:pPr>
        <w:pStyle w:val="Ttulo2"/>
        <w:numPr>
          <w:ilvl w:val="1"/>
          <w:numId w:val="1"/>
        </w:numPr>
      </w:pPr>
      <w:bookmarkStart w:id="6" w:name="_Toc90669782"/>
      <w:r w:rsidRPr="00674EE6">
        <w:t>Metodología de provisión:</w:t>
      </w:r>
      <w:bookmarkEnd w:id="6"/>
    </w:p>
    <w:p w14:paraId="4B06299E" w14:textId="77777777" w:rsidR="006E4A52" w:rsidRPr="00674EE6" w:rsidRDefault="006E4A52" w:rsidP="006E4A52">
      <w:pPr>
        <w:jc w:val="both"/>
        <w:rPr>
          <w:rFonts w:cstheme="minorHAnsi"/>
        </w:rPr>
      </w:pPr>
      <w:r w:rsidRPr="00674EE6">
        <w:rPr>
          <w:rFonts w:cstheme="minorHAnsi"/>
        </w:rPr>
        <w:t>La Subgerencia de Talento Humano llevará el control permanente de los empleos vacantes de la Unidad Administrativa Especial de Catastro Distrital, de conformidad con lo estipulado en la Ley 909 de 2004.</w:t>
      </w:r>
    </w:p>
    <w:p w14:paraId="46777694" w14:textId="77777777" w:rsidR="006E4A52" w:rsidRPr="00674EE6" w:rsidRDefault="006E4A52" w:rsidP="002F613E">
      <w:pPr>
        <w:pStyle w:val="Ttulo2"/>
        <w:numPr>
          <w:ilvl w:val="1"/>
          <w:numId w:val="1"/>
        </w:numPr>
      </w:pPr>
      <w:bookmarkStart w:id="7" w:name="_Toc90669783"/>
      <w:r w:rsidRPr="00674EE6">
        <w:t>Determinación de la viabilidad presupuestal</w:t>
      </w:r>
      <w:bookmarkEnd w:id="7"/>
    </w:p>
    <w:p w14:paraId="700CDFFB" w14:textId="77777777" w:rsidR="006E4A52" w:rsidRPr="00674EE6" w:rsidRDefault="006E4A52" w:rsidP="006E4A52">
      <w:pPr>
        <w:jc w:val="both"/>
        <w:rPr>
          <w:rFonts w:cstheme="minorHAnsi"/>
          <w:b/>
        </w:rPr>
      </w:pPr>
    </w:p>
    <w:p w14:paraId="38F9A6AE" w14:textId="77777777" w:rsidR="006E4A52" w:rsidRPr="00674EE6" w:rsidRDefault="006E4A52" w:rsidP="006E4A52">
      <w:pPr>
        <w:jc w:val="both"/>
        <w:rPr>
          <w:rFonts w:cstheme="minorHAnsi"/>
        </w:rPr>
      </w:pPr>
      <w:r w:rsidRPr="00674EE6">
        <w:rPr>
          <w:rFonts w:cstheme="minorHAnsi"/>
        </w:rPr>
        <w:t>La Unidad Administrativa Especial de Catastro Distrital, realizará anualmente la proyección de los costos asociados al funcionamiento de la entidad, así como de la nómina de la misma, con el fin de consolidar el anteproyecto de presupuesto y estimar los valores asociados, para garantizar la continua prestación del servicio y el financiamiento de la planta de personal de la Entidad.</w:t>
      </w:r>
    </w:p>
    <w:p w14:paraId="5C7C3CD9" w14:textId="77777777" w:rsidR="006E4A52" w:rsidRPr="00674EE6" w:rsidRDefault="006E4A52" w:rsidP="002F613E">
      <w:pPr>
        <w:pStyle w:val="Ttulo2"/>
        <w:numPr>
          <w:ilvl w:val="1"/>
          <w:numId w:val="1"/>
        </w:numPr>
      </w:pPr>
      <w:bookmarkStart w:id="8" w:name="_Toc90669784"/>
      <w:r w:rsidRPr="00674EE6">
        <w:lastRenderedPageBreak/>
        <w:t>Proceso de Selección</w:t>
      </w:r>
      <w:bookmarkEnd w:id="8"/>
    </w:p>
    <w:p w14:paraId="51447075" w14:textId="77777777" w:rsidR="006E4A52" w:rsidRPr="00674EE6" w:rsidRDefault="006E4A52" w:rsidP="006E4A52">
      <w:pPr>
        <w:jc w:val="both"/>
        <w:rPr>
          <w:rFonts w:cstheme="minorHAnsi"/>
        </w:rPr>
      </w:pPr>
      <w:r w:rsidRPr="00674EE6">
        <w:rPr>
          <w:rFonts w:cstheme="minorHAnsi"/>
        </w:rPr>
        <w:t>Cuando se presenten las vacantes, los empleos públicos se podrán proveer de manera definitiva o transitoria mediante nombramiento ordinario, encargo, o en provisionalidad.</w:t>
      </w:r>
    </w:p>
    <w:p w14:paraId="499B0FB8" w14:textId="4419CC33" w:rsidR="006E4A52" w:rsidRPr="00674EE6" w:rsidRDefault="006E4A52" w:rsidP="002F613E">
      <w:pPr>
        <w:pStyle w:val="Ttulo2"/>
        <w:numPr>
          <w:ilvl w:val="1"/>
          <w:numId w:val="1"/>
        </w:numPr>
      </w:pPr>
      <w:bookmarkStart w:id="9" w:name="_Toc90669785"/>
      <w:r w:rsidRPr="00674EE6">
        <w:t>Provisión de empleos d</w:t>
      </w:r>
      <w:r w:rsidR="00A91365" w:rsidRPr="00674EE6">
        <w:t>e libre nombramiento y remoción</w:t>
      </w:r>
      <w:bookmarkEnd w:id="9"/>
      <w:r w:rsidRPr="00674EE6">
        <w:t xml:space="preserve"> </w:t>
      </w:r>
    </w:p>
    <w:p w14:paraId="712871CB" w14:textId="6EF34D5C" w:rsidR="006E4A52" w:rsidRPr="00674EE6" w:rsidRDefault="006E4A52" w:rsidP="006E4A52">
      <w:pPr>
        <w:jc w:val="both"/>
        <w:rPr>
          <w:rFonts w:cstheme="minorHAnsi"/>
          <w:b/>
        </w:rPr>
      </w:pPr>
      <w:r w:rsidRPr="00674EE6">
        <w:rPr>
          <w:rFonts w:cstheme="minorHAnsi"/>
        </w:rPr>
        <w:t xml:space="preserve">Estos empleos serán provistos por nombramiento ordinario, previo el cumplimiento de los requisitos exigidos en el </w:t>
      </w:r>
      <w:r w:rsidR="00473A07" w:rsidRPr="00674EE6">
        <w:rPr>
          <w:rFonts w:cstheme="minorHAnsi"/>
        </w:rPr>
        <w:t>M</w:t>
      </w:r>
      <w:r w:rsidRPr="00674EE6">
        <w:rPr>
          <w:rFonts w:cstheme="minorHAnsi"/>
        </w:rPr>
        <w:t xml:space="preserve">anual </w:t>
      </w:r>
      <w:r w:rsidR="00473A07" w:rsidRPr="00674EE6">
        <w:rPr>
          <w:rFonts w:cstheme="minorHAnsi"/>
        </w:rPr>
        <w:t xml:space="preserve">Específico </w:t>
      </w:r>
      <w:r w:rsidRPr="00674EE6">
        <w:rPr>
          <w:rFonts w:cstheme="minorHAnsi"/>
        </w:rPr>
        <w:t xml:space="preserve">de </w:t>
      </w:r>
      <w:r w:rsidR="00473A07" w:rsidRPr="00674EE6">
        <w:rPr>
          <w:rFonts w:cstheme="minorHAnsi"/>
        </w:rPr>
        <w:t>F</w:t>
      </w:r>
      <w:r w:rsidRPr="00674EE6">
        <w:rPr>
          <w:rFonts w:cstheme="minorHAnsi"/>
        </w:rPr>
        <w:t>unciones</w:t>
      </w:r>
      <w:r w:rsidR="00473A07" w:rsidRPr="00674EE6">
        <w:rPr>
          <w:rFonts w:cstheme="minorHAnsi"/>
        </w:rPr>
        <w:t xml:space="preserve"> y Competencias Laborales</w:t>
      </w:r>
      <w:r w:rsidRPr="00674EE6">
        <w:rPr>
          <w:rFonts w:cstheme="minorHAnsi"/>
        </w:rPr>
        <w:t xml:space="preserve"> vigente para el desempeño del empleo, de conformidad con lo establecido en la ley 909 de 2004 y</w:t>
      </w:r>
      <w:r w:rsidR="00473A07" w:rsidRPr="00674EE6">
        <w:rPr>
          <w:rFonts w:cstheme="minorHAnsi"/>
        </w:rPr>
        <w:t xml:space="preserve"> documentados en </w:t>
      </w:r>
      <w:r w:rsidR="00A47CBB" w:rsidRPr="00674EE6">
        <w:rPr>
          <w:rFonts w:cstheme="minorHAnsi"/>
        </w:rPr>
        <w:t>los procedimientos</w:t>
      </w:r>
      <w:r w:rsidR="00473A07" w:rsidRPr="00674EE6">
        <w:rPr>
          <w:rFonts w:cstheme="minorHAnsi"/>
        </w:rPr>
        <w:t xml:space="preserve"> de selección y</w:t>
      </w:r>
      <w:r w:rsidRPr="00674EE6">
        <w:rPr>
          <w:rFonts w:cstheme="minorHAnsi"/>
        </w:rPr>
        <w:t xml:space="preserve"> de vinculación de la entidad; de igual manera cuando se trata de una vacancia temporal de un empleo de libre nombramiento y remoción, se utilizará la figura de encargo.</w:t>
      </w:r>
    </w:p>
    <w:p w14:paraId="6B523EB3" w14:textId="1497260F" w:rsidR="006E4A52" w:rsidRPr="00674EE6" w:rsidRDefault="00A91365" w:rsidP="002F613E">
      <w:pPr>
        <w:pStyle w:val="Ttulo2"/>
        <w:numPr>
          <w:ilvl w:val="1"/>
          <w:numId w:val="1"/>
        </w:numPr>
      </w:pPr>
      <w:r w:rsidRPr="00674EE6">
        <w:t xml:space="preserve"> </w:t>
      </w:r>
      <w:bookmarkStart w:id="10" w:name="_Toc90669786"/>
      <w:r w:rsidR="006E4A52" w:rsidRPr="00674EE6">
        <w:t>Provisión de emp</w:t>
      </w:r>
      <w:r w:rsidRPr="00674EE6">
        <w:t>leos de carrera administrativa</w:t>
      </w:r>
      <w:bookmarkEnd w:id="10"/>
    </w:p>
    <w:p w14:paraId="1D077754" w14:textId="77777777" w:rsidR="006E4A52" w:rsidRPr="00674EE6" w:rsidRDefault="006E4A52" w:rsidP="006E4A52">
      <w:pPr>
        <w:jc w:val="both"/>
        <w:rPr>
          <w:rFonts w:cstheme="minorHAnsi"/>
        </w:rPr>
      </w:pPr>
      <w:r w:rsidRPr="00674EE6">
        <w:rPr>
          <w:rFonts w:cstheme="minorHAnsi"/>
        </w:rPr>
        <w:t>La Unidad Administrativa Especial de catastro Distrital - UAECD suscribió el Acuerdo No. CNSC 0413 de 30 de diciembre de 2020 CNSC - UAECD “</w:t>
      </w:r>
      <w:r w:rsidRPr="00674EE6">
        <w:rPr>
          <w:rFonts w:cstheme="minorHAnsi"/>
          <w:i/>
        </w:rPr>
        <w:t>Por el cual se convoca y se establecen las reglas del Proceso de Selección, en las modalidades de Ascenso y Abierto, para proveer los empleos en vacancia definitiva pertenecientes al Sistema General de Carrera Administrativa de la planta de personal de la Unidad Administrativa Especial de Catastro Distrital – UAECD - Proceso de Selección No.1490 de 2020 - DISTRITO CAPTAL 4</w:t>
      </w:r>
      <w:r w:rsidRPr="00674EE6">
        <w:rPr>
          <w:rFonts w:cstheme="minorHAnsi"/>
        </w:rPr>
        <w:t>.”</w:t>
      </w:r>
    </w:p>
    <w:p w14:paraId="42798285" w14:textId="77777777" w:rsidR="006E4A52" w:rsidRPr="00674EE6" w:rsidRDefault="006E4A52" w:rsidP="006E4A52">
      <w:pPr>
        <w:jc w:val="both"/>
        <w:rPr>
          <w:rFonts w:cstheme="minorHAnsi"/>
        </w:rPr>
      </w:pPr>
      <w:r w:rsidRPr="00674EE6">
        <w:rPr>
          <w:rFonts w:cstheme="minorHAnsi"/>
        </w:rPr>
        <w:t>La Comisión Nacional del Servicio Civil dentro de la estructura del proceso de selección adelantó las siguientes etapas</w:t>
      </w:r>
      <w:r w:rsidRPr="00674EE6">
        <w:rPr>
          <w:rStyle w:val="Refdenotaalpie"/>
          <w:rFonts w:cstheme="minorHAnsi"/>
        </w:rPr>
        <w:footnoteReference w:id="4"/>
      </w:r>
      <w:r w:rsidRPr="00674EE6">
        <w:rPr>
          <w:rFonts w:cstheme="minorHAnsi"/>
        </w:rPr>
        <w:t>:</w:t>
      </w:r>
    </w:p>
    <w:p w14:paraId="4A90FA36" w14:textId="33CC14C6" w:rsidR="006E4A52" w:rsidRPr="00674EE6" w:rsidRDefault="006E4A52" w:rsidP="00731727">
      <w:pPr>
        <w:spacing w:after="0"/>
        <w:jc w:val="both"/>
        <w:rPr>
          <w:rFonts w:cstheme="minorHAnsi"/>
        </w:rPr>
      </w:pPr>
      <w:r w:rsidRPr="00674EE6">
        <w:rPr>
          <w:rFonts w:cstheme="minorHAnsi"/>
        </w:rPr>
        <w:t>1. Convocatoria y divulgación</w:t>
      </w:r>
    </w:p>
    <w:p w14:paraId="36DBD7EA" w14:textId="3745B0E5" w:rsidR="006E4A52" w:rsidRPr="00674EE6" w:rsidRDefault="006E4A52" w:rsidP="00731727">
      <w:pPr>
        <w:spacing w:after="0"/>
        <w:jc w:val="both"/>
        <w:rPr>
          <w:rFonts w:cstheme="minorHAnsi"/>
        </w:rPr>
      </w:pPr>
      <w:r w:rsidRPr="00674EE6">
        <w:rPr>
          <w:rFonts w:cstheme="minorHAnsi"/>
        </w:rPr>
        <w:t>2. Adquisición de Derechos de Participación e Inscripciones</w:t>
      </w:r>
    </w:p>
    <w:p w14:paraId="2AF6EDDF" w14:textId="77777777" w:rsidR="006E4A52" w:rsidRPr="00674EE6" w:rsidRDefault="006E4A52" w:rsidP="00731727">
      <w:pPr>
        <w:spacing w:after="0"/>
        <w:jc w:val="both"/>
        <w:rPr>
          <w:rFonts w:cstheme="minorHAnsi"/>
        </w:rPr>
      </w:pPr>
      <w:r w:rsidRPr="00674EE6">
        <w:rPr>
          <w:rFonts w:cstheme="minorHAnsi"/>
        </w:rPr>
        <w:t>2.1 Adquisición de Derechos de Participación e Inscripciones para la modalidad de ASCENSO</w:t>
      </w:r>
    </w:p>
    <w:p w14:paraId="5E1050E3" w14:textId="77777777" w:rsidR="006E4A52" w:rsidRPr="00674EE6" w:rsidRDefault="006E4A52" w:rsidP="00731727">
      <w:pPr>
        <w:spacing w:after="0"/>
        <w:jc w:val="both"/>
        <w:rPr>
          <w:rFonts w:cstheme="minorHAnsi"/>
        </w:rPr>
      </w:pPr>
      <w:r w:rsidRPr="00674EE6">
        <w:rPr>
          <w:rFonts w:cstheme="minorHAnsi"/>
        </w:rPr>
        <w:t>2.2 Identificación y declaratoria de vacantes desiertas de los empleos ofertados en la modalidad de ASCENSO</w:t>
      </w:r>
    </w:p>
    <w:p w14:paraId="32FBFC3E" w14:textId="77777777" w:rsidR="006E4A52" w:rsidRPr="00674EE6" w:rsidRDefault="006E4A52" w:rsidP="00731727">
      <w:pPr>
        <w:spacing w:after="0"/>
        <w:jc w:val="both"/>
        <w:rPr>
          <w:rFonts w:cstheme="minorHAnsi"/>
        </w:rPr>
      </w:pPr>
      <w:r w:rsidRPr="00674EE6">
        <w:rPr>
          <w:rFonts w:cstheme="minorHAnsi"/>
        </w:rPr>
        <w:t>2.3 Ajuste de la OPEC el proceso de selección en la modalidad abierto, para incluir las vacantes declaradas desiertas en el proceso de selección en la modalidad de ascenso.</w:t>
      </w:r>
    </w:p>
    <w:p w14:paraId="08089FF5" w14:textId="77777777" w:rsidR="006E4A52" w:rsidRPr="00674EE6" w:rsidRDefault="006E4A52" w:rsidP="00731727">
      <w:pPr>
        <w:spacing w:after="0"/>
        <w:jc w:val="both"/>
        <w:rPr>
          <w:rFonts w:cstheme="minorHAnsi"/>
        </w:rPr>
      </w:pPr>
      <w:r w:rsidRPr="00674EE6">
        <w:rPr>
          <w:rFonts w:cstheme="minorHAnsi"/>
        </w:rPr>
        <w:t xml:space="preserve">2.4 Adquisición de Derechos de Participación e Inscripciones para la modalidad de ABIERTO </w:t>
      </w:r>
    </w:p>
    <w:p w14:paraId="4DED2DC7" w14:textId="07A0072E" w:rsidR="006E4A52" w:rsidRPr="00674EE6" w:rsidRDefault="006E4A52" w:rsidP="00731727">
      <w:pPr>
        <w:spacing w:after="0"/>
        <w:jc w:val="both"/>
        <w:rPr>
          <w:rFonts w:cstheme="minorHAnsi"/>
        </w:rPr>
      </w:pPr>
      <w:r w:rsidRPr="00674EE6">
        <w:rPr>
          <w:rFonts w:cstheme="minorHAnsi"/>
        </w:rPr>
        <w:t>3. Verificación de requisitos mínimos, en adelante VRM, para la modalidad de proceso de selección abierto y de ascenso</w:t>
      </w:r>
    </w:p>
    <w:p w14:paraId="1F0218D7" w14:textId="214015DA" w:rsidR="006E4A52" w:rsidRPr="00674EE6" w:rsidRDefault="006E4A52" w:rsidP="00731727">
      <w:pPr>
        <w:spacing w:after="0"/>
        <w:jc w:val="both"/>
        <w:rPr>
          <w:rFonts w:cstheme="minorHAnsi"/>
        </w:rPr>
      </w:pPr>
      <w:r w:rsidRPr="00674EE6">
        <w:rPr>
          <w:rFonts w:cstheme="minorHAnsi"/>
        </w:rPr>
        <w:t>4. Aplicación de pruebas</w:t>
      </w:r>
    </w:p>
    <w:p w14:paraId="2E7FB903" w14:textId="32931121" w:rsidR="006E4A52" w:rsidRPr="00674EE6" w:rsidRDefault="006E4A52" w:rsidP="00731727">
      <w:pPr>
        <w:spacing w:after="0"/>
        <w:jc w:val="both"/>
        <w:rPr>
          <w:rFonts w:cstheme="minorHAnsi"/>
        </w:rPr>
      </w:pPr>
      <w:r w:rsidRPr="00674EE6">
        <w:rPr>
          <w:rFonts w:cstheme="minorHAnsi"/>
        </w:rPr>
        <w:t>4.1 Pruebas sobre Competencias Funcionales</w:t>
      </w:r>
    </w:p>
    <w:p w14:paraId="74E977D0" w14:textId="4F04FD06" w:rsidR="006E4A52" w:rsidRPr="00674EE6" w:rsidRDefault="006E4A52" w:rsidP="00731727">
      <w:pPr>
        <w:spacing w:after="0"/>
        <w:jc w:val="both"/>
        <w:rPr>
          <w:rFonts w:cstheme="minorHAnsi"/>
        </w:rPr>
      </w:pPr>
      <w:r w:rsidRPr="00674EE6">
        <w:rPr>
          <w:rFonts w:cstheme="minorHAnsi"/>
        </w:rPr>
        <w:t>4.2 Pruebas sobre Competencias Comportamentales</w:t>
      </w:r>
    </w:p>
    <w:p w14:paraId="3BA64A98" w14:textId="298D86E1" w:rsidR="006E4A52" w:rsidRPr="00674EE6" w:rsidRDefault="006E4A52" w:rsidP="00731727">
      <w:pPr>
        <w:spacing w:after="0"/>
        <w:jc w:val="both"/>
        <w:rPr>
          <w:rFonts w:cstheme="minorHAnsi"/>
        </w:rPr>
      </w:pPr>
      <w:r w:rsidRPr="00674EE6">
        <w:rPr>
          <w:rFonts w:cstheme="minorHAnsi"/>
        </w:rPr>
        <w:t>4.3 Pruebas de Ejecución empleo Conductor – 480</w:t>
      </w:r>
    </w:p>
    <w:p w14:paraId="75886F93" w14:textId="5BBEBD5B" w:rsidR="006E4A52" w:rsidRPr="00674EE6" w:rsidRDefault="006E4A52" w:rsidP="00731727">
      <w:pPr>
        <w:spacing w:after="0"/>
        <w:jc w:val="both"/>
        <w:rPr>
          <w:rFonts w:cstheme="minorHAnsi"/>
        </w:rPr>
      </w:pPr>
      <w:r w:rsidRPr="00674EE6">
        <w:rPr>
          <w:rFonts w:cstheme="minorHAnsi"/>
        </w:rPr>
        <w:lastRenderedPageBreak/>
        <w:t>4.4 Valoración de Antecedentes</w:t>
      </w:r>
    </w:p>
    <w:p w14:paraId="0E2D49C0" w14:textId="77777777" w:rsidR="006E4A52" w:rsidRPr="00674EE6" w:rsidRDefault="006E4A52" w:rsidP="00731727">
      <w:pPr>
        <w:spacing w:after="0"/>
        <w:jc w:val="both"/>
        <w:rPr>
          <w:rFonts w:cstheme="minorHAnsi"/>
        </w:rPr>
      </w:pPr>
      <w:r w:rsidRPr="00674EE6">
        <w:rPr>
          <w:rFonts w:cstheme="minorHAnsi"/>
        </w:rPr>
        <w:t>5. Conformación de Listas de Elegibles</w:t>
      </w:r>
    </w:p>
    <w:p w14:paraId="662FFE57" w14:textId="77777777" w:rsidR="00731727" w:rsidRPr="00674EE6" w:rsidRDefault="00731727" w:rsidP="00731727">
      <w:pPr>
        <w:spacing w:after="0"/>
        <w:jc w:val="both"/>
        <w:rPr>
          <w:rFonts w:cstheme="minorHAnsi"/>
        </w:rPr>
      </w:pPr>
    </w:p>
    <w:p w14:paraId="281CCDEB" w14:textId="77777777" w:rsidR="006E4A52" w:rsidRPr="00674EE6" w:rsidRDefault="006E4A52" w:rsidP="006E4A52">
      <w:pPr>
        <w:jc w:val="both"/>
        <w:rPr>
          <w:rFonts w:cstheme="minorHAnsi"/>
        </w:rPr>
      </w:pPr>
      <w:r w:rsidRPr="00674EE6">
        <w:rPr>
          <w:rFonts w:cstheme="minorHAnsi"/>
        </w:rPr>
        <w:t>Así las cosas, la Comisión Nacional del Servicio Civil, adelantó el proceso de selección en el marco de la convocatoria durante la vigencia 2021.</w:t>
      </w:r>
    </w:p>
    <w:p w14:paraId="4EF0BA5D" w14:textId="77777777" w:rsidR="006E4A52" w:rsidRPr="00674EE6" w:rsidRDefault="006E4A52" w:rsidP="006E4A52">
      <w:pPr>
        <w:jc w:val="both"/>
        <w:rPr>
          <w:rFonts w:cstheme="minorHAnsi"/>
        </w:rPr>
      </w:pPr>
      <w:r w:rsidRPr="00674EE6">
        <w:rPr>
          <w:rFonts w:cstheme="minorHAnsi"/>
        </w:rPr>
        <w:t>Considerando lo anterior, la Unidad tendrá a cargo las siguientes etapas:</w:t>
      </w:r>
    </w:p>
    <w:p w14:paraId="042A5F3A" w14:textId="77777777" w:rsidR="006E4A52" w:rsidRPr="00674EE6" w:rsidRDefault="006E4A52" w:rsidP="006E4A52">
      <w:pPr>
        <w:pStyle w:val="Prrafodelista"/>
        <w:numPr>
          <w:ilvl w:val="0"/>
          <w:numId w:val="28"/>
        </w:numPr>
        <w:jc w:val="both"/>
        <w:rPr>
          <w:rFonts w:asciiTheme="minorHAnsi" w:hAnsiTheme="minorHAnsi" w:cstheme="minorHAnsi"/>
          <w:sz w:val="22"/>
          <w:szCs w:val="22"/>
        </w:rPr>
      </w:pPr>
      <w:r w:rsidRPr="00674EE6">
        <w:rPr>
          <w:rFonts w:asciiTheme="minorHAnsi" w:hAnsiTheme="minorHAnsi" w:cstheme="minorHAnsi"/>
          <w:sz w:val="22"/>
          <w:szCs w:val="22"/>
        </w:rPr>
        <w:t>Posesiones de los elegibles</w:t>
      </w:r>
    </w:p>
    <w:p w14:paraId="6893D496" w14:textId="70319425" w:rsidR="006E4A52" w:rsidRPr="00674EE6" w:rsidRDefault="006E4A52" w:rsidP="006E4A52">
      <w:pPr>
        <w:pStyle w:val="Prrafodelista"/>
        <w:numPr>
          <w:ilvl w:val="0"/>
          <w:numId w:val="28"/>
        </w:numPr>
        <w:jc w:val="both"/>
        <w:rPr>
          <w:rFonts w:asciiTheme="minorHAnsi" w:hAnsiTheme="minorHAnsi" w:cstheme="minorHAnsi"/>
          <w:sz w:val="22"/>
          <w:szCs w:val="22"/>
        </w:rPr>
      </w:pPr>
      <w:r w:rsidRPr="00674EE6">
        <w:rPr>
          <w:rFonts w:asciiTheme="minorHAnsi" w:hAnsiTheme="minorHAnsi" w:cstheme="minorHAnsi"/>
          <w:sz w:val="22"/>
          <w:szCs w:val="22"/>
        </w:rPr>
        <w:t>Período de prueba</w:t>
      </w:r>
    </w:p>
    <w:p w14:paraId="390D4BF9" w14:textId="2EFBFD19" w:rsidR="00473A07" w:rsidRPr="00674EE6" w:rsidRDefault="00473A07" w:rsidP="006E4A52">
      <w:pPr>
        <w:pStyle w:val="Prrafodelista"/>
        <w:numPr>
          <w:ilvl w:val="0"/>
          <w:numId w:val="28"/>
        </w:numPr>
        <w:jc w:val="both"/>
        <w:rPr>
          <w:rFonts w:asciiTheme="minorHAnsi" w:hAnsiTheme="minorHAnsi" w:cstheme="minorHAnsi"/>
          <w:sz w:val="22"/>
          <w:szCs w:val="22"/>
        </w:rPr>
      </w:pPr>
      <w:r w:rsidRPr="00674EE6">
        <w:rPr>
          <w:rFonts w:asciiTheme="minorHAnsi" w:hAnsiTheme="minorHAnsi" w:cstheme="minorHAnsi"/>
          <w:sz w:val="22"/>
          <w:szCs w:val="22"/>
        </w:rPr>
        <w:t>Evaluación período de prueba</w:t>
      </w:r>
    </w:p>
    <w:p w14:paraId="1429854C" w14:textId="64450BC5" w:rsidR="00473A07" w:rsidRPr="00674EE6" w:rsidRDefault="00473A07" w:rsidP="006E4A52">
      <w:pPr>
        <w:pStyle w:val="Prrafodelista"/>
        <w:numPr>
          <w:ilvl w:val="0"/>
          <w:numId w:val="28"/>
        </w:numPr>
        <w:jc w:val="both"/>
        <w:rPr>
          <w:rFonts w:asciiTheme="minorHAnsi" w:hAnsiTheme="minorHAnsi" w:cstheme="minorHAnsi"/>
          <w:sz w:val="22"/>
          <w:szCs w:val="22"/>
        </w:rPr>
      </w:pPr>
      <w:r w:rsidRPr="00674EE6">
        <w:rPr>
          <w:rFonts w:asciiTheme="minorHAnsi" w:hAnsiTheme="minorHAnsi" w:cstheme="minorHAnsi"/>
          <w:sz w:val="22"/>
          <w:szCs w:val="22"/>
        </w:rPr>
        <w:t>Registro público de carrera administrativa de los servidores que superen el período de prueba</w:t>
      </w:r>
    </w:p>
    <w:p w14:paraId="0A4F7841" w14:textId="77777777" w:rsidR="006E4A52" w:rsidRPr="00674EE6" w:rsidRDefault="006E4A52" w:rsidP="006E4A52">
      <w:pPr>
        <w:pStyle w:val="Prrafodelista"/>
        <w:ind w:left="720"/>
        <w:jc w:val="both"/>
        <w:rPr>
          <w:rFonts w:asciiTheme="minorHAnsi" w:hAnsiTheme="minorHAnsi" w:cstheme="minorHAnsi"/>
          <w:sz w:val="22"/>
          <w:szCs w:val="22"/>
        </w:rPr>
      </w:pPr>
    </w:p>
    <w:p w14:paraId="13EEDE0A" w14:textId="77777777" w:rsidR="006E4A52" w:rsidRPr="00674EE6" w:rsidRDefault="006E4A52" w:rsidP="002F613E">
      <w:pPr>
        <w:pStyle w:val="Ttulo2"/>
        <w:numPr>
          <w:ilvl w:val="1"/>
          <w:numId w:val="1"/>
        </w:numPr>
      </w:pPr>
      <w:r w:rsidRPr="00674EE6">
        <w:t xml:space="preserve"> </w:t>
      </w:r>
      <w:bookmarkStart w:id="11" w:name="_Toc90669787"/>
      <w:r w:rsidRPr="00674EE6">
        <w:t>Proceso de selección de Empleos de Carrera Administrativa en encargo</w:t>
      </w:r>
      <w:bookmarkEnd w:id="11"/>
    </w:p>
    <w:p w14:paraId="46A07DD7" w14:textId="47E18392" w:rsidR="006E4A52" w:rsidRPr="00674EE6" w:rsidRDefault="006E4A52" w:rsidP="006E4A52">
      <w:pPr>
        <w:jc w:val="both"/>
        <w:rPr>
          <w:rFonts w:cstheme="minorHAnsi"/>
        </w:rPr>
      </w:pPr>
      <w:r w:rsidRPr="00674EE6">
        <w:rPr>
          <w:rFonts w:cstheme="minorHAnsi"/>
        </w:rPr>
        <w:t>Surtido el proceso de selección de empleos de Carrera Administrativa, sin que pueda efectuarse nombramiento en periodo de prueba por no existir listas de elegibles</w:t>
      </w:r>
      <w:r w:rsidR="00473A07" w:rsidRPr="00674EE6">
        <w:rPr>
          <w:rFonts w:cstheme="minorHAnsi"/>
        </w:rPr>
        <w:t>,</w:t>
      </w:r>
      <w:r w:rsidRPr="00674EE6">
        <w:rPr>
          <w:rFonts w:cstheme="minorHAnsi"/>
        </w:rPr>
        <w:t xml:space="preserve"> se procederá a realizar el proceso de  encargo para servidores de carrera administrativa, en cumplimiento de lo dispuesto en el artículo 24 de la Ley 909 de 2004 modificado por la Ley 1960 de 2019 y excepcionalmente a través del nombramiento provisional, para los cargos que no se puedan proveer mediante encargo, teniendo en cuenta los siguientes procedimientos establecidos en la entidad:</w:t>
      </w:r>
    </w:p>
    <w:p w14:paraId="679C6FC1" w14:textId="77777777" w:rsidR="006E4A52" w:rsidRPr="00674EE6" w:rsidRDefault="006E4A52" w:rsidP="002F613E">
      <w:pPr>
        <w:pStyle w:val="Ttulo2"/>
        <w:numPr>
          <w:ilvl w:val="1"/>
          <w:numId w:val="1"/>
        </w:numPr>
      </w:pPr>
      <w:r w:rsidRPr="00674EE6">
        <w:t xml:space="preserve"> </w:t>
      </w:r>
      <w:bookmarkStart w:id="12" w:name="_Toc90669788"/>
      <w:r w:rsidRPr="00674EE6">
        <w:t>Proceso de selección de Empleos de Carrera Administrativa en Provisionalidad</w:t>
      </w:r>
      <w:bookmarkEnd w:id="12"/>
    </w:p>
    <w:p w14:paraId="58F15151" w14:textId="77777777" w:rsidR="006E4A52" w:rsidRPr="00674EE6" w:rsidRDefault="006E4A52" w:rsidP="006E4A52">
      <w:pPr>
        <w:jc w:val="both"/>
        <w:rPr>
          <w:rFonts w:cstheme="minorHAnsi"/>
        </w:rPr>
      </w:pPr>
      <w:r w:rsidRPr="00674EE6">
        <w:rPr>
          <w:rFonts w:cstheme="minorHAnsi"/>
        </w:rPr>
        <w:t>En caso de que ninguno de los servidores de carrera cumpla con los requisitos para ser encargado, o no manifieste interés para ser nombrados, la Unidad aplica el procedimiento de “Selección y vinculación de provisionales.”</w:t>
      </w:r>
    </w:p>
    <w:p w14:paraId="592198A7" w14:textId="77777777" w:rsidR="00606405" w:rsidRPr="00674EE6" w:rsidRDefault="00606405" w:rsidP="00623A65">
      <w:pPr>
        <w:spacing w:after="0" w:line="240" w:lineRule="auto"/>
        <w:ind w:right="-234"/>
        <w:rPr>
          <w:rFonts w:eastAsia="Calibri" w:cstheme="minorHAnsi"/>
        </w:rPr>
      </w:pPr>
    </w:p>
    <w:p w14:paraId="44C14B50" w14:textId="0170EC82" w:rsidR="00FF18D1" w:rsidRPr="00674EE6" w:rsidRDefault="0090490A" w:rsidP="00623A65">
      <w:pPr>
        <w:spacing w:after="0" w:line="240" w:lineRule="auto"/>
        <w:ind w:right="-234"/>
        <w:jc w:val="both"/>
        <w:rPr>
          <w:rFonts w:eastAsiaTheme="minorEastAsia" w:cstheme="minorHAnsi"/>
          <w:b/>
          <w:bCs/>
        </w:rPr>
      </w:pPr>
      <w:r w:rsidRPr="00674EE6">
        <w:rPr>
          <w:rFonts w:cstheme="minorHAnsi"/>
          <w:b/>
          <w:bCs/>
        </w:rPr>
        <w:t>9</w:t>
      </w:r>
      <w:r w:rsidR="007E66E7" w:rsidRPr="00674EE6">
        <w:rPr>
          <w:rFonts w:cstheme="minorHAnsi"/>
          <w:b/>
          <w:bCs/>
        </w:rPr>
        <w:t xml:space="preserve">. </w:t>
      </w:r>
      <w:r w:rsidR="00FF18D1" w:rsidRPr="00674EE6">
        <w:rPr>
          <w:rFonts w:cstheme="minorHAnsi"/>
          <w:b/>
          <w:bCs/>
        </w:rPr>
        <w:t xml:space="preserve"> </w:t>
      </w:r>
      <w:r w:rsidR="00FF18D1" w:rsidRPr="00674EE6">
        <w:rPr>
          <w:rFonts w:eastAsiaTheme="minorEastAsia" w:cstheme="minorHAnsi"/>
          <w:b/>
          <w:bCs/>
        </w:rPr>
        <w:t xml:space="preserve">ESTRATEGIA DE BIENESTAR </w:t>
      </w:r>
    </w:p>
    <w:p w14:paraId="729351AD" w14:textId="77777777" w:rsidR="00E80F66" w:rsidRPr="00674EE6" w:rsidRDefault="00E80F66" w:rsidP="00623A65">
      <w:pPr>
        <w:spacing w:after="0" w:line="240" w:lineRule="auto"/>
        <w:ind w:right="-234"/>
        <w:jc w:val="both"/>
        <w:rPr>
          <w:rFonts w:eastAsiaTheme="minorEastAsia" w:cstheme="minorHAnsi"/>
          <w:bCs/>
        </w:rPr>
      </w:pPr>
    </w:p>
    <w:p w14:paraId="410FB6E0" w14:textId="520A45ED" w:rsidR="0090490A" w:rsidRPr="00674EE6" w:rsidRDefault="0090490A" w:rsidP="00623A65">
      <w:pPr>
        <w:spacing w:after="0" w:line="240" w:lineRule="auto"/>
        <w:ind w:right="-234"/>
        <w:jc w:val="both"/>
        <w:rPr>
          <w:rFonts w:eastAsiaTheme="minorEastAsia" w:cstheme="minorHAnsi"/>
          <w:bCs/>
        </w:rPr>
      </w:pPr>
      <w:r w:rsidRPr="00674EE6">
        <w:rPr>
          <w:rFonts w:eastAsiaTheme="minorEastAsia" w:cstheme="minorHAnsi"/>
          <w:bCs/>
        </w:rPr>
        <w:t xml:space="preserve">Para La Unidad son muy importantes sus servidores e por esto que el objetivo principal en la implementación de la Estrategia de Bienestar </w:t>
      </w:r>
      <w:r w:rsidR="00E80F66" w:rsidRPr="00674EE6">
        <w:rPr>
          <w:rFonts w:eastAsiaTheme="minorEastAsia" w:cstheme="minorHAnsi"/>
          <w:bCs/>
        </w:rPr>
        <w:t>Propiciar condiciones que permitan mejorar la calidad de vida de los servidores públicos de la UAECD y de sus familias, el desempeño laboral y el clima organizacional, impactando positivamente la motivación, el sentido de pertinencia y la productividad, para contribuir así al cumplimiento de los objetivos institucionales</w:t>
      </w:r>
    </w:p>
    <w:p w14:paraId="015D34DB" w14:textId="77777777" w:rsidR="000634F8" w:rsidRPr="00674EE6" w:rsidRDefault="000634F8" w:rsidP="00623A65">
      <w:pPr>
        <w:spacing w:after="0" w:line="240" w:lineRule="auto"/>
        <w:ind w:right="-234"/>
        <w:rPr>
          <w:rFonts w:cstheme="minorHAnsi"/>
          <w:b/>
          <w:bCs/>
        </w:rPr>
      </w:pPr>
    </w:p>
    <w:p w14:paraId="3D40DFB0" w14:textId="77777777" w:rsidR="00955C5A" w:rsidRPr="00674EE6" w:rsidRDefault="00955C5A" w:rsidP="00623A65">
      <w:pPr>
        <w:spacing w:after="0" w:line="240" w:lineRule="auto"/>
        <w:ind w:right="-234"/>
        <w:rPr>
          <w:rFonts w:cstheme="minorHAnsi"/>
          <w:bCs/>
        </w:rPr>
      </w:pPr>
    </w:p>
    <w:p w14:paraId="7CD22505" w14:textId="77777777" w:rsidR="00955C5A" w:rsidRPr="00674EE6" w:rsidRDefault="00955C5A" w:rsidP="00623A65">
      <w:pPr>
        <w:spacing w:after="0" w:line="240" w:lineRule="auto"/>
        <w:ind w:right="-234"/>
        <w:rPr>
          <w:rFonts w:cstheme="minorHAnsi"/>
          <w:bCs/>
        </w:rPr>
      </w:pPr>
    </w:p>
    <w:p w14:paraId="680CCBE2" w14:textId="7AF76086" w:rsidR="00955C5A" w:rsidRPr="00674EE6" w:rsidRDefault="00955C5A" w:rsidP="00623A65">
      <w:pPr>
        <w:spacing w:after="0" w:line="240" w:lineRule="auto"/>
        <w:ind w:right="-234"/>
        <w:rPr>
          <w:rFonts w:cstheme="minorHAnsi"/>
          <w:bCs/>
        </w:rPr>
      </w:pPr>
      <w:r w:rsidRPr="00674EE6">
        <w:rPr>
          <w:rFonts w:cstheme="minorHAnsi"/>
          <w:bCs/>
        </w:rPr>
        <w:lastRenderedPageBreak/>
        <w:t xml:space="preserve">El Plan de Bienestar se construye con los siguientes elementos </w:t>
      </w:r>
    </w:p>
    <w:p w14:paraId="3949DCDF" w14:textId="0203B648" w:rsidR="00955C5A" w:rsidRPr="00674EE6" w:rsidRDefault="000B21AD" w:rsidP="00623A65">
      <w:pPr>
        <w:spacing w:after="0" w:line="240" w:lineRule="auto"/>
        <w:ind w:right="-234"/>
        <w:rPr>
          <w:rFonts w:cstheme="minorHAnsi"/>
          <w:b/>
          <w:bCs/>
        </w:rPr>
      </w:pPr>
      <w:r w:rsidRPr="00674EE6">
        <w:rPr>
          <w:noProof/>
          <w:lang w:eastAsia="es-CO"/>
        </w:rPr>
        <w:drawing>
          <wp:inline distT="0" distB="0" distL="0" distR="0" wp14:anchorId="63749F4D" wp14:editId="3897A844">
            <wp:extent cx="5891513" cy="4034015"/>
            <wp:effectExtent l="0" t="0" r="0" b="508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955" t="20629" r="14197" b="9936"/>
                    <a:stretch/>
                  </pic:blipFill>
                  <pic:spPr bwMode="auto">
                    <a:xfrm>
                      <a:off x="0" y="0"/>
                      <a:ext cx="5900287" cy="4040023"/>
                    </a:xfrm>
                    <a:prstGeom prst="rect">
                      <a:avLst/>
                    </a:prstGeom>
                    <a:ln>
                      <a:noFill/>
                    </a:ln>
                    <a:extLst>
                      <a:ext uri="{53640926-AAD7-44D8-BBD7-CCE9431645EC}">
                        <a14:shadowObscured xmlns:a14="http://schemas.microsoft.com/office/drawing/2010/main"/>
                      </a:ext>
                    </a:extLst>
                  </pic:spPr>
                </pic:pic>
              </a:graphicData>
            </a:graphic>
          </wp:inline>
        </w:drawing>
      </w:r>
    </w:p>
    <w:p w14:paraId="61AB24DC" w14:textId="3F3D45D5" w:rsidR="00955C5A" w:rsidRPr="00674EE6" w:rsidRDefault="00955C5A" w:rsidP="00623A65">
      <w:pPr>
        <w:spacing w:after="0" w:line="240" w:lineRule="auto"/>
        <w:ind w:right="-234"/>
        <w:rPr>
          <w:rFonts w:cstheme="minorHAnsi"/>
          <w:b/>
          <w:bCs/>
        </w:rPr>
      </w:pPr>
    </w:p>
    <w:p w14:paraId="7DB2018E" w14:textId="77777777" w:rsidR="00955C5A" w:rsidRPr="00674EE6" w:rsidRDefault="00955C5A" w:rsidP="00623A65">
      <w:pPr>
        <w:spacing w:after="0" w:line="240" w:lineRule="auto"/>
        <w:ind w:right="-234"/>
        <w:rPr>
          <w:rFonts w:cstheme="minorHAnsi"/>
          <w:b/>
          <w:bCs/>
        </w:rPr>
      </w:pPr>
    </w:p>
    <w:p w14:paraId="4EE72E49" w14:textId="77777777" w:rsidR="001651EF" w:rsidRPr="00674EE6" w:rsidRDefault="001651EF" w:rsidP="00623A65">
      <w:pPr>
        <w:spacing w:after="0" w:line="240" w:lineRule="auto"/>
        <w:ind w:right="-234"/>
        <w:rPr>
          <w:rFonts w:cstheme="minorHAnsi"/>
          <w:b/>
          <w:bCs/>
        </w:rPr>
      </w:pPr>
    </w:p>
    <w:p w14:paraId="15E7799E" w14:textId="77777777" w:rsidR="001651EF" w:rsidRPr="00674EE6" w:rsidRDefault="001651EF" w:rsidP="00623A65">
      <w:pPr>
        <w:spacing w:after="0" w:line="240" w:lineRule="auto"/>
        <w:ind w:right="-234"/>
        <w:rPr>
          <w:rFonts w:cstheme="minorHAnsi"/>
          <w:b/>
          <w:bCs/>
        </w:rPr>
      </w:pPr>
    </w:p>
    <w:p w14:paraId="6C3166BB" w14:textId="77777777" w:rsidR="001651EF" w:rsidRPr="00674EE6" w:rsidRDefault="001651EF" w:rsidP="00623A65">
      <w:pPr>
        <w:spacing w:after="0" w:line="240" w:lineRule="auto"/>
        <w:ind w:right="-234"/>
        <w:rPr>
          <w:rFonts w:cstheme="minorHAnsi"/>
          <w:b/>
          <w:bCs/>
        </w:rPr>
      </w:pPr>
    </w:p>
    <w:p w14:paraId="3E3F06F3" w14:textId="77777777" w:rsidR="001651EF" w:rsidRPr="00674EE6" w:rsidRDefault="001651EF" w:rsidP="00623A65">
      <w:pPr>
        <w:spacing w:after="0" w:line="240" w:lineRule="auto"/>
        <w:ind w:right="-234"/>
        <w:rPr>
          <w:rFonts w:cstheme="minorHAnsi"/>
          <w:b/>
          <w:bCs/>
        </w:rPr>
      </w:pPr>
    </w:p>
    <w:p w14:paraId="12FA6B3A" w14:textId="77777777" w:rsidR="001651EF" w:rsidRPr="00674EE6" w:rsidRDefault="001651EF" w:rsidP="00623A65">
      <w:pPr>
        <w:spacing w:after="0" w:line="240" w:lineRule="auto"/>
        <w:ind w:right="-234"/>
        <w:rPr>
          <w:rFonts w:cstheme="minorHAnsi"/>
          <w:b/>
          <w:bCs/>
        </w:rPr>
      </w:pPr>
    </w:p>
    <w:p w14:paraId="2BF04678" w14:textId="77777777" w:rsidR="001651EF" w:rsidRPr="00674EE6" w:rsidRDefault="001651EF" w:rsidP="00623A65">
      <w:pPr>
        <w:spacing w:after="0" w:line="240" w:lineRule="auto"/>
        <w:ind w:right="-234"/>
        <w:rPr>
          <w:rFonts w:cstheme="minorHAnsi"/>
          <w:b/>
          <w:bCs/>
        </w:rPr>
      </w:pPr>
    </w:p>
    <w:p w14:paraId="3BCC3E7D" w14:textId="77777777" w:rsidR="001651EF" w:rsidRPr="00674EE6" w:rsidRDefault="001651EF" w:rsidP="00623A65">
      <w:pPr>
        <w:spacing w:after="0" w:line="240" w:lineRule="auto"/>
        <w:ind w:right="-234"/>
        <w:rPr>
          <w:rFonts w:cstheme="minorHAnsi"/>
          <w:b/>
          <w:bCs/>
        </w:rPr>
      </w:pPr>
    </w:p>
    <w:p w14:paraId="25861389" w14:textId="77777777" w:rsidR="001651EF" w:rsidRPr="00674EE6" w:rsidRDefault="001651EF" w:rsidP="00623A65">
      <w:pPr>
        <w:spacing w:after="0" w:line="240" w:lineRule="auto"/>
        <w:ind w:right="-234"/>
        <w:rPr>
          <w:rFonts w:cstheme="minorHAnsi"/>
          <w:b/>
          <w:bCs/>
        </w:rPr>
      </w:pPr>
    </w:p>
    <w:p w14:paraId="23A8253F" w14:textId="77777777" w:rsidR="001651EF" w:rsidRPr="00674EE6" w:rsidRDefault="001651EF" w:rsidP="00623A65">
      <w:pPr>
        <w:spacing w:after="0" w:line="240" w:lineRule="auto"/>
        <w:ind w:right="-234"/>
        <w:rPr>
          <w:rFonts w:cstheme="minorHAnsi"/>
          <w:b/>
          <w:bCs/>
        </w:rPr>
      </w:pPr>
    </w:p>
    <w:p w14:paraId="04A99764" w14:textId="77777777" w:rsidR="001651EF" w:rsidRPr="00674EE6" w:rsidRDefault="001651EF" w:rsidP="00623A65">
      <w:pPr>
        <w:spacing w:after="0" w:line="240" w:lineRule="auto"/>
        <w:ind w:right="-234"/>
        <w:rPr>
          <w:rFonts w:cstheme="minorHAnsi"/>
          <w:b/>
          <w:bCs/>
        </w:rPr>
      </w:pPr>
    </w:p>
    <w:p w14:paraId="79217EF6" w14:textId="77777777" w:rsidR="001651EF" w:rsidRPr="00674EE6" w:rsidRDefault="001651EF" w:rsidP="00623A65">
      <w:pPr>
        <w:spacing w:after="0" w:line="240" w:lineRule="auto"/>
        <w:ind w:right="-234"/>
        <w:rPr>
          <w:rFonts w:cstheme="minorHAnsi"/>
          <w:b/>
          <w:bCs/>
        </w:rPr>
      </w:pPr>
    </w:p>
    <w:p w14:paraId="1510A6F2" w14:textId="77777777" w:rsidR="001651EF" w:rsidRPr="00674EE6" w:rsidRDefault="001651EF" w:rsidP="00623A65">
      <w:pPr>
        <w:spacing w:after="0" w:line="240" w:lineRule="auto"/>
        <w:ind w:right="-234"/>
        <w:rPr>
          <w:rFonts w:cstheme="minorHAnsi"/>
          <w:b/>
          <w:bCs/>
        </w:rPr>
      </w:pPr>
    </w:p>
    <w:p w14:paraId="3AE143E4" w14:textId="77777777" w:rsidR="001651EF" w:rsidRPr="00674EE6" w:rsidRDefault="001651EF" w:rsidP="00623A65">
      <w:pPr>
        <w:spacing w:after="0" w:line="240" w:lineRule="auto"/>
        <w:ind w:right="-234"/>
        <w:rPr>
          <w:rFonts w:cstheme="minorHAnsi"/>
          <w:b/>
          <w:bCs/>
        </w:rPr>
      </w:pPr>
    </w:p>
    <w:p w14:paraId="6EF66195" w14:textId="77777777" w:rsidR="001651EF" w:rsidRPr="00674EE6" w:rsidRDefault="001651EF" w:rsidP="00623A65">
      <w:pPr>
        <w:spacing w:after="0" w:line="240" w:lineRule="auto"/>
        <w:ind w:right="-234"/>
        <w:rPr>
          <w:rFonts w:cstheme="minorHAnsi"/>
          <w:b/>
          <w:bCs/>
        </w:rPr>
      </w:pPr>
    </w:p>
    <w:p w14:paraId="7D0A9693" w14:textId="77777777" w:rsidR="001651EF" w:rsidRPr="00674EE6" w:rsidRDefault="001651EF" w:rsidP="00623A65">
      <w:pPr>
        <w:spacing w:after="0" w:line="240" w:lineRule="auto"/>
        <w:ind w:right="-234"/>
        <w:rPr>
          <w:rFonts w:cstheme="minorHAnsi"/>
          <w:b/>
          <w:bCs/>
        </w:rPr>
      </w:pPr>
    </w:p>
    <w:p w14:paraId="65A8F094" w14:textId="1A3F7293" w:rsidR="00955C5A" w:rsidRPr="00674EE6" w:rsidRDefault="001651EF" w:rsidP="00623A65">
      <w:pPr>
        <w:spacing w:after="0" w:line="240" w:lineRule="auto"/>
        <w:ind w:right="-234"/>
        <w:rPr>
          <w:rFonts w:cstheme="minorHAnsi"/>
          <w:b/>
          <w:bCs/>
        </w:rPr>
      </w:pPr>
      <w:r w:rsidRPr="00674EE6">
        <w:rPr>
          <w:rFonts w:cstheme="minorHAnsi"/>
          <w:b/>
          <w:bCs/>
        </w:rPr>
        <w:t xml:space="preserve">9.1 Requerimientos Normativos </w:t>
      </w:r>
    </w:p>
    <w:p w14:paraId="03905655" w14:textId="77777777" w:rsidR="001651EF" w:rsidRPr="00674EE6" w:rsidRDefault="001651EF" w:rsidP="00623A65">
      <w:pPr>
        <w:spacing w:after="0" w:line="240" w:lineRule="auto"/>
        <w:ind w:right="-234"/>
        <w:rPr>
          <w:rFonts w:cstheme="minorHAnsi"/>
          <w:b/>
          <w:bCs/>
        </w:rPr>
      </w:pPr>
    </w:p>
    <w:p w14:paraId="3CD5ACBE" w14:textId="615F8159" w:rsidR="001651EF" w:rsidRPr="00674EE6" w:rsidRDefault="001651EF" w:rsidP="001651EF">
      <w:pPr>
        <w:spacing w:after="0" w:line="240" w:lineRule="auto"/>
        <w:ind w:right="-234"/>
        <w:jc w:val="center"/>
        <w:rPr>
          <w:rFonts w:cstheme="minorHAnsi"/>
          <w:b/>
          <w:bCs/>
        </w:rPr>
      </w:pPr>
      <w:r w:rsidRPr="00674EE6">
        <w:rPr>
          <w:noProof/>
          <w:lang w:eastAsia="es-CO"/>
        </w:rPr>
        <w:drawing>
          <wp:inline distT="0" distB="0" distL="0" distR="0" wp14:anchorId="27F20DEC" wp14:editId="65281CD6">
            <wp:extent cx="4849792" cy="2906288"/>
            <wp:effectExtent l="0" t="0" r="8255" b="889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083" t="23037" r="17915" b="24029"/>
                    <a:stretch/>
                  </pic:blipFill>
                  <pic:spPr bwMode="auto">
                    <a:xfrm>
                      <a:off x="0" y="0"/>
                      <a:ext cx="4859277" cy="2911972"/>
                    </a:xfrm>
                    <a:prstGeom prst="rect">
                      <a:avLst/>
                    </a:prstGeom>
                    <a:ln>
                      <a:noFill/>
                    </a:ln>
                    <a:extLst>
                      <a:ext uri="{53640926-AAD7-44D8-BBD7-CCE9431645EC}">
                        <a14:shadowObscured xmlns:a14="http://schemas.microsoft.com/office/drawing/2010/main"/>
                      </a:ext>
                    </a:extLst>
                  </pic:spPr>
                </pic:pic>
              </a:graphicData>
            </a:graphic>
          </wp:inline>
        </w:drawing>
      </w:r>
    </w:p>
    <w:p w14:paraId="35E6C878" w14:textId="77777777" w:rsidR="00955C5A" w:rsidRPr="00674EE6" w:rsidRDefault="00955C5A" w:rsidP="00623A65">
      <w:pPr>
        <w:spacing w:after="0" w:line="240" w:lineRule="auto"/>
        <w:ind w:right="-234"/>
        <w:rPr>
          <w:rFonts w:cstheme="minorHAnsi"/>
          <w:b/>
          <w:bCs/>
        </w:rPr>
      </w:pPr>
    </w:p>
    <w:p w14:paraId="71A5678D" w14:textId="77777777" w:rsidR="00955C5A" w:rsidRPr="00674EE6" w:rsidRDefault="00955C5A" w:rsidP="00623A65">
      <w:pPr>
        <w:spacing w:after="0" w:line="240" w:lineRule="auto"/>
        <w:ind w:right="-234"/>
        <w:rPr>
          <w:rFonts w:cstheme="minorHAnsi"/>
          <w:b/>
          <w:bCs/>
        </w:rPr>
      </w:pPr>
    </w:p>
    <w:p w14:paraId="718282C2" w14:textId="5C51DB38" w:rsidR="00955C5A" w:rsidRPr="00674EE6" w:rsidRDefault="001651EF" w:rsidP="001651EF">
      <w:pPr>
        <w:spacing w:after="0" w:line="240" w:lineRule="auto"/>
        <w:ind w:right="-234"/>
        <w:jc w:val="center"/>
        <w:rPr>
          <w:rFonts w:cstheme="minorHAnsi"/>
          <w:b/>
          <w:bCs/>
        </w:rPr>
      </w:pPr>
      <w:r w:rsidRPr="00674EE6">
        <w:rPr>
          <w:noProof/>
          <w:lang w:eastAsia="es-CO"/>
        </w:rPr>
        <w:drawing>
          <wp:inline distT="0" distB="0" distL="0" distR="0" wp14:anchorId="4B53D6C6" wp14:editId="5DD32D68">
            <wp:extent cx="4745620" cy="3204974"/>
            <wp:effectExtent l="0" t="0" r="0" b="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256" t="21316" r="16464" b="16464"/>
                    <a:stretch/>
                  </pic:blipFill>
                  <pic:spPr bwMode="auto">
                    <a:xfrm>
                      <a:off x="0" y="0"/>
                      <a:ext cx="4756673" cy="3212438"/>
                    </a:xfrm>
                    <a:prstGeom prst="rect">
                      <a:avLst/>
                    </a:prstGeom>
                    <a:ln>
                      <a:noFill/>
                    </a:ln>
                    <a:extLst>
                      <a:ext uri="{53640926-AAD7-44D8-BBD7-CCE9431645EC}">
                        <a14:shadowObscured xmlns:a14="http://schemas.microsoft.com/office/drawing/2010/main"/>
                      </a:ext>
                    </a:extLst>
                  </pic:spPr>
                </pic:pic>
              </a:graphicData>
            </a:graphic>
          </wp:inline>
        </w:drawing>
      </w:r>
    </w:p>
    <w:p w14:paraId="36DF341A" w14:textId="77777777" w:rsidR="00955C5A" w:rsidRPr="00674EE6" w:rsidRDefault="00955C5A" w:rsidP="00623A65">
      <w:pPr>
        <w:spacing w:after="0" w:line="240" w:lineRule="auto"/>
        <w:ind w:right="-234"/>
        <w:rPr>
          <w:rFonts w:cstheme="minorHAnsi"/>
          <w:b/>
          <w:bCs/>
        </w:rPr>
      </w:pPr>
    </w:p>
    <w:p w14:paraId="587A0BAF" w14:textId="34847741" w:rsidR="00B569E2" w:rsidRPr="00674EE6" w:rsidRDefault="00B569E2" w:rsidP="00B569E2">
      <w:pPr>
        <w:pStyle w:val="NormalWeb"/>
        <w:spacing w:before="0" w:beforeAutospacing="0" w:after="0" w:afterAutospacing="0"/>
        <w:rPr>
          <w:rFonts w:asciiTheme="minorHAnsi" w:eastAsiaTheme="minorEastAsia" w:hAnsi="Calibri" w:cstheme="minorBidi"/>
          <w:b/>
          <w:bCs/>
          <w:color w:val="000000" w:themeColor="text1"/>
          <w:kern w:val="24"/>
          <w:sz w:val="22"/>
          <w:szCs w:val="22"/>
        </w:rPr>
      </w:pPr>
      <w:r w:rsidRPr="00674EE6">
        <w:rPr>
          <w:rFonts w:asciiTheme="minorHAnsi" w:eastAsiaTheme="minorEastAsia" w:hAnsi="Calibri" w:cstheme="minorBidi"/>
          <w:b/>
          <w:bCs/>
          <w:color w:val="000000" w:themeColor="text1"/>
          <w:kern w:val="24"/>
          <w:sz w:val="22"/>
          <w:szCs w:val="22"/>
        </w:rPr>
        <w:t xml:space="preserve">9.2. Modelo de Bienestar para la felicidad laboral </w:t>
      </w:r>
      <w:r w:rsidR="001E59FF" w:rsidRPr="00674EE6">
        <w:rPr>
          <w:rFonts w:asciiTheme="minorHAnsi" w:eastAsiaTheme="minorEastAsia" w:hAnsi="Calibri" w:cstheme="minorBidi"/>
          <w:b/>
          <w:bCs/>
          <w:color w:val="000000" w:themeColor="text1"/>
          <w:kern w:val="24"/>
          <w:sz w:val="22"/>
          <w:szCs w:val="22"/>
        </w:rPr>
        <w:t>–</w:t>
      </w:r>
      <w:r w:rsidRPr="00674EE6">
        <w:rPr>
          <w:rFonts w:asciiTheme="minorHAnsi" w:eastAsiaTheme="minorEastAsia" w:hAnsi="Calibri" w:cstheme="minorBidi"/>
          <w:b/>
          <w:bCs/>
          <w:color w:val="000000" w:themeColor="text1"/>
          <w:kern w:val="24"/>
          <w:sz w:val="22"/>
          <w:szCs w:val="22"/>
        </w:rPr>
        <w:t xml:space="preserve"> DASCD</w:t>
      </w:r>
    </w:p>
    <w:p w14:paraId="18616B3A" w14:textId="7066C737" w:rsidR="00955C5A" w:rsidRPr="00674EE6" w:rsidRDefault="00B569E2" w:rsidP="00623A65">
      <w:pPr>
        <w:spacing w:after="0" w:line="240" w:lineRule="auto"/>
        <w:ind w:right="-234"/>
        <w:rPr>
          <w:rFonts w:cstheme="minorHAnsi"/>
          <w:b/>
          <w:bCs/>
        </w:rPr>
      </w:pPr>
      <w:r w:rsidRPr="00674EE6">
        <w:rPr>
          <w:rFonts w:cstheme="minorHAnsi"/>
          <w:b/>
          <w:bCs/>
          <w:noProof/>
          <w:lang w:eastAsia="es-CO"/>
        </w:rPr>
        <w:drawing>
          <wp:inline distT="0" distB="0" distL="0" distR="0" wp14:anchorId="725B779A" wp14:editId="14A3C43F">
            <wp:extent cx="5758815" cy="3555838"/>
            <wp:effectExtent l="0" t="0" r="0" b="6985"/>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4139" cy="3559125"/>
                    </a:xfrm>
                    <a:prstGeom prst="rect">
                      <a:avLst/>
                    </a:prstGeom>
                    <a:noFill/>
                  </pic:spPr>
                </pic:pic>
              </a:graphicData>
            </a:graphic>
          </wp:inline>
        </w:drawing>
      </w:r>
    </w:p>
    <w:p w14:paraId="6C5B5261" w14:textId="77777777" w:rsidR="00955C5A" w:rsidRPr="00674EE6" w:rsidRDefault="00955C5A" w:rsidP="00623A65">
      <w:pPr>
        <w:spacing w:after="0" w:line="240" w:lineRule="auto"/>
        <w:ind w:right="-234"/>
        <w:rPr>
          <w:rFonts w:cstheme="minorHAnsi"/>
          <w:b/>
          <w:bCs/>
        </w:rPr>
      </w:pPr>
    </w:p>
    <w:p w14:paraId="0799A2AC" w14:textId="77777777" w:rsidR="001A63EA" w:rsidRPr="00674EE6" w:rsidRDefault="001A63EA" w:rsidP="00623A65">
      <w:pPr>
        <w:spacing w:after="0" w:line="240" w:lineRule="auto"/>
        <w:ind w:right="-234"/>
        <w:rPr>
          <w:rFonts w:cstheme="minorHAnsi"/>
          <w:b/>
          <w:bCs/>
        </w:rPr>
      </w:pPr>
    </w:p>
    <w:p w14:paraId="7C0A34C8" w14:textId="77777777" w:rsidR="001A63EA" w:rsidRPr="00674EE6" w:rsidRDefault="001A63EA" w:rsidP="001A63EA">
      <w:pPr>
        <w:spacing w:after="0" w:line="240" w:lineRule="auto"/>
        <w:ind w:right="-234"/>
        <w:jc w:val="both"/>
        <w:rPr>
          <w:b/>
        </w:rPr>
      </w:pPr>
      <w:r w:rsidRPr="00674EE6">
        <w:rPr>
          <w:b/>
        </w:rPr>
        <w:t xml:space="preserve">Conocimiento de las fortalezas propias </w:t>
      </w:r>
    </w:p>
    <w:p w14:paraId="6313B585" w14:textId="2E97D8F7" w:rsidR="001A63EA" w:rsidRPr="00674EE6" w:rsidRDefault="001A63EA" w:rsidP="001A63EA">
      <w:pPr>
        <w:spacing w:after="0" w:line="240" w:lineRule="auto"/>
        <w:ind w:right="-234"/>
        <w:jc w:val="both"/>
      </w:pPr>
      <w:r w:rsidRPr="00674EE6">
        <w:t xml:space="preserve">Se desarrollan actividades dirigidas al aspecto emocional de los servidores y sus familias, haciendo énfasis en celebraciones, conmemoraciones y eventos de reconocimiento que permitan un aumento significativo de la felicidad en el trabajo. </w:t>
      </w:r>
    </w:p>
    <w:p w14:paraId="3AB65C4D" w14:textId="77777777" w:rsidR="001A63EA" w:rsidRPr="00674EE6" w:rsidRDefault="001A63EA" w:rsidP="001A63EA">
      <w:pPr>
        <w:spacing w:after="0" w:line="240" w:lineRule="auto"/>
        <w:ind w:right="-234"/>
        <w:jc w:val="both"/>
      </w:pPr>
    </w:p>
    <w:p w14:paraId="36F8BF2A" w14:textId="77777777" w:rsidR="001A63EA" w:rsidRPr="00674EE6" w:rsidRDefault="001A63EA" w:rsidP="001A63EA">
      <w:pPr>
        <w:spacing w:after="0" w:line="240" w:lineRule="auto"/>
        <w:ind w:right="-234"/>
        <w:jc w:val="both"/>
        <w:rPr>
          <w:b/>
        </w:rPr>
      </w:pPr>
      <w:r w:rsidRPr="00674EE6">
        <w:rPr>
          <w:b/>
        </w:rPr>
        <w:t xml:space="preserve">Estados mentales positivos </w:t>
      </w:r>
    </w:p>
    <w:p w14:paraId="00FFC52D" w14:textId="7FCA8B3E" w:rsidR="001A63EA" w:rsidRPr="00674EE6" w:rsidRDefault="001A63EA" w:rsidP="001A63EA">
      <w:pPr>
        <w:spacing w:after="0" w:line="240" w:lineRule="auto"/>
        <w:ind w:right="-234"/>
        <w:jc w:val="both"/>
      </w:pPr>
      <w:r w:rsidRPr="00674EE6">
        <w:t xml:space="preserve">Se realizan actividades que le permitan a los servidores y sus familias a dar significado a su cotidianeidad, a través de programas que fomentan la utilización del tiempo libre y el compartir para fortalecer lazos. </w:t>
      </w:r>
    </w:p>
    <w:p w14:paraId="6C3C8AB6" w14:textId="77777777" w:rsidR="001A63EA" w:rsidRPr="00674EE6" w:rsidRDefault="001A63EA" w:rsidP="001A63EA">
      <w:pPr>
        <w:spacing w:after="0" w:line="240" w:lineRule="auto"/>
        <w:ind w:right="-234"/>
        <w:jc w:val="both"/>
      </w:pPr>
    </w:p>
    <w:p w14:paraId="184CB353" w14:textId="77777777" w:rsidR="001A63EA" w:rsidRPr="00674EE6" w:rsidRDefault="001A63EA" w:rsidP="001A63EA">
      <w:pPr>
        <w:spacing w:after="0" w:line="240" w:lineRule="auto"/>
        <w:ind w:right="-234"/>
        <w:jc w:val="both"/>
        <w:rPr>
          <w:b/>
        </w:rPr>
      </w:pPr>
      <w:r w:rsidRPr="00674EE6">
        <w:rPr>
          <w:b/>
        </w:rPr>
        <w:t xml:space="preserve">Propósito de vida </w:t>
      </w:r>
    </w:p>
    <w:p w14:paraId="69A2597B" w14:textId="51883CE9" w:rsidR="001A63EA" w:rsidRPr="00674EE6" w:rsidRDefault="001A63EA" w:rsidP="001A63EA">
      <w:pPr>
        <w:spacing w:after="0" w:line="240" w:lineRule="auto"/>
        <w:ind w:right="-234"/>
        <w:jc w:val="both"/>
      </w:pPr>
      <w:r w:rsidRPr="00674EE6">
        <w:t xml:space="preserve">Se llevan a cabo actividades dirigidas al aspecto motivacional de los servidores y sus familias, brindando herramientas que faciliten e incentiven buenas prácticas para vivir mejor y más feliz. </w:t>
      </w:r>
    </w:p>
    <w:p w14:paraId="07960920" w14:textId="77777777" w:rsidR="001A63EA" w:rsidRPr="00674EE6" w:rsidRDefault="001A63EA" w:rsidP="001A63EA">
      <w:pPr>
        <w:spacing w:after="0" w:line="240" w:lineRule="auto"/>
        <w:ind w:right="-234"/>
        <w:jc w:val="both"/>
      </w:pPr>
    </w:p>
    <w:p w14:paraId="7295949A" w14:textId="77777777" w:rsidR="001A63EA" w:rsidRPr="00674EE6" w:rsidRDefault="001A63EA" w:rsidP="001A63EA">
      <w:pPr>
        <w:spacing w:after="0" w:line="240" w:lineRule="auto"/>
        <w:ind w:right="-234"/>
        <w:jc w:val="both"/>
        <w:rPr>
          <w:b/>
        </w:rPr>
      </w:pPr>
      <w:r w:rsidRPr="00674EE6">
        <w:rPr>
          <w:b/>
        </w:rPr>
        <w:t xml:space="preserve">Relaciones interpersonales </w:t>
      </w:r>
    </w:p>
    <w:p w14:paraId="2C024294" w14:textId="6F72CF9A" w:rsidR="001A63EA" w:rsidRPr="00674EE6" w:rsidRDefault="001A63EA" w:rsidP="001A63EA">
      <w:pPr>
        <w:spacing w:after="0" w:line="240" w:lineRule="auto"/>
        <w:ind w:right="-234"/>
        <w:jc w:val="both"/>
        <w:rPr>
          <w:rFonts w:cstheme="minorHAnsi"/>
          <w:b/>
          <w:bCs/>
        </w:rPr>
      </w:pPr>
      <w:r w:rsidRPr="00674EE6">
        <w:lastRenderedPageBreak/>
        <w:t>Se promueven actividades que fomentan las interacciones positivas en los servidores, tanto consigo mismo como con otros, que les permitan el crecimiento personal, profesional y social.</w:t>
      </w:r>
    </w:p>
    <w:p w14:paraId="6DC0F40A" w14:textId="77777777" w:rsidR="001A63EA" w:rsidRPr="00674EE6" w:rsidRDefault="001A63EA" w:rsidP="001A63EA">
      <w:pPr>
        <w:spacing w:after="0" w:line="240" w:lineRule="auto"/>
        <w:ind w:right="-234"/>
        <w:jc w:val="both"/>
        <w:rPr>
          <w:rFonts w:cstheme="minorHAnsi"/>
          <w:b/>
          <w:bCs/>
        </w:rPr>
      </w:pPr>
    </w:p>
    <w:p w14:paraId="639CFBEB" w14:textId="167C4C36" w:rsidR="00DB64DC" w:rsidRPr="00674EE6" w:rsidRDefault="00DB64DC" w:rsidP="00DB64DC">
      <w:pPr>
        <w:pStyle w:val="NormalWeb"/>
        <w:spacing w:before="0" w:beforeAutospacing="0" w:after="0" w:afterAutospacing="0"/>
        <w:rPr>
          <w:rFonts w:asciiTheme="minorHAnsi" w:eastAsiaTheme="minorEastAsia" w:hAnsi="Calibri" w:cstheme="minorBidi"/>
          <w:b/>
          <w:bCs/>
          <w:color w:val="000000" w:themeColor="text1"/>
          <w:kern w:val="24"/>
          <w:sz w:val="22"/>
          <w:szCs w:val="22"/>
        </w:rPr>
      </w:pPr>
      <w:r w:rsidRPr="00674EE6">
        <w:rPr>
          <w:rFonts w:asciiTheme="minorHAnsi" w:eastAsiaTheme="minorEastAsia" w:hAnsi="Calibri" w:cstheme="minorBidi"/>
          <w:b/>
          <w:bCs/>
          <w:color w:val="000000" w:themeColor="text1"/>
          <w:kern w:val="24"/>
          <w:sz w:val="22"/>
          <w:szCs w:val="22"/>
        </w:rPr>
        <w:t>9.3 Aspectos a fortalecer en clima laboral</w:t>
      </w:r>
    </w:p>
    <w:p w14:paraId="067449EE" w14:textId="77777777" w:rsidR="00955C5A" w:rsidRPr="00674EE6" w:rsidRDefault="00955C5A" w:rsidP="00623A65">
      <w:pPr>
        <w:spacing w:after="0" w:line="240" w:lineRule="auto"/>
        <w:ind w:right="-234"/>
        <w:rPr>
          <w:rFonts w:cstheme="minorHAnsi"/>
          <w:b/>
          <w:bCs/>
        </w:rPr>
      </w:pPr>
    </w:p>
    <w:p w14:paraId="3644D826" w14:textId="77777777" w:rsidR="00955C5A" w:rsidRPr="00674EE6" w:rsidRDefault="00955C5A" w:rsidP="00623A65">
      <w:pPr>
        <w:spacing w:after="0" w:line="240" w:lineRule="auto"/>
        <w:ind w:right="-234"/>
        <w:rPr>
          <w:rFonts w:cstheme="minorHAnsi"/>
          <w:b/>
          <w:bCs/>
        </w:rPr>
      </w:pPr>
    </w:p>
    <w:p w14:paraId="133D6071" w14:textId="2EBD60B1" w:rsidR="00955C5A" w:rsidRPr="00674EE6" w:rsidRDefault="00DB64DC" w:rsidP="00DB64DC">
      <w:pPr>
        <w:spacing w:after="0" w:line="240" w:lineRule="auto"/>
        <w:ind w:right="-234"/>
        <w:jc w:val="center"/>
        <w:rPr>
          <w:rFonts w:cstheme="minorHAnsi"/>
          <w:b/>
          <w:bCs/>
        </w:rPr>
      </w:pPr>
      <w:r w:rsidRPr="00674EE6">
        <w:rPr>
          <w:noProof/>
          <w:lang w:eastAsia="es-CO"/>
        </w:rPr>
        <w:drawing>
          <wp:inline distT="0" distB="0" distL="0" distR="0" wp14:anchorId="32332A0A" wp14:editId="7DDD8F4E">
            <wp:extent cx="5725990" cy="3865944"/>
            <wp:effectExtent l="0" t="0" r="8255" b="1270"/>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986" t="21659" r="17499" b="14750"/>
                    <a:stretch/>
                  </pic:blipFill>
                  <pic:spPr bwMode="auto">
                    <a:xfrm>
                      <a:off x="0" y="0"/>
                      <a:ext cx="5744813" cy="3878652"/>
                    </a:xfrm>
                    <a:prstGeom prst="rect">
                      <a:avLst/>
                    </a:prstGeom>
                    <a:ln>
                      <a:noFill/>
                    </a:ln>
                    <a:extLst>
                      <a:ext uri="{53640926-AAD7-44D8-BBD7-CCE9431645EC}">
                        <a14:shadowObscured xmlns:a14="http://schemas.microsoft.com/office/drawing/2010/main"/>
                      </a:ext>
                    </a:extLst>
                  </pic:spPr>
                </pic:pic>
              </a:graphicData>
            </a:graphic>
          </wp:inline>
        </w:drawing>
      </w:r>
    </w:p>
    <w:p w14:paraId="34A97CFC" w14:textId="77777777" w:rsidR="00955C5A" w:rsidRPr="00674EE6" w:rsidRDefault="00955C5A" w:rsidP="00623A65">
      <w:pPr>
        <w:spacing w:after="0" w:line="240" w:lineRule="auto"/>
        <w:ind w:right="-234"/>
        <w:rPr>
          <w:rFonts w:cstheme="minorHAnsi"/>
          <w:b/>
          <w:bCs/>
        </w:rPr>
      </w:pPr>
    </w:p>
    <w:p w14:paraId="652C9048" w14:textId="77777777" w:rsidR="00955C5A" w:rsidRPr="00674EE6" w:rsidRDefault="00955C5A" w:rsidP="00623A65">
      <w:pPr>
        <w:spacing w:after="0" w:line="240" w:lineRule="auto"/>
        <w:ind w:right="-234"/>
        <w:rPr>
          <w:rFonts w:cstheme="minorHAnsi"/>
          <w:b/>
          <w:bCs/>
        </w:rPr>
      </w:pPr>
    </w:p>
    <w:p w14:paraId="6101C0FC" w14:textId="4056FEBF" w:rsidR="003F1EFD" w:rsidRPr="00674EE6" w:rsidRDefault="003F1EFD" w:rsidP="003F1EFD">
      <w:pPr>
        <w:pStyle w:val="NormalWeb"/>
        <w:spacing w:before="0" w:beforeAutospacing="0" w:after="0" w:afterAutospacing="0"/>
        <w:rPr>
          <w:rFonts w:asciiTheme="minorHAnsi" w:eastAsiaTheme="minorHAnsi" w:hAnsiTheme="minorHAnsi" w:cstheme="minorHAnsi"/>
          <w:b/>
          <w:bCs/>
          <w:sz w:val="22"/>
          <w:szCs w:val="22"/>
          <w:lang w:eastAsia="en-US"/>
        </w:rPr>
      </w:pPr>
      <w:r w:rsidRPr="00674EE6">
        <w:rPr>
          <w:rFonts w:asciiTheme="minorHAnsi" w:eastAsiaTheme="minorHAnsi" w:hAnsiTheme="minorHAnsi" w:cstheme="minorHAnsi"/>
          <w:b/>
          <w:bCs/>
          <w:sz w:val="22"/>
          <w:szCs w:val="22"/>
          <w:lang w:eastAsia="en-US"/>
        </w:rPr>
        <w:t>9.4 Plan de Bienestar Social e Incentivos 2022</w:t>
      </w:r>
    </w:p>
    <w:p w14:paraId="79A817F5" w14:textId="77777777" w:rsidR="00955C5A" w:rsidRPr="00674EE6" w:rsidRDefault="00955C5A" w:rsidP="00623A65">
      <w:pPr>
        <w:spacing w:after="0" w:line="240" w:lineRule="auto"/>
        <w:ind w:right="-234"/>
        <w:rPr>
          <w:rFonts w:cstheme="minorHAnsi"/>
          <w:b/>
          <w:bCs/>
        </w:rPr>
      </w:pPr>
    </w:p>
    <w:p w14:paraId="6D5C9D7A" w14:textId="3F732A65" w:rsidR="003F1EFD" w:rsidRPr="00674EE6" w:rsidRDefault="003F1EFD" w:rsidP="00623A65">
      <w:pPr>
        <w:spacing w:after="0" w:line="240" w:lineRule="auto"/>
        <w:ind w:right="-234"/>
        <w:rPr>
          <w:rFonts w:cstheme="minorHAnsi"/>
          <w:bCs/>
        </w:rPr>
      </w:pPr>
      <w:r w:rsidRPr="00674EE6">
        <w:rPr>
          <w:rFonts w:cstheme="minorHAnsi"/>
          <w:bCs/>
        </w:rPr>
        <w:t>El plan de Bienestar está dividido en cuatro grandes programas como lo indica la gráfica a continuación</w:t>
      </w:r>
      <w:r w:rsidR="00473A07" w:rsidRPr="00674EE6">
        <w:rPr>
          <w:rFonts w:cstheme="minorHAnsi"/>
          <w:bCs/>
        </w:rPr>
        <w:t>:</w:t>
      </w:r>
    </w:p>
    <w:p w14:paraId="40AC113C" w14:textId="39257740" w:rsidR="00955C5A" w:rsidRPr="00674EE6" w:rsidRDefault="003F1EFD" w:rsidP="003F1EFD">
      <w:pPr>
        <w:spacing w:after="0" w:line="240" w:lineRule="auto"/>
        <w:ind w:right="-234"/>
        <w:jc w:val="center"/>
        <w:rPr>
          <w:rFonts w:cstheme="minorHAnsi"/>
          <w:b/>
          <w:bCs/>
        </w:rPr>
      </w:pPr>
      <w:r w:rsidRPr="00674EE6">
        <w:rPr>
          <w:rFonts w:cstheme="minorHAnsi"/>
          <w:b/>
          <w:bCs/>
          <w:noProof/>
          <w:lang w:eastAsia="es-CO"/>
        </w:rPr>
        <w:lastRenderedPageBreak/>
        <w:drawing>
          <wp:inline distT="0" distB="0" distL="0" distR="0" wp14:anchorId="47D9598A" wp14:editId="0C52F61B">
            <wp:extent cx="3101669" cy="2998952"/>
            <wp:effectExtent l="0" t="0" r="3810" b="0"/>
            <wp:docPr id="1047" name="Imagen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975" r="21247"/>
                    <a:stretch/>
                  </pic:blipFill>
                  <pic:spPr bwMode="auto">
                    <a:xfrm>
                      <a:off x="0" y="0"/>
                      <a:ext cx="3109968" cy="3006976"/>
                    </a:xfrm>
                    <a:prstGeom prst="rect">
                      <a:avLst/>
                    </a:prstGeom>
                    <a:noFill/>
                    <a:ln>
                      <a:noFill/>
                    </a:ln>
                    <a:extLst>
                      <a:ext uri="{53640926-AAD7-44D8-BBD7-CCE9431645EC}">
                        <a14:shadowObscured xmlns:a14="http://schemas.microsoft.com/office/drawing/2010/main"/>
                      </a:ext>
                    </a:extLst>
                  </pic:spPr>
                </pic:pic>
              </a:graphicData>
            </a:graphic>
          </wp:inline>
        </w:drawing>
      </w:r>
    </w:p>
    <w:p w14:paraId="61340831" w14:textId="242B1F7C" w:rsidR="003F1EFD" w:rsidRPr="00674EE6" w:rsidRDefault="003F1EFD" w:rsidP="003F1EFD">
      <w:pPr>
        <w:spacing w:after="0" w:line="240" w:lineRule="auto"/>
        <w:ind w:right="-234"/>
        <w:rPr>
          <w:rFonts w:cstheme="minorHAnsi"/>
          <w:b/>
          <w:bCs/>
        </w:rPr>
      </w:pPr>
      <w:r w:rsidRPr="00674EE6">
        <w:rPr>
          <w:rFonts w:cstheme="minorHAnsi"/>
          <w:b/>
          <w:bCs/>
        </w:rPr>
        <w:t>9.5 Área Protección y Servicios Sociales</w:t>
      </w:r>
    </w:p>
    <w:p w14:paraId="241DEEC2" w14:textId="77777777" w:rsidR="00955C5A" w:rsidRPr="00674EE6" w:rsidRDefault="00955C5A" w:rsidP="00623A65">
      <w:pPr>
        <w:spacing w:after="0" w:line="240" w:lineRule="auto"/>
        <w:ind w:right="-234"/>
        <w:rPr>
          <w:rFonts w:cstheme="minorHAnsi"/>
          <w:b/>
          <w:bCs/>
        </w:rPr>
      </w:pPr>
    </w:p>
    <w:tbl>
      <w:tblPr>
        <w:tblW w:w="5000" w:type="pct"/>
        <w:tblCellMar>
          <w:left w:w="0" w:type="dxa"/>
          <w:right w:w="0" w:type="dxa"/>
        </w:tblCellMar>
        <w:tblLook w:val="0600" w:firstRow="0" w:lastRow="0" w:firstColumn="0" w:lastColumn="0" w:noHBand="1" w:noVBand="1"/>
      </w:tblPr>
      <w:tblGrid>
        <w:gridCol w:w="1024"/>
        <w:gridCol w:w="1025"/>
        <w:gridCol w:w="3293"/>
        <w:gridCol w:w="2060"/>
        <w:gridCol w:w="1416"/>
      </w:tblGrid>
      <w:tr w:rsidR="003F1EFD" w:rsidRPr="00674EE6" w14:paraId="392E37AA" w14:textId="77777777" w:rsidTr="003F1EFD">
        <w:trPr>
          <w:trHeight w:val="694"/>
        </w:trPr>
        <w:tc>
          <w:tcPr>
            <w:tcW w:w="581" w:type="pct"/>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052AC5BE" w14:textId="77777777" w:rsidR="003F1EFD" w:rsidRPr="00674EE6" w:rsidRDefault="003F1EFD" w:rsidP="003F1EFD">
            <w:pPr>
              <w:spacing w:after="0" w:line="240" w:lineRule="auto"/>
              <w:jc w:val="center"/>
              <w:textAlignment w:val="center"/>
              <w:rPr>
                <w:rFonts w:eastAsia="Times New Roman" w:cs="Arial"/>
                <w:sz w:val="18"/>
                <w:szCs w:val="18"/>
                <w:lang w:eastAsia="es-CO"/>
              </w:rPr>
            </w:pPr>
            <w:r w:rsidRPr="00674EE6">
              <w:rPr>
                <w:rFonts w:eastAsia="Times New Roman" w:cs="Arial"/>
                <w:b/>
                <w:bCs/>
                <w:color w:val="000000" w:themeColor="text1"/>
                <w:kern w:val="24"/>
                <w:sz w:val="18"/>
                <w:szCs w:val="18"/>
                <w:lang w:eastAsia="es-CO"/>
              </w:rPr>
              <w:t>Área</w:t>
            </w:r>
          </w:p>
        </w:tc>
        <w:tc>
          <w:tcPr>
            <w:tcW w:w="581" w:type="pct"/>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54F0CA63" w14:textId="77777777" w:rsidR="003F1EFD" w:rsidRPr="00674EE6" w:rsidRDefault="003F1EFD" w:rsidP="003F1EFD">
            <w:pPr>
              <w:spacing w:after="0" w:line="240" w:lineRule="auto"/>
              <w:jc w:val="center"/>
              <w:textAlignment w:val="center"/>
              <w:rPr>
                <w:rFonts w:eastAsia="Times New Roman" w:cs="Arial"/>
                <w:sz w:val="18"/>
                <w:szCs w:val="18"/>
                <w:lang w:eastAsia="es-CO"/>
              </w:rPr>
            </w:pPr>
            <w:r w:rsidRPr="00674EE6">
              <w:rPr>
                <w:rFonts w:eastAsia="Times New Roman" w:cs="Arial"/>
                <w:b/>
                <w:bCs/>
                <w:color w:val="000000" w:themeColor="text1"/>
                <w:kern w:val="24"/>
                <w:sz w:val="18"/>
                <w:szCs w:val="18"/>
                <w:lang w:eastAsia="es-CO"/>
              </w:rPr>
              <w:t>Línea de acción</w:t>
            </w:r>
          </w:p>
        </w:tc>
        <w:tc>
          <w:tcPr>
            <w:tcW w:w="1867" w:type="pct"/>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349112EE" w14:textId="77777777" w:rsidR="003F1EFD" w:rsidRPr="00674EE6" w:rsidRDefault="003F1EFD" w:rsidP="003F1EFD">
            <w:pPr>
              <w:spacing w:after="0" w:line="240" w:lineRule="auto"/>
              <w:jc w:val="center"/>
              <w:textAlignment w:val="center"/>
              <w:rPr>
                <w:rFonts w:eastAsia="Times New Roman" w:cs="Arial"/>
                <w:sz w:val="18"/>
                <w:szCs w:val="18"/>
                <w:lang w:eastAsia="es-CO"/>
              </w:rPr>
            </w:pPr>
            <w:r w:rsidRPr="00674EE6">
              <w:rPr>
                <w:rFonts w:eastAsia="Times New Roman" w:cs="Arial"/>
                <w:b/>
                <w:bCs/>
                <w:color w:val="000000" w:themeColor="text1"/>
                <w:kern w:val="24"/>
                <w:sz w:val="18"/>
                <w:szCs w:val="18"/>
                <w:lang w:eastAsia="es-CO"/>
              </w:rPr>
              <w:t>Actividad</w:t>
            </w:r>
          </w:p>
        </w:tc>
        <w:tc>
          <w:tcPr>
            <w:tcW w:w="1168" w:type="pct"/>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3C8FFB92" w14:textId="77777777" w:rsidR="003F1EFD" w:rsidRPr="00674EE6" w:rsidRDefault="003F1EFD" w:rsidP="003F1EFD">
            <w:pPr>
              <w:spacing w:after="0" w:line="240" w:lineRule="auto"/>
              <w:jc w:val="center"/>
              <w:textAlignment w:val="center"/>
              <w:rPr>
                <w:rFonts w:eastAsia="Times New Roman" w:cs="Arial"/>
                <w:sz w:val="18"/>
                <w:szCs w:val="18"/>
                <w:lang w:eastAsia="es-CO"/>
              </w:rPr>
            </w:pPr>
            <w:r w:rsidRPr="00674EE6">
              <w:rPr>
                <w:rFonts w:eastAsia="Times New Roman" w:cs="Arial"/>
                <w:b/>
                <w:bCs/>
                <w:color w:val="000000" w:themeColor="text1"/>
                <w:kern w:val="24"/>
                <w:sz w:val="18"/>
                <w:szCs w:val="18"/>
                <w:lang w:eastAsia="es-CO"/>
              </w:rPr>
              <w:t>Audiencia objetivo</w:t>
            </w:r>
          </w:p>
        </w:tc>
        <w:tc>
          <w:tcPr>
            <w:tcW w:w="803" w:type="pct"/>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7AB2D1F9" w14:textId="77777777" w:rsidR="003F1EFD" w:rsidRPr="00674EE6" w:rsidRDefault="003F1EFD" w:rsidP="003F1EFD">
            <w:pPr>
              <w:spacing w:after="0" w:line="240" w:lineRule="auto"/>
              <w:jc w:val="center"/>
              <w:textAlignment w:val="center"/>
              <w:rPr>
                <w:rFonts w:eastAsia="Times New Roman" w:cs="Arial"/>
                <w:sz w:val="18"/>
                <w:szCs w:val="18"/>
                <w:lang w:eastAsia="es-CO"/>
              </w:rPr>
            </w:pPr>
            <w:r w:rsidRPr="00674EE6">
              <w:rPr>
                <w:rFonts w:eastAsia="Times New Roman" w:cs="Arial"/>
                <w:b/>
                <w:bCs/>
                <w:color w:val="000000" w:themeColor="text1"/>
                <w:kern w:val="24"/>
                <w:sz w:val="18"/>
                <w:szCs w:val="18"/>
                <w:lang w:eastAsia="es-CO"/>
              </w:rPr>
              <w:t>Observaciones</w:t>
            </w:r>
          </w:p>
        </w:tc>
      </w:tr>
      <w:tr w:rsidR="003F1EFD" w:rsidRPr="00674EE6" w14:paraId="5A27944C" w14:textId="77777777" w:rsidTr="003F1EFD">
        <w:trPr>
          <w:trHeight w:val="352"/>
        </w:trPr>
        <w:tc>
          <w:tcPr>
            <w:tcW w:w="581" w:type="pct"/>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D1A587D" w14:textId="77777777" w:rsidR="003F1EFD" w:rsidRPr="00674EE6" w:rsidRDefault="003F1EFD" w:rsidP="003F1EFD">
            <w:pPr>
              <w:spacing w:after="0" w:line="240" w:lineRule="auto"/>
              <w:jc w:val="center"/>
              <w:rPr>
                <w:rFonts w:eastAsia="Times New Roman" w:cs="Arial"/>
                <w:sz w:val="18"/>
                <w:szCs w:val="18"/>
                <w:lang w:eastAsia="es-CO"/>
              </w:rPr>
            </w:pPr>
            <w:r w:rsidRPr="00674EE6">
              <w:rPr>
                <w:rFonts w:eastAsiaTheme="minorEastAsia"/>
                <w:b/>
                <w:bCs/>
                <w:color w:val="000000" w:themeColor="dark1"/>
                <w:kern w:val="24"/>
                <w:sz w:val="18"/>
                <w:szCs w:val="18"/>
                <w:lang w:eastAsia="es-CO"/>
              </w:rPr>
              <w:t>Protección y servicios sociales</w:t>
            </w:r>
          </w:p>
        </w:tc>
        <w:tc>
          <w:tcPr>
            <w:tcW w:w="581" w:type="pct"/>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6C1842F" w14:textId="77777777" w:rsidR="003F1EFD" w:rsidRPr="00674EE6" w:rsidRDefault="003F1EFD" w:rsidP="003F1EFD">
            <w:pPr>
              <w:spacing w:after="0" w:line="240" w:lineRule="auto"/>
              <w:rPr>
                <w:rFonts w:eastAsia="Times New Roman" w:cs="Arial"/>
                <w:sz w:val="18"/>
                <w:szCs w:val="18"/>
                <w:lang w:eastAsia="es-CO"/>
              </w:rPr>
            </w:pPr>
            <w:r w:rsidRPr="00674EE6">
              <w:rPr>
                <w:rFonts w:eastAsiaTheme="minorEastAsia"/>
                <w:b/>
                <w:bCs/>
                <w:color w:val="000000" w:themeColor="dark1"/>
                <w:kern w:val="24"/>
                <w:sz w:val="18"/>
                <w:szCs w:val="18"/>
                <w:lang w:eastAsia="es-CO"/>
              </w:rPr>
              <w:t>Deportes</w:t>
            </w: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8F8D192"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Cursos en disciplinas deportivas</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3C8CA75B"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heme="minorEastAsia"/>
                <w:color w:val="000000"/>
                <w:kern w:val="24"/>
                <w:sz w:val="18"/>
                <w:szCs w:val="18"/>
                <w:lang w:eastAsia="es-CO"/>
              </w:rPr>
              <w:t>Todos los servidores y familia</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AFD1550" w14:textId="77777777" w:rsidR="003F1EFD" w:rsidRPr="00674EE6" w:rsidRDefault="003F1EFD" w:rsidP="003F1EFD">
            <w:pPr>
              <w:spacing w:after="0" w:line="240" w:lineRule="auto"/>
              <w:rPr>
                <w:rFonts w:eastAsia="Times New Roman" w:cs="Arial"/>
                <w:sz w:val="18"/>
                <w:szCs w:val="18"/>
                <w:lang w:eastAsia="es-CO"/>
              </w:rPr>
            </w:pPr>
          </w:p>
        </w:tc>
      </w:tr>
      <w:tr w:rsidR="003F1EFD" w:rsidRPr="00674EE6" w14:paraId="20E7D80D" w14:textId="77777777" w:rsidTr="003F1EFD">
        <w:trPr>
          <w:trHeight w:val="356"/>
        </w:trPr>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3B7119BA" w14:textId="77777777" w:rsidR="003F1EFD" w:rsidRPr="00674EE6" w:rsidRDefault="003F1EFD" w:rsidP="003F1EFD">
            <w:pPr>
              <w:spacing w:after="0" w:line="240" w:lineRule="auto"/>
              <w:rPr>
                <w:rFonts w:eastAsia="Times New Roman" w:cs="Arial"/>
                <w:sz w:val="18"/>
                <w:szCs w:val="18"/>
                <w:lang w:eastAsia="es-CO"/>
              </w:rPr>
            </w:pPr>
          </w:p>
        </w:tc>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7CF4C08B" w14:textId="77777777" w:rsidR="003F1EFD" w:rsidRPr="00674EE6" w:rsidRDefault="003F1EFD" w:rsidP="003F1EFD">
            <w:pPr>
              <w:spacing w:after="0" w:line="240" w:lineRule="auto"/>
              <w:rPr>
                <w:rFonts w:eastAsia="Times New Roman" w:cs="Arial"/>
                <w:sz w:val="18"/>
                <w:szCs w:val="18"/>
                <w:lang w:eastAsia="es-CO"/>
              </w:rPr>
            </w:pP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548B9BBE" w14:textId="77777777" w:rsidR="003F1EFD" w:rsidRPr="00674EE6" w:rsidRDefault="003F1EFD" w:rsidP="003F1EFD">
            <w:pPr>
              <w:spacing w:after="0" w:line="240" w:lineRule="auto"/>
              <w:jc w:val="both"/>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Juegos Deportivos Distritales</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0AE29C9F"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heme="minorEastAsia"/>
                <w:color w:val="000000"/>
                <w:kern w:val="24"/>
                <w:sz w:val="18"/>
                <w:szCs w:val="18"/>
                <w:lang w:eastAsia="es-CO"/>
              </w:rPr>
              <w:t>Todos los servidores y familia</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29F3603" w14:textId="77777777" w:rsidR="003F1EFD" w:rsidRPr="00674EE6" w:rsidRDefault="003F1EFD" w:rsidP="003F1EFD">
            <w:pPr>
              <w:spacing w:after="0" w:line="240" w:lineRule="auto"/>
              <w:rPr>
                <w:rFonts w:eastAsia="Times New Roman" w:cs="Arial"/>
                <w:sz w:val="18"/>
                <w:szCs w:val="18"/>
                <w:lang w:eastAsia="es-CO"/>
              </w:rPr>
            </w:pPr>
          </w:p>
        </w:tc>
      </w:tr>
      <w:tr w:rsidR="003F1EFD" w:rsidRPr="00674EE6" w14:paraId="61DF82D7" w14:textId="77777777" w:rsidTr="003F1EFD">
        <w:trPr>
          <w:trHeight w:val="356"/>
        </w:trPr>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79581EB8" w14:textId="77777777" w:rsidR="003F1EFD" w:rsidRPr="00674EE6" w:rsidRDefault="003F1EFD" w:rsidP="003F1EFD">
            <w:pPr>
              <w:spacing w:after="0" w:line="240" w:lineRule="auto"/>
              <w:rPr>
                <w:rFonts w:eastAsia="Times New Roman" w:cs="Arial"/>
                <w:sz w:val="18"/>
                <w:szCs w:val="18"/>
                <w:lang w:eastAsia="es-CO"/>
              </w:rPr>
            </w:pPr>
          </w:p>
        </w:tc>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449F7B4B" w14:textId="77777777" w:rsidR="003F1EFD" w:rsidRPr="00674EE6" w:rsidRDefault="003F1EFD" w:rsidP="003F1EFD">
            <w:pPr>
              <w:spacing w:after="0" w:line="240" w:lineRule="auto"/>
              <w:rPr>
                <w:rFonts w:eastAsia="Times New Roman" w:cs="Arial"/>
                <w:sz w:val="18"/>
                <w:szCs w:val="18"/>
                <w:lang w:eastAsia="es-CO"/>
              </w:rPr>
            </w:pP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549CF3A"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Competencias Deportivas:</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6B9FBBE2"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heme="minorEastAsia"/>
                <w:color w:val="000000"/>
                <w:kern w:val="24"/>
                <w:sz w:val="18"/>
                <w:szCs w:val="18"/>
                <w:lang w:eastAsia="es-CO"/>
              </w:rPr>
              <w:t>Todos los servidores y familia</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9F7C8CE" w14:textId="77777777" w:rsidR="003F1EFD" w:rsidRPr="00674EE6" w:rsidRDefault="003F1EFD" w:rsidP="003F1EFD">
            <w:pPr>
              <w:spacing w:after="0" w:line="240" w:lineRule="auto"/>
              <w:rPr>
                <w:rFonts w:eastAsia="Times New Roman" w:cs="Arial"/>
                <w:sz w:val="18"/>
                <w:szCs w:val="18"/>
                <w:lang w:eastAsia="es-CO"/>
              </w:rPr>
            </w:pPr>
          </w:p>
        </w:tc>
      </w:tr>
      <w:tr w:rsidR="003F1EFD" w:rsidRPr="00674EE6" w14:paraId="0C0A2F72" w14:textId="77777777" w:rsidTr="003F1EFD">
        <w:trPr>
          <w:trHeight w:val="356"/>
        </w:trPr>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56AB638C" w14:textId="77777777" w:rsidR="003F1EFD" w:rsidRPr="00674EE6" w:rsidRDefault="003F1EFD" w:rsidP="003F1EFD">
            <w:pPr>
              <w:spacing w:after="0" w:line="240" w:lineRule="auto"/>
              <w:rPr>
                <w:rFonts w:eastAsia="Times New Roman" w:cs="Arial"/>
                <w:sz w:val="18"/>
                <w:szCs w:val="18"/>
                <w:lang w:eastAsia="es-CO"/>
              </w:rPr>
            </w:pPr>
          </w:p>
        </w:tc>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0816CBDA" w14:textId="77777777" w:rsidR="003F1EFD" w:rsidRPr="00674EE6" w:rsidRDefault="003F1EFD" w:rsidP="003F1EFD">
            <w:pPr>
              <w:spacing w:after="0" w:line="240" w:lineRule="auto"/>
              <w:rPr>
                <w:rFonts w:eastAsia="Times New Roman" w:cs="Arial"/>
                <w:sz w:val="18"/>
                <w:szCs w:val="18"/>
                <w:lang w:eastAsia="es-CO"/>
              </w:rPr>
            </w:pP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D972370" w14:textId="47551F42" w:rsidR="003F1EFD" w:rsidRPr="00674EE6" w:rsidRDefault="00DF4223"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Carreras atléticas</w:t>
            </w:r>
            <w:r w:rsidR="003F1EFD" w:rsidRPr="00674EE6">
              <w:rPr>
                <w:rFonts w:eastAsia="Times New Roman" w:cs="Arial"/>
                <w:color w:val="000000" w:themeColor="text1"/>
                <w:kern w:val="24"/>
                <w:sz w:val="18"/>
                <w:szCs w:val="18"/>
                <w:lang w:eastAsia="es-CO"/>
              </w:rPr>
              <w:t xml:space="preserve"> </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5A377732"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heme="minorEastAsia"/>
                <w:color w:val="000000"/>
                <w:kern w:val="24"/>
                <w:sz w:val="18"/>
                <w:szCs w:val="18"/>
                <w:lang w:eastAsia="es-CO"/>
              </w:rPr>
              <w:t>Todos los servidores y familia</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CE4AE94" w14:textId="77777777" w:rsidR="003F1EFD" w:rsidRPr="00674EE6" w:rsidRDefault="003F1EFD" w:rsidP="003F1EFD">
            <w:pPr>
              <w:spacing w:after="0" w:line="240" w:lineRule="auto"/>
              <w:rPr>
                <w:rFonts w:eastAsia="Times New Roman" w:cs="Arial"/>
                <w:sz w:val="18"/>
                <w:szCs w:val="18"/>
                <w:lang w:eastAsia="es-CO"/>
              </w:rPr>
            </w:pPr>
          </w:p>
        </w:tc>
      </w:tr>
      <w:tr w:rsidR="003F1EFD" w:rsidRPr="00674EE6" w14:paraId="405C8915" w14:textId="77777777" w:rsidTr="003F1EFD">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7DCAED6B" w14:textId="77777777" w:rsidR="003F1EFD" w:rsidRPr="00674EE6" w:rsidRDefault="003F1EFD" w:rsidP="003F1EFD">
            <w:pPr>
              <w:spacing w:after="0" w:line="240" w:lineRule="auto"/>
              <w:rPr>
                <w:rFonts w:eastAsia="Times New Roman" w:cs="Arial"/>
                <w:sz w:val="18"/>
                <w:szCs w:val="18"/>
                <w:lang w:eastAsia="es-CO"/>
              </w:rPr>
            </w:pPr>
          </w:p>
        </w:tc>
        <w:tc>
          <w:tcPr>
            <w:tcW w:w="581" w:type="pct"/>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D032D3C" w14:textId="77777777" w:rsidR="003F1EFD" w:rsidRPr="00674EE6" w:rsidRDefault="003F1EFD" w:rsidP="003F1EFD">
            <w:pPr>
              <w:spacing w:after="0" w:line="240" w:lineRule="auto"/>
              <w:rPr>
                <w:rFonts w:eastAsia="Times New Roman" w:cs="Arial"/>
                <w:sz w:val="18"/>
                <w:szCs w:val="18"/>
                <w:lang w:eastAsia="es-CO"/>
              </w:rPr>
            </w:pPr>
            <w:r w:rsidRPr="00674EE6">
              <w:rPr>
                <w:rFonts w:eastAsia="Times New Roman" w:cs="Arial"/>
                <w:b/>
                <w:bCs/>
                <w:color w:val="000000" w:themeColor="dark1"/>
                <w:kern w:val="24"/>
                <w:sz w:val="18"/>
                <w:szCs w:val="18"/>
                <w:lang w:eastAsia="es-CO"/>
              </w:rPr>
              <w:t>Cultura</w:t>
            </w: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DEB514E"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dark1"/>
                <w:kern w:val="24"/>
                <w:sz w:val="18"/>
                <w:szCs w:val="18"/>
                <w:lang w:eastAsia="es-CO"/>
              </w:rPr>
              <w:t>Cine foros</w:t>
            </w:r>
          </w:p>
        </w:tc>
        <w:tc>
          <w:tcPr>
            <w:tcW w:w="1168"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79AF694"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Todos los servidores</w:t>
            </w:r>
          </w:p>
        </w:tc>
        <w:tc>
          <w:tcPr>
            <w:tcW w:w="803"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4EF24C0E" w14:textId="77777777" w:rsidR="003F1EFD" w:rsidRPr="00674EE6" w:rsidRDefault="003F1EFD" w:rsidP="003F1EFD">
            <w:pPr>
              <w:spacing w:after="0" w:line="240" w:lineRule="auto"/>
              <w:jc w:val="center"/>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Con experto temático</w:t>
            </w:r>
          </w:p>
        </w:tc>
      </w:tr>
      <w:tr w:rsidR="003F1EFD" w:rsidRPr="00674EE6" w14:paraId="45CC0158" w14:textId="77777777" w:rsidTr="003F1EFD">
        <w:trPr>
          <w:trHeight w:val="577"/>
        </w:trPr>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3903B5DC" w14:textId="77777777" w:rsidR="003F1EFD" w:rsidRPr="00674EE6" w:rsidRDefault="003F1EFD" w:rsidP="003F1EFD">
            <w:pPr>
              <w:spacing w:after="0" w:line="240" w:lineRule="auto"/>
              <w:rPr>
                <w:rFonts w:eastAsia="Times New Roman" w:cs="Arial"/>
                <w:sz w:val="18"/>
                <w:szCs w:val="18"/>
                <w:lang w:eastAsia="es-CO"/>
              </w:rPr>
            </w:pPr>
          </w:p>
        </w:tc>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5E647A7C" w14:textId="77777777" w:rsidR="003F1EFD" w:rsidRPr="00674EE6" w:rsidRDefault="003F1EFD" w:rsidP="003F1EFD">
            <w:pPr>
              <w:spacing w:after="0" w:line="240" w:lineRule="auto"/>
              <w:rPr>
                <w:rFonts w:eastAsia="Times New Roman" w:cs="Arial"/>
                <w:sz w:val="18"/>
                <w:szCs w:val="18"/>
                <w:lang w:eastAsia="es-CO"/>
              </w:rPr>
            </w:pP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FBBBE6A"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Boletas de cine y teatro</w:t>
            </w:r>
          </w:p>
        </w:tc>
        <w:tc>
          <w:tcPr>
            <w:tcW w:w="1168"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084BA67" w14:textId="4F460BCD"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 xml:space="preserve">Servidores </w:t>
            </w:r>
            <w:r w:rsidR="00DF4223" w:rsidRPr="00674EE6">
              <w:rPr>
                <w:rFonts w:eastAsia="Times New Roman" w:cs="Arial"/>
                <w:color w:val="000000" w:themeColor="text1"/>
                <w:kern w:val="24"/>
                <w:sz w:val="18"/>
                <w:szCs w:val="18"/>
                <w:lang w:eastAsia="es-CO"/>
              </w:rPr>
              <w:t>con familiares</w:t>
            </w:r>
            <w:r w:rsidRPr="00674EE6">
              <w:rPr>
                <w:rFonts w:eastAsia="Times New Roman" w:cs="Arial"/>
                <w:color w:val="000000" w:themeColor="text1"/>
                <w:kern w:val="24"/>
                <w:sz w:val="18"/>
                <w:szCs w:val="18"/>
                <w:lang w:eastAsia="es-CO"/>
              </w:rPr>
              <w:t xml:space="preserve"> o invitados</w:t>
            </w:r>
          </w:p>
        </w:tc>
        <w:tc>
          <w:tcPr>
            <w:tcW w:w="803"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2EEFEFB7" w14:textId="77777777" w:rsidR="003F1EFD" w:rsidRPr="00674EE6" w:rsidRDefault="003F1EFD" w:rsidP="003F1EFD">
            <w:pPr>
              <w:spacing w:after="0" w:line="240" w:lineRule="auto"/>
              <w:jc w:val="center"/>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Incluir suscripción a tv por demanda</w:t>
            </w:r>
          </w:p>
        </w:tc>
      </w:tr>
      <w:tr w:rsidR="003F1EFD" w:rsidRPr="00674EE6" w14:paraId="76FDEFF9" w14:textId="77777777" w:rsidTr="003F1EFD">
        <w:trPr>
          <w:trHeight w:val="371"/>
        </w:trPr>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3E5C59D8" w14:textId="77777777" w:rsidR="003F1EFD" w:rsidRPr="00674EE6" w:rsidRDefault="003F1EFD" w:rsidP="003F1EFD">
            <w:pPr>
              <w:spacing w:after="0" w:line="240" w:lineRule="auto"/>
              <w:rPr>
                <w:rFonts w:eastAsia="Times New Roman" w:cs="Arial"/>
                <w:sz w:val="18"/>
                <w:szCs w:val="18"/>
                <w:lang w:eastAsia="es-CO"/>
              </w:rPr>
            </w:pPr>
          </w:p>
        </w:tc>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77EF9B3E" w14:textId="77777777" w:rsidR="003F1EFD" w:rsidRPr="00674EE6" w:rsidRDefault="003F1EFD" w:rsidP="003F1EFD">
            <w:pPr>
              <w:spacing w:after="0" w:line="240" w:lineRule="auto"/>
              <w:rPr>
                <w:rFonts w:eastAsia="Times New Roman" w:cs="Arial"/>
                <w:sz w:val="18"/>
                <w:szCs w:val="18"/>
                <w:lang w:eastAsia="es-CO"/>
              </w:rPr>
            </w:pP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E238951"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 xml:space="preserve">Visitas a museos </w:t>
            </w:r>
          </w:p>
        </w:tc>
        <w:tc>
          <w:tcPr>
            <w:tcW w:w="1168"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457C290" w14:textId="1BFE2CFE"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 xml:space="preserve">Servidores </w:t>
            </w:r>
            <w:r w:rsidR="00DF4223" w:rsidRPr="00674EE6">
              <w:rPr>
                <w:rFonts w:eastAsia="Times New Roman" w:cs="Arial"/>
                <w:color w:val="000000" w:themeColor="text1"/>
                <w:kern w:val="24"/>
                <w:sz w:val="18"/>
                <w:szCs w:val="18"/>
                <w:lang w:eastAsia="es-CO"/>
              </w:rPr>
              <w:t>con 1</w:t>
            </w:r>
            <w:r w:rsidRPr="00674EE6">
              <w:rPr>
                <w:rFonts w:eastAsia="Times New Roman" w:cs="Arial"/>
                <w:color w:val="000000" w:themeColor="text1"/>
                <w:kern w:val="24"/>
                <w:sz w:val="18"/>
                <w:szCs w:val="18"/>
                <w:lang w:eastAsia="es-CO"/>
              </w:rPr>
              <w:t xml:space="preserve"> familiar</w:t>
            </w:r>
          </w:p>
        </w:tc>
        <w:tc>
          <w:tcPr>
            <w:tcW w:w="803"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65CFFBDB" w14:textId="77777777" w:rsidR="003F1EFD" w:rsidRPr="00674EE6" w:rsidRDefault="003F1EFD" w:rsidP="003F1EFD">
            <w:pPr>
              <w:spacing w:after="0" w:line="240" w:lineRule="auto"/>
              <w:rPr>
                <w:rFonts w:eastAsia="Times New Roman" w:cs="Arial"/>
                <w:sz w:val="18"/>
                <w:szCs w:val="18"/>
                <w:lang w:eastAsia="es-CO"/>
              </w:rPr>
            </w:pPr>
          </w:p>
        </w:tc>
      </w:tr>
      <w:tr w:rsidR="003F1EFD" w:rsidRPr="00674EE6" w14:paraId="4FAAF74C" w14:textId="77777777" w:rsidTr="003F1EFD">
        <w:trPr>
          <w:trHeight w:val="371"/>
        </w:trPr>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06EC277C" w14:textId="77777777" w:rsidR="003F1EFD" w:rsidRPr="00674EE6" w:rsidRDefault="003F1EFD" w:rsidP="003F1EFD">
            <w:pPr>
              <w:spacing w:after="0" w:line="240" w:lineRule="auto"/>
              <w:rPr>
                <w:rFonts w:eastAsia="Times New Roman" w:cs="Arial"/>
                <w:sz w:val="18"/>
                <w:szCs w:val="18"/>
                <w:lang w:eastAsia="es-CO"/>
              </w:rPr>
            </w:pPr>
          </w:p>
        </w:tc>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2CB3759F" w14:textId="77777777" w:rsidR="003F1EFD" w:rsidRPr="00674EE6" w:rsidRDefault="003F1EFD" w:rsidP="003F1EFD">
            <w:pPr>
              <w:spacing w:after="0" w:line="240" w:lineRule="auto"/>
              <w:rPr>
                <w:rFonts w:eastAsia="Times New Roman" w:cs="Arial"/>
                <w:sz w:val="18"/>
                <w:szCs w:val="18"/>
                <w:lang w:eastAsia="es-CO"/>
              </w:rPr>
            </w:pP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BB429BA"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Boletas conciertos</w:t>
            </w:r>
          </w:p>
        </w:tc>
        <w:tc>
          <w:tcPr>
            <w:tcW w:w="1168"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9B1C406" w14:textId="7EDD4946"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 xml:space="preserve">Servidores </w:t>
            </w:r>
            <w:r w:rsidR="00DF4223" w:rsidRPr="00674EE6">
              <w:rPr>
                <w:rFonts w:eastAsia="Times New Roman" w:cs="Arial"/>
                <w:color w:val="000000" w:themeColor="text1"/>
                <w:kern w:val="24"/>
                <w:sz w:val="18"/>
                <w:szCs w:val="18"/>
                <w:lang w:eastAsia="es-CO"/>
              </w:rPr>
              <w:t>con 1</w:t>
            </w:r>
            <w:r w:rsidRPr="00674EE6">
              <w:rPr>
                <w:rFonts w:eastAsia="Times New Roman" w:cs="Arial"/>
                <w:color w:val="000000" w:themeColor="text1"/>
                <w:kern w:val="24"/>
                <w:sz w:val="18"/>
                <w:szCs w:val="18"/>
                <w:lang w:eastAsia="es-CO"/>
              </w:rPr>
              <w:t xml:space="preserve"> familiar</w:t>
            </w:r>
          </w:p>
        </w:tc>
        <w:tc>
          <w:tcPr>
            <w:tcW w:w="803"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43B9F2F8" w14:textId="77777777" w:rsidR="003F1EFD" w:rsidRPr="00674EE6" w:rsidRDefault="003F1EFD" w:rsidP="003F1EFD">
            <w:pPr>
              <w:spacing w:after="0" w:line="240" w:lineRule="auto"/>
              <w:jc w:val="center"/>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Evaluar ampliación de número de boletas</w:t>
            </w:r>
          </w:p>
        </w:tc>
      </w:tr>
      <w:tr w:rsidR="003F1EFD" w:rsidRPr="00674EE6" w14:paraId="05BBE84D" w14:textId="77777777" w:rsidTr="003F1EFD">
        <w:trPr>
          <w:trHeight w:val="371"/>
        </w:trPr>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6CDE0B54" w14:textId="77777777" w:rsidR="003F1EFD" w:rsidRPr="00674EE6" w:rsidRDefault="003F1EFD" w:rsidP="003F1EFD">
            <w:pPr>
              <w:spacing w:after="0" w:line="240" w:lineRule="auto"/>
              <w:rPr>
                <w:rFonts w:eastAsia="Times New Roman" w:cs="Arial"/>
                <w:sz w:val="18"/>
                <w:szCs w:val="18"/>
                <w:lang w:eastAsia="es-CO"/>
              </w:rPr>
            </w:pPr>
          </w:p>
        </w:tc>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1D6584DD" w14:textId="77777777" w:rsidR="003F1EFD" w:rsidRPr="00674EE6" w:rsidRDefault="003F1EFD" w:rsidP="003F1EFD">
            <w:pPr>
              <w:spacing w:after="0" w:line="240" w:lineRule="auto"/>
              <w:rPr>
                <w:rFonts w:eastAsia="Times New Roman" w:cs="Arial"/>
                <w:sz w:val="18"/>
                <w:szCs w:val="18"/>
                <w:lang w:eastAsia="es-CO"/>
              </w:rPr>
            </w:pPr>
          </w:p>
        </w:tc>
        <w:tc>
          <w:tcPr>
            <w:tcW w:w="1867"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5AA6C2C3"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Club de lectura – intercambio libros</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4A8AA0AF"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Servidores y familia</w:t>
            </w:r>
          </w:p>
        </w:tc>
        <w:tc>
          <w:tcPr>
            <w:tcW w:w="803"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43433E5A" w14:textId="77777777" w:rsidR="003F1EFD" w:rsidRPr="00674EE6" w:rsidRDefault="003F1EFD" w:rsidP="003F1EFD">
            <w:pPr>
              <w:spacing w:after="0" w:line="240" w:lineRule="auto"/>
              <w:jc w:val="center"/>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Infantil - juvenil</w:t>
            </w:r>
          </w:p>
        </w:tc>
      </w:tr>
      <w:tr w:rsidR="003F1EFD" w:rsidRPr="00674EE6" w14:paraId="1941B9E0" w14:textId="77777777" w:rsidTr="003F1EFD">
        <w:trPr>
          <w:trHeight w:val="356"/>
        </w:trPr>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14CB9124" w14:textId="77777777" w:rsidR="003F1EFD" w:rsidRPr="00674EE6" w:rsidRDefault="003F1EFD" w:rsidP="003F1EFD">
            <w:pPr>
              <w:spacing w:after="0" w:line="240" w:lineRule="auto"/>
              <w:rPr>
                <w:rFonts w:eastAsia="Times New Roman" w:cs="Arial"/>
                <w:sz w:val="18"/>
                <w:szCs w:val="18"/>
                <w:lang w:eastAsia="es-CO"/>
              </w:rPr>
            </w:pPr>
          </w:p>
        </w:tc>
        <w:tc>
          <w:tcPr>
            <w:tcW w:w="581" w:type="pct"/>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08BCA46" w14:textId="77777777" w:rsidR="003F1EFD" w:rsidRPr="00674EE6" w:rsidRDefault="003F1EFD" w:rsidP="003F1EFD">
            <w:pPr>
              <w:spacing w:after="0" w:line="240" w:lineRule="auto"/>
              <w:rPr>
                <w:rFonts w:eastAsia="Times New Roman" w:cs="Arial"/>
                <w:sz w:val="18"/>
                <w:szCs w:val="18"/>
                <w:lang w:eastAsia="es-CO"/>
              </w:rPr>
            </w:pPr>
            <w:r w:rsidRPr="00674EE6">
              <w:rPr>
                <w:rFonts w:eastAsiaTheme="minorEastAsia"/>
                <w:b/>
                <w:bCs/>
                <w:color w:val="000000" w:themeColor="dark1"/>
                <w:kern w:val="24"/>
                <w:sz w:val="18"/>
                <w:szCs w:val="18"/>
                <w:lang w:eastAsia="es-CO"/>
              </w:rPr>
              <w:t>Recreación</w:t>
            </w: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DDBC21C"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Juegos virtuales</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22B28E7B"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Todos los servidores – familia</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710C426" w14:textId="77777777" w:rsidR="003F1EFD" w:rsidRPr="00674EE6" w:rsidRDefault="003F1EFD" w:rsidP="003F1EFD">
            <w:pPr>
              <w:spacing w:after="0" w:line="240" w:lineRule="auto"/>
              <w:rPr>
                <w:rFonts w:eastAsia="Times New Roman" w:cs="Arial"/>
                <w:sz w:val="18"/>
                <w:szCs w:val="18"/>
                <w:lang w:eastAsia="es-CO"/>
              </w:rPr>
            </w:pPr>
          </w:p>
        </w:tc>
      </w:tr>
      <w:tr w:rsidR="003F1EFD" w:rsidRPr="00674EE6" w14:paraId="6244ADBB" w14:textId="77777777" w:rsidTr="003F1EFD">
        <w:trPr>
          <w:trHeight w:val="470"/>
        </w:trPr>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09849893" w14:textId="77777777" w:rsidR="003F1EFD" w:rsidRPr="00674EE6" w:rsidRDefault="003F1EFD" w:rsidP="003F1EFD">
            <w:pPr>
              <w:spacing w:after="0" w:line="240" w:lineRule="auto"/>
              <w:rPr>
                <w:rFonts w:eastAsia="Times New Roman" w:cs="Arial"/>
                <w:sz w:val="18"/>
                <w:szCs w:val="18"/>
                <w:lang w:eastAsia="es-CO"/>
              </w:rPr>
            </w:pPr>
          </w:p>
        </w:tc>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3EDDFCD8" w14:textId="77777777" w:rsidR="003F1EFD" w:rsidRPr="00674EE6" w:rsidRDefault="003F1EFD" w:rsidP="003F1EFD">
            <w:pPr>
              <w:spacing w:after="0" w:line="240" w:lineRule="auto"/>
              <w:rPr>
                <w:rFonts w:eastAsia="Times New Roman" w:cs="Arial"/>
                <w:sz w:val="18"/>
                <w:szCs w:val="18"/>
                <w:lang w:eastAsia="es-CO"/>
              </w:rPr>
            </w:pP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539C235"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 xml:space="preserve">Caminatas ecológicas y </w:t>
            </w:r>
          </w:p>
          <w:p w14:paraId="73DC5FFD"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parques naturales</w:t>
            </w:r>
          </w:p>
        </w:tc>
        <w:tc>
          <w:tcPr>
            <w:tcW w:w="1168"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85B6CF6" w14:textId="5ECA975A"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 xml:space="preserve">Servidores </w:t>
            </w:r>
            <w:r w:rsidR="00CC2367" w:rsidRPr="00674EE6">
              <w:rPr>
                <w:rFonts w:eastAsia="Times New Roman" w:cs="Arial"/>
                <w:color w:val="000000" w:themeColor="text1"/>
                <w:kern w:val="24"/>
                <w:sz w:val="18"/>
                <w:szCs w:val="18"/>
                <w:lang w:eastAsia="es-CO"/>
              </w:rPr>
              <w:t>con 1</w:t>
            </w:r>
            <w:r w:rsidRPr="00674EE6">
              <w:rPr>
                <w:rFonts w:eastAsia="Times New Roman" w:cs="Arial"/>
                <w:color w:val="000000" w:themeColor="text1"/>
                <w:kern w:val="24"/>
                <w:sz w:val="18"/>
                <w:szCs w:val="18"/>
                <w:lang w:eastAsia="es-CO"/>
              </w:rPr>
              <w:t xml:space="preserve"> o </w:t>
            </w:r>
            <w:r w:rsidR="00CC2367" w:rsidRPr="00674EE6">
              <w:rPr>
                <w:rFonts w:eastAsia="Times New Roman" w:cs="Arial"/>
                <w:color w:val="000000" w:themeColor="text1"/>
                <w:kern w:val="24"/>
                <w:sz w:val="18"/>
                <w:szCs w:val="18"/>
                <w:lang w:eastAsia="es-CO"/>
              </w:rPr>
              <w:t>2 familiares</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670038B" w14:textId="77777777" w:rsidR="003F1EFD" w:rsidRPr="00674EE6" w:rsidRDefault="003F1EFD" w:rsidP="003F1EFD">
            <w:pPr>
              <w:spacing w:after="0" w:line="240" w:lineRule="auto"/>
              <w:rPr>
                <w:rFonts w:eastAsia="Times New Roman" w:cs="Arial"/>
                <w:sz w:val="18"/>
                <w:szCs w:val="18"/>
                <w:lang w:eastAsia="es-CO"/>
              </w:rPr>
            </w:pPr>
          </w:p>
        </w:tc>
      </w:tr>
      <w:tr w:rsidR="003F1EFD" w:rsidRPr="00674EE6" w14:paraId="34E4C74A" w14:textId="77777777" w:rsidTr="003F1EFD">
        <w:trPr>
          <w:trHeight w:val="470"/>
        </w:trPr>
        <w:tc>
          <w:tcPr>
            <w:tcW w:w="581"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FC9CEA6" w14:textId="77777777" w:rsidR="003F1EFD" w:rsidRPr="00674EE6" w:rsidRDefault="003F1EFD" w:rsidP="003F1EFD">
            <w:pPr>
              <w:spacing w:after="0" w:line="240" w:lineRule="auto"/>
              <w:rPr>
                <w:rFonts w:eastAsia="Times New Roman" w:cs="Times New Roman"/>
                <w:sz w:val="18"/>
                <w:szCs w:val="18"/>
                <w:lang w:eastAsia="es-CO"/>
              </w:rPr>
            </w:pPr>
          </w:p>
        </w:tc>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7C09AFD6" w14:textId="77777777" w:rsidR="003F1EFD" w:rsidRPr="00674EE6" w:rsidRDefault="003F1EFD" w:rsidP="003F1EFD">
            <w:pPr>
              <w:spacing w:after="0" w:line="240" w:lineRule="auto"/>
              <w:rPr>
                <w:rFonts w:eastAsia="Times New Roman" w:cs="Arial"/>
                <w:sz w:val="18"/>
                <w:szCs w:val="18"/>
                <w:lang w:eastAsia="es-CO"/>
              </w:rPr>
            </w:pP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AAB9690"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Juegos de mesa</w:t>
            </w:r>
          </w:p>
        </w:tc>
        <w:tc>
          <w:tcPr>
            <w:tcW w:w="1168"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3BBC27E"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Todos los servidores</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5212DBF" w14:textId="77777777" w:rsidR="003F1EFD" w:rsidRPr="00674EE6" w:rsidRDefault="003F1EFD" w:rsidP="003F1EFD">
            <w:pPr>
              <w:spacing w:after="0" w:line="240" w:lineRule="auto"/>
              <w:rPr>
                <w:rFonts w:eastAsia="Times New Roman" w:cs="Arial"/>
                <w:sz w:val="18"/>
                <w:szCs w:val="18"/>
                <w:lang w:eastAsia="es-CO"/>
              </w:rPr>
            </w:pPr>
          </w:p>
        </w:tc>
      </w:tr>
      <w:tr w:rsidR="003F1EFD" w:rsidRPr="00674EE6" w14:paraId="7F47195B" w14:textId="77777777" w:rsidTr="003F1EFD">
        <w:trPr>
          <w:trHeight w:val="470"/>
        </w:trPr>
        <w:tc>
          <w:tcPr>
            <w:tcW w:w="581"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7BE1FA0" w14:textId="77777777" w:rsidR="003F1EFD" w:rsidRPr="00674EE6" w:rsidRDefault="003F1EFD" w:rsidP="003F1EFD">
            <w:pPr>
              <w:spacing w:after="0" w:line="240" w:lineRule="auto"/>
              <w:rPr>
                <w:rFonts w:eastAsia="Times New Roman" w:cs="Times New Roman"/>
                <w:sz w:val="18"/>
                <w:szCs w:val="18"/>
                <w:lang w:eastAsia="es-CO"/>
              </w:rPr>
            </w:pPr>
          </w:p>
        </w:tc>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63D00A60" w14:textId="77777777" w:rsidR="003F1EFD" w:rsidRPr="00674EE6" w:rsidRDefault="003F1EFD" w:rsidP="003F1EFD">
            <w:pPr>
              <w:spacing w:after="0" w:line="240" w:lineRule="auto"/>
              <w:rPr>
                <w:rFonts w:eastAsia="Times New Roman" w:cs="Arial"/>
                <w:sz w:val="18"/>
                <w:szCs w:val="18"/>
                <w:lang w:eastAsia="es-CO"/>
              </w:rPr>
            </w:pP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F2AE921" w14:textId="69BDFF0E"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 xml:space="preserve">Actividades para incentivar el uso de la bicicleta (cursos, talleres, </w:t>
            </w:r>
            <w:r w:rsidR="00690C21" w:rsidRPr="00674EE6">
              <w:rPr>
                <w:rFonts w:eastAsia="Times New Roman" w:cs="Arial"/>
                <w:color w:val="000000" w:themeColor="text1"/>
                <w:kern w:val="24"/>
                <w:sz w:val="18"/>
                <w:szCs w:val="18"/>
                <w:lang w:eastAsia="es-CO"/>
              </w:rPr>
              <w:t>ciclo paseos</w:t>
            </w:r>
            <w:r w:rsidRPr="00674EE6">
              <w:rPr>
                <w:rFonts w:eastAsia="Times New Roman" w:cs="Arial"/>
                <w:color w:val="000000" w:themeColor="text1"/>
                <w:kern w:val="24"/>
                <w:sz w:val="18"/>
                <w:szCs w:val="18"/>
                <w:lang w:eastAsia="es-CO"/>
              </w:rPr>
              <w:t>, préstamo de bicicletas)</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6C3E722C" w14:textId="77777777" w:rsidR="003F1EFD" w:rsidRPr="00674EE6" w:rsidRDefault="003F1EFD" w:rsidP="003F1EFD">
            <w:pPr>
              <w:spacing w:after="0" w:line="240" w:lineRule="auto"/>
              <w:textAlignment w:val="center"/>
              <w:rPr>
                <w:rFonts w:eastAsia="Times New Roman" w:cs="Arial"/>
                <w:sz w:val="18"/>
                <w:szCs w:val="18"/>
                <w:lang w:eastAsia="es-CO"/>
              </w:rPr>
            </w:pPr>
            <w:r w:rsidRPr="00674EE6">
              <w:rPr>
                <w:rFonts w:eastAsia="Times New Roman" w:cs="Arial"/>
                <w:color w:val="000000" w:themeColor="text1"/>
                <w:kern w:val="24"/>
                <w:sz w:val="18"/>
                <w:szCs w:val="18"/>
                <w:lang w:eastAsia="es-CO"/>
              </w:rPr>
              <w:t>Todos los servidores y familia</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2AF045C" w14:textId="77777777" w:rsidR="003F1EFD" w:rsidRPr="00674EE6" w:rsidRDefault="003F1EFD" w:rsidP="003F1EFD">
            <w:pPr>
              <w:spacing w:after="0" w:line="240" w:lineRule="auto"/>
              <w:rPr>
                <w:rFonts w:eastAsia="Times New Roman" w:cs="Arial"/>
                <w:sz w:val="18"/>
                <w:szCs w:val="18"/>
                <w:lang w:eastAsia="es-CO"/>
              </w:rPr>
            </w:pPr>
          </w:p>
        </w:tc>
      </w:tr>
      <w:tr w:rsidR="00690C21" w:rsidRPr="00674EE6" w14:paraId="74EB8C0D" w14:textId="77777777" w:rsidTr="00690C21">
        <w:trPr>
          <w:trHeight w:val="470"/>
        </w:trPr>
        <w:tc>
          <w:tcPr>
            <w:tcW w:w="581"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DD6DA37" w14:textId="77777777" w:rsidR="00690C21" w:rsidRPr="00674EE6" w:rsidRDefault="00690C21" w:rsidP="00690C21">
            <w:pPr>
              <w:spacing w:after="0" w:line="240" w:lineRule="auto"/>
              <w:ind w:right="-234"/>
              <w:rPr>
                <w:rFonts w:cstheme="minorHAnsi"/>
                <w:b/>
                <w:bCs/>
              </w:rPr>
            </w:pPr>
            <w:r w:rsidRPr="00674EE6">
              <w:rPr>
                <w:rFonts w:cstheme="minorHAnsi"/>
                <w:b/>
                <w:bCs/>
              </w:rPr>
              <w:t>Área</w:t>
            </w:r>
          </w:p>
        </w:tc>
        <w:tc>
          <w:tcPr>
            <w:tcW w:w="581" w:type="pct"/>
            <w:vMerge/>
            <w:tcBorders>
              <w:top w:val="single" w:sz="8" w:space="0" w:color="FFFFFF"/>
              <w:left w:val="single" w:sz="8" w:space="0" w:color="FFFFFF"/>
              <w:bottom w:val="single" w:sz="8" w:space="0" w:color="FFFFFF"/>
              <w:right w:val="single" w:sz="8" w:space="0" w:color="FFFFFF"/>
            </w:tcBorders>
            <w:shd w:val="clear" w:color="auto" w:fill="55A839"/>
            <w:vAlign w:val="center"/>
            <w:hideMark/>
          </w:tcPr>
          <w:p w14:paraId="467E55CF" w14:textId="77777777" w:rsidR="00690C21" w:rsidRPr="00674EE6" w:rsidRDefault="00690C21" w:rsidP="00690C21">
            <w:pPr>
              <w:spacing w:after="0" w:line="240" w:lineRule="auto"/>
              <w:ind w:right="-234"/>
              <w:rPr>
                <w:rFonts w:cstheme="minorHAnsi"/>
                <w:b/>
                <w:bCs/>
              </w:rPr>
            </w:pPr>
            <w:r w:rsidRPr="00674EE6">
              <w:rPr>
                <w:rFonts w:cstheme="minorHAnsi"/>
                <w:b/>
                <w:bCs/>
              </w:rPr>
              <w:t>Línea de acción</w:t>
            </w: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7AEBA44" w14:textId="77777777" w:rsidR="00690C21" w:rsidRPr="00674EE6" w:rsidRDefault="00690C21" w:rsidP="00690C21">
            <w:pPr>
              <w:spacing w:after="0" w:line="240" w:lineRule="auto"/>
              <w:ind w:right="-234"/>
              <w:rPr>
                <w:rFonts w:cstheme="minorHAnsi"/>
                <w:b/>
                <w:bCs/>
              </w:rPr>
            </w:pPr>
            <w:r w:rsidRPr="00674EE6">
              <w:rPr>
                <w:rFonts w:cstheme="minorHAnsi"/>
                <w:b/>
                <w:bCs/>
              </w:rPr>
              <w:t>Actividad</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052CBB44" w14:textId="77777777" w:rsidR="00690C21" w:rsidRPr="00674EE6" w:rsidRDefault="00690C21" w:rsidP="00690C21">
            <w:pPr>
              <w:spacing w:after="0" w:line="240" w:lineRule="auto"/>
              <w:ind w:right="-234"/>
              <w:rPr>
                <w:rFonts w:cstheme="minorHAnsi"/>
                <w:b/>
                <w:bCs/>
              </w:rPr>
            </w:pPr>
            <w:r w:rsidRPr="00674EE6">
              <w:rPr>
                <w:rFonts w:cstheme="minorHAnsi"/>
                <w:b/>
                <w:bCs/>
              </w:rPr>
              <w:t>Audiencia objetivo</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018DD39" w14:textId="77777777" w:rsidR="00690C21" w:rsidRPr="00674EE6" w:rsidRDefault="00690C21" w:rsidP="00690C21">
            <w:pPr>
              <w:spacing w:after="0" w:line="240" w:lineRule="auto"/>
              <w:ind w:right="-234"/>
              <w:rPr>
                <w:rFonts w:cstheme="minorHAnsi"/>
                <w:b/>
                <w:bCs/>
              </w:rPr>
            </w:pPr>
            <w:r w:rsidRPr="00674EE6">
              <w:rPr>
                <w:rFonts w:cstheme="minorHAnsi"/>
                <w:b/>
                <w:bCs/>
              </w:rPr>
              <w:t>No. participantes</w:t>
            </w:r>
          </w:p>
        </w:tc>
      </w:tr>
      <w:tr w:rsidR="00690C21" w:rsidRPr="00674EE6" w14:paraId="15DAF02C" w14:textId="77777777" w:rsidTr="00690C21">
        <w:trPr>
          <w:trHeight w:val="470"/>
        </w:trPr>
        <w:tc>
          <w:tcPr>
            <w:tcW w:w="581"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B68BF58" w14:textId="77777777" w:rsidR="00690C21" w:rsidRPr="00674EE6" w:rsidRDefault="00690C21" w:rsidP="00690C21">
            <w:pPr>
              <w:spacing w:after="0" w:line="240" w:lineRule="auto"/>
              <w:ind w:right="-234"/>
              <w:rPr>
                <w:rFonts w:cstheme="minorHAnsi"/>
                <w:b/>
                <w:bCs/>
              </w:rPr>
            </w:pPr>
            <w:r w:rsidRPr="00674EE6">
              <w:rPr>
                <w:rFonts w:cstheme="minorHAnsi"/>
                <w:b/>
                <w:bCs/>
              </w:rPr>
              <w:t>Protección y servicios sociales</w:t>
            </w:r>
          </w:p>
        </w:tc>
        <w:tc>
          <w:tcPr>
            <w:tcW w:w="581" w:type="pct"/>
            <w:vMerge/>
            <w:tcBorders>
              <w:top w:val="single" w:sz="8" w:space="0" w:color="FFFFFF"/>
              <w:left w:val="single" w:sz="8" w:space="0" w:color="FFFFFF"/>
              <w:bottom w:val="single" w:sz="8" w:space="0" w:color="FFFFFF"/>
              <w:right w:val="single" w:sz="8" w:space="0" w:color="FFFFFF"/>
            </w:tcBorders>
            <w:shd w:val="clear" w:color="auto" w:fill="B0DFA1"/>
            <w:vAlign w:val="center"/>
            <w:hideMark/>
          </w:tcPr>
          <w:p w14:paraId="4C8146BE" w14:textId="77777777" w:rsidR="00690C21" w:rsidRPr="00674EE6" w:rsidRDefault="00690C21" w:rsidP="00690C21">
            <w:pPr>
              <w:spacing w:after="0" w:line="240" w:lineRule="auto"/>
              <w:ind w:right="-234"/>
              <w:rPr>
                <w:rFonts w:cstheme="minorHAnsi"/>
                <w:b/>
                <w:bCs/>
              </w:rPr>
            </w:pPr>
            <w:r w:rsidRPr="00674EE6">
              <w:rPr>
                <w:rFonts w:cstheme="minorHAnsi"/>
                <w:b/>
                <w:bCs/>
              </w:rPr>
              <w:t xml:space="preserve">Autocuidado </w:t>
            </w:r>
          </w:p>
          <w:p w14:paraId="1683D492" w14:textId="77777777" w:rsidR="00690C21" w:rsidRPr="00674EE6" w:rsidRDefault="00690C21" w:rsidP="00690C21">
            <w:pPr>
              <w:spacing w:after="0" w:line="240" w:lineRule="auto"/>
              <w:ind w:right="-234"/>
              <w:rPr>
                <w:rFonts w:cstheme="minorHAnsi"/>
                <w:b/>
                <w:bCs/>
              </w:rPr>
            </w:pPr>
            <w:r w:rsidRPr="00674EE6">
              <w:rPr>
                <w:rFonts w:cstheme="minorHAnsi"/>
                <w:b/>
                <w:bCs/>
              </w:rPr>
              <w:t>Prevención y promoción de la salud</w:t>
            </w: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5A7EADF1" w14:textId="77777777" w:rsidR="00690C21" w:rsidRPr="00674EE6" w:rsidRDefault="00690C21" w:rsidP="00690C21">
            <w:pPr>
              <w:spacing w:after="0" w:line="240" w:lineRule="auto"/>
              <w:ind w:right="-234"/>
              <w:rPr>
                <w:rFonts w:cstheme="minorHAnsi"/>
                <w:b/>
                <w:bCs/>
              </w:rPr>
            </w:pPr>
            <w:r w:rsidRPr="00674EE6">
              <w:rPr>
                <w:rFonts w:cstheme="minorHAnsi"/>
                <w:b/>
                <w:bCs/>
              </w:rPr>
              <w:t xml:space="preserve">Convenio gimnasio </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48E3ECA3" w14:textId="79D69D0C" w:rsidR="00690C21" w:rsidRPr="00674EE6" w:rsidRDefault="00690C21" w:rsidP="00690C21">
            <w:pPr>
              <w:spacing w:after="0" w:line="240" w:lineRule="auto"/>
              <w:ind w:right="-234"/>
              <w:rPr>
                <w:rFonts w:cstheme="minorHAnsi"/>
                <w:b/>
                <w:bCs/>
              </w:rPr>
            </w:pPr>
            <w:r w:rsidRPr="00674EE6">
              <w:rPr>
                <w:rFonts w:cstheme="minorHAnsi"/>
                <w:b/>
                <w:bCs/>
              </w:rPr>
              <w:t xml:space="preserve">Servidores </w:t>
            </w:r>
            <w:r w:rsidR="00CC2367" w:rsidRPr="00674EE6">
              <w:rPr>
                <w:rFonts w:cstheme="minorHAnsi"/>
                <w:b/>
                <w:bCs/>
              </w:rPr>
              <w:t>con 1</w:t>
            </w:r>
            <w:r w:rsidRPr="00674EE6">
              <w:rPr>
                <w:rFonts w:cstheme="minorHAnsi"/>
                <w:b/>
                <w:bCs/>
              </w:rPr>
              <w:t xml:space="preserve"> familiar</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AFA0D3E" w14:textId="77777777" w:rsidR="00690C21" w:rsidRPr="00674EE6" w:rsidRDefault="00690C21" w:rsidP="00690C21">
            <w:pPr>
              <w:spacing w:after="0" w:line="240" w:lineRule="auto"/>
              <w:ind w:right="-234"/>
              <w:rPr>
                <w:rFonts w:cstheme="minorHAnsi"/>
                <w:b/>
                <w:bCs/>
              </w:rPr>
            </w:pPr>
            <w:r w:rsidRPr="00674EE6">
              <w:rPr>
                <w:rFonts w:cstheme="minorHAnsi"/>
                <w:b/>
                <w:bCs/>
              </w:rPr>
              <w:t>Evaluar otras opciones</w:t>
            </w:r>
          </w:p>
        </w:tc>
      </w:tr>
      <w:tr w:rsidR="00690C21" w:rsidRPr="00674EE6" w14:paraId="7D8422E8" w14:textId="77777777" w:rsidTr="00690C21">
        <w:trPr>
          <w:trHeight w:val="470"/>
        </w:trPr>
        <w:tc>
          <w:tcPr>
            <w:tcW w:w="581"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B3C8A26" w14:textId="77777777" w:rsidR="00690C21" w:rsidRPr="00674EE6" w:rsidRDefault="00690C21" w:rsidP="00690C21">
            <w:pPr>
              <w:spacing w:after="0" w:line="240" w:lineRule="auto"/>
              <w:ind w:right="-234"/>
              <w:rPr>
                <w:rFonts w:cstheme="minorHAnsi"/>
                <w:b/>
                <w:bCs/>
              </w:rPr>
            </w:pPr>
          </w:p>
        </w:tc>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2C8C9631" w14:textId="77777777" w:rsidR="00690C21" w:rsidRPr="00674EE6" w:rsidRDefault="00690C21" w:rsidP="00690C21">
            <w:pPr>
              <w:spacing w:after="0" w:line="240" w:lineRule="auto"/>
              <w:ind w:right="-234"/>
              <w:rPr>
                <w:rFonts w:cstheme="minorHAnsi"/>
                <w:b/>
                <w:bCs/>
              </w:rPr>
            </w:pP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86AAD18" w14:textId="77777777" w:rsidR="00690C21" w:rsidRPr="00674EE6" w:rsidRDefault="00690C21" w:rsidP="00690C21">
            <w:pPr>
              <w:spacing w:after="0" w:line="240" w:lineRule="auto"/>
              <w:ind w:right="-234"/>
              <w:rPr>
                <w:rFonts w:cstheme="minorHAnsi"/>
                <w:b/>
                <w:bCs/>
              </w:rPr>
            </w:pPr>
            <w:r w:rsidRPr="00674EE6">
              <w:rPr>
                <w:rFonts w:cstheme="minorHAnsi"/>
                <w:b/>
                <w:bCs/>
              </w:rPr>
              <w:t>Acondicionamiento físico</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1F7F3CA6" w14:textId="77777777" w:rsidR="00690C21" w:rsidRPr="00674EE6" w:rsidRDefault="00690C21" w:rsidP="00690C21">
            <w:pPr>
              <w:spacing w:after="0" w:line="240" w:lineRule="auto"/>
              <w:ind w:right="-234"/>
              <w:rPr>
                <w:rFonts w:cstheme="minorHAnsi"/>
                <w:b/>
                <w:bCs/>
              </w:rPr>
            </w:pPr>
            <w:r w:rsidRPr="00674EE6">
              <w:rPr>
                <w:rFonts w:cstheme="minorHAnsi"/>
                <w:b/>
                <w:bCs/>
              </w:rPr>
              <w:t>Todos los servidores</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F46785B" w14:textId="77777777" w:rsidR="00690C21" w:rsidRPr="00674EE6" w:rsidRDefault="00690C21" w:rsidP="00690C21">
            <w:pPr>
              <w:spacing w:after="0" w:line="240" w:lineRule="auto"/>
              <w:ind w:right="-234"/>
              <w:rPr>
                <w:rFonts w:cstheme="minorHAnsi"/>
                <w:b/>
                <w:bCs/>
              </w:rPr>
            </w:pPr>
          </w:p>
        </w:tc>
      </w:tr>
      <w:tr w:rsidR="00690C21" w:rsidRPr="00674EE6" w14:paraId="61C7ACC5" w14:textId="77777777" w:rsidTr="00690C21">
        <w:trPr>
          <w:trHeight w:val="470"/>
        </w:trPr>
        <w:tc>
          <w:tcPr>
            <w:tcW w:w="581"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513C1531" w14:textId="77777777" w:rsidR="00690C21" w:rsidRPr="00674EE6" w:rsidRDefault="00690C21" w:rsidP="00690C21">
            <w:pPr>
              <w:spacing w:after="0" w:line="240" w:lineRule="auto"/>
              <w:ind w:right="-234"/>
              <w:rPr>
                <w:rFonts w:cstheme="minorHAnsi"/>
                <w:b/>
                <w:bCs/>
              </w:rPr>
            </w:pPr>
          </w:p>
        </w:tc>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0905DCD5" w14:textId="77777777" w:rsidR="00690C21" w:rsidRPr="00674EE6" w:rsidRDefault="00690C21" w:rsidP="00690C21">
            <w:pPr>
              <w:spacing w:after="0" w:line="240" w:lineRule="auto"/>
              <w:ind w:right="-234"/>
              <w:rPr>
                <w:rFonts w:cstheme="minorHAnsi"/>
                <w:b/>
                <w:bCs/>
              </w:rPr>
            </w:pP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0F59DA9" w14:textId="77777777" w:rsidR="00690C21" w:rsidRPr="00674EE6" w:rsidRDefault="00690C21" w:rsidP="00690C21">
            <w:pPr>
              <w:spacing w:after="0" w:line="240" w:lineRule="auto"/>
              <w:ind w:right="-234"/>
              <w:rPr>
                <w:rFonts w:cstheme="minorHAnsi"/>
                <w:b/>
                <w:bCs/>
              </w:rPr>
            </w:pPr>
            <w:r w:rsidRPr="00674EE6">
              <w:rPr>
                <w:rFonts w:cstheme="minorHAnsi"/>
                <w:b/>
                <w:bCs/>
              </w:rPr>
              <w:t>Cocina saludable</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29AE44C5" w14:textId="77777777" w:rsidR="00690C21" w:rsidRPr="00674EE6" w:rsidRDefault="00690C21" w:rsidP="00690C21">
            <w:pPr>
              <w:spacing w:after="0" w:line="240" w:lineRule="auto"/>
              <w:ind w:right="-234"/>
              <w:rPr>
                <w:rFonts w:cstheme="minorHAnsi"/>
                <w:b/>
                <w:bCs/>
              </w:rPr>
            </w:pPr>
            <w:r w:rsidRPr="00674EE6">
              <w:rPr>
                <w:rFonts w:cstheme="minorHAnsi"/>
                <w:b/>
                <w:bCs/>
              </w:rPr>
              <w:t>Todos los servidores</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D911462" w14:textId="77777777" w:rsidR="00690C21" w:rsidRPr="00674EE6" w:rsidRDefault="00690C21" w:rsidP="00690C21">
            <w:pPr>
              <w:spacing w:after="0" w:line="240" w:lineRule="auto"/>
              <w:ind w:right="-234"/>
              <w:rPr>
                <w:rFonts w:cstheme="minorHAnsi"/>
                <w:b/>
                <w:bCs/>
              </w:rPr>
            </w:pPr>
          </w:p>
        </w:tc>
      </w:tr>
      <w:tr w:rsidR="00690C21" w:rsidRPr="00674EE6" w14:paraId="02876435" w14:textId="77777777" w:rsidTr="00690C21">
        <w:trPr>
          <w:trHeight w:val="470"/>
        </w:trPr>
        <w:tc>
          <w:tcPr>
            <w:tcW w:w="581"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43BF21C" w14:textId="77777777" w:rsidR="00690C21" w:rsidRPr="00674EE6" w:rsidRDefault="00690C21" w:rsidP="00690C21">
            <w:pPr>
              <w:spacing w:after="0" w:line="240" w:lineRule="auto"/>
              <w:ind w:right="-234"/>
              <w:rPr>
                <w:rFonts w:cstheme="minorHAnsi"/>
                <w:b/>
                <w:bCs/>
              </w:rPr>
            </w:pPr>
          </w:p>
        </w:tc>
        <w:tc>
          <w:tcPr>
            <w:tcW w:w="581" w:type="pct"/>
            <w:vMerge/>
            <w:tcBorders>
              <w:top w:val="single" w:sz="8" w:space="0" w:color="FFFFFF"/>
              <w:left w:val="single" w:sz="8" w:space="0" w:color="FFFFFF"/>
              <w:bottom w:val="single" w:sz="8" w:space="0" w:color="FFFFFF"/>
              <w:right w:val="single" w:sz="8" w:space="0" w:color="FFFFFF"/>
            </w:tcBorders>
            <w:shd w:val="clear" w:color="auto" w:fill="B0DFA1"/>
            <w:vAlign w:val="center"/>
            <w:hideMark/>
          </w:tcPr>
          <w:p w14:paraId="4AC3EF44" w14:textId="77777777" w:rsidR="00690C21" w:rsidRPr="00674EE6" w:rsidRDefault="00690C21" w:rsidP="00690C21">
            <w:pPr>
              <w:spacing w:after="0" w:line="240" w:lineRule="auto"/>
              <w:ind w:right="-234"/>
              <w:rPr>
                <w:rFonts w:cstheme="minorHAnsi"/>
                <w:b/>
                <w:bCs/>
              </w:rPr>
            </w:pPr>
            <w:r w:rsidRPr="00674EE6">
              <w:rPr>
                <w:rFonts w:cstheme="minorHAnsi"/>
                <w:b/>
                <w:bCs/>
              </w:rPr>
              <w:t>Artes y artesanías</w:t>
            </w: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59BEEE66" w14:textId="77777777" w:rsidR="00690C21" w:rsidRPr="00674EE6" w:rsidRDefault="00690C21" w:rsidP="00690C21">
            <w:pPr>
              <w:spacing w:after="0" w:line="240" w:lineRule="auto"/>
              <w:ind w:right="-234"/>
              <w:rPr>
                <w:rFonts w:cstheme="minorHAnsi"/>
                <w:b/>
                <w:bCs/>
              </w:rPr>
            </w:pPr>
            <w:r w:rsidRPr="00674EE6">
              <w:rPr>
                <w:rFonts w:cstheme="minorHAnsi"/>
                <w:b/>
                <w:bCs/>
              </w:rPr>
              <w:t>Cursos teatro expresión corporal</w:t>
            </w:r>
          </w:p>
          <w:p w14:paraId="0CCCB213" w14:textId="77777777" w:rsidR="00690C21" w:rsidRPr="00674EE6" w:rsidRDefault="00690C21" w:rsidP="00690C21">
            <w:pPr>
              <w:spacing w:after="0" w:line="240" w:lineRule="auto"/>
              <w:ind w:right="-234"/>
              <w:rPr>
                <w:rFonts w:cstheme="minorHAnsi"/>
                <w:b/>
                <w:bCs/>
              </w:rPr>
            </w:pPr>
            <w:r w:rsidRPr="00674EE6">
              <w:rPr>
                <w:rFonts w:cstheme="minorHAnsi"/>
                <w:b/>
                <w:bCs/>
              </w:rPr>
              <w:t>Instrumento musical</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23D82F69" w14:textId="77777777" w:rsidR="00690C21" w:rsidRPr="00674EE6" w:rsidRDefault="00690C21" w:rsidP="00690C21">
            <w:pPr>
              <w:spacing w:after="0" w:line="240" w:lineRule="auto"/>
              <w:ind w:right="-234"/>
              <w:rPr>
                <w:rFonts w:cstheme="minorHAnsi"/>
                <w:b/>
                <w:bCs/>
              </w:rPr>
            </w:pPr>
            <w:r w:rsidRPr="00674EE6">
              <w:rPr>
                <w:rFonts w:cstheme="minorHAnsi"/>
                <w:b/>
                <w:bCs/>
              </w:rPr>
              <w:t>Todos los servidores</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79FA4F0" w14:textId="77777777" w:rsidR="00690C21" w:rsidRPr="00674EE6" w:rsidRDefault="00690C21" w:rsidP="00690C21">
            <w:pPr>
              <w:spacing w:after="0" w:line="240" w:lineRule="auto"/>
              <w:ind w:right="-234"/>
              <w:rPr>
                <w:rFonts w:cstheme="minorHAnsi"/>
                <w:b/>
                <w:bCs/>
              </w:rPr>
            </w:pPr>
          </w:p>
        </w:tc>
      </w:tr>
      <w:tr w:rsidR="00690C21" w:rsidRPr="00674EE6" w14:paraId="2864827B" w14:textId="77777777" w:rsidTr="00690C21">
        <w:trPr>
          <w:trHeight w:val="470"/>
        </w:trPr>
        <w:tc>
          <w:tcPr>
            <w:tcW w:w="581"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F1BF0A4" w14:textId="77777777" w:rsidR="00690C21" w:rsidRPr="00674EE6" w:rsidRDefault="00690C21" w:rsidP="00690C21">
            <w:pPr>
              <w:spacing w:after="0" w:line="240" w:lineRule="auto"/>
              <w:ind w:right="-234"/>
              <w:rPr>
                <w:rFonts w:cstheme="minorHAnsi"/>
                <w:b/>
                <w:bCs/>
              </w:rPr>
            </w:pPr>
          </w:p>
        </w:tc>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0DEB7D94" w14:textId="77777777" w:rsidR="00690C21" w:rsidRPr="00674EE6" w:rsidRDefault="00690C21" w:rsidP="00690C21">
            <w:pPr>
              <w:spacing w:after="0" w:line="240" w:lineRule="auto"/>
              <w:ind w:right="-234"/>
              <w:rPr>
                <w:rFonts w:cstheme="minorHAnsi"/>
                <w:b/>
                <w:bCs/>
              </w:rPr>
            </w:pP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E3D5183" w14:textId="77777777" w:rsidR="00690C21" w:rsidRPr="00674EE6" w:rsidRDefault="00690C21" w:rsidP="00690C21">
            <w:pPr>
              <w:spacing w:after="0" w:line="240" w:lineRule="auto"/>
              <w:ind w:right="-234"/>
              <w:rPr>
                <w:rFonts w:cstheme="minorHAnsi"/>
                <w:b/>
                <w:bCs/>
              </w:rPr>
            </w:pPr>
            <w:r w:rsidRPr="00674EE6">
              <w:rPr>
                <w:rFonts w:cstheme="minorHAnsi"/>
                <w:b/>
                <w:bCs/>
              </w:rPr>
              <w:t>Pastelería</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316CD1A7" w14:textId="77777777" w:rsidR="00690C21" w:rsidRPr="00674EE6" w:rsidRDefault="00690C21" w:rsidP="00690C21">
            <w:pPr>
              <w:spacing w:after="0" w:line="240" w:lineRule="auto"/>
              <w:ind w:right="-234"/>
              <w:rPr>
                <w:rFonts w:cstheme="minorHAnsi"/>
                <w:b/>
                <w:bCs/>
              </w:rPr>
            </w:pPr>
            <w:r w:rsidRPr="00674EE6">
              <w:rPr>
                <w:rFonts w:cstheme="minorHAnsi"/>
                <w:b/>
                <w:bCs/>
              </w:rPr>
              <w:t>Todos los servidores</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6B3BCF3" w14:textId="77777777" w:rsidR="00690C21" w:rsidRPr="00674EE6" w:rsidRDefault="00690C21" w:rsidP="00690C21">
            <w:pPr>
              <w:spacing w:after="0" w:line="240" w:lineRule="auto"/>
              <w:ind w:right="-234"/>
              <w:rPr>
                <w:rFonts w:cstheme="minorHAnsi"/>
                <w:b/>
                <w:bCs/>
              </w:rPr>
            </w:pPr>
          </w:p>
        </w:tc>
      </w:tr>
      <w:tr w:rsidR="00690C21" w:rsidRPr="00674EE6" w14:paraId="1B4C1B2D" w14:textId="77777777" w:rsidTr="00690C21">
        <w:trPr>
          <w:trHeight w:val="470"/>
        </w:trPr>
        <w:tc>
          <w:tcPr>
            <w:tcW w:w="581"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2EE781C" w14:textId="77777777" w:rsidR="00690C21" w:rsidRPr="00674EE6" w:rsidRDefault="00690C21" w:rsidP="00690C21">
            <w:pPr>
              <w:spacing w:after="0" w:line="240" w:lineRule="auto"/>
              <w:ind w:right="-234"/>
              <w:rPr>
                <w:rFonts w:cstheme="minorHAnsi"/>
                <w:b/>
                <w:bCs/>
              </w:rPr>
            </w:pPr>
          </w:p>
        </w:tc>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01829255" w14:textId="77777777" w:rsidR="00690C21" w:rsidRPr="00674EE6" w:rsidRDefault="00690C21" w:rsidP="00690C21">
            <w:pPr>
              <w:spacing w:after="0" w:line="240" w:lineRule="auto"/>
              <w:ind w:right="-234"/>
              <w:rPr>
                <w:rFonts w:cstheme="minorHAnsi"/>
                <w:b/>
                <w:bCs/>
              </w:rPr>
            </w:pP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9347749" w14:textId="77777777" w:rsidR="00690C21" w:rsidRPr="00674EE6" w:rsidRDefault="00690C21" w:rsidP="00690C21">
            <w:pPr>
              <w:spacing w:after="0" w:line="240" w:lineRule="auto"/>
              <w:ind w:right="-234"/>
              <w:rPr>
                <w:rFonts w:cstheme="minorHAnsi"/>
                <w:b/>
                <w:bCs/>
              </w:rPr>
            </w:pPr>
            <w:r w:rsidRPr="00674EE6">
              <w:rPr>
                <w:rFonts w:cstheme="minorHAnsi"/>
                <w:b/>
                <w:bCs/>
              </w:rPr>
              <w:t>Agricultura urbana</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3CD0EC09" w14:textId="77777777" w:rsidR="00690C21" w:rsidRPr="00674EE6" w:rsidRDefault="00690C21" w:rsidP="00690C21">
            <w:pPr>
              <w:spacing w:after="0" w:line="240" w:lineRule="auto"/>
              <w:ind w:right="-234"/>
              <w:rPr>
                <w:rFonts w:cstheme="minorHAnsi"/>
                <w:b/>
                <w:bCs/>
              </w:rPr>
            </w:pPr>
            <w:r w:rsidRPr="00674EE6">
              <w:rPr>
                <w:rFonts w:cstheme="minorHAnsi"/>
                <w:b/>
                <w:bCs/>
              </w:rPr>
              <w:t>Todos los servidores</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5FBE34F" w14:textId="77777777" w:rsidR="00690C21" w:rsidRPr="00674EE6" w:rsidRDefault="00690C21" w:rsidP="00690C21">
            <w:pPr>
              <w:spacing w:after="0" w:line="240" w:lineRule="auto"/>
              <w:ind w:right="-234"/>
              <w:rPr>
                <w:rFonts w:cstheme="minorHAnsi"/>
                <w:b/>
                <w:bCs/>
              </w:rPr>
            </w:pPr>
          </w:p>
        </w:tc>
      </w:tr>
      <w:tr w:rsidR="00690C21" w:rsidRPr="00674EE6" w14:paraId="64B52B4F" w14:textId="77777777" w:rsidTr="00690C21">
        <w:trPr>
          <w:trHeight w:val="470"/>
        </w:trPr>
        <w:tc>
          <w:tcPr>
            <w:tcW w:w="581"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51BB6025" w14:textId="77777777" w:rsidR="00690C21" w:rsidRPr="00674EE6" w:rsidRDefault="00690C21" w:rsidP="00690C21">
            <w:pPr>
              <w:spacing w:after="0" w:line="240" w:lineRule="auto"/>
              <w:ind w:right="-234"/>
              <w:rPr>
                <w:rFonts w:cstheme="minorHAnsi"/>
                <w:b/>
                <w:bCs/>
              </w:rPr>
            </w:pPr>
          </w:p>
        </w:tc>
        <w:tc>
          <w:tcPr>
            <w:tcW w:w="581" w:type="pct"/>
            <w:vMerge/>
            <w:tcBorders>
              <w:top w:val="single" w:sz="8" w:space="0" w:color="FFFFFF"/>
              <w:left w:val="single" w:sz="8" w:space="0" w:color="FFFFFF"/>
              <w:bottom w:val="single" w:sz="8" w:space="0" w:color="FFFFFF"/>
              <w:right w:val="single" w:sz="8" w:space="0" w:color="FFFFFF"/>
            </w:tcBorders>
            <w:shd w:val="clear" w:color="auto" w:fill="B0DFA1"/>
            <w:vAlign w:val="center"/>
            <w:hideMark/>
          </w:tcPr>
          <w:p w14:paraId="1C643A45" w14:textId="77777777" w:rsidR="00690C21" w:rsidRPr="00674EE6" w:rsidRDefault="00690C21" w:rsidP="00690C21">
            <w:pPr>
              <w:spacing w:after="0" w:line="240" w:lineRule="auto"/>
              <w:ind w:right="-234"/>
              <w:rPr>
                <w:rFonts w:cstheme="minorHAnsi"/>
                <w:b/>
                <w:bCs/>
              </w:rPr>
            </w:pPr>
            <w:r w:rsidRPr="00674EE6">
              <w:rPr>
                <w:rFonts w:cstheme="minorHAnsi"/>
                <w:b/>
                <w:bCs/>
              </w:rPr>
              <w:t>Familia</w:t>
            </w: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C1C1FD7" w14:textId="77777777" w:rsidR="00690C21" w:rsidRPr="00674EE6" w:rsidRDefault="00690C21" w:rsidP="00690C21">
            <w:pPr>
              <w:spacing w:after="0" w:line="240" w:lineRule="auto"/>
              <w:ind w:right="-234"/>
              <w:rPr>
                <w:rFonts w:cstheme="minorHAnsi"/>
                <w:b/>
                <w:bCs/>
              </w:rPr>
            </w:pPr>
            <w:r w:rsidRPr="00674EE6">
              <w:rPr>
                <w:rFonts w:cstheme="minorHAnsi"/>
                <w:b/>
                <w:bCs/>
              </w:rPr>
              <w:t>2 días de la Familia</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6DFE4C7A" w14:textId="77777777" w:rsidR="00690C21" w:rsidRPr="00674EE6" w:rsidRDefault="00690C21" w:rsidP="00690C21">
            <w:pPr>
              <w:spacing w:after="0" w:line="240" w:lineRule="auto"/>
              <w:ind w:right="-234"/>
              <w:rPr>
                <w:rFonts w:cstheme="minorHAnsi"/>
                <w:b/>
                <w:bCs/>
              </w:rPr>
            </w:pPr>
            <w:r w:rsidRPr="00674EE6">
              <w:rPr>
                <w:rFonts w:cstheme="minorHAnsi"/>
                <w:b/>
                <w:bCs/>
              </w:rPr>
              <w:t>Servidores y grupo familiar</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FC8C833" w14:textId="77777777" w:rsidR="00690C21" w:rsidRPr="00674EE6" w:rsidRDefault="00690C21" w:rsidP="00690C21">
            <w:pPr>
              <w:spacing w:after="0" w:line="240" w:lineRule="auto"/>
              <w:ind w:right="-234"/>
              <w:rPr>
                <w:rFonts w:cstheme="minorHAnsi"/>
                <w:b/>
                <w:bCs/>
              </w:rPr>
            </w:pPr>
          </w:p>
        </w:tc>
      </w:tr>
      <w:tr w:rsidR="00690C21" w:rsidRPr="00674EE6" w14:paraId="42DFB19F" w14:textId="77777777" w:rsidTr="00690C21">
        <w:trPr>
          <w:trHeight w:val="470"/>
        </w:trPr>
        <w:tc>
          <w:tcPr>
            <w:tcW w:w="581"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54B6D4A" w14:textId="77777777" w:rsidR="00690C21" w:rsidRPr="00674EE6" w:rsidRDefault="00690C21" w:rsidP="00690C21">
            <w:pPr>
              <w:spacing w:after="0" w:line="240" w:lineRule="auto"/>
              <w:ind w:right="-234"/>
              <w:rPr>
                <w:rFonts w:cstheme="minorHAnsi"/>
                <w:b/>
                <w:bCs/>
              </w:rPr>
            </w:pPr>
          </w:p>
        </w:tc>
        <w:tc>
          <w:tcPr>
            <w:tcW w:w="581" w:type="pct"/>
            <w:vMerge/>
            <w:tcBorders>
              <w:top w:val="single" w:sz="8" w:space="0" w:color="FFFFFF"/>
              <w:left w:val="single" w:sz="8" w:space="0" w:color="FFFFFF"/>
              <w:bottom w:val="single" w:sz="8" w:space="0" w:color="FFFFFF"/>
              <w:right w:val="single" w:sz="8" w:space="0" w:color="FFFFFF"/>
            </w:tcBorders>
            <w:vAlign w:val="center"/>
            <w:hideMark/>
          </w:tcPr>
          <w:p w14:paraId="09AC5F77" w14:textId="77777777" w:rsidR="00690C21" w:rsidRPr="00674EE6" w:rsidRDefault="00690C21" w:rsidP="00690C21">
            <w:pPr>
              <w:spacing w:after="0" w:line="240" w:lineRule="auto"/>
              <w:ind w:right="-234"/>
              <w:rPr>
                <w:rFonts w:cstheme="minorHAnsi"/>
                <w:b/>
                <w:bCs/>
              </w:rPr>
            </w:pPr>
          </w:p>
        </w:tc>
        <w:tc>
          <w:tcPr>
            <w:tcW w:w="1867"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4D718D2" w14:textId="77777777" w:rsidR="00690C21" w:rsidRPr="00674EE6" w:rsidRDefault="00690C21" w:rsidP="00690C21">
            <w:pPr>
              <w:spacing w:after="0" w:line="240" w:lineRule="auto"/>
              <w:ind w:right="-234"/>
              <w:rPr>
                <w:rFonts w:cstheme="minorHAnsi"/>
                <w:b/>
                <w:bCs/>
              </w:rPr>
            </w:pPr>
            <w:r w:rsidRPr="00674EE6">
              <w:rPr>
                <w:rFonts w:cstheme="minorHAnsi"/>
                <w:b/>
                <w:bCs/>
              </w:rPr>
              <w:t>Integración libre- bono u otra opción</w:t>
            </w:r>
          </w:p>
        </w:tc>
        <w:tc>
          <w:tcPr>
            <w:tcW w:w="1168"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3ADFF9CB" w14:textId="77777777" w:rsidR="00690C21" w:rsidRPr="00674EE6" w:rsidRDefault="00690C21" w:rsidP="00690C21">
            <w:pPr>
              <w:spacing w:after="0" w:line="240" w:lineRule="auto"/>
              <w:ind w:right="-234"/>
              <w:rPr>
                <w:rFonts w:cstheme="minorHAnsi"/>
                <w:b/>
                <w:bCs/>
              </w:rPr>
            </w:pPr>
            <w:r w:rsidRPr="00674EE6">
              <w:rPr>
                <w:rFonts w:cstheme="minorHAnsi"/>
                <w:b/>
                <w:bCs/>
              </w:rPr>
              <w:t>Servidores y grupo familiar</w:t>
            </w:r>
          </w:p>
        </w:tc>
        <w:tc>
          <w:tcPr>
            <w:tcW w:w="803"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D7EC1DB" w14:textId="77777777" w:rsidR="00690C21" w:rsidRPr="00674EE6" w:rsidRDefault="00690C21" w:rsidP="00690C21">
            <w:pPr>
              <w:spacing w:after="0" w:line="240" w:lineRule="auto"/>
              <w:ind w:right="-234"/>
              <w:rPr>
                <w:rFonts w:cstheme="minorHAnsi"/>
                <w:b/>
                <w:bCs/>
              </w:rPr>
            </w:pPr>
          </w:p>
        </w:tc>
      </w:tr>
    </w:tbl>
    <w:p w14:paraId="65B8290C" w14:textId="0EE567DE" w:rsidR="003F1EFD" w:rsidRPr="00674EE6" w:rsidRDefault="00CC2367" w:rsidP="00262AC7">
      <w:pPr>
        <w:spacing w:line="257" w:lineRule="auto"/>
        <w:jc w:val="center"/>
        <w:rPr>
          <w:rFonts w:cstheme="minorHAnsi"/>
          <w:b/>
          <w:bCs/>
        </w:rPr>
      </w:pPr>
      <w:r w:rsidRPr="00674EE6">
        <w:rPr>
          <w:rFonts w:cs="Calibri"/>
          <w:sz w:val="18"/>
          <w:lang w:val="es-ES"/>
        </w:rPr>
        <w:t>Fuente: Subproceso de Bienestar Social e Incentivos 2021 STH</w:t>
      </w:r>
    </w:p>
    <w:tbl>
      <w:tblPr>
        <w:tblW w:w="5000" w:type="pct"/>
        <w:tblCellMar>
          <w:left w:w="0" w:type="dxa"/>
          <w:right w:w="0" w:type="dxa"/>
        </w:tblCellMar>
        <w:tblLook w:val="0600" w:firstRow="0" w:lastRow="0" w:firstColumn="0" w:lastColumn="0" w:noHBand="1" w:noVBand="1"/>
      </w:tblPr>
      <w:tblGrid>
        <w:gridCol w:w="803"/>
        <w:gridCol w:w="455"/>
        <w:gridCol w:w="1259"/>
        <w:gridCol w:w="21"/>
        <w:gridCol w:w="2954"/>
        <w:gridCol w:w="437"/>
        <w:gridCol w:w="1333"/>
        <w:gridCol w:w="265"/>
        <w:gridCol w:w="1291"/>
      </w:tblGrid>
      <w:tr w:rsidR="00690C21" w:rsidRPr="00674EE6" w14:paraId="5CC53245" w14:textId="77777777" w:rsidTr="00690C21">
        <w:trPr>
          <w:trHeight w:val="585"/>
        </w:trPr>
        <w:tc>
          <w:tcPr>
            <w:tcW w:w="713" w:type="pct"/>
            <w:gridSpan w:val="2"/>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544DD87B" w14:textId="77777777" w:rsidR="00690C21" w:rsidRPr="00674EE6" w:rsidRDefault="00690C21" w:rsidP="00690C21">
            <w:pPr>
              <w:spacing w:after="0" w:line="240" w:lineRule="auto"/>
              <w:ind w:right="-234"/>
              <w:rPr>
                <w:rFonts w:cstheme="minorHAnsi"/>
                <w:b/>
                <w:bCs/>
              </w:rPr>
            </w:pPr>
            <w:r w:rsidRPr="00674EE6">
              <w:rPr>
                <w:rFonts w:cstheme="minorHAnsi"/>
                <w:b/>
                <w:bCs/>
              </w:rPr>
              <w:t>Área</w:t>
            </w:r>
          </w:p>
        </w:tc>
        <w:tc>
          <w:tcPr>
            <w:tcW w:w="714" w:type="pct"/>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4976CC5C" w14:textId="77777777" w:rsidR="00690C21" w:rsidRPr="00674EE6" w:rsidRDefault="00690C21" w:rsidP="00690C21">
            <w:pPr>
              <w:spacing w:after="0" w:line="240" w:lineRule="auto"/>
              <w:ind w:right="-234"/>
              <w:rPr>
                <w:rFonts w:cstheme="minorHAnsi"/>
                <w:bCs/>
              </w:rPr>
            </w:pPr>
            <w:r w:rsidRPr="00674EE6">
              <w:rPr>
                <w:rFonts w:cstheme="minorHAnsi"/>
                <w:bCs/>
              </w:rPr>
              <w:t>Línea de acción</w:t>
            </w:r>
          </w:p>
        </w:tc>
        <w:tc>
          <w:tcPr>
            <w:tcW w:w="1935" w:type="pct"/>
            <w:gridSpan w:val="3"/>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6D8AD1EA" w14:textId="77777777" w:rsidR="00690C21" w:rsidRPr="00674EE6" w:rsidRDefault="00690C21" w:rsidP="00690C21">
            <w:pPr>
              <w:spacing w:after="0" w:line="240" w:lineRule="auto"/>
              <w:ind w:right="-234"/>
              <w:rPr>
                <w:rFonts w:cstheme="minorHAnsi"/>
                <w:bCs/>
              </w:rPr>
            </w:pPr>
            <w:r w:rsidRPr="00674EE6">
              <w:rPr>
                <w:rFonts w:cstheme="minorHAnsi"/>
                <w:bCs/>
              </w:rPr>
              <w:t>Actividad</w:t>
            </w:r>
          </w:p>
        </w:tc>
        <w:tc>
          <w:tcPr>
            <w:tcW w:w="906" w:type="pct"/>
            <w:gridSpan w:val="2"/>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01A3FED0" w14:textId="77777777" w:rsidR="00690C21" w:rsidRPr="00674EE6" w:rsidRDefault="00690C21" w:rsidP="00690C21">
            <w:pPr>
              <w:spacing w:after="0" w:line="240" w:lineRule="auto"/>
              <w:ind w:right="-234"/>
              <w:rPr>
                <w:rFonts w:cstheme="minorHAnsi"/>
                <w:bCs/>
              </w:rPr>
            </w:pPr>
            <w:r w:rsidRPr="00674EE6">
              <w:rPr>
                <w:rFonts w:cstheme="minorHAnsi"/>
                <w:bCs/>
              </w:rPr>
              <w:t>Audiencia objetivo</w:t>
            </w:r>
          </w:p>
        </w:tc>
        <w:tc>
          <w:tcPr>
            <w:tcW w:w="732" w:type="pct"/>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0B732E55" w14:textId="77777777" w:rsidR="00690C21" w:rsidRPr="00674EE6" w:rsidRDefault="00690C21" w:rsidP="00690C21">
            <w:pPr>
              <w:spacing w:after="0" w:line="240" w:lineRule="auto"/>
              <w:ind w:right="-234"/>
              <w:rPr>
                <w:rFonts w:cstheme="minorHAnsi"/>
                <w:bCs/>
              </w:rPr>
            </w:pPr>
            <w:r w:rsidRPr="00674EE6">
              <w:rPr>
                <w:rFonts w:cstheme="minorHAnsi"/>
                <w:bCs/>
              </w:rPr>
              <w:t>No. participantes</w:t>
            </w:r>
          </w:p>
        </w:tc>
      </w:tr>
      <w:tr w:rsidR="00690C21" w:rsidRPr="00674EE6" w14:paraId="3A099984" w14:textId="77777777" w:rsidTr="00690C21">
        <w:trPr>
          <w:trHeight w:val="344"/>
        </w:trPr>
        <w:tc>
          <w:tcPr>
            <w:tcW w:w="713" w:type="pct"/>
            <w:gridSpan w:val="2"/>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42659AC" w14:textId="77777777" w:rsidR="00690C21" w:rsidRPr="00674EE6" w:rsidRDefault="00690C21" w:rsidP="00690C21">
            <w:pPr>
              <w:spacing w:after="0" w:line="240" w:lineRule="auto"/>
              <w:ind w:right="-234"/>
              <w:rPr>
                <w:rFonts w:cstheme="minorHAnsi"/>
                <w:b/>
                <w:bCs/>
              </w:rPr>
            </w:pPr>
            <w:r w:rsidRPr="00674EE6">
              <w:rPr>
                <w:rFonts w:cstheme="minorHAnsi"/>
                <w:b/>
                <w:bCs/>
              </w:rPr>
              <w:t>Protección y servicios sociales</w:t>
            </w:r>
          </w:p>
        </w:tc>
        <w:tc>
          <w:tcPr>
            <w:tcW w:w="714" w:type="pct"/>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E4ADA20" w14:textId="77777777" w:rsidR="00690C21" w:rsidRPr="00674EE6" w:rsidRDefault="00690C21" w:rsidP="00690C21">
            <w:pPr>
              <w:spacing w:after="0" w:line="240" w:lineRule="auto"/>
              <w:ind w:right="-234"/>
              <w:rPr>
                <w:rFonts w:cstheme="minorHAnsi"/>
                <w:bCs/>
              </w:rPr>
            </w:pPr>
            <w:r w:rsidRPr="00674EE6">
              <w:rPr>
                <w:rFonts w:cstheme="minorHAnsi"/>
                <w:bCs/>
              </w:rPr>
              <w:t>Infancia</w:t>
            </w:r>
          </w:p>
        </w:tc>
        <w:tc>
          <w:tcPr>
            <w:tcW w:w="1935" w:type="pct"/>
            <w:gridSpan w:val="3"/>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89ED1C5" w14:textId="77777777" w:rsidR="00690C21" w:rsidRPr="00674EE6" w:rsidRDefault="00690C21" w:rsidP="00690C21">
            <w:pPr>
              <w:spacing w:after="0" w:line="240" w:lineRule="auto"/>
              <w:ind w:right="-234"/>
              <w:rPr>
                <w:rFonts w:cstheme="minorHAnsi"/>
                <w:bCs/>
              </w:rPr>
            </w:pPr>
            <w:r w:rsidRPr="00674EE6">
              <w:rPr>
                <w:rFonts w:cstheme="minorHAnsi"/>
                <w:bCs/>
              </w:rPr>
              <w:t xml:space="preserve">Día de la niñez y la recreación </w:t>
            </w:r>
          </w:p>
        </w:tc>
        <w:tc>
          <w:tcPr>
            <w:tcW w:w="906" w:type="pct"/>
            <w:gridSpan w:val="2"/>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FE24BBB" w14:textId="77777777" w:rsidR="00690C21" w:rsidRPr="00674EE6" w:rsidRDefault="00690C21" w:rsidP="00690C21">
            <w:pPr>
              <w:spacing w:after="0" w:line="240" w:lineRule="auto"/>
              <w:ind w:right="-234"/>
              <w:rPr>
                <w:rFonts w:cstheme="minorHAnsi"/>
                <w:bCs/>
              </w:rPr>
            </w:pPr>
            <w:r w:rsidRPr="00674EE6">
              <w:rPr>
                <w:rFonts w:cstheme="minorHAnsi"/>
                <w:bCs/>
              </w:rPr>
              <w:t>Hijos hasta 12 años</w:t>
            </w:r>
          </w:p>
        </w:tc>
        <w:tc>
          <w:tcPr>
            <w:tcW w:w="732"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780249D" w14:textId="77777777" w:rsidR="00690C21" w:rsidRPr="00674EE6" w:rsidRDefault="00690C21" w:rsidP="00690C21">
            <w:pPr>
              <w:spacing w:after="0" w:line="240" w:lineRule="auto"/>
              <w:ind w:right="-234"/>
              <w:rPr>
                <w:rFonts w:cstheme="minorHAnsi"/>
                <w:bCs/>
              </w:rPr>
            </w:pPr>
          </w:p>
        </w:tc>
      </w:tr>
      <w:tr w:rsidR="00690C21" w:rsidRPr="00674EE6" w14:paraId="58B87DA6" w14:textId="77777777" w:rsidTr="00690C21">
        <w:trPr>
          <w:trHeight w:val="344"/>
        </w:trPr>
        <w:tc>
          <w:tcPr>
            <w:tcW w:w="713" w:type="pct"/>
            <w:gridSpan w:val="2"/>
            <w:vMerge/>
            <w:tcBorders>
              <w:top w:val="single" w:sz="8" w:space="0" w:color="FFFFFF"/>
              <w:left w:val="single" w:sz="8" w:space="0" w:color="FFFFFF"/>
              <w:bottom w:val="single" w:sz="8" w:space="0" w:color="FFFFFF"/>
              <w:right w:val="single" w:sz="8" w:space="0" w:color="FFFFFF"/>
            </w:tcBorders>
            <w:vAlign w:val="center"/>
            <w:hideMark/>
          </w:tcPr>
          <w:p w14:paraId="1D5327CF" w14:textId="77777777" w:rsidR="00690C21" w:rsidRPr="00674EE6" w:rsidRDefault="00690C21" w:rsidP="00690C21">
            <w:pPr>
              <w:spacing w:after="0" w:line="240" w:lineRule="auto"/>
              <w:ind w:right="-234"/>
              <w:rPr>
                <w:rFonts w:cstheme="minorHAnsi"/>
                <w:b/>
                <w:bCs/>
              </w:rPr>
            </w:pPr>
          </w:p>
        </w:tc>
        <w:tc>
          <w:tcPr>
            <w:tcW w:w="714" w:type="pct"/>
            <w:vMerge/>
            <w:tcBorders>
              <w:top w:val="single" w:sz="8" w:space="0" w:color="FFFFFF"/>
              <w:left w:val="single" w:sz="8" w:space="0" w:color="FFFFFF"/>
              <w:bottom w:val="single" w:sz="8" w:space="0" w:color="FFFFFF"/>
              <w:right w:val="single" w:sz="8" w:space="0" w:color="FFFFFF"/>
            </w:tcBorders>
            <w:vAlign w:val="center"/>
            <w:hideMark/>
          </w:tcPr>
          <w:p w14:paraId="1A2AF549" w14:textId="77777777" w:rsidR="00690C21" w:rsidRPr="00674EE6" w:rsidRDefault="00690C21" w:rsidP="00690C21">
            <w:pPr>
              <w:spacing w:after="0" w:line="240" w:lineRule="auto"/>
              <w:ind w:right="-234"/>
              <w:rPr>
                <w:rFonts w:cstheme="minorHAnsi"/>
                <w:bCs/>
              </w:rPr>
            </w:pPr>
          </w:p>
        </w:tc>
        <w:tc>
          <w:tcPr>
            <w:tcW w:w="1935" w:type="pct"/>
            <w:gridSpan w:val="3"/>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D10B720" w14:textId="77777777" w:rsidR="00690C21" w:rsidRPr="00674EE6" w:rsidRDefault="00690C21" w:rsidP="00690C21">
            <w:pPr>
              <w:spacing w:after="0" w:line="240" w:lineRule="auto"/>
              <w:ind w:right="-234"/>
              <w:rPr>
                <w:rFonts w:cstheme="minorHAnsi"/>
                <w:bCs/>
              </w:rPr>
            </w:pPr>
            <w:r w:rsidRPr="00674EE6">
              <w:rPr>
                <w:rFonts w:cstheme="minorHAnsi"/>
                <w:bCs/>
              </w:rPr>
              <w:t>Día dulce de los niños</w:t>
            </w:r>
          </w:p>
        </w:tc>
        <w:tc>
          <w:tcPr>
            <w:tcW w:w="906" w:type="pct"/>
            <w:gridSpan w:val="2"/>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54E3D04" w14:textId="77777777" w:rsidR="00690C21" w:rsidRPr="00674EE6" w:rsidRDefault="00690C21" w:rsidP="00690C21">
            <w:pPr>
              <w:spacing w:after="0" w:line="240" w:lineRule="auto"/>
              <w:ind w:right="-234"/>
              <w:rPr>
                <w:rFonts w:cstheme="minorHAnsi"/>
                <w:bCs/>
              </w:rPr>
            </w:pPr>
            <w:r w:rsidRPr="00674EE6">
              <w:rPr>
                <w:rFonts w:cstheme="minorHAnsi"/>
                <w:bCs/>
              </w:rPr>
              <w:t>Hijos hasta 12 años</w:t>
            </w:r>
          </w:p>
        </w:tc>
        <w:tc>
          <w:tcPr>
            <w:tcW w:w="732"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58775A2" w14:textId="77777777" w:rsidR="00690C21" w:rsidRPr="00674EE6" w:rsidRDefault="00690C21" w:rsidP="00690C21">
            <w:pPr>
              <w:spacing w:after="0" w:line="240" w:lineRule="auto"/>
              <w:ind w:right="-234"/>
              <w:rPr>
                <w:rFonts w:cstheme="minorHAnsi"/>
                <w:bCs/>
              </w:rPr>
            </w:pPr>
          </w:p>
        </w:tc>
      </w:tr>
      <w:tr w:rsidR="00690C21" w:rsidRPr="00674EE6" w14:paraId="2432983D" w14:textId="77777777" w:rsidTr="00690C21">
        <w:trPr>
          <w:trHeight w:val="344"/>
        </w:trPr>
        <w:tc>
          <w:tcPr>
            <w:tcW w:w="713" w:type="pct"/>
            <w:gridSpan w:val="2"/>
            <w:vMerge/>
            <w:tcBorders>
              <w:top w:val="single" w:sz="8" w:space="0" w:color="FFFFFF"/>
              <w:left w:val="single" w:sz="8" w:space="0" w:color="FFFFFF"/>
              <w:bottom w:val="single" w:sz="8" w:space="0" w:color="FFFFFF"/>
              <w:right w:val="single" w:sz="8" w:space="0" w:color="FFFFFF"/>
            </w:tcBorders>
            <w:vAlign w:val="center"/>
            <w:hideMark/>
          </w:tcPr>
          <w:p w14:paraId="38B9332E" w14:textId="77777777" w:rsidR="00690C21" w:rsidRPr="00674EE6" w:rsidRDefault="00690C21" w:rsidP="00690C21">
            <w:pPr>
              <w:spacing w:after="0" w:line="240" w:lineRule="auto"/>
              <w:ind w:right="-234"/>
              <w:rPr>
                <w:rFonts w:cstheme="minorHAnsi"/>
                <w:b/>
                <w:bCs/>
              </w:rPr>
            </w:pPr>
          </w:p>
        </w:tc>
        <w:tc>
          <w:tcPr>
            <w:tcW w:w="714" w:type="pct"/>
            <w:vMerge/>
            <w:tcBorders>
              <w:top w:val="single" w:sz="8" w:space="0" w:color="FFFFFF"/>
              <w:left w:val="single" w:sz="8" w:space="0" w:color="FFFFFF"/>
              <w:bottom w:val="single" w:sz="8" w:space="0" w:color="FFFFFF"/>
              <w:right w:val="single" w:sz="8" w:space="0" w:color="FFFFFF"/>
            </w:tcBorders>
            <w:vAlign w:val="center"/>
            <w:hideMark/>
          </w:tcPr>
          <w:p w14:paraId="33ED3870" w14:textId="77777777" w:rsidR="00690C21" w:rsidRPr="00674EE6" w:rsidRDefault="00690C21" w:rsidP="00690C21">
            <w:pPr>
              <w:spacing w:after="0" w:line="240" w:lineRule="auto"/>
              <w:ind w:right="-234"/>
              <w:rPr>
                <w:rFonts w:cstheme="minorHAnsi"/>
                <w:bCs/>
              </w:rPr>
            </w:pPr>
          </w:p>
        </w:tc>
        <w:tc>
          <w:tcPr>
            <w:tcW w:w="1935" w:type="pct"/>
            <w:gridSpan w:val="3"/>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E9AFA87" w14:textId="77777777" w:rsidR="00690C21" w:rsidRPr="00674EE6" w:rsidRDefault="00690C21" w:rsidP="00690C21">
            <w:pPr>
              <w:spacing w:after="0" w:line="240" w:lineRule="auto"/>
              <w:ind w:right="-234"/>
              <w:rPr>
                <w:rFonts w:cstheme="minorHAnsi"/>
                <w:bCs/>
              </w:rPr>
            </w:pPr>
            <w:r w:rsidRPr="00674EE6">
              <w:rPr>
                <w:rFonts w:cstheme="minorHAnsi"/>
                <w:bCs/>
              </w:rPr>
              <w:t>Bonos Navideños</w:t>
            </w:r>
          </w:p>
        </w:tc>
        <w:tc>
          <w:tcPr>
            <w:tcW w:w="906" w:type="pct"/>
            <w:gridSpan w:val="2"/>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A89DEB8" w14:textId="77777777" w:rsidR="00690C21" w:rsidRPr="00674EE6" w:rsidRDefault="00690C21" w:rsidP="00690C21">
            <w:pPr>
              <w:spacing w:after="0" w:line="240" w:lineRule="auto"/>
              <w:ind w:right="-234"/>
              <w:rPr>
                <w:rFonts w:cstheme="minorHAnsi"/>
                <w:bCs/>
              </w:rPr>
            </w:pPr>
            <w:r w:rsidRPr="00674EE6">
              <w:rPr>
                <w:rFonts w:cstheme="minorHAnsi"/>
                <w:bCs/>
              </w:rPr>
              <w:t>Hijos hasta 12 años</w:t>
            </w:r>
          </w:p>
        </w:tc>
        <w:tc>
          <w:tcPr>
            <w:tcW w:w="732"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631EBDE" w14:textId="77777777" w:rsidR="00690C21" w:rsidRPr="00674EE6" w:rsidRDefault="00690C21" w:rsidP="00690C21">
            <w:pPr>
              <w:spacing w:after="0" w:line="240" w:lineRule="auto"/>
              <w:ind w:right="-234"/>
              <w:rPr>
                <w:rFonts w:cstheme="minorHAnsi"/>
                <w:bCs/>
              </w:rPr>
            </w:pPr>
          </w:p>
        </w:tc>
      </w:tr>
      <w:tr w:rsidR="00690C21" w:rsidRPr="00674EE6" w14:paraId="572A315B" w14:textId="77777777" w:rsidTr="00690C21">
        <w:trPr>
          <w:trHeight w:val="585"/>
        </w:trPr>
        <w:tc>
          <w:tcPr>
            <w:tcW w:w="713" w:type="pct"/>
            <w:gridSpan w:val="2"/>
            <w:vMerge/>
            <w:tcBorders>
              <w:top w:val="single" w:sz="8" w:space="0" w:color="FFFFFF"/>
              <w:left w:val="single" w:sz="8" w:space="0" w:color="FFFFFF"/>
              <w:bottom w:val="single" w:sz="8" w:space="0" w:color="FFFFFF"/>
              <w:right w:val="single" w:sz="8" w:space="0" w:color="FFFFFF"/>
            </w:tcBorders>
            <w:vAlign w:val="center"/>
            <w:hideMark/>
          </w:tcPr>
          <w:p w14:paraId="440727EA" w14:textId="77777777" w:rsidR="00690C21" w:rsidRPr="00674EE6" w:rsidRDefault="00690C21" w:rsidP="00690C21">
            <w:pPr>
              <w:spacing w:after="0" w:line="240" w:lineRule="auto"/>
              <w:ind w:right="-234"/>
              <w:rPr>
                <w:rFonts w:cstheme="minorHAnsi"/>
                <w:b/>
                <w:bCs/>
              </w:rPr>
            </w:pPr>
          </w:p>
        </w:tc>
        <w:tc>
          <w:tcPr>
            <w:tcW w:w="714" w:type="pct"/>
            <w:vMerge/>
            <w:tcBorders>
              <w:top w:val="single" w:sz="8" w:space="0" w:color="FFFFFF"/>
              <w:left w:val="single" w:sz="8" w:space="0" w:color="FFFFFF"/>
              <w:bottom w:val="single" w:sz="8" w:space="0" w:color="FFFFFF"/>
              <w:right w:val="single" w:sz="8" w:space="0" w:color="FFFFFF"/>
            </w:tcBorders>
            <w:vAlign w:val="center"/>
            <w:hideMark/>
          </w:tcPr>
          <w:p w14:paraId="619307FC" w14:textId="77777777" w:rsidR="00690C21" w:rsidRPr="00674EE6" w:rsidRDefault="00690C21" w:rsidP="00690C21">
            <w:pPr>
              <w:spacing w:after="0" w:line="240" w:lineRule="auto"/>
              <w:ind w:right="-234"/>
              <w:rPr>
                <w:rFonts w:cstheme="minorHAnsi"/>
                <w:bCs/>
              </w:rPr>
            </w:pPr>
          </w:p>
        </w:tc>
        <w:tc>
          <w:tcPr>
            <w:tcW w:w="1935" w:type="pct"/>
            <w:gridSpan w:val="3"/>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0A62F6D" w14:textId="77777777" w:rsidR="00690C21" w:rsidRPr="00674EE6" w:rsidRDefault="00690C21" w:rsidP="00690C21">
            <w:pPr>
              <w:spacing w:after="0" w:line="240" w:lineRule="auto"/>
              <w:ind w:right="-234"/>
              <w:rPr>
                <w:rFonts w:cstheme="minorHAnsi"/>
                <w:bCs/>
              </w:rPr>
            </w:pPr>
            <w:r w:rsidRPr="00674EE6">
              <w:rPr>
                <w:rFonts w:cstheme="minorHAnsi"/>
                <w:bCs/>
              </w:rPr>
              <w:t>Vacaciones Recreativas.</w:t>
            </w:r>
          </w:p>
          <w:p w14:paraId="6276637A" w14:textId="77777777" w:rsidR="00690C21" w:rsidRPr="00674EE6" w:rsidRDefault="00690C21" w:rsidP="00690C21">
            <w:pPr>
              <w:spacing w:after="0" w:line="240" w:lineRule="auto"/>
              <w:ind w:right="-234"/>
              <w:rPr>
                <w:rFonts w:cstheme="minorHAnsi"/>
                <w:bCs/>
              </w:rPr>
            </w:pPr>
            <w:r w:rsidRPr="00674EE6">
              <w:rPr>
                <w:rFonts w:cstheme="minorHAnsi"/>
                <w:bCs/>
              </w:rPr>
              <w:t xml:space="preserve"> 2 periodos en el año</w:t>
            </w:r>
          </w:p>
        </w:tc>
        <w:tc>
          <w:tcPr>
            <w:tcW w:w="906" w:type="pct"/>
            <w:gridSpan w:val="2"/>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2D33B53" w14:textId="77777777" w:rsidR="00690C21" w:rsidRPr="00674EE6" w:rsidRDefault="00690C21" w:rsidP="00690C21">
            <w:pPr>
              <w:spacing w:after="0" w:line="240" w:lineRule="auto"/>
              <w:ind w:right="-234"/>
              <w:rPr>
                <w:rFonts w:cstheme="minorHAnsi"/>
                <w:bCs/>
              </w:rPr>
            </w:pPr>
            <w:r w:rsidRPr="00674EE6">
              <w:rPr>
                <w:rFonts w:cstheme="minorHAnsi"/>
                <w:bCs/>
              </w:rPr>
              <w:t>Hijos 3 a 17 años</w:t>
            </w:r>
          </w:p>
        </w:tc>
        <w:tc>
          <w:tcPr>
            <w:tcW w:w="732"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2C97D098" w14:textId="77777777" w:rsidR="00690C21" w:rsidRPr="00674EE6" w:rsidRDefault="00690C21" w:rsidP="00690C21">
            <w:pPr>
              <w:spacing w:after="0" w:line="240" w:lineRule="auto"/>
              <w:ind w:right="-234"/>
              <w:rPr>
                <w:rFonts w:cstheme="minorHAnsi"/>
                <w:bCs/>
              </w:rPr>
            </w:pPr>
            <w:r w:rsidRPr="00674EE6">
              <w:rPr>
                <w:rFonts w:cstheme="minorHAnsi"/>
                <w:bCs/>
              </w:rPr>
              <w:t>Revisar modelo mixtas</w:t>
            </w:r>
          </w:p>
        </w:tc>
      </w:tr>
      <w:tr w:rsidR="00690C21" w:rsidRPr="00674EE6" w14:paraId="53EC037A" w14:textId="77777777" w:rsidTr="00690C21">
        <w:trPr>
          <w:trHeight w:val="585"/>
        </w:trPr>
        <w:tc>
          <w:tcPr>
            <w:tcW w:w="713" w:type="pct"/>
            <w:gridSpan w:val="2"/>
            <w:vMerge/>
            <w:tcBorders>
              <w:top w:val="single" w:sz="8" w:space="0" w:color="FFFFFF"/>
              <w:left w:val="single" w:sz="8" w:space="0" w:color="FFFFFF"/>
              <w:bottom w:val="single" w:sz="8" w:space="0" w:color="FFFFFF"/>
              <w:right w:val="single" w:sz="8" w:space="0" w:color="FFFFFF"/>
            </w:tcBorders>
            <w:vAlign w:val="center"/>
            <w:hideMark/>
          </w:tcPr>
          <w:p w14:paraId="08B45D9C" w14:textId="77777777" w:rsidR="00690C21" w:rsidRPr="00674EE6" w:rsidRDefault="00690C21" w:rsidP="00690C21">
            <w:pPr>
              <w:spacing w:after="0" w:line="240" w:lineRule="auto"/>
              <w:ind w:right="-234"/>
              <w:rPr>
                <w:rFonts w:cstheme="minorHAnsi"/>
                <w:b/>
                <w:bCs/>
              </w:rPr>
            </w:pPr>
          </w:p>
        </w:tc>
        <w:tc>
          <w:tcPr>
            <w:tcW w:w="714" w:type="pct"/>
            <w:vMerge/>
            <w:tcBorders>
              <w:top w:val="single" w:sz="8" w:space="0" w:color="FFFFFF"/>
              <w:left w:val="single" w:sz="8" w:space="0" w:color="FFFFFF"/>
              <w:bottom w:val="single" w:sz="8" w:space="0" w:color="FFFFFF"/>
              <w:right w:val="single" w:sz="8" w:space="0" w:color="FFFFFF"/>
            </w:tcBorders>
            <w:vAlign w:val="center"/>
            <w:hideMark/>
          </w:tcPr>
          <w:p w14:paraId="0A77CC38" w14:textId="77777777" w:rsidR="00690C21" w:rsidRPr="00674EE6" w:rsidRDefault="00690C21" w:rsidP="00690C21">
            <w:pPr>
              <w:spacing w:after="0" w:line="240" w:lineRule="auto"/>
              <w:ind w:right="-234"/>
              <w:rPr>
                <w:rFonts w:cstheme="minorHAnsi"/>
                <w:bCs/>
              </w:rPr>
            </w:pPr>
          </w:p>
        </w:tc>
        <w:tc>
          <w:tcPr>
            <w:tcW w:w="1935" w:type="pct"/>
            <w:gridSpan w:val="3"/>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0E229B5" w14:textId="77777777" w:rsidR="00690C21" w:rsidRPr="00674EE6" w:rsidRDefault="00690C21" w:rsidP="00690C21">
            <w:pPr>
              <w:spacing w:after="0" w:line="240" w:lineRule="auto"/>
              <w:ind w:right="-234"/>
              <w:rPr>
                <w:rFonts w:cstheme="minorHAnsi"/>
                <w:bCs/>
              </w:rPr>
            </w:pPr>
            <w:r w:rsidRPr="00674EE6">
              <w:rPr>
                <w:rFonts w:cstheme="minorHAnsi"/>
                <w:bCs/>
              </w:rPr>
              <w:t>Cursos libres en deportes, artes a elección</w:t>
            </w:r>
          </w:p>
        </w:tc>
        <w:tc>
          <w:tcPr>
            <w:tcW w:w="906" w:type="pct"/>
            <w:gridSpan w:val="2"/>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F66C26B" w14:textId="77777777" w:rsidR="00690C21" w:rsidRPr="00674EE6" w:rsidRDefault="00690C21" w:rsidP="00690C21">
            <w:pPr>
              <w:spacing w:after="0" w:line="240" w:lineRule="auto"/>
              <w:ind w:right="-234"/>
              <w:rPr>
                <w:rFonts w:cstheme="minorHAnsi"/>
                <w:bCs/>
              </w:rPr>
            </w:pPr>
            <w:r w:rsidRPr="00674EE6">
              <w:rPr>
                <w:rFonts w:cstheme="minorHAnsi"/>
                <w:bCs/>
              </w:rPr>
              <w:t>Hijos hasta 17 años</w:t>
            </w:r>
          </w:p>
        </w:tc>
        <w:tc>
          <w:tcPr>
            <w:tcW w:w="732"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543D6F84" w14:textId="77777777" w:rsidR="00690C21" w:rsidRPr="00674EE6" w:rsidRDefault="00690C21" w:rsidP="00690C21">
            <w:pPr>
              <w:spacing w:after="0" w:line="240" w:lineRule="auto"/>
              <w:ind w:right="-234"/>
              <w:rPr>
                <w:rFonts w:cstheme="minorHAnsi"/>
                <w:bCs/>
              </w:rPr>
            </w:pPr>
          </w:p>
        </w:tc>
      </w:tr>
      <w:tr w:rsidR="00690C21" w:rsidRPr="00674EE6" w14:paraId="6D564BFC" w14:textId="77777777" w:rsidTr="00690C21">
        <w:trPr>
          <w:trHeight w:val="1157"/>
        </w:trPr>
        <w:tc>
          <w:tcPr>
            <w:tcW w:w="713" w:type="pct"/>
            <w:gridSpan w:val="2"/>
            <w:vMerge/>
            <w:tcBorders>
              <w:top w:val="single" w:sz="8" w:space="0" w:color="FFFFFF"/>
              <w:left w:val="single" w:sz="8" w:space="0" w:color="FFFFFF"/>
              <w:bottom w:val="single" w:sz="8" w:space="0" w:color="FFFFFF"/>
              <w:right w:val="single" w:sz="8" w:space="0" w:color="FFFFFF"/>
            </w:tcBorders>
            <w:vAlign w:val="center"/>
            <w:hideMark/>
          </w:tcPr>
          <w:p w14:paraId="204E4813" w14:textId="77777777" w:rsidR="00690C21" w:rsidRPr="00674EE6" w:rsidRDefault="00690C21" w:rsidP="00690C21">
            <w:pPr>
              <w:spacing w:after="0" w:line="240" w:lineRule="auto"/>
              <w:ind w:right="-234"/>
              <w:rPr>
                <w:rFonts w:cstheme="minorHAnsi"/>
                <w:b/>
                <w:bCs/>
              </w:rPr>
            </w:pPr>
          </w:p>
        </w:tc>
        <w:tc>
          <w:tcPr>
            <w:tcW w:w="714"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62FB1D4" w14:textId="77777777" w:rsidR="00690C21" w:rsidRPr="00674EE6" w:rsidRDefault="00690C21" w:rsidP="00690C21">
            <w:pPr>
              <w:spacing w:after="0" w:line="240" w:lineRule="auto"/>
              <w:ind w:right="-234"/>
              <w:rPr>
                <w:rFonts w:cstheme="minorHAnsi"/>
                <w:bCs/>
              </w:rPr>
            </w:pPr>
            <w:r w:rsidRPr="00674EE6">
              <w:rPr>
                <w:rFonts w:cstheme="minorHAnsi"/>
                <w:bCs/>
              </w:rPr>
              <w:t>Vivienda</w:t>
            </w:r>
          </w:p>
        </w:tc>
        <w:tc>
          <w:tcPr>
            <w:tcW w:w="1935" w:type="pct"/>
            <w:gridSpan w:val="3"/>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EC6034F" w14:textId="77777777" w:rsidR="00690C21" w:rsidRPr="00674EE6" w:rsidRDefault="00690C21" w:rsidP="00690C21">
            <w:pPr>
              <w:spacing w:after="0" w:line="240" w:lineRule="auto"/>
              <w:ind w:right="-234"/>
              <w:rPr>
                <w:rFonts w:cstheme="minorHAnsi"/>
                <w:bCs/>
              </w:rPr>
            </w:pPr>
            <w:r w:rsidRPr="00674EE6">
              <w:rPr>
                <w:rFonts w:cstheme="minorHAnsi"/>
                <w:bCs/>
              </w:rPr>
              <w:t>Jornadas informativas</w:t>
            </w:r>
          </w:p>
          <w:p w14:paraId="2D79B9C1" w14:textId="77777777" w:rsidR="00690C21" w:rsidRPr="00674EE6" w:rsidRDefault="00690C21" w:rsidP="00690C21">
            <w:pPr>
              <w:spacing w:after="0" w:line="240" w:lineRule="auto"/>
              <w:ind w:right="-234"/>
              <w:rPr>
                <w:rFonts w:cstheme="minorHAnsi"/>
                <w:bCs/>
              </w:rPr>
            </w:pPr>
            <w:r w:rsidRPr="00674EE6">
              <w:rPr>
                <w:rFonts w:cstheme="minorHAnsi"/>
                <w:bCs/>
              </w:rPr>
              <w:t>Feria de vivienda (subsidios y programas de vivienda)</w:t>
            </w:r>
          </w:p>
        </w:tc>
        <w:tc>
          <w:tcPr>
            <w:tcW w:w="906" w:type="pct"/>
            <w:gridSpan w:val="2"/>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1D7E29A" w14:textId="77777777" w:rsidR="00690C21" w:rsidRPr="00674EE6" w:rsidRDefault="00690C21" w:rsidP="00690C21">
            <w:pPr>
              <w:spacing w:after="0" w:line="240" w:lineRule="auto"/>
              <w:ind w:right="-234"/>
              <w:rPr>
                <w:rFonts w:cstheme="minorHAnsi"/>
                <w:bCs/>
              </w:rPr>
            </w:pPr>
            <w:r w:rsidRPr="00674EE6">
              <w:rPr>
                <w:rFonts w:cstheme="minorHAnsi"/>
                <w:bCs/>
              </w:rPr>
              <w:t xml:space="preserve">Todos los servidores </w:t>
            </w:r>
          </w:p>
        </w:tc>
        <w:tc>
          <w:tcPr>
            <w:tcW w:w="732"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421CFE58" w14:textId="77777777" w:rsidR="00690C21" w:rsidRPr="00674EE6" w:rsidRDefault="00690C21" w:rsidP="00690C21">
            <w:pPr>
              <w:spacing w:after="0" w:line="240" w:lineRule="auto"/>
              <w:ind w:right="-234"/>
              <w:rPr>
                <w:rFonts w:cstheme="minorHAnsi"/>
                <w:bCs/>
              </w:rPr>
            </w:pPr>
            <w:r w:rsidRPr="00674EE6">
              <w:rPr>
                <w:rFonts w:cstheme="minorHAnsi"/>
                <w:bCs/>
              </w:rPr>
              <w:t>oferta de otras entidades de ahorro y crédito Cooperativas</w:t>
            </w:r>
          </w:p>
        </w:tc>
      </w:tr>
      <w:tr w:rsidR="00690C21" w:rsidRPr="00674EE6" w14:paraId="576C6A37" w14:textId="77777777" w:rsidTr="00690C21">
        <w:trPr>
          <w:trHeight w:val="1157"/>
        </w:trPr>
        <w:tc>
          <w:tcPr>
            <w:tcW w:w="713" w:type="pct"/>
            <w:gridSpan w:val="2"/>
            <w:vMerge/>
            <w:tcBorders>
              <w:top w:val="single" w:sz="8" w:space="0" w:color="FFFFFF"/>
              <w:left w:val="single" w:sz="8" w:space="0" w:color="FFFFFF"/>
              <w:bottom w:val="single" w:sz="8" w:space="0" w:color="FFFFFF"/>
              <w:right w:val="single" w:sz="8" w:space="0" w:color="FFFFFF"/>
            </w:tcBorders>
            <w:vAlign w:val="center"/>
            <w:hideMark/>
          </w:tcPr>
          <w:p w14:paraId="22ADF078" w14:textId="77777777" w:rsidR="00690C21" w:rsidRPr="00674EE6" w:rsidRDefault="00690C21" w:rsidP="00690C21">
            <w:pPr>
              <w:spacing w:after="0" w:line="240" w:lineRule="auto"/>
              <w:ind w:right="-234"/>
              <w:rPr>
                <w:rFonts w:cstheme="minorHAnsi"/>
                <w:b/>
                <w:bCs/>
              </w:rPr>
            </w:pPr>
          </w:p>
        </w:tc>
        <w:tc>
          <w:tcPr>
            <w:tcW w:w="714" w:type="pc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5EEF10E" w14:textId="77777777" w:rsidR="00690C21" w:rsidRPr="00674EE6" w:rsidRDefault="00690C21" w:rsidP="00690C21">
            <w:pPr>
              <w:spacing w:after="0" w:line="240" w:lineRule="auto"/>
              <w:ind w:right="-234"/>
              <w:rPr>
                <w:rFonts w:cstheme="minorHAnsi"/>
                <w:bCs/>
              </w:rPr>
            </w:pPr>
            <w:r w:rsidRPr="00674EE6">
              <w:rPr>
                <w:rFonts w:cstheme="minorHAnsi"/>
                <w:bCs/>
              </w:rPr>
              <w:t>Bienestar integral</w:t>
            </w:r>
          </w:p>
        </w:tc>
        <w:tc>
          <w:tcPr>
            <w:tcW w:w="1935" w:type="pct"/>
            <w:gridSpan w:val="3"/>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AA2682C" w14:textId="77777777" w:rsidR="00690C21" w:rsidRPr="00674EE6" w:rsidRDefault="00690C21" w:rsidP="00690C21">
            <w:pPr>
              <w:spacing w:after="0" w:line="240" w:lineRule="auto"/>
              <w:ind w:right="-234"/>
              <w:rPr>
                <w:rFonts w:cstheme="minorHAnsi"/>
                <w:bCs/>
              </w:rPr>
            </w:pPr>
            <w:r w:rsidRPr="00674EE6">
              <w:rPr>
                <w:rFonts w:cstheme="minorHAnsi"/>
                <w:bCs/>
              </w:rPr>
              <w:t xml:space="preserve">Semana de la salud y el bienestar integral </w:t>
            </w:r>
          </w:p>
        </w:tc>
        <w:tc>
          <w:tcPr>
            <w:tcW w:w="906" w:type="pct"/>
            <w:gridSpan w:val="2"/>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38341C5" w14:textId="77777777" w:rsidR="00690C21" w:rsidRPr="00674EE6" w:rsidRDefault="00690C21" w:rsidP="00690C21">
            <w:pPr>
              <w:spacing w:after="0" w:line="240" w:lineRule="auto"/>
              <w:ind w:right="-234"/>
              <w:rPr>
                <w:rFonts w:cstheme="minorHAnsi"/>
                <w:bCs/>
              </w:rPr>
            </w:pPr>
            <w:r w:rsidRPr="00674EE6">
              <w:rPr>
                <w:rFonts w:cstheme="minorHAnsi"/>
                <w:bCs/>
              </w:rPr>
              <w:t xml:space="preserve">Todos los servidores </w:t>
            </w:r>
          </w:p>
          <w:p w14:paraId="5D7ED79D" w14:textId="77777777" w:rsidR="00690C21" w:rsidRPr="00674EE6" w:rsidRDefault="00690C21" w:rsidP="00690C21">
            <w:pPr>
              <w:spacing w:after="0" w:line="240" w:lineRule="auto"/>
              <w:ind w:right="-234"/>
              <w:rPr>
                <w:rFonts w:cstheme="minorHAnsi"/>
                <w:bCs/>
              </w:rPr>
            </w:pPr>
            <w:r w:rsidRPr="00674EE6">
              <w:rPr>
                <w:rFonts w:cstheme="minorHAnsi"/>
                <w:bCs/>
              </w:rPr>
              <w:t>Y contratistas</w:t>
            </w:r>
          </w:p>
        </w:tc>
        <w:tc>
          <w:tcPr>
            <w:tcW w:w="732"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662292F3" w14:textId="77777777" w:rsidR="00690C21" w:rsidRPr="00674EE6" w:rsidRDefault="00690C21" w:rsidP="00690C21">
            <w:pPr>
              <w:spacing w:after="0" w:line="240" w:lineRule="auto"/>
              <w:ind w:right="-234"/>
              <w:rPr>
                <w:rFonts w:cstheme="minorHAnsi"/>
                <w:bCs/>
              </w:rPr>
            </w:pPr>
            <w:r w:rsidRPr="00674EE6">
              <w:rPr>
                <w:rFonts w:cstheme="minorHAnsi"/>
                <w:bCs/>
              </w:rPr>
              <w:t>Oferta de entidades ARL, EPS y CCF</w:t>
            </w:r>
          </w:p>
        </w:tc>
      </w:tr>
      <w:tr w:rsidR="00690C21" w:rsidRPr="00674EE6" w14:paraId="7DDA832B" w14:textId="77777777" w:rsidTr="00690C21">
        <w:trPr>
          <w:trHeight w:val="377"/>
        </w:trPr>
        <w:tc>
          <w:tcPr>
            <w:tcW w:w="713" w:type="pct"/>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5339612" w14:textId="77777777" w:rsidR="00690C21" w:rsidRPr="00674EE6" w:rsidRDefault="00690C21" w:rsidP="00690C21">
            <w:pPr>
              <w:spacing w:after="0" w:line="240" w:lineRule="auto"/>
              <w:ind w:right="-234"/>
              <w:rPr>
                <w:rFonts w:cstheme="minorHAnsi"/>
                <w:b/>
                <w:bCs/>
              </w:rPr>
            </w:pPr>
          </w:p>
        </w:tc>
        <w:tc>
          <w:tcPr>
            <w:tcW w:w="714" w:type="pct"/>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711256D" w14:textId="77777777" w:rsidR="00690C21" w:rsidRPr="00674EE6" w:rsidRDefault="00690C21" w:rsidP="00690C21">
            <w:pPr>
              <w:spacing w:after="0" w:line="240" w:lineRule="auto"/>
              <w:ind w:right="-234"/>
              <w:rPr>
                <w:rFonts w:cstheme="minorHAnsi"/>
                <w:b/>
                <w:bCs/>
              </w:rPr>
            </w:pPr>
          </w:p>
        </w:tc>
        <w:tc>
          <w:tcPr>
            <w:tcW w:w="1935" w:type="pct"/>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7D5AE39" w14:textId="7863273E" w:rsidR="00690C21" w:rsidRPr="00674EE6" w:rsidRDefault="00CC2367" w:rsidP="00262AC7">
            <w:pPr>
              <w:spacing w:line="257" w:lineRule="auto"/>
              <w:jc w:val="center"/>
              <w:rPr>
                <w:rFonts w:cstheme="minorHAnsi"/>
                <w:b/>
                <w:bCs/>
              </w:rPr>
            </w:pPr>
            <w:r w:rsidRPr="00674EE6">
              <w:rPr>
                <w:rFonts w:cs="Calibri"/>
                <w:sz w:val="18"/>
                <w:lang w:val="es-ES"/>
              </w:rPr>
              <w:t>Fuente: Subproceso de Bienestar Social e Incentivos 2021 STH</w:t>
            </w:r>
          </w:p>
        </w:tc>
        <w:tc>
          <w:tcPr>
            <w:tcW w:w="906" w:type="pct"/>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B89A290" w14:textId="77777777" w:rsidR="00690C21" w:rsidRPr="00674EE6" w:rsidRDefault="00690C21" w:rsidP="00690C21">
            <w:pPr>
              <w:spacing w:after="0" w:line="240" w:lineRule="auto"/>
              <w:ind w:right="-234"/>
              <w:rPr>
                <w:rFonts w:cstheme="minorHAnsi"/>
                <w:b/>
                <w:bCs/>
              </w:rPr>
            </w:pPr>
          </w:p>
        </w:tc>
        <w:tc>
          <w:tcPr>
            <w:tcW w:w="732" w:type="pct"/>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A2E50B2" w14:textId="77777777" w:rsidR="00690C21" w:rsidRPr="00674EE6" w:rsidRDefault="00690C21" w:rsidP="00690C21">
            <w:pPr>
              <w:spacing w:after="0" w:line="240" w:lineRule="auto"/>
              <w:ind w:right="-234"/>
              <w:rPr>
                <w:rFonts w:cstheme="minorHAnsi"/>
                <w:b/>
                <w:bCs/>
              </w:rPr>
            </w:pPr>
          </w:p>
        </w:tc>
      </w:tr>
      <w:tr w:rsidR="00690C21" w:rsidRPr="00674EE6" w14:paraId="344400F0" w14:textId="77777777" w:rsidTr="00690C21">
        <w:trPr>
          <w:trHeight w:val="585"/>
        </w:trPr>
        <w:tc>
          <w:tcPr>
            <w:tcW w:w="455"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B858DE3"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b/>
                <w:bCs/>
                <w:color w:val="000000" w:themeColor="text1"/>
                <w:kern w:val="24"/>
                <w:lang w:eastAsia="es-CO"/>
              </w:rPr>
              <w:t>Área</w:t>
            </w:r>
          </w:p>
        </w:tc>
        <w:tc>
          <w:tcPr>
            <w:tcW w:w="984" w:type="pct"/>
            <w:gridSpan w:val="3"/>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0DA1180E"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b/>
                <w:bCs/>
                <w:color w:val="000000" w:themeColor="text1"/>
                <w:kern w:val="24"/>
                <w:lang w:eastAsia="es-CO"/>
              </w:rPr>
              <w:t>Línea de acción</w:t>
            </w:r>
          </w:p>
        </w:tc>
        <w:tc>
          <w:tcPr>
            <w:tcW w:w="1675"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8249BB6"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b/>
                <w:bCs/>
                <w:color w:val="000000" w:themeColor="text1"/>
                <w:kern w:val="24"/>
                <w:lang w:eastAsia="es-CO"/>
              </w:rPr>
              <w:t>Actividad</w:t>
            </w:r>
          </w:p>
        </w:tc>
        <w:tc>
          <w:tcPr>
            <w:tcW w:w="1004"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2F769206"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b/>
                <w:bCs/>
                <w:color w:val="000000" w:themeColor="text1"/>
                <w:kern w:val="24"/>
                <w:lang w:eastAsia="es-CO"/>
              </w:rPr>
              <w:t>Audiencia objetivo</w:t>
            </w:r>
          </w:p>
        </w:tc>
        <w:tc>
          <w:tcPr>
            <w:tcW w:w="881"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2CCC239"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b/>
                <w:bCs/>
                <w:color w:val="000000" w:themeColor="text1"/>
                <w:kern w:val="24"/>
                <w:lang w:eastAsia="es-CO"/>
              </w:rPr>
              <w:t>No. participantes</w:t>
            </w:r>
          </w:p>
        </w:tc>
      </w:tr>
      <w:tr w:rsidR="00690C21" w:rsidRPr="00674EE6" w14:paraId="4748FA84" w14:textId="77777777" w:rsidTr="00690C21">
        <w:trPr>
          <w:trHeight w:val="377"/>
        </w:trPr>
        <w:tc>
          <w:tcPr>
            <w:tcW w:w="455" w:type="pct"/>
            <w:vMerge w:val="restart"/>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2FE4D752" w14:textId="77777777" w:rsidR="00690C21" w:rsidRPr="00674EE6" w:rsidRDefault="00690C21" w:rsidP="00690C21">
            <w:pPr>
              <w:spacing w:after="0" w:line="240" w:lineRule="auto"/>
              <w:rPr>
                <w:rFonts w:ascii="Arial" w:eastAsia="Times New Roman" w:hAnsi="Arial" w:cs="Arial"/>
                <w:lang w:eastAsia="es-CO"/>
              </w:rPr>
            </w:pPr>
            <w:r w:rsidRPr="00674EE6">
              <w:rPr>
                <w:rFonts w:eastAsiaTheme="minorEastAsia" w:hAnsi="Calibri"/>
                <w:b/>
                <w:bCs/>
                <w:color w:val="000000" w:themeColor="dark1"/>
                <w:kern w:val="24"/>
                <w:lang w:eastAsia="es-CO"/>
              </w:rPr>
              <w:t>Calidad de vida laboral</w:t>
            </w:r>
          </w:p>
        </w:tc>
        <w:tc>
          <w:tcPr>
            <w:tcW w:w="984" w:type="pct"/>
            <w:gridSpan w:val="3"/>
            <w:vMerge w:val="restart"/>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79254059" w14:textId="77777777" w:rsidR="00690C21" w:rsidRPr="00674EE6" w:rsidRDefault="00690C21" w:rsidP="00690C21">
            <w:pPr>
              <w:spacing w:after="0" w:line="240" w:lineRule="auto"/>
              <w:rPr>
                <w:rFonts w:ascii="Arial" w:eastAsia="Times New Roman" w:hAnsi="Arial" w:cs="Arial"/>
                <w:lang w:eastAsia="es-CO"/>
              </w:rPr>
            </w:pPr>
            <w:r w:rsidRPr="00674EE6">
              <w:rPr>
                <w:rFonts w:eastAsiaTheme="minorEastAsia" w:hAnsi="Calibri"/>
                <w:b/>
                <w:bCs/>
                <w:color w:val="000000" w:themeColor="dark1"/>
                <w:kern w:val="24"/>
                <w:lang w:eastAsia="es-CO"/>
              </w:rPr>
              <w:t>Reconocimientos</w:t>
            </w:r>
          </w:p>
        </w:tc>
        <w:tc>
          <w:tcPr>
            <w:tcW w:w="1675"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25229530" w14:textId="080FD7C2"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 xml:space="preserve">Día de la </w:t>
            </w:r>
            <w:r w:rsidR="00CC2367" w:rsidRPr="00674EE6">
              <w:rPr>
                <w:rFonts w:eastAsia="Times New Roman" w:hAnsi="Calibri" w:cs="Arial"/>
                <w:color w:val="000000"/>
                <w:kern w:val="24"/>
                <w:lang w:eastAsia="es-CO"/>
              </w:rPr>
              <w:t>secretaria</w:t>
            </w:r>
          </w:p>
        </w:tc>
        <w:tc>
          <w:tcPr>
            <w:tcW w:w="1004"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AC219D8"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Secretarias</w:t>
            </w:r>
          </w:p>
        </w:tc>
        <w:tc>
          <w:tcPr>
            <w:tcW w:w="881"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3665147"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18</w:t>
            </w:r>
          </w:p>
        </w:tc>
      </w:tr>
      <w:tr w:rsidR="00690C21" w:rsidRPr="00674EE6" w14:paraId="4BEEB2F6" w14:textId="77777777" w:rsidTr="00690C21">
        <w:trPr>
          <w:trHeight w:val="376"/>
        </w:trPr>
        <w:tc>
          <w:tcPr>
            <w:tcW w:w="455" w:type="pct"/>
            <w:vMerge/>
            <w:tcBorders>
              <w:top w:val="single" w:sz="8" w:space="0" w:color="FFFFFF"/>
              <w:left w:val="single" w:sz="8" w:space="0" w:color="FFFFFF"/>
              <w:bottom w:val="single" w:sz="8" w:space="0" w:color="FFFFFF"/>
              <w:right w:val="single" w:sz="8" w:space="0" w:color="FFFFFF"/>
            </w:tcBorders>
            <w:vAlign w:val="center"/>
            <w:hideMark/>
          </w:tcPr>
          <w:p w14:paraId="55BF7F1B" w14:textId="77777777" w:rsidR="00690C21" w:rsidRPr="00674EE6" w:rsidRDefault="00690C21" w:rsidP="00690C21">
            <w:pPr>
              <w:spacing w:after="0" w:line="240" w:lineRule="auto"/>
              <w:rPr>
                <w:rFonts w:ascii="Arial" w:eastAsia="Times New Roman" w:hAnsi="Arial" w:cs="Arial"/>
                <w:lang w:eastAsia="es-CO"/>
              </w:rPr>
            </w:pPr>
          </w:p>
        </w:tc>
        <w:tc>
          <w:tcPr>
            <w:tcW w:w="984" w:type="pct"/>
            <w:gridSpan w:val="3"/>
            <w:vMerge/>
            <w:tcBorders>
              <w:top w:val="single" w:sz="8" w:space="0" w:color="FFFFFF"/>
              <w:left w:val="single" w:sz="8" w:space="0" w:color="FFFFFF"/>
              <w:bottom w:val="single" w:sz="8" w:space="0" w:color="FFFFFF"/>
              <w:right w:val="single" w:sz="8" w:space="0" w:color="FFFFFF"/>
            </w:tcBorders>
            <w:vAlign w:val="center"/>
            <w:hideMark/>
          </w:tcPr>
          <w:p w14:paraId="2E7C10E4" w14:textId="77777777" w:rsidR="00690C21" w:rsidRPr="00674EE6" w:rsidRDefault="00690C21" w:rsidP="00690C21">
            <w:pPr>
              <w:spacing w:after="0" w:line="240" w:lineRule="auto"/>
              <w:rPr>
                <w:rFonts w:ascii="Arial" w:eastAsia="Times New Roman" w:hAnsi="Arial" w:cs="Arial"/>
                <w:lang w:eastAsia="es-CO"/>
              </w:rPr>
            </w:pPr>
          </w:p>
        </w:tc>
        <w:tc>
          <w:tcPr>
            <w:tcW w:w="1675"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68A0CBC0"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 xml:space="preserve">Día de Conductor </w:t>
            </w:r>
          </w:p>
        </w:tc>
        <w:tc>
          <w:tcPr>
            <w:tcW w:w="1004"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BB5652E"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Conductores</w:t>
            </w:r>
          </w:p>
        </w:tc>
        <w:tc>
          <w:tcPr>
            <w:tcW w:w="881"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8F78D25"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15</w:t>
            </w:r>
          </w:p>
        </w:tc>
      </w:tr>
      <w:tr w:rsidR="00690C21" w:rsidRPr="00674EE6" w14:paraId="105AE343" w14:textId="77777777" w:rsidTr="00690C21">
        <w:trPr>
          <w:trHeight w:val="585"/>
        </w:trPr>
        <w:tc>
          <w:tcPr>
            <w:tcW w:w="455" w:type="pct"/>
            <w:vMerge/>
            <w:tcBorders>
              <w:top w:val="single" w:sz="8" w:space="0" w:color="FFFFFF"/>
              <w:left w:val="single" w:sz="8" w:space="0" w:color="FFFFFF"/>
              <w:bottom w:val="single" w:sz="8" w:space="0" w:color="FFFFFF"/>
              <w:right w:val="single" w:sz="8" w:space="0" w:color="FFFFFF"/>
            </w:tcBorders>
            <w:vAlign w:val="center"/>
            <w:hideMark/>
          </w:tcPr>
          <w:p w14:paraId="1F545E36" w14:textId="77777777" w:rsidR="00690C21" w:rsidRPr="00674EE6" w:rsidRDefault="00690C21" w:rsidP="00690C21">
            <w:pPr>
              <w:spacing w:after="0" w:line="240" w:lineRule="auto"/>
              <w:rPr>
                <w:rFonts w:ascii="Arial" w:eastAsia="Times New Roman" w:hAnsi="Arial" w:cs="Arial"/>
                <w:lang w:eastAsia="es-CO"/>
              </w:rPr>
            </w:pPr>
          </w:p>
        </w:tc>
        <w:tc>
          <w:tcPr>
            <w:tcW w:w="984" w:type="pct"/>
            <w:gridSpan w:val="3"/>
            <w:vMerge/>
            <w:tcBorders>
              <w:top w:val="single" w:sz="8" w:space="0" w:color="FFFFFF"/>
              <w:left w:val="single" w:sz="8" w:space="0" w:color="FFFFFF"/>
              <w:bottom w:val="single" w:sz="8" w:space="0" w:color="FFFFFF"/>
              <w:right w:val="single" w:sz="8" w:space="0" w:color="FFFFFF"/>
            </w:tcBorders>
            <w:vAlign w:val="center"/>
            <w:hideMark/>
          </w:tcPr>
          <w:p w14:paraId="02AF051A" w14:textId="77777777" w:rsidR="00690C21" w:rsidRPr="00674EE6" w:rsidRDefault="00690C21" w:rsidP="00690C21">
            <w:pPr>
              <w:spacing w:after="0" w:line="240" w:lineRule="auto"/>
              <w:rPr>
                <w:rFonts w:ascii="Arial" w:eastAsia="Times New Roman" w:hAnsi="Arial" w:cs="Arial"/>
                <w:lang w:eastAsia="es-CO"/>
              </w:rPr>
            </w:pPr>
          </w:p>
        </w:tc>
        <w:tc>
          <w:tcPr>
            <w:tcW w:w="1675"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0F6374DD"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Reconocimiento trimestral - Servidor público por dependencia</w:t>
            </w:r>
          </w:p>
        </w:tc>
        <w:tc>
          <w:tcPr>
            <w:tcW w:w="1004"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5870186"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Todos los servidores</w:t>
            </w:r>
          </w:p>
        </w:tc>
        <w:tc>
          <w:tcPr>
            <w:tcW w:w="881"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7526E36"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Por demanda</w:t>
            </w:r>
          </w:p>
        </w:tc>
      </w:tr>
      <w:tr w:rsidR="00690C21" w:rsidRPr="00674EE6" w14:paraId="3001AA06" w14:textId="77777777" w:rsidTr="00690C21">
        <w:trPr>
          <w:trHeight w:val="344"/>
        </w:trPr>
        <w:tc>
          <w:tcPr>
            <w:tcW w:w="455" w:type="pct"/>
            <w:vMerge/>
            <w:tcBorders>
              <w:top w:val="single" w:sz="8" w:space="0" w:color="FFFFFF"/>
              <w:left w:val="single" w:sz="8" w:space="0" w:color="FFFFFF"/>
              <w:bottom w:val="single" w:sz="8" w:space="0" w:color="FFFFFF"/>
              <w:right w:val="single" w:sz="8" w:space="0" w:color="FFFFFF"/>
            </w:tcBorders>
            <w:vAlign w:val="center"/>
            <w:hideMark/>
          </w:tcPr>
          <w:p w14:paraId="09CD4C6C" w14:textId="77777777" w:rsidR="00690C21" w:rsidRPr="00674EE6" w:rsidRDefault="00690C21" w:rsidP="00690C21">
            <w:pPr>
              <w:spacing w:after="0" w:line="240" w:lineRule="auto"/>
              <w:rPr>
                <w:rFonts w:ascii="Arial" w:eastAsia="Times New Roman" w:hAnsi="Arial" w:cs="Arial"/>
                <w:lang w:eastAsia="es-CO"/>
              </w:rPr>
            </w:pPr>
          </w:p>
        </w:tc>
        <w:tc>
          <w:tcPr>
            <w:tcW w:w="984" w:type="pct"/>
            <w:gridSpan w:val="3"/>
            <w:vMerge/>
            <w:tcBorders>
              <w:top w:val="single" w:sz="8" w:space="0" w:color="FFFFFF"/>
              <w:left w:val="single" w:sz="8" w:space="0" w:color="FFFFFF"/>
              <w:bottom w:val="single" w:sz="8" w:space="0" w:color="FFFFFF"/>
              <w:right w:val="single" w:sz="8" w:space="0" w:color="FFFFFF"/>
            </w:tcBorders>
            <w:vAlign w:val="center"/>
            <w:hideMark/>
          </w:tcPr>
          <w:p w14:paraId="23F97EDD" w14:textId="77777777" w:rsidR="00690C21" w:rsidRPr="00674EE6" w:rsidRDefault="00690C21" w:rsidP="00690C21">
            <w:pPr>
              <w:spacing w:after="0" w:line="240" w:lineRule="auto"/>
              <w:rPr>
                <w:rFonts w:ascii="Arial" w:eastAsia="Times New Roman" w:hAnsi="Arial" w:cs="Arial"/>
                <w:lang w:eastAsia="es-CO"/>
              </w:rPr>
            </w:pPr>
          </w:p>
        </w:tc>
        <w:tc>
          <w:tcPr>
            <w:tcW w:w="1675"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5849D88"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Día del servidor público</w:t>
            </w:r>
          </w:p>
        </w:tc>
        <w:tc>
          <w:tcPr>
            <w:tcW w:w="1004"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B9C3B8E"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Todos los servidores</w:t>
            </w:r>
          </w:p>
        </w:tc>
        <w:tc>
          <w:tcPr>
            <w:tcW w:w="881"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3A5858F"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400</w:t>
            </w:r>
          </w:p>
        </w:tc>
      </w:tr>
      <w:tr w:rsidR="00690C21" w:rsidRPr="00674EE6" w14:paraId="5E1BFA67" w14:textId="77777777" w:rsidTr="00690C21">
        <w:trPr>
          <w:trHeight w:val="434"/>
        </w:trPr>
        <w:tc>
          <w:tcPr>
            <w:tcW w:w="455" w:type="pct"/>
            <w:vMerge/>
            <w:tcBorders>
              <w:top w:val="single" w:sz="8" w:space="0" w:color="FFFFFF"/>
              <w:left w:val="single" w:sz="8" w:space="0" w:color="FFFFFF"/>
              <w:bottom w:val="single" w:sz="8" w:space="0" w:color="FFFFFF"/>
              <w:right w:val="single" w:sz="8" w:space="0" w:color="FFFFFF"/>
            </w:tcBorders>
            <w:vAlign w:val="center"/>
            <w:hideMark/>
          </w:tcPr>
          <w:p w14:paraId="4AE47162" w14:textId="77777777" w:rsidR="00690C21" w:rsidRPr="00674EE6" w:rsidRDefault="00690C21" w:rsidP="00690C21">
            <w:pPr>
              <w:spacing w:after="0" w:line="240" w:lineRule="auto"/>
              <w:rPr>
                <w:rFonts w:ascii="Arial" w:eastAsia="Times New Roman" w:hAnsi="Arial" w:cs="Arial"/>
                <w:lang w:eastAsia="es-CO"/>
              </w:rPr>
            </w:pPr>
          </w:p>
        </w:tc>
        <w:tc>
          <w:tcPr>
            <w:tcW w:w="984" w:type="pct"/>
            <w:gridSpan w:val="3"/>
            <w:vMerge/>
            <w:tcBorders>
              <w:top w:val="single" w:sz="8" w:space="0" w:color="FFFFFF"/>
              <w:left w:val="single" w:sz="8" w:space="0" w:color="FFFFFF"/>
              <w:bottom w:val="single" w:sz="8" w:space="0" w:color="FFFFFF"/>
              <w:right w:val="single" w:sz="8" w:space="0" w:color="FFFFFF"/>
            </w:tcBorders>
            <w:vAlign w:val="center"/>
            <w:hideMark/>
          </w:tcPr>
          <w:p w14:paraId="38DEA833" w14:textId="77777777" w:rsidR="00690C21" w:rsidRPr="00674EE6" w:rsidRDefault="00690C21" w:rsidP="00690C21">
            <w:pPr>
              <w:spacing w:after="0" w:line="240" w:lineRule="auto"/>
              <w:rPr>
                <w:rFonts w:ascii="Arial" w:eastAsia="Times New Roman" w:hAnsi="Arial" w:cs="Arial"/>
                <w:lang w:eastAsia="es-CO"/>
              </w:rPr>
            </w:pPr>
          </w:p>
        </w:tc>
        <w:tc>
          <w:tcPr>
            <w:tcW w:w="1675"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0E78012"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heme="minorEastAsia" w:hAnsi="Calibri"/>
                <w:color w:val="000000"/>
                <w:kern w:val="24"/>
                <w:lang w:eastAsia="es-CO"/>
              </w:rPr>
              <w:t>Día del Reconocedor predial</w:t>
            </w:r>
          </w:p>
        </w:tc>
        <w:tc>
          <w:tcPr>
            <w:tcW w:w="1004"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C2920AF"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Reconocedores prediales</w:t>
            </w:r>
          </w:p>
        </w:tc>
        <w:tc>
          <w:tcPr>
            <w:tcW w:w="881"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0D7B3DD"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Por demanda</w:t>
            </w:r>
          </w:p>
        </w:tc>
      </w:tr>
      <w:tr w:rsidR="00690C21" w:rsidRPr="00674EE6" w14:paraId="63F6490B" w14:textId="77777777" w:rsidTr="00690C21">
        <w:trPr>
          <w:trHeight w:val="344"/>
        </w:trPr>
        <w:tc>
          <w:tcPr>
            <w:tcW w:w="455" w:type="pct"/>
            <w:vMerge/>
            <w:tcBorders>
              <w:top w:val="single" w:sz="8" w:space="0" w:color="FFFFFF"/>
              <w:left w:val="single" w:sz="8" w:space="0" w:color="FFFFFF"/>
              <w:bottom w:val="single" w:sz="8" w:space="0" w:color="FFFFFF"/>
              <w:right w:val="single" w:sz="8" w:space="0" w:color="FFFFFF"/>
            </w:tcBorders>
            <w:vAlign w:val="center"/>
            <w:hideMark/>
          </w:tcPr>
          <w:p w14:paraId="72622871" w14:textId="77777777" w:rsidR="00690C21" w:rsidRPr="00674EE6" w:rsidRDefault="00690C21" w:rsidP="00690C21">
            <w:pPr>
              <w:spacing w:after="0" w:line="240" w:lineRule="auto"/>
              <w:rPr>
                <w:rFonts w:ascii="Arial" w:eastAsia="Times New Roman" w:hAnsi="Arial" w:cs="Arial"/>
                <w:lang w:eastAsia="es-CO"/>
              </w:rPr>
            </w:pPr>
          </w:p>
        </w:tc>
        <w:tc>
          <w:tcPr>
            <w:tcW w:w="984" w:type="pct"/>
            <w:gridSpan w:val="3"/>
            <w:vMerge/>
            <w:tcBorders>
              <w:top w:val="single" w:sz="8" w:space="0" w:color="FFFFFF"/>
              <w:left w:val="single" w:sz="8" w:space="0" w:color="FFFFFF"/>
              <w:bottom w:val="single" w:sz="8" w:space="0" w:color="FFFFFF"/>
              <w:right w:val="single" w:sz="8" w:space="0" w:color="FFFFFF"/>
            </w:tcBorders>
            <w:vAlign w:val="center"/>
            <w:hideMark/>
          </w:tcPr>
          <w:p w14:paraId="3AB66DE3" w14:textId="77777777" w:rsidR="00690C21" w:rsidRPr="00674EE6" w:rsidRDefault="00690C21" w:rsidP="00690C21">
            <w:pPr>
              <w:spacing w:after="0" w:line="240" w:lineRule="auto"/>
              <w:rPr>
                <w:rFonts w:ascii="Arial" w:eastAsia="Times New Roman" w:hAnsi="Arial" w:cs="Arial"/>
                <w:lang w:eastAsia="es-CO"/>
              </w:rPr>
            </w:pPr>
          </w:p>
        </w:tc>
        <w:tc>
          <w:tcPr>
            <w:tcW w:w="1675"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03A27A9B"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Día de cumpleaños</w:t>
            </w:r>
          </w:p>
        </w:tc>
        <w:tc>
          <w:tcPr>
            <w:tcW w:w="1004"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0B463752"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 xml:space="preserve">Todos los servidores </w:t>
            </w:r>
          </w:p>
        </w:tc>
        <w:tc>
          <w:tcPr>
            <w:tcW w:w="881"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1FC5024F"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439</w:t>
            </w:r>
          </w:p>
        </w:tc>
      </w:tr>
      <w:tr w:rsidR="00690C21" w:rsidRPr="00674EE6" w14:paraId="1482AB17" w14:textId="77777777" w:rsidTr="00690C21">
        <w:trPr>
          <w:trHeight w:val="585"/>
        </w:trPr>
        <w:tc>
          <w:tcPr>
            <w:tcW w:w="455" w:type="pct"/>
            <w:vMerge/>
            <w:tcBorders>
              <w:top w:val="single" w:sz="8" w:space="0" w:color="FFFFFF"/>
              <w:left w:val="single" w:sz="8" w:space="0" w:color="FFFFFF"/>
              <w:bottom w:val="single" w:sz="8" w:space="0" w:color="FFFFFF"/>
              <w:right w:val="single" w:sz="8" w:space="0" w:color="FFFFFF"/>
            </w:tcBorders>
            <w:vAlign w:val="center"/>
            <w:hideMark/>
          </w:tcPr>
          <w:p w14:paraId="7A5D1B9C" w14:textId="77777777" w:rsidR="00690C21" w:rsidRPr="00674EE6" w:rsidRDefault="00690C21" w:rsidP="00690C21">
            <w:pPr>
              <w:spacing w:after="0" w:line="240" w:lineRule="auto"/>
              <w:rPr>
                <w:rFonts w:ascii="Arial" w:eastAsia="Times New Roman" w:hAnsi="Arial" w:cs="Arial"/>
                <w:lang w:eastAsia="es-CO"/>
              </w:rPr>
            </w:pPr>
          </w:p>
        </w:tc>
        <w:tc>
          <w:tcPr>
            <w:tcW w:w="984" w:type="pct"/>
            <w:gridSpan w:val="3"/>
            <w:vMerge/>
            <w:tcBorders>
              <w:top w:val="single" w:sz="8" w:space="0" w:color="FFFFFF"/>
              <w:left w:val="single" w:sz="8" w:space="0" w:color="FFFFFF"/>
              <w:bottom w:val="single" w:sz="8" w:space="0" w:color="FFFFFF"/>
              <w:right w:val="single" w:sz="8" w:space="0" w:color="FFFFFF"/>
            </w:tcBorders>
            <w:vAlign w:val="center"/>
            <w:hideMark/>
          </w:tcPr>
          <w:p w14:paraId="60F93019" w14:textId="77777777" w:rsidR="00690C21" w:rsidRPr="00674EE6" w:rsidRDefault="00690C21" w:rsidP="00690C21">
            <w:pPr>
              <w:spacing w:after="0" w:line="240" w:lineRule="auto"/>
              <w:rPr>
                <w:rFonts w:ascii="Arial" w:eastAsia="Times New Roman" w:hAnsi="Arial" w:cs="Arial"/>
                <w:lang w:eastAsia="es-CO"/>
              </w:rPr>
            </w:pPr>
          </w:p>
        </w:tc>
        <w:tc>
          <w:tcPr>
            <w:tcW w:w="1675"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2B715CF"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ascii="Calibri" w:eastAsia="Times New Roman" w:hAnsi="Calibri" w:cs="Arial"/>
                <w:color w:val="000000"/>
                <w:kern w:val="24"/>
                <w:lang w:eastAsia="es-CO"/>
              </w:rPr>
              <w:t>Reconocimiento a servidores por el servicio al ciudadano</w:t>
            </w:r>
          </w:p>
        </w:tc>
        <w:tc>
          <w:tcPr>
            <w:tcW w:w="1004"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4CC8129"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Servidores GCAU</w:t>
            </w:r>
          </w:p>
        </w:tc>
        <w:tc>
          <w:tcPr>
            <w:tcW w:w="881"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483EF5D"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SPAC</w:t>
            </w:r>
          </w:p>
        </w:tc>
      </w:tr>
      <w:tr w:rsidR="00690C21" w:rsidRPr="00674EE6" w14:paraId="6A7A3BFA" w14:textId="77777777" w:rsidTr="00690C21">
        <w:trPr>
          <w:trHeight w:val="344"/>
        </w:trPr>
        <w:tc>
          <w:tcPr>
            <w:tcW w:w="455" w:type="pct"/>
            <w:vMerge/>
            <w:tcBorders>
              <w:top w:val="single" w:sz="8" w:space="0" w:color="FFFFFF"/>
              <w:left w:val="single" w:sz="8" w:space="0" w:color="FFFFFF"/>
              <w:bottom w:val="single" w:sz="8" w:space="0" w:color="FFFFFF"/>
              <w:right w:val="single" w:sz="8" w:space="0" w:color="FFFFFF"/>
            </w:tcBorders>
            <w:vAlign w:val="center"/>
            <w:hideMark/>
          </w:tcPr>
          <w:p w14:paraId="73EA3ED6" w14:textId="77777777" w:rsidR="00690C21" w:rsidRPr="00674EE6" w:rsidRDefault="00690C21" w:rsidP="00690C21">
            <w:pPr>
              <w:spacing w:after="0" w:line="240" w:lineRule="auto"/>
              <w:rPr>
                <w:rFonts w:ascii="Arial" w:eastAsia="Times New Roman" w:hAnsi="Arial" w:cs="Arial"/>
                <w:lang w:eastAsia="es-CO"/>
              </w:rPr>
            </w:pPr>
          </w:p>
        </w:tc>
        <w:tc>
          <w:tcPr>
            <w:tcW w:w="984" w:type="pct"/>
            <w:gridSpan w:val="3"/>
            <w:vMerge/>
            <w:tcBorders>
              <w:top w:val="single" w:sz="8" w:space="0" w:color="FFFFFF"/>
              <w:left w:val="single" w:sz="8" w:space="0" w:color="FFFFFF"/>
              <w:bottom w:val="single" w:sz="8" w:space="0" w:color="FFFFFF"/>
              <w:right w:val="single" w:sz="8" w:space="0" w:color="FFFFFF"/>
            </w:tcBorders>
            <w:vAlign w:val="center"/>
            <w:hideMark/>
          </w:tcPr>
          <w:p w14:paraId="7C797B65" w14:textId="77777777" w:rsidR="00690C21" w:rsidRPr="00674EE6" w:rsidRDefault="00690C21" w:rsidP="00690C21">
            <w:pPr>
              <w:spacing w:after="0" w:line="240" w:lineRule="auto"/>
              <w:rPr>
                <w:rFonts w:ascii="Arial" w:eastAsia="Times New Roman" w:hAnsi="Arial" w:cs="Arial"/>
                <w:lang w:eastAsia="es-CO"/>
              </w:rPr>
            </w:pPr>
          </w:p>
        </w:tc>
        <w:tc>
          <w:tcPr>
            <w:tcW w:w="1675"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B7FC202"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ascii="Calibri" w:eastAsia="Times New Roman" w:hAnsi="Calibri" w:cs="Arial"/>
                <w:color w:val="000000"/>
                <w:kern w:val="24"/>
                <w:lang w:eastAsia="es-CO"/>
              </w:rPr>
              <w:t>Reconocimiento a Gerentes Públicos</w:t>
            </w:r>
          </w:p>
        </w:tc>
        <w:tc>
          <w:tcPr>
            <w:tcW w:w="1004"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F42AB5B"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Directivos</w:t>
            </w:r>
          </w:p>
        </w:tc>
        <w:tc>
          <w:tcPr>
            <w:tcW w:w="881"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BB499B9"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Por demanda</w:t>
            </w:r>
          </w:p>
        </w:tc>
      </w:tr>
      <w:tr w:rsidR="00690C21" w:rsidRPr="00674EE6" w14:paraId="1762AAB5" w14:textId="77777777" w:rsidTr="00690C21">
        <w:trPr>
          <w:trHeight w:val="344"/>
        </w:trPr>
        <w:tc>
          <w:tcPr>
            <w:tcW w:w="455" w:type="pct"/>
            <w:vMerge/>
            <w:tcBorders>
              <w:top w:val="single" w:sz="8" w:space="0" w:color="FFFFFF"/>
              <w:left w:val="single" w:sz="8" w:space="0" w:color="FFFFFF"/>
              <w:bottom w:val="single" w:sz="8" w:space="0" w:color="FFFFFF"/>
              <w:right w:val="single" w:sz="8" w:space="0" w:color="FFFFFF"/>
            </w:tcBorders>
            <w:vAlign w:val="center"/>
            <w:hideMark/>
          </w:tcPr>
          <w:p w14:paraId="6E5BC3A1" w14:textId="77777777" w:rsidR="00690C21" w:rsidRPr="00674EE6" w:rsidRDefault="00690C21" w:rsidP="00690C21">
            <w:pPr>
              <w:spacing w:after="0" w:line="240" w:lineRule="auto"/>
              <w:rPr>
                <w:rFonts w:ascii="Arial" w:eastAsia="Times New Roman" w:hAnsi="Arial" w:cs="Arial"/>
                <w:lang w:eastAsia="es-CO"/>
              </w:rPr>
            </w:pPr>
          </w:p>
        </w:tc>
        <w:tc>
          <w:tcPr>
            <w:tcW w:w="984" w:type="pct"/>
            <w:gridSpan w:val="3"/>
            <w:vMerge/>
            <w:tcBorders>
              <w:top w:val="single" w:sz="8" w:space="0" w:color="FFFFFF"/>
              <w:left w:val="single" w:sz="8" w:space="0" w:color="FFFFFF"/>
              <w:bottom w:val="single" w:sz="8" w:space="0" w:color="FFFFFF"/>
              <w:right w:val="single" w:sz="8" w:space="0" w:color="FFFFFF"/>
            </w:tcBorders>
            <w:vAlign w:val="center"/>
            <w:hideMark/>
          </w:tcPr>
          <w:p w14:paraId="516CE136" w14:textId="77777777" w:rsidR="00690C21" w:rsidRPr="00674EE6" w:rsidRDefault="00690C21" w:rsidP="00690C21">
            <w:pPr>
              <w:spacing w:after="0" w:line="240" w:lineRule="auto"/>
              <w:rPr>
                <w:rFonts w:ascii="Arial" w:eastAsia="Times New Roman" w:hAnsi="Arial" w:cs="Arial"/>
                <w:lang w:eastAsia="es-CO"/>
              </w:rPr>
            </w:pPr>
          </w:p>
        </w:tc>
        <w:tc>
          <w:tcPr>
            <w:tcW w:w="1675"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908B9D8"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ascii="Calibri" w:eastAsia="Times New Roman" w:hAnsi="Calibri" w:cs="Arial"/>
                <w:color w:val="000000"/>
                <w:kern w:val="24"/>
                <w:lang w:eastAsia="es-CO"/>
              </w:rPr>
              <w:t>Reconocimiento por antigüedad</w:t>
            </w:r>
          </w:p>
        </w:tc>
        <w:tc>
          <w:tcPr>
            <w:tcW w:w="1004"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ECE7C85"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ascii="Calibri" w:eastAsiaTheme="minorEastAsia" w:hAnsi="Calibri"/>
                <w:color w:val="000000"/>
                <w:kern w:val="24"/>
                <w:lang w:eastAsia="es-CO"/>
              </w:rPr>
              <w:t xml:space="preserve">Todos los servidores </w:t>
            </w:r>
          </w:p>
        </w:tc>
        <w:tc>
          <w:tcPr>
            <w:tcW w:w="881"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128BC71F"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Por demanda</w:t>
            </w:r>
          </w:p>
        </w:tc>
      </w:tr>
      <w:tr w:rsidR="00690C21" w:rsidRPr="00674EE6" w14:paraId="6B7FCDF5" w14:textId="77777777" w:rsidTr="00690C21">
        <w:trPr>
          <w:trHeight w:val="585"/>
        </w:trPr>
        <w:tc>
          <w:tcPr>
            <w:tcW w:w="455" w:type="pct"/>
            <w:vMerge/>
            <w:tcBorders>
              <w:top w:val="single" w:sz="8" w:space="0" w:color="FFFFFF"/>
              <w:left w:val="single" w:sz="8" w:space="0" w:color="FFFFFF"/>
              <w:bottom w:val="single" w:sz="8" w:space="0" w:color="FFFFFF"/>
              <w:right w:val="single" w:sz="8" w:space="0" w:color="FFFFFF"/>
            </w:tcBorders>
            <w:vAlign w:val="center"/>
            <w:hideMark/>
          </w:tcPr>
          <w:p w14:paraId="3F3BAF4E" w14:textId="77777777" w:rsidR="00690C21" w:rsidRPr="00674EE6" w:rsidRDefault="00690C21" w:rsidP="00690C21">
            <w:pPr>
              <w:spacing w:after="0" w:line="240" w:lineRule="auto"/>
              <w:rPr>
                <w:rFonts w:ascii="Arial" w:eastAsia="Times New Roman" w:hAnsi="Arial" w:cs="Arial"/>
                <w:lang w:eastAsia="es-CO"/>
              </w:rPr>
            </w:pPr>
          </w:p>
        </w:tc>
        <w:tc>
          <w:tcPr>
            <w:tcW w:w="984" w:type="pct"/>
            <w:gridSpan w:val="3"/>
            <w:vMerge/>
            <w:tcBorders>
              <w:top w:val="single" w:sz="8" w:space="0" w:color="FFFFFF"/>
              <w:left w:val="single" w:sz="8" w:space="0" w:color="FFFFFF"/>
              <w:bottom w:val="single" w:sz="8" w:space="0" w:color="FFFFFF"/>
              <w:right w:val="single" w:sz="8" w:space="0" w:color="FFFFFF"/>
            </w:tcBorders>
            <w:vAlign w:val="center"/>
            <w:hideMark/>
          </w:tcPr>
          <w:p w14:paraId="6FC11D19" w14:textId="77777777" w:rsidR="00690C21" w:rsidRPr="00674EE6" w:rsidRDefault="00690C21" w:rsidP="00690C21">
            <w:pPr>
              <w:spacing w:after="0" w:line="240" w:lineRule="auto"/>
              <w:rPr>
                <w:rFonts w:ascii="Arial" w:eastAsia="Times New Roman" w:hAnsi="Arial" w:cs="Arial"/>
                <w:lang w:eastAsia="es-CO"/>
              </w:rPr>
            </w:pPr>
          </w:p>
        </w:tc>
        <w:tc>
          <w:tcPr>
            <w:tcW w:w="1675"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E863926"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ascii="Calibri" w:eastAsia="Times New Roman" w:hAnsi="Calibri" w:cs="Arial"/>
                <w:color w:val="000000"/>
                <w:kern w:val="24"/>
                <w:lang w:eastAsia="es-CO"/>
              </w:rPr>
              <w:t>Reconocimiento a servidores que se desvinculan</w:t>
            </w:r>
          </w:p>
        </w:tc>
        <w:tc>
          <w:tcPr>
            <w:tcW w:w="1004"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E4B4463"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ascii="Calibri" w:eastAsiaTheme="minorEastAsia" w:hAnsi="Calibri"/>
                <w:color w:val="000000"/>
                <w:kern w:val="24"/>
                <w:lang w:eastAsia="es-CO"/>
              </w:rPr>
              <w:t xml:space="preserve">Todos los servidores </w:t>
            </w:r>
          </w:p>
        </w:tc>
        <w:tc>
          <w:tcPr>
            <w:tcW w:w="881"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088B8527"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Por demanda</w:t>
            </w:r>
          </w:p>
        </w:tc>
      </w:tr>
      <w:tr w:rsidR="00690C21" w:rsidRPr="00674EE6" w14:paraId="7DAD34D2" w14:textId="77777777" w:rsidTr="00690C21">
        <w:trPr>
          <w:trHeight w:val="585"/>
        </w:trPr>
        <w:tc>
          <w:tcPr>
            <w:tcW w:w="455" w:type="pct"/>
            <w:vMerge/>
            <w:tcBorders>
              <w:top w:val="single" w:sz="8" w:space="0" w:color="FFFFFF"/>
              <w:left w:val="single" w:sz="8" w:space="0" w:color="FFFFFF"/>
              <w:bottom w:val="single" w:sz="8" w:space="0" w:color="FFFFFF"/>
              <w:right w:val="single" w:sz="8" w:space="0" w:color="FFFFFF"/>
            </w:tcBorders>
            <w:vAlign w:val="center"/>
            <w:hideMark/>
          </w:tcPr>
          <w:p w14:paraId="210D10F7" w14:textId="77777777" w:rsidR="00690C21" w:rsidRPr="00674EE6" w:rsidRDefault="00690C21" w:rsidP="00690C21">
            <w:pPr>
              <w:spacing w:after="0" w:line="240" w:lineRule="auto"/>
              <w:rPr>
                <w:rFonts w:ascii="Arial" w:eastAsia="Times New Roman" w:hAnsi="Arial" w:cs="Arial"/>
                <w:lang w:eastAsia="es-CO"/>
              </w:rPr>
            </w:pPr>
          </w:p>
        </w:tc>
        <w:tc>
          <w:tcPr>
            <w:tcW w:w="984" w:type="pct"/>
            <w:gridSpan w:val="3"/>
            <w:vMerge/>
            <w:tcBorders>
              <w:top w:val="single" w:sz="8" w:space="0" w:color="FFFFFF"/>
              <w:left w:val="single" w:sz="8" w:space="0" w:color="FFFFFF"/>
              <w:bottom w:val="single" w:sz="8" w:space="0" w:color="FFFFFF"/>
              <w:right w:val="single" w:sz="8" w:space="0" w:color="FFFFFF"/>
            </w:tcBorders>
            <w:vAlign w:val="center"/>
            <w:hideMark/>
          </w:tcPr>
          <w:p w14:paraId="0D508902" w14:textId="77777777" w:rsidR="00690C21" w:rsidRPr="00674EE6" w:rsidRDefault="00690C21" w:rsidP="00690C21">
            <w:pPr>
              <w:spacing w:after="0" w:line="240" w:lineRule="auto"/>
              <w:rPr>
                <w:rFonts w:ascii="Arial" w:eastAsia="Times New Roman" w:hAnsi="Arial" w:cs="Arial"/>
                <w:lang w:eastAsia="es-CO"/>
              </w:rPr>
            </w:pPr>
          </w:p>
        </w:tc>
        <w:tc>
          <w:tcPr>
            <w:tcW w:w="1675" w:type="pct"/>
            <w:tcBorders>
              <w:top w:val="single" w:sz="8" w:space="0" w:color="FFFFFF"/>
              <w:left w:val="single" w:sz="8" w:space="0" w:color="FFFFFF"/>
              <w:bottom w:val="single" w:sz="8" w:space="0" w:color="FFFFFF"/>
              <w:right w:val="single" w:sz="8" w:space="0" w:color="FFFFFF"/>
            </w:tcBorders>
            <w:shd w:val="clear" w:color="auto" w:fill="FF9933"/>
            <w:tcMar>
              <w:top w:w="15" w:type="dxa"/>
              <w:left w:w="15" w:type="dxa"/>
              <w:bottom w:w="0" w:type="dxa"/>
              <w:right w:w="15" w:type="dxa"/>
            </w:tcMar>
            <w:vAlign w:val="center"/>
            <w:hideMark/>
          </w:tcPr>
          <w:p w14:paraId="65A4CAD2" w14:textId="3802C64A" w:rsidR="00690C21" w:rsidRPr="00674EE6" w:rsidRDefault="00690C21" w:rsidP="00690C21">
            <w:pPr>
              <w:spacing w:after="0" w:line="240" w:lineRule="auto"/>
              <w:textAlignment w:val="center"/>
              <w:rPr>
                <w:rFonts w:ascii="Arial" w:eastAsia="Times New Roman" w:hAnsi="Arial" w:cs="Arial"/>
                <w:lang w:eastAsia="es-CO"/>
              </w:rPr>
            </w:pPr>
            <w:r w:rsidRPr="00674EE6">
              <w:rPr>
                <w:rFonts w:ascii="Calibri" w:eastAsia="Times New Roman" w:hAnsi="Calibri" w:cs="Arial"/>
                <w:color w:val="000000"/>
                <w:kern w:val="24"/>
                <w:lang w:eastAsia="es-CO"/>
              </w:rPr>
              <w:t>Reconocimiento a bici usuarios (aumentar días)</w:t>
            </w:r>
          </w:p>
        </w:tc>
        <w:tc>
          <w:tcPr>
            <w:tcW w:w="1004"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E05C3DC"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ascii="Calibri" w:eastAsiaTheme="minorEastAsia" w:hAnsi="Calibri"/>
                <w:color w:val="000000"/>
                <w:kern w:val="24"/>
                <w:lang w:eastAsia="es-CO"/>
              </w:rPr>
              <w:t xml:space="preserve">Todos los servidores </w:t>
            </w:r>
          </w:p>
        </w:tc>
        <w:tc>
          <w:tcPr>
            <w:tcW w:w="881" w:type="pct"/>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E37CC81"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Por demanda</w:t>
            </w:r>
          </w:p>
        </w:tc>
      </w:tr>
    </w:tbl>
    <w:p w14:paraId="7D61F540" w14:textId="77777777" w:rsidR="00690C21" w:rsidRPr="00674EE6" w:rsidRDefault="00690C21" w:rsidP="00623A65">
      <w:pPr>
        <w:spacing w:after="0" w:line="240" w:lineRule="auto"/>
        <w:ind w:right="-234"/>
        <w:rPr>
          <w:rFonts w:cstheme="minorHAnsi"/>
          <w:b/>
          <w:bCs/>
        </w:rPr>
      </w:pPr>
    </w:p>
    <w:p w14:paraId="320A9B3A" w14:textId="77777777" w:rsidR="00690C21" w:rsidRPr="00674EE6" w:rsidRDefault="00690C21" w:rsidP="00623A65">
      <w:pPr>
        <w:spacing w:after="0" w:line="240" w:lineRule="auto"/>
        <w:ind w:right="-234"/>
        <w:rPr>
          <w:rFonts w:cstheme="minorHAnsi"/>
          <w:b/>
          <w:bCs/>
        </w:rPr>
      </w:pPr>
    </w:p>
    <w:tbl>
      <w:tblPr>
        <w:tblW w:w="5000" w:type="pct"/>
        <w:tblCellMar>
          <w:left w:w="0" w:type="dxa"/>
          <w:right w:w="0" w:type="dxa"/>
        </w:tblCellMar>
        <w:tblLook w:val="0600" w:firstRow="0" w:lastRow="0" w:firstColumn="0" w:lastColumn="0" w:noHBand="1" w:noVBand="1"/>
      </w:tblPr>
      <w:tblGrid>
        <w:gridCol w:w="1170"/>
        <w:gridCol w:w="1399"/>
        <w:gridCol w:w="3023"/>
        <w:gridCol w:w="1995"/>
        <w:gridCol w:w="1231"/>
      </w:tblGrid>
      <w:tr w:rsidR="00690C21" w:rsidRPr="00674EE6" w14:paraId="79EA4143" w14:textId="77777777" w:rsidTr="00262AC7">
        <w:trPr>
          <w:trHeight w:val="622"/>
        </w:trPr>
        <w:tc>
          <w:tcPr>
            <w:tcW w:w="663" w:type="pct"/>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07FFDA68"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b/>
                <w:bCs/>
                <w:color w:val="000000" w:themeColor="text1"/>
                <w:kern w:val="24"/>
                <w:lang w:eastAsia="es-CO"/>
              </w:rPr>
              <w:lastRenderedPageBreak/>
              <w:t>Área</w:t>
            </w:r>
          </w:p>
        </w:tc>
        <w:tc>
          <w:tcPr>
            <w:tcW w:w="793" w:type="pct"/>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7D6A758F"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b/>
                <w:bCs/>
                <w:color w:val="000000" w:themeColor="text1"/>
                <w:kern w:val="24"/>
                <w:lang w:eastAsia="es-CO"/>
              </w:rPr>
              <w:t>Línea de acción</w:t>
            </w:r>
          </w:p>
        </w:tc>
        <w:tc>
          <w:tcPr>
            <w:tcW w:w="1714" w:type="pct"/>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782CEE79"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b/>
                <w:bCs/>
                <w:color w:val="000000" w:themeColor="text1"/>
                <w:kern w:val="24"/>
                <w:lang w:eastAsia="es-CO"/>
              </w:rPr>
              <w:t>Actividad</w:t>
            </w:r>
          </w:p>
        </w:tc>
        <w:tc>
          <w:tcPr>
            <w:tcW w:w="1131" w:type="pct"/>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6EC59E27"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b/>
                <w:bCs/>
                <w:color w:val="000000" w:themeColor="text1"/>
                <w:kern w:val="24"/>
                <w:lang w:eastAsia="es-CO"/>
              </w:rPr>
              <w:t>Audiencia objetivo</w:t>
            </w:r>
          </w:p>
        </w:tc>
        <w:tc>
          <w:tcPr>
            <w:tcW w:w="698" w:type="pct"/>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2E51244C"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b/>
                <w:bCs/>
                <w:color w:val="000000" w:themeColor="text1"/>
                <w:kern w:val="24"/>
                <w:lang w:eastAsia="es-CO"/>
              </w:rPr>
              <w:t>No. participantes</w:t>
            </w:r>
          </w:p>
        </w:tc>
      </w:tr>
      <w:tr w:rsidR="00690C21" w:rsidRPr="00674EE6" w14:paraId="095DF744" w14:textId="77777777" w:rsidTr="00262AC7">
        <w:trPr>
          <w:trHeight w:val="464"/>
        </w:trPr>
        <w:tc>
          <w:tcPr>
            <w:tcW w:w="663" w:type="pct"/>
            <w:vMerge w:val="restart"/>
            <w:tcBorders>
              <w:top w:val="single" w:sz="8" w:space="0" w:color="FFFFFF"/>
              <w:left w:val="single" w:sz="8" w:space="0" w:color="FFFFFF"/>
              <w:bottom w:val="single" w:sz="8" w:space="0" w:color="FFFFFF"/>
              <w:right w:val="single" w:sz="8" w:space="0" w:color="FFFFFF"/>
            </w:tcBorders>
            <w:shd w:val="clear" w:color="auto" w:fill="82B1E5"/>
            <w:tcMar>
              <w:top w:w="72" w:type="dxa"/>
              <w:left w:w="144" w:type="dxa"/>
              <w:bottom w:w="72" w:type="dxa"/>
              <w:right w:w="144" w:type="dxa"/>
            </w:tcMar>
            <w:vAlign w:val="center"/>
            <w:hideMark/>
          </w:tcPr>
          <w:p w14:paraId="2AD69663" w14:textId="77777777" w:rsidR="00690C21" w:rsidRPr="00674EE6" w:rsidRDefault="00690C21" w:rsidP="00690C21">
            <w:pPr>
              <w:spacing w:after="0" w:line="240" w:lineRule="auto"/>
              <w:jc w:val="center"/>
              <w:rPr>
                <w:rFonts w:ascii="Arial" w:eastAsia="Times New Roman" w:hAnsi="Arial" w:cs="Arial"/>
                <w:lang w:eastAsia="es-CO"/>
              </w:rPr>
            </w:pPr>
            <w:r w:rsidRPr="00674EE6">
              <w:rPr>
                <w:rFonts w:ascii="Calibri" w:eastAsia="Times New Roman" w:hAnsi="Calibri" w:cs="Arial"/>
                <w:b/>
                <w:bCs/>
                <w:color w:val="000000" w:themeColor="dark1"/>
                <w:kern w:val="24"/>
                <w:lang w:eastAsia="es-CO"/>
              </w:rPr>
              <w:t>Calidad de vida laboral</w:t>
            </w:r>
          </w:p>
        </w:tc>
        <w:tc>
          <w:tcPr>
            <w:tcW w:w="793" w:type="pct"/>
            <w:vMerge w:val="restart"/>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05540EF0" w14:textId="77777777" w:rsidR="00690C21" w:rsidRPr="00674EE6" w:rsidRDefault="00690C21" w:rsidP="00690C21">
            <w:pPr>
              <w:spacing w:after="0" w:line="240" w:lineRule="auto"/>
              <w:rPr>
                <w:rFonts w:ascii="Arial" w:eastAsia="Times New Roman" w:hAnsi="Arial" w:cs="Arial"/>
                <w:lang w:eastAsia="es-CO"/>
              </w:rPr>
            </w:pPr>
            <w:r w:rsidRPr="00674EE6">
              <w:rPr>
                <w:rFonts w:eastAsiaTheme="minorEastAsia" w:hAnsi="Calibri"/>
                <w:b/>
                <w:bCs/>
                <w:color w:val="000000" w:themeColor="dark1"/>
                <w:kern w:val="24"/>
                <w:lang w:eastAsia="es-CO"/>
              </w:rPr>
              <w:t>Clima Organizacional</w:t>
            </w:r>
          </w:p>
        </w:tc>
        <w:tc>
          <w:tcPr>
            <w:tcW w:w="1714"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04CDBECB"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Talleres de intervención en temas priorizados: manejo del tiempo, comunicación, relaciones interpersonales, solución de conflictos, liderazgo</w:t>
            </w:r>
          </w:p>
          <w:p w14:paraId="641D2EA9"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Valores</w:t>
            </w:r>
          </w:p>
        </w:tc>
        <w:tc>
          <w:tcPr>
            <w:tcW w:w="1131"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E93FD15"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heme="minorEastAsia" w:hAnsi="Calibri"/>
                <w:color w:val="000000"/>
                <w:kern w:val="24"/>
                <w:lang w:eastAsia="es-CO"/>
              </w:rPr>
              <w:t xml:space="preserve">Todos los servidores </w:t>
            </w:r>
          </w:p>
        </w:tc>
        <w:tc>
          <w:tcPr>
            <w:tcW w:w="698"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1E60F9DB"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400</w:t>
            </w:r>
          </w:p>
        </w:tc>
      </w:tr>
      <w:tr w:rsidR="00690C21" w:rsidRPr="00674EE6" w14:paraId="39DABD27" w14:textId="77777777" w:rsidTr="00262AC7">
        <w:trPr>
          <w:trHeight w:val="464"/>
        </w:trPr>
        <w:tc>
          <w:tcPr>
            <w:tcW w:w="663" w:type="pct"/>
            <w:vMerge/>
            <w:tcBorders>
              <w:top w:val="single" w:sz="8" w:space="0" w:color="FFFFFF"/>
              <w:left w:val="single" w:sz="8" w:space="0" w:color="FFFFFF"/>
              <w:bottom w:val="single" w:sz="8" w:space="0" w:color="FFFFFF"/>
              <w:right w:val="single" w:sz="8" w:space="0" w:color="FFFFFF"/>
            </w:tcBorders>
            <w:vAlign w:val="center"/>
            <w:hideMark/>
          </w:tcPr>
          <w:p w14:paraId="74E3A1B9" w14:textId="77777777" w:rsidR="00690C21" w:rsidRPr="00674EE6" w:rsidRDefault="00690C21" w:rsidP="00690C21">
            <w:pPr>
              <w:spacing w:after="0" w:line="240" w:lineRule="auto"/>
              <w:rPr>
                <w:rFonts w:ascii="Arial" w:eastAsia="Times New Roman" w:hAnsi="Arial" w:cs="Arial"/>
                <w:lang w:eastAsia="es-CO"/>
              </w:rPr>
            </w:pPr>
          </w:p>
        </w:tc>
        <w:tc>
          <w:tcPr>
            <w:tcW w:w="793" w:type="pct"/>
            <w:vMerge/>
            <w:tcBorders>
              <w:top w:val="single" w:sz="8" w:space="0" w:color="FFFFFF"/>
              <w:left w:val="single" w:sz="8" w:space="0" w:color="FFFFFF"/>
              <w:bottom w:val="single" w:sz="8" w:space="0" w:color="FFFFFF"/>
              <w:right w:val="single" w:sz="8" w:space="0" w:color="FFFFFF"/>
            </w:tcBorders>
            <w:vAlign w:val="center"/>
            <w:hideMark/>
          </w:tcPr>
          <w:p w14:paraId="5BC034FC" w14:textId="77777777" w:rsidR="00690C21" w:rsidRPr="00674EE6" w:rsidRDefault="00690C21" w:rsidP="00690C21">
            <w:pPr>
              <w:spacing w:after="0" w:line="240" w:lineRule="auto"/>
              <w:rPr>
                <w:rFonts w:ascii="Arial" w:eastAsia="Times New Roman" w:hAnsi="Arial" w:cs="Arial"/>
                <w:lang w:eastAsia="es-CO"/>
              </w:rPr>
            </w:pPr>
          </w:p>
        </w:tc>
        <w:tc>
          <w:tcPr>
            <w:tcW w:w="1714"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7BD8E45"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Actividades lúdicas por equipos de trabajo (salidas de integración)</w:t>
            </w:r>
          </w:p>
        </w:tc>
        <w:tc>
          <w:tcPr>
            <w:tcW w:w="1131"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E07EE65"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heme="minorEastAsia" w:hAnsi="Calibri"/>
                <w:color w:val="000000"/>
                <w:kern w:val="24"/>
                <w:lang w:eastAsia="es-CO"/>
              </w:rPr>
              <w:t xml:space="preserve">Todos los servidores </w:t>
            </w:r>
          </w:p>
        </w:tc>
        <w:tc>
          <w:tcPr>
            <w:tcW w:w="698"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1515FF3"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400</w:t>
            </w:r>
          </w:p>
        </w:tc>
      </w:tr>
      <w:tr w:rsidR="00690C21" w:rsidRPr="00674EE6" w14:paraId="7CC705A1" w14:textId="77777777" w:rsidTr="00262AC7">
        <w:trPr>
          <w:trHeight w:val="774"/>
        </w:trPr>
        <w:tc>
          <w:tcPr>
            <w:tcW w:w="663" w:type="pct"/>
            <w:vMerge/>
            <w:tcBorders>
              <w:top w:val="single" w:sz="8" w:space="0" w:color="FFFFFF"/>
              <w:left w:val="single" w:sz="8" w:space="0" w:color="FFFFFF"/>
              <w:bottom w:val="single" w:sz="8" w:space="0" w:color="FFFFFF"/>
              <w:right w:val="single" w:sz="8" w:space="0" w:color="FFFFFF"/>
            </w:tcBorders>
            <w:vAlign w:val="center"/>
            <w:hideMark/>
          </w:tcPr>
          <w:p w14:paraId="17974CC6" w14:textId="77777777" w:rsidR="00690C21" w:rsidRPr="00674EE6" w:rsidRDefault="00690C21" w:rsidP="00690C21">
            <w:pPr>
              <w:spacing w:after="0" w:line="240" w:lineRule="auto"/>
              <w:rPr>
                <w:rFonts w:ascii="Arial" w:eastAsia="Times New Roman" w:hAnsi="Arial" w:cs="Arial"/>
                <w:lang w:eastAsia="es-CO"/>
              </w:rPr>
            </w:pPr>
          </w:p>
        </w:tc>
        <w:tc>
          <w:tcPr>
            <w:tcW w:w="793" w:type="pct"/>
            <w:vMerge/>
            <w:tcBorders>
              <w:top w:val="single" w:sz="8" w:space="0" w:color="FFFFFF"/>
              <w:left w:val="single" w:sz="8" w:space="0" w:color="FFFFFF"/>
              <w:bottom w:val="single" w:sz="8" w:space="0" w:color="FFFFFF"/>
              <w:right w:val="single" w:sz="8" w:space="0" w:color="FFFFFF"/>
            </w:tcBorders>
            <w:vAlign w:val="center"/>
            <w:hideMark/>
          </w:tcPr>
          <w:p w14:paraId="226905F9" w14:textId="77777777" w:rsidR="00690C21" w:rsidRPr="00674EE6" w:rsidRDefault="00690C21" w:rsidP="00690C21">
            <w:pPr>
              <w:spacing w:after="0" w:line="240" w:lineRule="auto"/>
              <w:rPr>
                <w:rFonts w:ascii="Arial" w:eastAsia="Times New Roman" w:hAnsi="Arial" w:cs="Arial"/>
                <w:lang w:eastAsia="es-CO"/>
              </w:rPr>
            </w:pPr>
          </w:p>
        </w:tc>
        <w:tc>
          <w:tcPr>
            <w:tcW w:w="1714"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216E438"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Sketh teatral y/o show humor sobre valores, liderazgo, valores, y otros temas priorizados en el estudio de clima organizacional</w:t>
            </w:r>
          </w:p>
        </w:tc>
        <w:tc>
          <w:tcPr>
            <w:tcW w:w="1131"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33E0C1D"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heme="minorEastAsia" w:hAnsi="Calibri"/>
                <w:color w:val="000000"/>
                <w:kern w:val="24"/>
                <w:lang w:eastAsia="es-CO"/>
              </w:rPr>
              <w:t xml:space="preserve">Todos los servidores </w:t>
            </w:r>
          </w:p>
        </w:tc>
        <w:tc>
          <w:tcPr>
            <w:tcW w:w="698"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6E639138"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400</w:t>
            </w:r>
          </w:p>
        </w:tc>
      </w:tr>
      <w:tr w:rsidR="00690C21" w:rsidRPr="00674EE6" w14:paraId="66FC6543" w14:textId="77777777" w:rsidTr="00262AC7">
        <w:trPr>
          <w:trHeight w:val="464"/>
        </w:trPr>
        <w:tc>
          <w:tcPr>
            <w:tcW w:w="663" w:type="pct"/>
            <w:vMerge/>
            <w:tcBorders>
              <w:top w:val="single" w:sz="8" w:space="0" w:color="FFFFFF"/>
              <w:left w:val="single" w:sz="8" w:space="0" w:color="FFFFFF"/>
              <w:bottom w:val="single" w:sz="8" w:space="0" w:color="FFFFFF"/>
              <w:right w:val="single" w:sz="8" w:space="0" w:color="FFFFFF"/>
            </w:tcBorders>
            <w:vAlign w:val="center"/>
            <w:hideMark/>
          </w:tcPr>
          <w:p w14:paraId="7A2FEE17" w14:textId="77777777" w:rsidR="00690C21" w:rsidRPr="00674EE6" w:rsidRDefault="00690C21" w:rsidP="00690C21">
            <w:pPr>
              <w:spacing w:after="0" w:line="240" w:lineRule="auto"/>
              <w:rPr>
                <w:rFonts w:ascii="Arial" w:eastAsia="Times New Roman" w:hAnsi="Arial" w:cs="Arial"/>
                <w:lang w:eastAsia="es-CO"/>
              </w:rPr>
            </w:pPr>
          </w:p>
        </w:tc>
        <w:tc>
          <w:tcPr>
            <w:tcW w:w="793" w:type="pct"/>
            <w:vMerge/>
            <w:tcBorders>
              <w:top w:val="single" w:sz="8" w:space="0" w:color="FFFFFF"/>
              <w:left w:val="single" w:sz="8" w:space="0" w:color="FFFFFF"/>
              <w:bottom w:val="single" w:sz="8" w:space="0" w:color="FFFFFF"/>
              <w:right w:val="single" w:sz="8" w:space="0" w:color="FFFFFF"/>
            </w:tcBorders>
            <w:vAlign w:val="center"/>
            <w:hideMark/>
          </w:tcPr>
          <w:p w14:paraId="1BCDEB42" w14:textId="77777777" w:rsidR="00690C21" w:rsidRPr="00674EE6" w:rsidRDefault="00690C21" w:rsidP="00690C21">
            <w:pPr>
              <w:spacing w:after="0" w:line="240" w:lineRule="auto"/>
              <w:rPr>
                <w:rFonts w:ascii="Arial" w:eastAsia="Times New Roman" w:hAnsi="Arial" w:cs="Arial"/>
                <w:lang w:eastAsia="es-CO"/>
              </w:rPr>
            </w:pPr>
          </w:p>
        </w:tc>
        <w:tc>
          <w:tcPr>
            <w:tcW w:w="1714" w:type="pct"/>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45C7030A"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 xml:space="preserve">Talleres Cambio organizacional-. </w:t>
            </w:r>
          </w:p>
          <w:p w14:paraId="7ECC7C15"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Adaptación al cambio- Modelo de comunicación</w:t>
            </w:r>
          </w:p>
        </w:tc>
        <w:tc>
          <w:tcPr>
            <w:tcW w:w="1131"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05C12F96"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heme="minorEastAsia" w:hAnsi="Calibri"/>
                <w:color w:val="000000"/>
                <w:kern w:val="24"/>
                <w:lang w:eastAsia="es-CO"/>
              </w:rPr>
              <w:t xml:space="preserve">Todos los servidores </w:t>
            </w:r>
          </w:p>
        </w:tc>
        <w:tc>
          <w:tcPr>
            <w:tcW w:w="698"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F4B4E01"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400</w:t>
            </w:r>
          </w:p>
        </w:tc>
      </w:tr>
      <w:tr w:rsidR="00690C21" w:rsidRPr="00674EE6" w14:paraId="236932C7" w14:textId="77777777" w:rsidTr="00262AC7">
        <w:trPr>
          <w:trHeight w:val="464"/>
        </w:trPr>
        <w:tc>
          <w:tcPr>
            <w:tcW w:w="663" w:type="pct"/>
            <w:vMerge/>
            <w:tcBorders>
              <w:top w:val="single" w:sz="8" w:space="0" w:color="FFFFFF"/>
              <w:left w:val="single" w:sz="8" w:space="0" w:color="FFFFFF"/>
              <w:bottom w:val="single" w:sz="8" w:space="0" w:color="FFFFFF"/>
              <w:right w:val="single" w:sz="8" w:space="0" w:color="FFFFFF"/>
            </w:tcBorders>
            <w:vAlign w:val="center"/>
            <w:hideMark/>
          </w:tcPr>
          <w:p w14:paraId="7BC5A091" w14:textId="77777777" w:rsidR="00690C21" w:rsidRPr="00674EE6" w:rsidRDefault="00690C21" w:rsidP="00690C21">
            <w:pPr>
              <w:spacing w:after="0" w:line="240" w:lineRule="auto"/>
              <w:rPr>
                <w:rFonts w:ascii="Arial" w:eastAsia="Times New Roman" w:hAnsi="Arial" w:cs="Arial"/>
                <w:lang w:eastAsia="es-CO"/>
              </w:rPr>
            </w:pPr>
          </w:p>
        </w:tc>
        <w:tc>
          <w:tcPr>
            <w:tcW w:w="793" w:type="pct"/>
            <w:vMerge/>
            <w:tcBorders>
              <w:top w:val="single" w:sz="8" w:space="0" w:color="FFFFFF"/>
              <w:left w:val="single" w:sz="8" w:space="0" w:color="FFFFFF"/>
              <w:bottom w:val="single" w:sz="8" w:space="0" w:color="FFFFFF"/>
              <w:right w:val="single" w:sz="8" w:space="0" w:color="FFFFFF"/>
            </w:tcBorders>
            <w:vAlign w:val="center"/>
            <w:hideMark/>
          </w:tcPr>
          <w:p w14:paraId="67ADC3B9" w14:textId="77777777" w:rsidR="00690C21" w:rsidRPr="00674EE6" w:rsidRDefault="00690C21" w:rsidP="00690C21">
            <w:pPr>
              <w:spacing w:after="0" w:line="240" w:lineRule="auto"/>
              <w:rPr>
                <w:rFonts w:ascii="Arial" w:eastAsia="Times New Roman" w:hAnsi="Arial" w:cs="Arial"/>
                <w:lang w:eastAsia="es-CO"/>
              </w:rPr>
            </w:pPr>
          </w:p>
        </w:tc>
        <w:tc>
          <w:tcPr>
            <w:tcW w:w="1714"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103A8386"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Lotería de valores</w:t>
            </w:r>
          </w:p>
        </w:tc>
        <w:tc>
          <w:tcPr>
            <w:tcW w:w="1131"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2FD47410"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heme="minorEastAsia" w:hAnsi="Calibri"/>
                <w:color w:val="000000"/>
                <w:kern w:val="24"/>
                <w:lang w:eastAsia="es-CO"/>
              </w:rPr>
              <w:t xml:space="preserve">Todos los servidores </w:t>
            </w:r>
          </w:p>
        </w:tc>
        <w:tc>
          <w:tcPr>
            <w:tcW w:w="698"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04754F20"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400</w:t>
            </w:r>
          </w:p>
        </w:tc>
      </w:tr>
      <w:tr w:rsidR="00690C21" w:rsidRPr="00674EE6" w14:paraId="2D0ACE2D" w14:textId="77777777" w:rsidTr="00262AC7">
        <w:trPr>
          <w:trHeight w:val="464"/>
        </w:trPr>
        <w:tc>
          <w:tcPr>
            <w:tcW w:w="663" w:type="pct"/>
            <w:vMerge/>
            <w:tcBorders>
              <w:top w:val="single" w:sz="8" w:space="0" w:color="FFFFFF"/>
              <w:left w:val="single" w:sz="8" w:space="0" w:color="FFFFFF"/>
              <w:bottom w:val="single" w:sz="8" w:space="0" w:color="FFFFFF"/>
              <w:right w:val="single" w:sz="8" w:space="0" w:color="FFFFFF"/>
            </w:tcBorders>
            <w:vAlign w:val="center"/>
            <w:hideMark/>
          </w:tcPr>
          <w:p w14:paraId="15CDBFF5" w14:textId="77777777" w:rsidR="00690C21" w:rsidRPr="00674EE6" w:rsidRDefault="00690C21" w:rsidP="00690C21">
            <w:pPr>
              <w:spacing w:after="0" w:line="240" w:lineRule="auto"/>
              <w:rPr>
                <w:rFonts w:ascii="Arial" w:eastAsia="Times New Roman" w:hAnsi="Arial" w:cs="Arial"/>
                <w:lang w:eastAsia="es-CO"/>
              </w:rPr>
            </w:pPr>
          </w:p>
        </w:tc>
        <w:tc>
          <w:tcPr>
            <w:tcW w:w="793" w:type="pct"/>
            <w:vMerge/>
            <w:tcBorders>
              <w:top w:val="single" w:sz="8" w:space="0" w:color="FFFFFF"/>
              <w:left w:val="single" w:sz="8" w:space="0" w:color="FFFFFF"/>
              <w:bottom w:val="single" w:sz="8" w:space="0" w:color="FFFFFF"/>
              <w:right w:val="single" w:sz="8" w:space="0" w:color="FFFFFF"/>
            </w:tcBorders>
            <w:vAlign w:val="center"/>
            <w:hideMark/>
          </w:tcPr>
          <w:p w14:paraId="1149CE4F" w14:textId="77777777" w:rsidR="00690C21" w:rsidRPr="00674EE6" w:rsidRDefault="00690C21" w:rsidP="00690C21">
            <w:pPr>
              <w:spacing w:after="0" w:line="240" w:lineRule="auto"/>
              <w:rPr>
                <w:rFonts w:ascii="Arial" w:eastAsia="Times New Roman" w:hAnsi="Arial" w:cs="Arial"/>
                <w:lang w:eastAsia="es-CO"/>
              </w:rPr>
            </w:pPr>
          </w:p>
        </w:tc>
        <w:tc>
          <w:tcPr>
            <w:tcW w:w="1714"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77C57EF"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Novena navideña</w:t>
            </w:r>
          </w:p>
        </w:tc>
        <w:tc>
          <w:tcPr>
            <w:tcW w:w="1131"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8463E3F"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ascii="Calibri" w:eastAsiaTheme="minorEastAsia" w:hAnsi="Calibri"/>
                <w:color w:val="000000"/>
                <w:kern w:val="24"/>
                <w:lang w:eastAsia="es-CO"/>
              </w:rPr>
              <w:t xml:space="preserve">Todos los servidores </w:t>
            </w:r>
          </w:p>
        </w:tc>
        <w:tc>
          <w:tcPr>
            <w:tcW w:w="698"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19CEC93C"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400</w:t>
            </w:r>
          </w:p>
        </w:tc>
      </w:tr>
      <w:tr w:rsidR="00690C21" w:rsidRPr="00674EE6" w14:paraId="1F31266E" w14:textId="77777777" w:rsidTr="00262AC7">
        <w:trPr>
          <w:trHeight w:val="464"/>
        </w:trPr>
        <w:tc>
          <w:tcPr>
            <w:tcW w:w="663" w:type="pct"/>
            <w:vMerge/>
            <w:tcBorders>
              <w:top w:val="single" w:sz="8" w:space="0" w:color="FFFFFF"/>
              <w:left w:val="single" w:sz="8" w:space="0" w:color="FFFFFF"/>
              <w:bottom w:val="single" w:sz="8" w:space="0" w:color="FFFFFF"/>
              <w:right w:val="single" w:sz="8" w:space="0" w:color="FFFFFF"/>
            </w:tcBorders>
            <w:vAlign w:val="center"/>
            <w:hideMark/>
          </w:tcPr>
          <w:p w14:paraId="129463DA" w14:textId="77777777" w:rsidR="00690C21" w:rsidRPr="00674EE6" w:rsidRDefault="00690C21" w:rsidP="00690C21">
            <w:pPr>
              <w:spacing w:after="0" w:line="240" w:lineRule="auto"/>
              <w:rPr>
                <w:rFonts w:ascii="Arial" w:eastAsia="Times New Roman" w:hAnsi="Arial" w:cs="Arial"/>
                <w:lang w:eastAsia="es-CO"/>
              </w:rPr>
            </w:pPr>
          </w:p>
        </w:tc>
        <w:tc>
          <w:tcPr>
            <w:tcW w:w="793" w:type="pct"/>
            <w:vMerge w:val="restart"/>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61C74AF4" w14:textId="77777777" w:rsidR="00690C21" w:rsidRPr="00674EE6" w:rsidRDefault="00690C21" w:rsidP="00690C21">
            <w:pPr>
              <w:spacing w:after="0" w:line="240" w:lineRule="auto"/>
              <w:rPr>
                <w:rFonts w:ascii="Arial" w:eastAsia="Times New Roman" w:hAnsi="Arial" w:cs="Arial"/>
                <w:lang w:eastAsia="es-CO"/>
              </w:rPr>
            </w:pPr>
            <w:r w:rsidRPr="00674EE6">
              <w:rPr>
                <w:rFonts w:ascii="Calibri" w:eastAsia="Times New Roman" w:hAnsi="Calibri" w:cs="Arial"/>
                <w:b/>
                <w:bCs/>
                <w:color w:val="000000" w:themeColor="dark1"/>
                <w:kern w:val="24"/>
                <w:lang w:eastAsia="es-CO"/>
              </w:rPr>
              <w:t>Desvinculación laboral asistida</w:t>
            </w:r>
          </w:p>
        </w:tc>
        <w:tc>
          <w:tcPr>
            <w:tcW w:w="1714"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5936BA7"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Charlas sistema pensional (Colpensiones y AFP)</w:t>
            </w:r>
          </w:p>
        </w:tc>
        <w:tc>
          <w:tcPr>
            <w:tcW w:w="1131"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395A68E"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heme="minorEastAsia" w:hAnsi="Calibri"/>
                <w:color w:val="000000"/>
                <w:kern w:val="24"/>
                <w:lang w:eastAsia="es-CO"/>
              </w:rPr>
              <w:t xml:space="preserve">Todos los servidores </w:t>
            </w:r>
          </w:p>
        </w:tc>
        <w:tc>
          <w:tcPr>
            <w:tcW w:w="698"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F237AF7"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50</w:t>
            </w:r>
          </w:p>
        </w:tc>
      </w:tr>
      <w:tr w:rsidR="00690C21" w:rsidRPr="00674EE6" w14:paraId="02C75A2C" w14:textId="77777777" w:rsidTr="00262AC7">
        <w:trPr>
          <w:trHeight w:val="425"/>
        </w:trPr>
        <w:tc>
          <w:tcPr>
            <w:tcW w:w="663" w:type="pct"/>
            <w:vMerge/>
            <w:tcBorders>
              <w:top w:val="single" w:sz="8" w:space="0" w:color="FFFFFF"/>
              <w:left w:val="single" w:sz="8" w:space="0" w:color="FFFFFF"/>
              <w:bottom w:val="single" w:sz="8" w:space="0" w:color="FFFFFF"/>
              <w:right w:val="single" w:sz="8" w:space="0" w:color="FFFFFF"/>
            </w:tcBorders>
            <w:vAlign w:val="center"/>
            <w:hideMark/>
          </w:tcPr>
          <w:p w14:paraId="3B9C157D" w14:textId="77777777" w:rsidR="00690C21" w:rsidRPr="00674EE6" w:rsidRDefault="00690C21" w:rsidP="00690C21">
            <w:pPr>
              <w:spacing w:after="0" w:line="240" w:lineRule="auto"/>
              <w:rPr>
                <w:rFonts w:ascii="Arial" w:eastAsia="Times New Roman" w:hAnsi="Arial" w:cs="Arial"/>
                <w:lang w:eastAsia="es-CO"/>
              </w:rPr>
            </w:pPr>
          </w:p>
        </w:tc>
        <w:tc>
          <w:tcPr>
            <w:tcW w:w="793" w:type="pct"/>
            <w:vMerge/>
            <w:tcBorders>
              <w:top w:val="single" w:sz="8" w:space="0" w:color="FFFFFF"/>
              <w:left w:val="single" w:sz="8" w:space="0" w:color="FFFFFF"/>
              <w:bottom w:val="single" w:sz="8" w:space="0" w:color="FFFFFF"/>
              <w:right w:val="single" w:sz="8" w:space="0" w:color="FFFFFF"/>
            </w:tcBorders>
            <w:vAlign w:val="center"/>
            <w:hideMark/>
          </w:tcPr>
          <w:p w14:paraId="6DF139D8" w14:textId="77777777" w:rsidR="00690C21" w:rsidRPr="00674EE6" w:rsidRDefault="00690C21" w:rsidP="00690C21">
            <w:pPr>
              <w:spacing w:after="0" w:line="240" w:lineRule="auto"/>
              <w:rPr>
                <w:rFonts w:ascii="Arial" w:eastAsia="Times New Roman" w:hAnsi="Arial" w:cs="Arial"/>
                <w:lang w:eastAsia="es-CO"/>
              </w:rPr>
            </w:pPr>
          </w:p>
        </w:tc>
        <w:tc>
          <w:tcPr>
            <w:tcW w:w="1714"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A4500B7"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Talleres preparación para el retiro</w:t>
            </w:r>
          </w:p>
          <w:p w14:paraId="24394007" w14:textId="31C60D04"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(pre</w:t>
            </w:r>
            <w:r w:rsidR="00473A07" w:rsidRPr="00674EE6">
              <w:rPr>
                <w:rFonts w:eastAsia="Times New Roman" w:hAnsi="Calibri" w:cs="Arial"/>
                <w:color w:val="000000"/>
                <w:kern w:val="24"/>
                <w:lang w:eastAsia="es-CO"/>
              </w:rPr>
              <w:t xml:space="preserve"> - </w:t>
            </w:r>
            <w:r w:rsidRPr="00674EE6">
              <w:rPr>
                <w:rFonts w:eastAsia="Times New Roman" w:hAnsi="Calibri" w:cs="Arial"/>
                <w:color w:val="000000"/>
                <w:kern w:val="24"/>
                <w:lang w:eastAsia="es-CO"/>
              </w:rPr>
              <w:t>pensionados)</w:t>
            </w:r>
          </w:p>
        </w:tc>
        <w:tc>
          <w:tcPr>
            <w:tcW w:w="1131"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35A1453"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Servidores a 5 o menos años del retiro</w:t>
            </w:r>
          </w:p>
        </w:tc>
        <w:tc>
          <w:tcPr>
            <w:tcW w:w="698"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1CA8E70"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30</w:t>
            </w:r>
          </w:p>
        </w:tc>
      </w:tr>
      <w:tr w:rsidR="00690C21" w:rsidRPr="00674EE6" w14:paraId="15417108" w14:textId="77777777" w:rsidTr="00262AC7">
        <w:trPr>
          <w:trHeight w:val="425"/>
        </w:trPr>
        <w:tc>
          <w:tcPr>
            <w:tcW w:w="663" w:type="pct"/>
            <w:vMerge/>
            <w:tcBorders>
              <w:top w:val="single" w:sz="8" w:space="0" w:color="FFFFFF"/>
              <w:left w:val="single" w:sz="8" w:space="0" w:color="FFFFFF"/>
              <w:bottom w:val="single" w:sz="8" w:space="0" w:color="FFFFFF"/>
              <w:right w:val="single" w:sz="8" w:space="0" w:color="FFFFFF"/>
            </w:tcBorders>
            <w:vAlign w:val="center"/>
            <w:hideMark/>
          </w:tcPr>
          <w:p w14:paraId="34DB0AA6" w14:textId="77777777" w:rsidR="00690C21" w:rsidRPr="00674EE6" w:rsidRDefault="00690C21" w:rsidP="00690C21">
            <w:pPr>
              <w:spacing w:after="0" w:line="240" w:lineRule="auto"/>
              <w:rPr>
                <w:rFonts w:ascii="Arial" w:eastAsia="Times New Roman" w:hAnsi="Arial" w:cs="Arial"/>
                <w:lang w:eastAsia="es-CO"/>
              </w:rPr>
            </w:pPr>
          </w:p>
        </w:tc>
        <w:tc>
          <w:tcPr>
            <w:tcW w:w="793" w:type="pct"/>
            <w:vMerge/>
            <w:tcBorders>
              <w:top w:val="single" w:sz="8" w:space="0" w:color="FFFFFF"/>
              <w:left w:val="single" w:sz="8" w:space="0" w:color="FFFFFF"/>
              <w:bottom w:val="single" w:sz="8" w:space="0" w:color="FFFFFF"/>
              <w:right w:val="single" w:sz="8" w:space="0" w:color="FFFFFF"/>
            </w:tcBorders>
            <w:vAlign w:val="center"/>
            <w:hideMark/>
          </w:tcPr>
          <w:p w14:paraId="523452C7" w14:textId="77777777" w:rsidR="00690C21" w:rsidRPr="00674EE6" w:rsidRDefault="00690C21" w:rsidP="00690C21">
            <w:pPr>
              <w:spacing w:after="0" w:line="240" w:lineRule="auto"/>
              <w:rPr>
                <w:rFonts w:ascii="Arial" w:eastAsia="Times New Roman" w:hAnsi="Arial" w:cs="Arial"/>
                <w:lang w:eastAsia="es-CO"/>
              </w:rPr>
            </w:pPr>
          </w:p>
        </w:tc>
        <w:tc>
          <w:tcPr>
            <w:tcW w:w="1714"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C589048"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Talleres inteligencia financiera</w:t>
            </w:r>
          </w:p>
        </w:tc>
        <w:tc>
          <w:tcPr>
            <w:tcW w:w="1131"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2CA3FAE4"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ascii="Calibri" w:eastAsiaTheme="minorEastAsia" w:hAnsi="Calibri"/>
                <w:color w:val="000000"/>
                <w:kern w:val="24"/>
                <w:lang w:eastAsia="es-CO"/>
              </w:rPr>
              <w:t>Todos los servidores prioridad - próximos al retiro</w:t>
            </w:r>
          </w:p>
        </w:tc>
        <w:tc>
          <w:tcPr>
            <w:tcW w:w="698"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29DCC36A"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ascii="Calibri" w:eastAsiaTheme="minorEastAsia" w:hAnsi="Calibri"/>
                <w:color w:val="000000"/>
                <w:kern w:val="24"/>
                <w:lang w:eastAsia="es-CO"/>
              </w:rPr>
              <w:t>30</w:t>
            </w:r>
          </w:p>
        </w:tc>
      </w:tr>
      <w:tr w:rsidR="00690C21" w:rsidRPr="00674EE6" w14:paraId="4D0FF532" w14:textId="77777777" w:rsidTr="00262AC7">
        <w:trPr>
          <w:trHeight w:val="425"/>
        </w:trPr>
        <w:tc>
          <w:tcPr>
            <w:tcW w:w="663" w:type="pct"/>
            <w:vMerge/>
            <w:tcBorders>
              <w:top w:val="single" w:sz="8" w:space="0" w:color="FFFFFF"/>
              <w:left w:val="single" w:sz="8" w:space="0" w:color="FFFFFF"/>
              <w:bottom w:val="single" w:sz="8" w:space="0" w:color="FFFFFF"/>
              <w:right w:val="single" w:sz="8" w:space="0" w:color="FFFFFF"/>
            </w:tcBorders>
            <w:vAlign w:val="center"/>
            <w:hideMark/>
          </w:tcPr>
          <w:p w14:paraId="0A9A0A3D" w14:textId="77777777" w:rsidR="00690C21" w:rsidRPr="00674EE6" w:rsidRDefault="00690C21" w:rsidP="00690C21">
            <w:pPr>
              <w:spacing w:after="0" w:line="240" w:lineRule="auto"/>
              <w:rPr>
                <w:rFonts w:ascii="Arial" w:eastAsia="Times New Roman" w:hAnsi="Arial" w:cs="Arial"/>
                <w:lang w:eastAsia="es-CO"/>
              </w:rPr>
            </w:pPr>
          </w:p>
        </w:tc>
        <w:tc>
          <w:tcPr>
            <w:tcW w:w="793" w:type="pct"/>
            <w:vMerge/>
            <w:tcBorders>
              <w:top w:val="single" w:sz="8" w:space="0" w:color="FFFFFF"/>
              <w:left w:val="single" w:sz="8" w:space="0" w:color="FFFFFF"/>
              <w:bottom w:val="single" w:sz="8" w:space="0" w:color="FFFFFF"/>
              <w:right w:val="single" w:sz="8" w:space="0" w:color="FFFFFF"/>
            </w:tcBorders>
            <w:vAlign w:val="center"/>
            <w:hideMark/>
          </w:tcPr>
          <w:p w14:paraId="528780D4" w14:textId="77777777" w:rsidR="00690C21" w:rsidRPr="00674EE6" w:rsidRDefault="00690C21" w:rsidP="00690C21">
            <w:pPr>
              <w:spacing w:after="0" w:line="240" w:lineRule="auto"/>
              <w:rPr>
                <w:rFonts w:ascii="Arial" w:eastAsia="Times New Roman" w:hAnsi="Arial" w:cs="Arial"/>
                <w:lang w:eastAsia="es-CO"/>
              </w:rPr>
            </w:pPr>
          </w:p>
        </w:tc>
        <w:tc>
          <w:tcPr>
            <w:tcW w:w="1714"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3662779"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Talleres adaptación al cambio</w:t>
            </w:r>
          </w:p>
        </w:tc>
        <w:tc>
          <w:tcPr>
            <w:tcW w:w="1131"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1051A5B"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ascii="Calibri" w:eastAsiaTheme="minorEastAsia" w:hAnsi="Calibri"/>
                <w:color w:val="000000"/>
                <w:kern w:val="24"/>
                <w:lang w:eastAsia="es-CO"/>
              </w:rPr>
              <w:t xml:space="preserve">Todos los </w:t>
            </w:r>
            <w:r w:rsidRPr="00674EE6">
              <w:rPr>
                <w:rFonts w:eastAsiaTheme="minorEastAsia" w:hAnsi="Calibri"/>
                <w:color w:val="000000"/>
                <w:kern w:val="24"/>
                <w:lang w:eastAsia="es-CO"/>
              </w:rPr>
              <w:t>servidores prioridad - próximos al retiro</w:t>
            </w:r>
            <w:r w:rsidRPr="00674EE6">
              <w:rPr>
                <w:rFonts w:ascii="Calibri" w:eastAsiaTheme="minorEastAsia" w:hAnsi="Calibri"/>
                <w:color w:val="000000"/>
                <w:kern w:val="24"/>
                <w:lang w:eastAsia="es-CO"/>
              </w:rPr>
              <w:t xml:space="preserve"> </w:t>
            </w:r>
          </w:p>
        </w:tc>
        <w:tc>
          <w:tcPr>
            <w:tcW w:w="698"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6BD1073F"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ascii="Calibri" w:eastAsiaTheme="minorEastAsia" w:hAnsi="Calibri"/>
                <w:color w:val="000000"/>
                <w:kern w:val="24"/>
                <w:lang w:eastAsia="es-CO"/>
              </w:rPr>
              <w:t>30</w:t>
            </w:r>
          </w:p>
        </w:tc>
      </w:tr>
      <w:tr w:rsidR="00690C21" w:rsidRPr="00674EE6" w14:paraId="40CC1231" w14:textId="77777777" w:rsidTr="00262AC7">
        <w:trPr>
          <w:trHeight w:val="425"/>
        </w:trPr>
        <w:tc>
          <w:tcPr>
            <w:tcW w:w="663" w:type="pct"/>
            <w:vMerge/>
            <w:tcBorders>
              <w:top w:val="single" w:sz="8" w:space="0" w:color="FFFFFF"/>
              <w:left w:val="single" w:sz="8" w:space="0" w:color="FFFFFF"/>
              <w:bottom w:val="single" w:sz="8" w:space="0" w:color="FFFFFF"/>
              <w:right w:val="single" w:sz="8" w:space="0" w:color="FFFFFF"/>
            </w:tcBorders>
            <w:vAlign w:val="center"/>
            <w:hideMark/>
          </w:tcPr>
          <w:p w14:paraId="783E5BFF" w14:textId="77777777" w:rsidR="00690C21" w:rsidRPr="00674EE6" w:rsidRDefault="00690C21" w:rsidP="00690C21">
            <w:pPr>
              <w:spacing w:after="0" w:line="240" w:lineRule="auto"/>
              <w:rPr>
                <w:rFonts w:ascii="Arial" w:eastAsia="Times New Roman" w:hAnsi="Arial" w:cs="Arial"/>
                <w:lang w:eastAsia="es-CO"/>
              </w:rPr>
            </w:pPr>
          </w:p>
        </w:tc>
        <w:tc>
          <w:tcPr>
            <w:tcW w:w="793" w:type="pct"/>
            <w:vMerge/>
            <w:tcBorders>
              <w:top w:val="single" w:sz="8" w:space="0" w:color="FFFFFF"/>
              <w:left w:val="single" w:sz="8" w:space="0" w:color="FFFFFF"/>
              <w:bottom w:val="single" w:sz="8" w:space="0" w:color="FFFFFF"/>
              <w:right w:val="single" w:sz="8" w:space="0" w:color="FFFFFF"/>
            </w:tcBorders>
            <w:vAlign w:val="center"/>
            <w:hideMark/>
          </w:tcPr>
          <w:p w14:paraId="0B5C47DE" w14:textId="77777777" w:rsidR="00690C21" w:rsidRPr="00674EE6" w:rsidRDefault="00690C21" w:rsidP="00690C21">
            <w:pPr>
              <w:spacing w:after="0" w:line="240" w:lineRule="auto"/>
              <w:rPr>
                <w:rFonts w:ascii="Arial" w:eastAsia="Times New Roman" w:hAnsi="Arial" w:cs="Arial"/>
                <w:lang w:eastAsia="es-CO"/>
              </w:rPr>
            </w:pPr>
          </w:p>
        </w:tc>
        <w:tc>
          <w:tcPr>
            <w:tcW w:w="1714"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6E3DB76F"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Talleres emprendimiento</w:t>
            </w:r>
          </w:p>
        </w:tc>
        <w:tc>
          <w:tcPr>
            <w:tcW w:w="1131"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0B30879"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ascii="Calibri" w:eastAsiaTheme="minorEastAsia" w:hAnsi="Calibri"/>
                <w:color w:val="000000"/>
                <w:kern w:val="24"/>
                <w:lang w:eastAsia="es-CO"/>
              </w:rPr>
              <w:t xml:space="preserve">Todos los servidores </w:t>
            </w:r>
          </w:p>
          <w:p w14:paraId="7F58DA34"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heme="minorEastAsia" w:hAnsi="Calibri"/>
                <w:color w:val="000000"/>
                <w:kern w:val="24"/>
                <w:lang w:eastAsia="es-CO"/>
              </w:rPr>
              <w:t>prioridad a quienes están próximos al retiro</w:t>
            </w:r>
          </w:p>
        </w:tc>
        <w:tc>
          <w:tcPr>
            <w:tcW w:w="698"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0EB7EB57"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ascii="Calibri" w:eastAsiaTheme="minorEastAsia" w:hAnsi="Calibri"/>
                <w:color w:val="000000"/>
                <w:kern w:val="24"/>
                <w:lang w:eastAsia="es-CO"/>
              </w:rPr>
              <w:t>30</w:t>
            </w:r>
          </w:p>
        </w:tc>
      </w:tr>
      <w:tr w:rsidR="00690C21" w:rsidRPr="00674EE6" w14:paraId="3615121D" w14:textId="77777777" w:rsidTr="00262AC7">
        <w:trPr>
          <w:trHeight w:val="425"/>
        </w:trPr>
        <w:tc>
          <w:tcPr>
            <w:tcW w:w="663" w:type="pct"/>
            <w:vMerge/>
            <w:tcBorders>
              <w:top w:val="single" w:sz="8" w:space="0" w:color="FFFFFF"/>
              <w:left w:val="single" w:sz="8" w:space="0" w:color="FFFFFF"/>
              <w:bottom w:val="single" w:sz="8" w:space="0" w:color="FFFFFF"/>
              <w:right w:val="single" w:sz="8" w:space="0" w:color="FFFFFF"/>
            </w:tcBorders>
            <w:vAlign w:val="center"/>
            <w:hideMark/>
          </w:tcPr>
          <w:p w14:paraId="6FE2B45F" w14:textId="77777777" w:rsidR="00690C21" w:rsidRPr="00674EE6" w:rsidRDefault="00690C21" w:rsidP="00690C21">
            <w:pPr>
              <w:spacing w:after="0" w:line="240" w:lineRule="auto"/>
              <w:rPr>
                <w:rFonts w:ascii="Arial" w:eastAsia="Times New Roman" w:hAnsi="Arial" w:cs="Arial"/>
                <w:lang w:eastAsia="es-CO"/>
              </w:rPr>
            </w:pPr>
          </w:p>
        </w:tc>
        <w:tc>
          <w:tcPr>
            <w:tcW w:w="793" w:type="pct"/>
            <w:vMerge w:val="restart"/>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672E80CB"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ascii="Calibri" w:eastAsia="Times New Roman" w:hAnsi="Calibri" w:cs="Arial"/>
                <w:b/>
                <w:bCs/>
                <w:color w:val="000000" w:themeColor="dark1"/>
                <w:kern w:val="24"/>
                <w:lang w:eastAsia="es-CO"/>
              </w:rPr>
              <w:t>Educación formal</w:t>
            </w:r>
          </w:p>
        </w:tc>
        <w:tc>
          <w:tcPr>
            <w:tcW w:w="1714"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E0FD551"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heme="minorEastAsia" w:hAnsi="Calibri"/>
                <w:color w:val="000000" w:themeColor="dark1"/>
                <w:kern w:val="24"/>
                <w:lang w:val="es-ES" w:eastAsia="es-CO"/>
              </w:rPr>
              <w:t xml:space="preserve">Fondo Educativo en Administración de Recursos para Educación de los Empleados Públicos del Distrito Capital </w:t>
            </w:r>
            <w:r w:rsidRPr="00674EE6">
              <w:rPr>
                <w:rFonts w:eastAsiaTheme="minorEastAsia" w:hAnsi="Calibri"/>
                <w:color w:val="000000" w:themeColor="dark1"/>
                <w:kern w:val="24"/>
                <w:lang w:val="es-ES" w:eastAsia="es-CO"/>
              </w:rPr>
              <w:lastRenderedPageBreak/>
              <w:t xml:space="preserve">“FRADEC” y </w:t>
            </w:r>
            <w:r w:rsidRPr="00674EE6">
              <w:rPr>
                <w:rFonts w:ascii="Calibri" w:eastAsia="Calibri" w:hAnsi="Calibri" w:cs="Arial"/>
                <w:color w:val="000000" w:themeColor="dark1"/>
                <w:kern w:val="24"/>
                <w:lang w:val="es-ES" w:eastAsia="es-CO"/>
              </w:rPr>
              <w:t>FEDHE</w:t>
            </w:r>
            <w:r w:rsidRPr="00674EE6">
              <w:rPr>
                <w:rFonts w:eastAsiaTheme="minorEastAsia" w:hAnsi="Calibri"/>
                <w:color w:val="000000" w:themeColor="dark1"/>
                <w:kern w:val="24"/>
                <w:lang w:val="es-ES" w:eastAsia="es-CO"/>
              </w:rPr>
              <w:t xml:space="preserve"> (créditos 100% condonables.</w:t>
            </w:r>
          </w:p>
        </w:tc>
        <w:tc>
          <w:tcPr>
            <w:tcW w:w="1131"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0778202"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lastRenderedPageBreak/>
              <w:t>Servidores de carrera administrativa</w:t>
            </w:r>
          </w:p>
        </w:tc>
        <w:tc>
          <w:tcPr>
            <w:tcW w:w="698"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3C34AB0"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Por demanda</w:t>
            </w:r>
          </w:p>
        </w:tc>
      </w:tr>
      <w:tr w:rsidR="00690C21" w:rsidRPr="00674EE6" w14:paraId="05ABE498" w14:textId="77777777" w:rsidTr="00262AC7">
        <w:trPr>
          <w:trHeight w:val="425"/>
        </w:trPr>
        <w:tc>
          <w:tcPr>
            <w:tcW w:w="663" w:type="pct"/>
            <w:vMerge/>
            <w:tcBorders>
              <w:top w:val="single" w:sz="8" w:space="0" w:color="FFFFFF"/>
              <w:left w:val="single" w:sz="8" w:space="0" w:color="FFFFFF"/>
              <w:bottom w:val="single" w:sz="8" w:space="0" w:color="FFFFFF"/>
              <w:right w:val="single" w:sz="8" w:space="0" w:color="FFFFFF"/>
            </w:tcBorders>
            <w:vAlign w:val="center"/>
            <w:hideMark/>
          </w:tcPr>
          <w:p w14:paraId="6164A3A5" w14:textId="77777777" w:rsidR="00690C21" w:rsidRPr="00674EE6" w:rsidRDefault="00690C21" w:rsidP="00690C21">
            <w:pPr>
              <w:spacing w:after="0" w:line="240" w:lineRule="auto"/>
              <w:rPr>
                <w:rFonts w:ascii="Arial" w:eastAsia="Times New Roman" w:hAnsi="Arial" w:cs="Arial"/>
                <w:lang w:eastAsia="es-CO"/>
              </w:rPr>
            </w:pPr>
          </w:p>
        </w:tc>
        <w:tc>
          <w:tcPr>
            <w:tcW w:w="793" w:type="pct"/>
            <w:vMerge/>
            <w:tcBorders>
              <w:top w:val="single" w:sz="8" w:space="0" w:color="FFFFFF"/>
              <w:left w:val="single" w:sz="8" w:space="0" w:color="FFFFFF"/>
              <w:bottom w:val="single" w:sz="8" w:space="0" w:color="FFFFFF"/>
              <w:right w:val="single" w:sz="8" w:space="0" w:color="FFFFFF"/>
            </w:tcBorders>
            <w:vAlign w:val="center"/>
            <w:hideMark/>
          </w:tcPr>
          <w:p w14:paraId="6CE6EB39" w14:textId="77777777" w:rsidR="00690C21" w:rsidRPr="00674EE6" w:rsidRDefault="00690C21" w:rsidP="00690C21">
            <w:pPr>
              <w:spacing w:after="0" w:line="240" w:lineRule="auto"/>
              <w:rPr>
                <w:rFonts w:ascii="Arial" w:eastAsia="Times New Roman" w:hAnsi="Arial" w:cs="Arial"/>
                <w:lang w:eastAsia="es-CO"/>
              </w:rPr>
            </w:pPr>
          </w:p>
        </w:tc>
        <w:tc>
          <w:tcPr>
            <w:tcW w:w="1714"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1DAD454" w14:textId="77777777" w:rsidR="00690C21" w:rsidRPr="00674EE6" w:rsidRDefault="00690C21" w:rsidP="00690C21">
            <w:pPr>
              <w:spacing w:after="0" w:line="240" w:lineRule="auto"/>
              <w:jc w:val="both"/>
              <w:textAlignment w:val="center"/>
              <w:rPr>
                <w:rFonts w:ascii="Arial" w:eastAsia="Times New Roman" w:hAnsi="Arial" w:cs="Arial"/>
                <w:lang w:eastAsia="es-CO"/>
              </w:rPr>
            </w:pPr>
            <w:r w:rsidRPr="00674EE6">
              <w:rPr>
                <w:rFonts w:eastAsia="Times New Roman" w:hAnsi="Calibri" w:cs="Arial"/>
                <w:color w:val="000000"/>
                <w:kern w:val="24"/>
                <w:lang w:eastAsia="es-CO"/>
              </w:rPr>
              <w:t>Alianzas educativas DAFP y DASCD</w:t>
            </w:r>
          </w:p>
        </w:tc>
        <w:tc>
          <w:tcPr>
            <w:tcW w:w="1131"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31086A2" w14:textId="77777777" w:rsidR="00690C21" w:rsidRPr="00674EE6" w:rsidRDefault="00690C21" w:rsidP="00690C21">
            <w:pPr>
              <w:spacing w:after="0" w:line="240" w:lineRule="auto"/>
              <w:textAlignment w:val="center"/>
              <w:rPr>
                <w:rFonts w:ascii="Arial" w:eastAsia="Times New Roman" w:hAnsi="Arial" w:cs="Arial"/>
                <w:lang w:eastAsia="es-CO"/>
              </w:rPr>
            </w:pPr>
            <w:r w:rsidRPr="00674EE6">
              <w:rPr>
                <w:rFonts w:eastAsiaTheme="minorEastAsia" w:hAnsi="Calibri"/>
                <w:color w:val="000000"/>
                <w:kern w:val="24"/>
                <w:lang w:eastAsia="es-CO"/>
              </w:rPr>
              <w:t xml:space="preserve">Todos los servidores </w:t>
            </w:r>
          </w:p>
        </w:tc>
        <w:tc>
          <w:tcPr>
            <w:tcW w:w="698" w:type="pct"/>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C09F940" w14:textId="77777777" w:rsidR="00690C21" w:rsidRPr="00674EE6" w:rsidRDefault="00690C21" w:rsidP="00690C21">
            <w:pPr>
              <w:spacing w:after="0" w:line="240" w:lineRule="auto"/>
              <w:jc w:val="center"/>
              <w:textAlignment w:val="center"/>
              <w:rPr>
                <w:rFonts w:ascii="Arial" w:eastAsia="Times New Roman" w:hAnsi="Arial" w:cs="Arial"/>
                <w:lang w:eastAsia="es-CO"/>
              </w:rPr>
            </w:pPr>
            <w:r w:rsidRPr="00674EE6">
              <w:rPr>
                <w:rFonts w:eastAsia="Times New Roman" w:hAnsi="Calibri" w:cs="Arial"/>
                <w:color w:val="000000" w:themeColor="text1"/>
                <w:kern w:val="24"/>
                <w:lang w:eastAsia="es-CO"/>
              </w:rPr>
              <w:t>400</w:t>
            </w:r>
          </w:p>
        </w:tc>
      </w:tr>
    </w:tbl>
    <w:p w14:paraId="1F56B681" w14:textId="77777777" w:rsidR="00262AC7" w:rsidRPr="00674EE6" w:rsidRDefault="00262AC7" w:rsidP="00262AC7">
      <w:pPr>
        <w:spacing w:line="257" w:lineRule="auto"/>
        <w:jc w:val="center"/>
        <w:rPr>
          <w:rFonts w:cstheme="minorHAnsi"/>
          <w:b/>
          <w:bCs/>
        </w:rPr>
      </w:pPr>
      <w:r w:rsidRPr="00674EE6">
        <w:rPr>
          <w:rFonts w:cs="Calibri"/>
          <w:sz w:val="18"/>
          <w:lang w:val="es-ES"/>
        </w:rPr>
        <w:t>Fuente: Subproceso de Bienestar Social e Incentivos 2021 STH</w:t>
      </w:r>
    </w:p>
    <w:p w14:paraId="5BF1C707" w14:textId="77777777" w:rsidR="00690C21" w:rsidRPr="00674EE6" w:rsidRDefault="00690C21" w:rsidP="00623A65">
      <w:pPr>
        <w:spacing w:after="0" w:line="240" w:lineRule="auto"/>
        <w:ind w:right="-234"/>
        <w:rPr>
          <w:rFonts w:cstheme="minorHAnsi"/>
          <w:b/>
          <w:bCs/>
        </w:rPr>
      </w:pPr>
    </w:p>
    <w:p w14:paraId="618996A0" w14:textId="77777777" w:rsidR="00EE297E" w:rsidRPr="00674EE6" w:rsidRDefault="00EE297E" w:rsidP="00623A65">
      <w:pPr>
        <w:spacing w:after="0" w:line="240" w:lineRule="auto"/>
        <w:ind w:right="-234"/>
        <w:rPr>
          <w:rFonts w:cstheme="minorHAnsi"/>
          <w:b/>
          <w:bCs/>
        </w:rPr>
      </w:pPr>
    </w:p>
    <w:p w14:paraId="56A0F66E" w14:textId="389EA3B1" w:rsidR="00EE297E" w:rsidRPr="00674EE6" w:rsidRDefault="00EE297E" w:rsidP="00EE297E">
      <w:pPr>
        <w:rPr>
          <w:rFonts w:cstheme="minorHAnsi"/>
          <w:b/>
          <w:bCs/>
        </w:rPr>
      </w:pPr>
      <w:r w:rsidRPr="00674EE6">
        <w:rPr>
          <w:rFonts w:cstheme="minorHAnsi"/>
          <w:b/>
          <w:bCs/>
        </w:rPr>
        <w:t>9.6 PROYECTO AMBIENTES LABORALES DIVERSOS, AMOROSOS Y SEGUROS</w:t>
      </w:r>
    </w:p>
    <w:p w14:paraId="1F8E7987" w14:textId="402E3278" w:rsidR="00EE297E" w:rsidRPr="00674EE6" w:rsidRDefault="00EE297E" w:rsidP="00EE297E">
      <w:pPr>
        <w:jc w:val="both"/>
        <w:rPr>
          <w:rFonts w:eastAsia="Times New Roman" w:cs="Arial"/>
          <w:lang w:val="es-ES" w:eastAsia="es-ES"/>
        </w:rPr>
      </w:pPr>
      <w:r w:rsidRPr="00674EE6">
        <w:rPr>
          <w:rFonts w:eastAsia="Times New Roman" w:cs="Arial"/>
          <w:lang w:val="es-ES" w:eastAsia="es-ES"/>
        </w:rPr>
        <w:t>Los desarrollos legales recientes exigen una alineación del recurso humano de la UAECD con un objetivo común</w:t>
      </w:r>
      <w:r w:rsidR="00473A07" w:rsidRPr="00674EE6">
        <w:rPr>
          <w:rFonts w:eastAsia="Times New Roman" w:cs="Arial"/>
          <w:lang w:val="es-ES" w:eastAsia="es-ES"/>
        </w:rPr>
        <w:t>:</w:t>
      </w:r>
      <w:r w:rsidRPr="00674EE6">
        <w:rPr>
          <w:rFonts w:eastAsia="Times New Roman" w:cs="Arial"/>
          <w:lang w:val="es-ES" w:eastAsia="es-ES"/>
        </w:rPr>
        <w:t xml:space="preserve"> generar</w:t>
      </w:r>
      <w:r w:rsidRPr="00674EE6">
        <w:t xml:space="preserve"> </w:t>
      </w:r>
      <w:r w:rsidRPr="00674EE6">
        <w:rPr>
          <w:rFonts w:eastAsia="Times New Roman" w:cs="Arial"/>
          <w:lang w:val="es-ES" w:eastAsia="es-ES"/>
        </w:rPr>
        <w:t xml:space="preserve">una estrategia de cambio institucional donde los colaboradores de la Unidad, a través de un proceso de aprendizaje, identifiquen las circunstancias cambiantes de su entorno para que se adapten a ellas aprovechando las fortalezas y experiencia y motivando la apertura al cambio para enfrentar los nuevos retos, dado lo anterior, desde el Modelo de Gestión Integral del Talento Humano se ha considerado necesario contar con un proyecto que apoye el desarrollo de estrategias encaminada a brindar herramientas y fortalecer en los colaboradores competencias que favorezcan la adaptación y transición que atraviesa la Unidad Administrativa Especial de Catastro Distrital UAECD frente al nuevo Catastro Multipropósito. </w:t>
      </w:r>
    </w:p>
    <w:p w14:paraId="645E291A" w14:textId="1EC7AB85" w:rsidR="00EE297E" w:rsidRPr="00674EE6" w:rsidRDefault="00473A07" w:rsidP="00EE297E">
      <w:pPr>
        <w:spacing w:after="0" w:line="240" w:lineRule="auto"/>
        <w:ind w:right="-234"/>
        <w:jc w:val="both"/>
        <w:rPr>
          <w:rFonts w:cstheme="minorHAnsi"/>
          <w:bCs/>
        </w:rPr>
      </w:pPr>
      <w:r w:rsidRPr="00674EE6">
        <w:rPr>
          <w:rFonts w:cstheme="minorHAnsi"/>
          <w:bCs/>
        </w:rPr>
        <w:t xml:space="preserve">Este </w:t>
      </w:r>
      <w:r w:rsidR="00EE297E" w:rsidRPr="00674EE6">
        <w:rPr>
          <w:rFonts w:cstheme="minorHAnsi"/>
          <w:bCs/>
        </w:rPr>
        <w:t>Proyecto incluye un conjunto de acciones de gestión integral del Talento Humano con enfoque diferencial poblacional, de género y de derechos humanos.</w:t>
      </w:r>
    </w:p>
    <w:p w14:paraId="7B3785BB" w14:textId="77777777" w:rsidR="00E21194" w:rsidRPr="00674EE6" w:rsidRDefault="00E21194" w:rsidP="00EE297E">
      <w:pPr>
        <w:spacing w:after="0" w:line="240" w:lineRule="auto"/>
        <w:ind w:right="-234"/>
        <w:jc w:val="both"/>
        <w:rPr>
          <w:rFonts w:cstheme="minorHAnsi"/>
          <w:bCs/>
        </w:rPr>
      </w:pPr>
    </w:p>
    <w:p w14:paraId="2B98F128" w14:textId="77777777" w:rsidR="00EE297E" w:rsidRPr="00674EE6" w:rsidRDefault="00EE297E" w:rsidP="00EE297E">
      <w:pPr>
        <w:spacing w:after="0" w:line="240" w:lineRule="auto"/>
        <w:ind w:right="-234"/>
        <w:jc w:val="both"/>
        <w:rPr>
          <w:rFonts w:cstheme="minorHAnsi"/>
          <w:b/>
          <w:bCs/>
        </w:rPr>
      </w:pPr>
    </w:p>
    <w:p w14:paraId="256847B3" w14:textId="143C884D" w:rsidR="00EE297E" w:rsidRPr="00674EE6" w:rsidRDefault="00EE297E" w:rsidP="00EE297E">
      <w:pPr>
        <w:spacing w:after="0" w:line="240" w:lineRule="auto"/>
        <w:ind w:right="-234"/>
        <w:jc w:val="both"/>
        <w:rPr>
          <w:rFonts w:cstheme="minorHAnsi"/>
          <w:b/>
          <w:bCs/>
        </w:rPr>
      </w:pPr>
      <w:r w:rsidRPr="00674EE6">
        <w:rPr>
          <w:rFonts w:cstheme="minorHAnsi"/>
          <w:b/>
          <w:bCs/>
        </w:rPr>
        <w:t>9.7</w:t>
      </w:r>
      <w:r w:rsidR="00F42F1D" w:rsidRPr="00674EE6">
        <w:rPr>
          <w:rFonts w:cstheme="minorHAnsi"/>
          <w:b/>
          <w:bCs/>
        </w:rPr>
        <w:t>.</w:t>
      </w:r>
      <w:r w:rsidRPr="00674EE6">
        <w:rPr>
          <w:rFonts w:cstheme="minorHAnsi"/>
          <w:b/>
          <w:bCs/>
        </w:rPr>
        <w:t xml:space="preserve"> Elementos Conceptuales </w:t>
      </w:r>
    </w:p>
    <w:p w14:paraId="0B5BC22F" w14:textId="5045F543" w:rsidR="00EE297E" w:rsidRPr="00674EE6" w:rsidRDefault="00EE297E" w:rsidP="00623A65">
      <w:pPr>
        <w:spacing w:after="0" w:line="240" w:lineRule="auto"/>
        <w:ind w:right="-234"/>
        <w:rPr>
          <w:rFonts w:cstheme="minorHAnsi"/>
          <w:b/>
          <w:bCs/>
        </w:rPr>
      </w:pPr>
      <w:r w:rsidRPr="00674EE6">
        <w:rPr>
          <w:rFonts w:cstheme="minorHAnsi"/>
          <w:b/>
          <w:bCs/>
          <w:noProof/>
          <w:lang w:eastAsia="es-CO"/>
        </w:rPr>
        <w:lastRenderedPageBreak/>
        <w:drawing>
          <wp:inline distT="0" distB="0" distL="0" distR="0" wp14:anchorId="56BC20FB" wp14:editId="5E40C602">
            <wp:extent cx="5590572" cy="3115484"/>
            <wp:effectExtent l="0" t="0" r="0" b="8890"/>
            <wp:docPr id="1048"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7143" cy="3124719"/>
                    </a:xfrm>
                    <a:prstGeom prst="rect">
                      <a:avLst/>
                    </a:prstGeom>
                    <a:noFill/>
                  </pic:spPr>
                </pic:pic>
              </a:graphicData>
            </a:graphic>
          </wp:inline>
        </w:drawing>
      </w:r>
    </w:p>
    <w:p w14:paraId="5A354297" w14:textId="77777777" w:rsidR="00EE297E" w:rsidRPr="00674EE6" w:rsidRDefault="00EE297E" w:rsidP="00623A65">
      <w:pPr>
        <w:spacing w:after="0" w:line="240" w:lineRule="auto"/>
        <w:ind w:right="-234"/>
        <w:rPr>
          <w:rFonts w:cstheme="minorHAnsi"/>
          <w:b/>
          <w:bCs/>
        </w:rPr>
      </w:pPr>
    </w:p>
    <w:p w14:paraId="656D31E8" w14:textId="1B4A56FA" w:rsidR="00690C21" w:rsidRPr="00674EE6" w:rsidRDefault="00F42F1D" w:rsidP="006558A7">
      <w:pPr>
        <w:spacing w:after="0" w:line="240" w:lineRule="auto"/>
        <w:ind w:right="-234"/>
        <w:jc w:val="both"/>
        <w:rPr>
          <w:rFonts w:cstheme="minorHAnsi"/>
          <w:bCs/>
        </w:rPr>
      </w:pPr>
      <w:r w:rsidRPr="00674EE6">
        <w:rPr>
          <w:rFonts w:cstheme="minorHAnsi"/>
          <w:bCs/>
        </w:rPr>
        <w:t xml:space="preserve">La gestión integral del Talento Humano exige dirigir la atención a la identificación de los diferentes contextos y </w:t>
      </w:r>
      <w:r w:rsidR="006558A7" w:rsidRPr="00674EE6">
        <w:rPr>
          <w:rFonts w:cstheme="minorHAnsi"/>
          <w:bCs/>
        </w:rPr>
        <w:t>realizadas</w:t>
      </w:r>
      <w:r w:rsidRPr="00674EE6">
        <w:rPr>
          <w:rFonts w:cstheme="minorHAnsi"/>
          <w:bCs/>
        </w:rPr>
        <w:t xml:space="preserve"> que pueden </w:t>
      </w:r>
      <w:r w:rsidR="006558A7" w:rsidRPr="00674EE6">
        <w:rPr>
          <w:rFonts w:cstheme="minorHAnsi"/>
          <w:bCs/>
        </w:rPr>
        <w:t>existir</w:t>
      </w:r>
      <w:r w:rsidRPr="00674EE6">
        <w:rPr>
          <w:rFonts w:cstheme="minorHAnsi"/>
          <w:bCs/>
        </w:rPr>
        <w:t xml:space="preserve"> en un ambiente laboral y que </w:t>
      </w:r>
      <w:r w:rsidR="006558A7" w:rsidRPr="00674EE6">
        <w:rPr>
          <w:rFonts w:cstheme="minorHAnsi"/>
          <w:bCs/>
        </w:rPr>
        <w:t>posibilitan</w:t>
      </w:r>
      <w:r w:rsidRPr="00674EE6">
        <w:rPr>
          <w:rFonts w:cstheme="minorHAnsi"/>
          <w:bCs/>
        </w:rPr>
        <w:t xml:space="preserve"> el goce efectivo de los derechos y la </w:t>
      </w:r>
      <w:r w:rsidR="006558A7" w:rsidRPr="00674EE6">
        <w:rPr>
          <w:rFonts w:cstheme="minorHAnsi"/>
          <w:bCs/>
        </w:rPr>
        <w:t>vivencia</w:t>
      </w:r>
      <w:r w:rsidRPr="00674EE6">
        <w:rPr>
          <w:rFonts w:cstheme="minorHAnsi"/>
          <w:bCs/>
        </w:rPr>
        <w:t xml:space="preserve"> de valores</w:t>
      </w:r>
      <w:r w:rsidR="006558A7" w:rsidRPr="00674EE6">
        <w:rPr>
          <w:rFonts w:cstheme="minorHAnsi"/>
          <w:bCs/>
        </w:rPr>
        <w:t>, es necesario para la UAECD generar acciones puntuales y diferenciales que permitan identificar aspectos a mejorar en los diferentes ambientes y contexto laborales con los que cuenta la Unidad hoy, dadas las nuevas responsabilidades del Catastro Multipropósito.</w:t>
      </w:r>
    </w:p>
    <w:p w14:paraId="087D1642" w14:textId="77777777" w:rsidR="00E21194" w:rsidRPr="00674EE6" w:rsidRDefault="00E21194" w:rsidP="006558A7">
      <w:pPr>
        <w:spacing w:after="0" w:line="240" w:lineRule="auto"/>
        <w:ind w:right="-234"/>
        <w:jc w:val="both"/>
        <w:rPr>
          <w:rFonts w:cstheme="minorHAnsi"/>
          <w:bCs/>
        </w:rPr>
      </w:pPr>
    </w:p>
    <w:p w14:paraId="379F126E" w14:textId="6D0BCCB4" w:rsidR="00E21194" w:rsidRPr="00674EE6" w:rsidRDefault="00E21194" w:rsidP="00E21194">
      <w:pPr>
        <w:jc w:val="both"/>
        <w:rPr>
          <w:rFonts w:eastAsia="Times New Roman" w:cs="Arial"/>
          <w:lang w:val="es-ES" w:eastAsia="es-ES"/>
        </w:rPr>
      </w:pPr>
      <w:r w:rsidRPr="00674EE6">
        <w:rPr>
          <w:rFonts w:eastAsia="Times New Roman" w:cs="Arial"/>
          <w:lang w:val="es-ES" w:eastAsia="es-ES"/>
        </w:rPr>
        <w:t>Por consiguiente, se hace necesario incidir en la cultura de la organización a través de accione</w:t>
      </w:r>
      <w:r w:rsidR="00473A07" w:rsidRPr="00674EE6">
        <w:rPr>
          <w:rFonts w:eastAsia="Times New Roman" w:cs="Arial"/>
          <w:lang w:val="es-ES" w:eastAsia="es-ES"/>
        </w:rPr>
        <w:t>s</w:t>
      </w:r>
      <w:r w:rsidRPr="00674EE6">
        <w:rPr>
          <w:rFonts w:eastAsia="Times New Roman" w:cs="Arial"/>
          <w:lang w:val="es-ES" w:eastAsia="es-ES"/>
        </w:rPr>
        <w:t xml:space="preserve"> que permitan  sensibilizar, motivar y brindar herramienta a los colaboradores de la Unidad frente a sus responsabilidades en el contexto de transformación institucional para el Catastro Multipropósito, permitiendo preparar a los servidores de la UAECD para incrementar la motivación y mejorar la respuesta de las diferentes áreas frente a las nuevas responsabilidades, como una estrategia de sensibilización y aprendizaje colectivo.</w:t>
      </w:r>
    </w:p>
    <w:p w14:paraId="5742086E" w14:textId="5CA43EB0" w:rsidR="00E21194" w:rsidRPr="00674EE6" w:rsidRDefault="00E21194" w:rsidP="00E21194">
      <w:pPr>
        <w:jc w:val="both"/>
        <w:rPr>
          <w:rFonts w:eastAsia="Times New Roman" w:cs="Arial"/>
          <w:lang w:val="es-ES" w:eastAsia="es-ES"/>
        </w:rPr>
      </w:pPr>
      <w:r w:rsidRPr="00674EE6">
        <w:rPr>
          <w:rFonts w:eastAsia="Times New Roman" w:cs="Arial"/>
          <w:lang w:val="es-ES" w:eastAsia="es-ES"/>
        </w:rPr>
        <w:t>Esta iniciativa se complementa con el fin de apoyar la transición organizacional del momento actual a la transformación del Catastro Multipropósito de tal forma que se desarrolle en el marco de la Planeación Estratégica, la Gestión del Cambio y la Integridad y la Ética por parte de todo el equipo humano de la Unidad.</w:t>
      </w:r>
    </w:p>
    <w:p w14:paraId="2405DF40" w14:textId="77777777" w:rsidR="00262AC7" w:rsidRPr="00674EE6" w:rsidRDefault="00262AC7" w:rsidP="00E21194">
      <w:pPr>
        <w:jc w:val="both"/>
        <w:rPr>
          <w:rFonts w:eastAsia="Times New Roman" w:cs="Arial"/>
          <w:lang w:val="es-ES" w:eastAsia="es-ES"/>
        </w:rPr>
      </w:pPr>
    </w:p>
    <w:tbl>
      <w:tblPr>
        <w:tblW w:w="5000" w:type="pct"/>
        <w:tblCellMar>
          <w:left w:w="0" w:type="dxa"/>
          <w:right w:w="0" w:type="dxa"/>
        </w:tblCellMar>
        <w:tblLook w:val="0420" w:firstRow="1" w:lastRow="0" w:firstColumn="0" w:lastColumn="0" w:noHBand="0" w:noVBand="1"/>
      </w:tblPr>
      <w:tblGrid>
        <w:gridCol w:w="1190"/>
        <w:gridCol w:w="2213"/>
        <w:gridCol w:w="2727"/>
        <w:gridCol w:w="1249"/>
        <w:gridCol w:w="1439"/>
      </w:tblGrid>
      <w:tr w:rsidR="00DC5136" w:rsidRPr="00674EE6" w14:paraId="39EAD5A5" w14:textId="77777777" w:rsidTr="00877B50">
        <w:tc>
          <w:tcPr>
            <w:tcW w:w="675" w:type="pct"/>
            <w:vMerge w:val="restart"/>
            <w:tcBorders>
              <w:top w:val="single" w:sz="8" w:space="0" w:color="FFFFFF"/>
              <w:left w:val="single" w:sz="8" w:space="0" w:color="FFFFFF"/>
              <w:bottom w:val="single" w:sz="24" w:space="0" w:color="FFFFFF"/>
              <w:right w:val="single" w:sz="8" w:space="0" w:color="FFFFFF"/>
            </w:tcBorders>
            <w:shd w:val="clear" w:color="auto" w:fill="10CF9B"/>
            <w:tcMar>
              <w:top w:w="72" w:type="dxa"/>
              <w:left w:w="144" w:type="dxa"/>
              <w:bottom w:w="72" w:type="dxa"/>
              <w:right w:w="144" w:type="dxa"/>
            </w:tcMar>
            <w:vAlign w:val="center"/>
            <w:hideMark/>
          </w:tcPr>
          <w:p w14:paraId="62813BE6" w14:textId="77777777"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b/>
                <w:bCs/>
                <w:color w:val="002060"/>
                <w:kern w:val="24"/>
                <w:sz w:val="20"/>
                <w:szCs w:val="20"/>
                <w:lang w:eastAsia="es-CO"/>
              </w:rPr>
              <w:lastRenderedPageBreak/>
              <w:t>Programa de Ambientes Laborales Diversos, Amorosos y Seguros</w:t>
            </w:r>
          </w:p>
        </w:tc>
        <w:tc>
          <w:tcPr>
            <w:tcW w:w="1255" w:type="pct"/>
            <w:tcBorders>
              <w:top w:val="single" w:sz="8" w:space="0" w:color="FFFFFF"/>
              <w:left w:val="single" w:sz="8" w:space="0" w:color="FFFFFF"/>
              <w:bottom w:val="single" w:sz="24" w:space="0" w:color="FFFFFF"/>
              <w:right w:val="single" w:sz="8" w:space="0" w:color="FFFFFF"/>
            </w:tcBorders>
            <w:shd w:val="clear" w:color="auto" w:fill="10CF9B"/>
            <w:tcMar>
              <w:top w:w="72" w:type="dxa"/>
              <w:left w:w="144" w:type="dxa"/>
              <w:bottom w:w="72" w:type="dxa"/>
              <w:right w:w="144" w:type="dxa"/>
            </w:tcMar>
            <w:vAlign w:val="center"/>
            <w:hideMark/>
          </w:tcPr>
          <w:p w14:paraId="12E3C44B" w14:textId="77777777"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b/>
                <w:bCs/>
                <w:color w:val="002060"/>
                <w:kern w:val="24"/>
                <w:sz w:val="20"/>
                <w:szCs w:val="20"/>
                <w:lang w:eastAsia="es-CO"/>
              </w:rPr>
              <w:t>Actividad</w:t>
            </w:r>
          </w:p>
          <w:p w14:paraId="46EE2DA3" w14:textId="77777777"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b/>
                <w:bCs/>
                <w:color w:val="002060"/>
                <w:kern w:val="24"/>
                <w:sz w:val="20"/>
                <w:szCs w:val="20"/>
                <w:lang w:eastAsia="es-CO"/>
              </w:rPr>
              <w:t>Gruesa</w:t>
            </w:r>
          </w:p>
        </w:tc>
        <w:tc>
          <w:tcPr>
            <w:tcW w:w="1546" w:type="pct"/>
            <w:tcBorders>
              <w:top w:val="single" w:sz="8" w:space="0" w:color="FFFFFF"/>
              <w:left w:val="single" w:sz="8" w:space="0" w:color="FFFFFF"/>
              <w:bottom w:val="single" w:sz="24" w:space="0" w:color="FFFFFF"/>
              <w:right w:val="single" w:sz="8" w:space="0" w:color="FFFFFF"/>
            </w:tcBorders>
            <w:shd w:val="clear" w:color="auto" w:fill="10CF9B"/>
            <w:tcMar>
              <w:top w:w="72" w:type="dxa"/>
              <w:left w:w="144" w:type="dxa"/>
              <w:bottom w:w="72" w:type="dxa"/>
              <w:right w:w="144" w:type="dxa"/>
            </w:tcMar>
            <w:vAlign w:val="center"/>
            <w:hideMark/>
          </w:tcPr>
          <w:p w14:paraId="3A59AF7D" w14:textId="77777777"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b/>
                <w:bCs/>
                <w:color w:val="002060"/>
                <w:kern w:val="24"/>
                <w:sz w:val="20"/>
                <w:szCs w:val="20"/>
                <w:lang w:eastAsia="es-CO"/>
              </w:rPr>
              <w:t>Actividades específicas</w:t>
            </w:r>
          </w:p>
        </w:tc>
        <w:tc>
          <w:tcPr>
            <w:tcW w:w="708" w:type="pct"/>
            <w:tcBorders>
              <w:top w:val="single" w:sz="8" w:space="0" w:color="FFFFFF"/>
              <w:left w:val="single" w:sz="8" w:space="0" w:color="FFFFFF"/>
              <w:bottom w:val="single" w:sz="24" w:space="0" w:color="FFFFFF"/>
              <w:right w:val="single" w:sz="8" w:space="0" w:color="FFFFFF"/>
            </w:tcBorders>
            <w:shd w:val="clear" w:color="auto" w:fill="10CF9B"/>
            <w:tcMar>
              <w:top w:w="72" w:type="dxa"/>
              <w:left w:w="144" w:type="dxa"/>
              <w:bottom w:w="72" w:type="dxa"/>
              <w:right w:w="144" w:type="dxa"/>
            </w:tcMar>
            <w:vAlign w:val="center"/>
            <w:hideMark/>
          </w:tcPr>
          <w:p w14:paraId="1DAE301E" w14:textId="77777777"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b/>
                <w:bCs/>
                <w:color w:val="002060"/>
                <w:kern w:val="24"/>
                <w:sz w:val="20"/>
                <w:szCs w:val="20"/>
                <w:lang w:eastAsia="es-CO"/>
              </w:rPr>
              <w:t>Audiencia objetivo</w:t>
            </w:r>
          </w:p>
        </w:tc>
        <w:tc>
          <w:tcPr>
            <w:tcW w:w="816" w:type="pct"/>
            <w:tcBorders>
              <w:top w:val="single" w:sz="8" w:space="0" w:color="FFFFFF"/>
              <w:left w:val="single" w:sz="8" w:space="0" w:color="FFFFFF"/>
              <w:bottom w:val="single" w:sz="24" w:space="0" w:color="FFFFFF"/>
              <w:right w:val="single" w:sz="8" w:space="0" w:color="FFFFFF"/>
            </w:tcBorders>
            <w:shd w:val="clear" w:color="auto" w:fill="10CF9B"/>
            <w:tcMar>
              <w:top w:w="72" w:type="dxa"/>
              <w:left w:w="144" w:type="dxa"/>
              <w:bottom w:w="72" w:type="dxa"/>
              <w:right w:w="144" w:type="dxa"/>
            </w:tcMar>
            <w:vAlign w:val="center"/>
            <w:hideMark/>
          </w:tcPr>
          <w:p w14:paraId="3E78C358" w14:textId="77777777"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b/>
                <w:bCs/>
                <w:color w:val="002060"/>
                <w:kern w:val="24"/>
                <w:sz w:val="20"/>
                <w:szCs w:val="20"/>
                <w:lang w:eastAsia="es-CO"/>
              </w:rPr>
              <w:t>No. Participantes</w:t>
            </w:r>
          </w:p>
        </w:tc>
      </w:tr>
      <w:tr w:rsidR="00DC5136" w:rsidRPr="00674EE6" w14:paraId="660399F8" w14:textId="77777777" w:rsidTr="00877B50">
        <w:trPr>
          <w:trHeight w:val="587"/>
        </w:trPr>
        <w:tc>
          <w:tcPr>
            <w:tcW w:w="675" w:type="pct"/>
            <w:vMerge/>
            <w:tcBorders>
              <w:top w:val="single" w:sz="8" w:space="0" w:color="FFFFFF"/>
              <w:left w:val="single" w:sz="8" w:space="0" w:color="FFFFFF"/>
              <w:bottom w:val="single" w:sz="24" w:space="0" w:color="FFFFFF"/>
              <w:right w:val="single" w:sz="8" w:space="0" w:color="FFFFFF"/>
            </w:tcBorders>
            <w:vAlign w:val="center"/>
            <w:hideMark/>
          </w:tcPr>
          <w:p w14:paraId="0112EA25" w14:textId="77777777" w:rsidR="00DC5136" w:rsidRPr="00674EE6" w:rsidRDefault="00DC5136" w:rsidP="00DC5136">
            <w:pPr>
              <w:spacing w:after="0" w:line="240" w:lineRule="auto"/>
              <w:rPr>
                <w:rFonts w:ascii="Arial" w:eastAsia="Times New Roman" w:hAnsi="Arial" w:cs="Arial"/>
                <w:sz w:val="20"/>
                <w:szCs w:val="20"/>
                <w:lang w:eastAsia="es-CO"/>
              </w:rPr>
            </w:pPr>
          </w:p>
        </w:tc>
        <w:tc>
          <w:tcPr>
            <w:tcW w:w="1255" w:type="pct"/>
            <w:tcBorders>
              <w:top w:val="single" w:sz="24" w:space="0" w:color="FFFFFF"/>
              <w:left w:val="single" w:sz="24" w:space="0" w:color="FFFFFF"/>
              <w:bottom w:val="single" w:sz="8" w:space="0" w:color="FFFFFF"/>
              <w:right w:val="single" w:sz="8" w:space="0" w:color="FFFFFF"/>
            </w:tcBorders>
            <w:shd w:val="clear" w:color="auto" w:fill="CCEDDE"/>
            <w:tcMar>
              <w:top w:w="72" w:type="dxa"/>
              <w:left w:w="144" w:type="dxa"/>
              <w:bottom w:w="72" w:type="dxa"/>
              <w:right w:w="144" w:type="dxa"/>
            </w:tcMar>
            <w:vAlign w:val="center"/>
            <w:hideMark/>
          </w:tcPr>
          <w:p w14:paraId="4DAD40B1" w14:textId="77777777" w:rsidR="00DC5136" w:rsidRPr="00674EE6" w:rsidRDefault="00DC5136" w:rsidP="00DC5136">
            <w:pPr>
              <w:spacing w:after="0" w:line="240" w:lineRule="auto"/>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Caracterización poblacional</w:t>
            </w:r>
          </w:p>
        </w:tc>
        <w:tc>
          <w:tcPr>
            <w:tcW w:w="1546" w:type="pct"/>
            <w:tcBorders>
              <w:top w:val="single" w:sz="24"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0A97A970" w14:textId="77777777" w:rsidR="00DC5136" w:rsidRPr="00674EE6" w:rsidRDefault="00DC5136" w:rsidP="00DC5136">
            <w:pPr>
              <w:numPr>
                <w:ilvl w:val="0"/>
                <w:numId w:val="31"/>
              </w:numPr>
              <w:spacing w:after="0" w:line="240" w:lineRule="auto"/>
              <w:ind w:left="994"/>
              <w:contextualSpacing/>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Encuesta-entrevistas</w:t>
            </w:r>
          </w:p>
          <w:p w14:paraId="774BD22D" w14:textId="77777777" w:rsidR="00DC5136" w:rsidRPr="00674EE6" w:rsidRDefault="00DC5136" w:rsidP="00DC5136">
            <w:pPr>
              <w:numPr>
                <w:ilvl w:val="0"/>
                <w:numId w:val="31"/>
              </w:numPr>
              <w:spacing w:after="0" w:line="240" w:lineRule="auto"/>
              <w:ind w:left="994"/>
              <w:contextualSpacing/>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Análisis</w:t>
            </w:r>
          </w:p>
          <w:p w14:paraId="32CAF3CC" w14:textId="77777777" w:rsidR="00DC5136" w:rsidRPr="00674EE6" w:rsidRDefault="00DC5136" w:rsidP="00DC5136">
            <w:pPr>
              <w:numPr>
                <w:ilvl w:val="0"/>
                <w:numId w:val="31"/>
              </w:numPr>
              <w:spacing w:after="0" w:line="240" w:lineRule="auto"/>
              <w:ind w:left="994"/>
              <w:contextualSpacing/>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Informe de caracterización</w:t>
            </w:r>
          </w:p>
        </w:tc>
        <w:tc>
          <w:tcPr>
            <w:tcW w:w="708" w:type="pct"/>
            <w:tcBorders>
              <w:top w:val="single" w:sz="24"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2EF79EDE" w14:textId="77777777"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Servidores públicos y contratistas</w:t>
            </w:r>
          </w:p>
        </w:tc>
        <w:tc>
          <w:tcPr>
            <w:tcW w:w="816" w:type="pct"/>
            <w:tcBorders>
              <w:top w:val="single" w:sz="24"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6C96889B" w14:textId="3E04DE7D"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400 servidores + contratistas</w:t>
            </w:r>
          </w:p>
        </w:tc>
      </w:tr>
      <w:tr w:rsidR="00DC5136" w:rsidRPr="00674EE6" w14:paraId="75AED8C7" w14:textId="77777777" w:rsidTr="00877B50">
        <w:trPr>
          <w:trHeight w:val="755"/>
        </w:trPr>
        <w:tc>
          <w:tcPr>
            <w:tcW w:w="675" w:type="pct"/>
            <w:vMerge/>
            <w:tcBorders>
              <w:top w:val="single" w:sz="8" w:space="0" w:color="FFFFFF"/>
              <w:left w:val="single" w:sz="8" w:space="0" w:color="FFFFFF"/>
              <w:bottom w:val="single" w:sz="24" w:space="0" w:color="FFFFFF"/>
              <w:right w:val="single" w:sz="8" w:space="0" w:color="FFFFFF"/>
            </w:tcBorders>
            <w:vAlign w:val="center"/>
            <w:hideMark/>
          </w:tcPr>
          <w:p w14:paraId="33369C15" w14:textId="77777777" w:rsidR="00DC5136" w:rsidRPr="00674EE6" w:rsidRDefault="00DC5136" w:rsidP="00DC5136">
            <w:pPr>
              <w:spacing w:after="0" w:line="240" w:lineRule="auto"/>
              <w:rPr>
                <w:rFonts w:ascii="Arial" w:eastAsia="Times New Roman" w:hAnsi="Arial" w:cs="Arial"/>
                <w:sz w:val="20"/>
                <w:szCs w:val="20"/>
                <w:lang w:eastAsia="es-CO"/>
              </w:rPr>
            </w:pPr>
          </w:p>
        </w:tc>
        <w:tc>
          <w:tcPr>
            <w:tcW w:w="1255" w:type="pct"/>
            <w:tcBorders>
              <w:top w:val="single" w:sz="8" w:space="0" w:color="FFFFFF"/>
              <w:left w:val="single" w:sz="24"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510E9510" w14:textId="77777777" w:rsidR="00DC5136" w:rsidRPr="00674EE6" w:rsidRDefault="00DC5136" w:rsidP="00DC5136">
            <w:pPr>
              <w:spacing w:after="0" w:line="240" w:lineRule="auto"/>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Gestión cultura organizacional para la inclusión y la diversidad</w:t>
            </w:r>
          </w:p>
        </w:tc>
        <w:tc>
          <w:tcPr>
            <w:tcW w:w="1546" w:type="pct"/>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377972EF" w14:textId="77777777" w:rsidR="00DC5136" w:rsidRPr="00674EE6" w:rsidRDefault="00DC5136" w:rsidP="00DC5136">
            <w:pPr>
              <w:numPr>
                <w:ilvl w:val="0"/>
                <w:numId w:val="32"/>
              </w:numPr>
              <w:spacing w:after="0" w:line="240" w:lineRule="auto"/>
              <w:ind w:left="994"/>
              <w:contextualSpacing/>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Talleres</w:t>
            </w:r>
          </w:p>
          <w:p w14:paraId="493B18C9" w14:textId="77777777" w:rsidR="00DC5136" w:rsidRPr="00674EE6" w:rsidRDefault="00DC5136" w:rsidP="00DC5136">
            <w:pPr>
              <w:numPr>
                <w:ilvl w:val="0"/>
                <w:numId w:val="32"/>
              </w:numPr>
              <w:spacing w:after="0" w:line="240" w:lineRule="auto"/>
              <w:ind w:left="994"/>
              <w:contextualSpacing/>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 xml:space="preserve">Actividades lúdicas </w:t>
            </w:r>
          </w:p>
          <w:p w14:paraId="7B32A850" w14:textId="77777777" w:rsidR="00DC5136" w:rsidRPr="00674EE6" w:rsidRDefault="00DC5136" w:rsidP="00DC5136">
            <w:pPr>
              <w:numPr>
                <w:ilvl w:val="0"/>
                <w:numId w:val="32"/>
              </w:numPr>
              <w:spacing w:after="0" w:line="240" w:lineRule="auto"/>
              <w:ind w:left="994"/>
              <w:contextualSpacing/>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Skecth teatrales virtuales y presenciales</w:t>
            </w:r>
          </w:p>
        </w:tc>
        <w:tc>
          <w:tcPr>
            <w:tcW w:w="708" w:type="pct"/>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1700856" w14:textId="77777777"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Servidores públicos y contratistas</w:t>
            </w:r>
          </w:p>
        </w:tc>
        <w:tc>
          <w:tcPr>
            <w:tcW w:w="816" w:type="pct"/>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1FCAE13" w14:textId="06D77063"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400 servidores + contratistas</w:t>
            </w:r>
          </w:p>
        </w:tc>
      </w:tr>
      <w:tr w:rsidR="00DC5136" w:rsidRPr="00674EE6" w14:paraId="3ED5BF00" w14:textId="77777777" w:rsidTr="00877B50">
        <w:trPr>
          <w:trHeight w:val="1090"/>
        </w:trPr>
        <w:tc>
          <w:tcPr>
            <w:tcW w:w="675" w:type="pct"/>
            <w:vMerge/>
            <w:tcBorders>
              <w:top w:val="single" w:sz="8" w:space="0" w:color="FFFFFF"/>
              <w:left w:val="single" w:sz="8" w:space="0" w:color="FFFFFF"/>
              <w:bottom w:val="single" w:sz="24" w:space="0" w:color="FFFFFF"/>
              <w:right w:val="single" w:sz="8" w:space="0" w:color="FFFFFF"/>
            </w:tcBorders>
            <w:vAlign w:val="center"/>
            <w:hideMark/>
          </w:tcPr>
          <w:p w14:paraId="4FBF4E3E" w14:textId="77777777" w:rsidR="00DC5136" w:rsidRPr="00674EE6" w:rsidRDefault="00DC5136" w:rsidP="00DC5136">
            <w:pPr>
              <w:spacing w:after="0" w:line="240" w:lineRule="auto"/>
              <w:rPr>
                <w:rFonts w:ascii="Arial" w:eastAsia="Times New Roman" w:hAnsi="Arial" w:cs="Arial"/>
                <w:sz w:val="20"/>
                <w:szCs w:val="20"/>
                <w:lang w:eastAsia="es-CO"/>
              </w:rPr>
            </w:pPr>
          </w:p>
        </w:tc>
        <w:tc>
          <w:tcPr>
            <w:tcW w:w="1255" w:type="pct"/>
            <w:tcBorders>
              <w:top w:val="single" w:sz="8" w:space="0" w:color="FFFFFF"/>
              <w:left w:val="single" w:sz="24"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7929756A" w14:textId="77777777" w:rsidR="00DC5136" w:rsidRPr="00674EE6" w:rsidRDefault="00DC5136" w:rsidP="00DC5136">
            <w:pPr>
              <w:spacing w:after="0" w:line="240" w:lineRule="auto"/>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Mecanismos de prevención y sanciones frente a situaciones de discriminación y acoso laboral y acoso sexual laboral</w:t>
            </w:r>
          </w:p>
        </w:tc>
        <w:tc>
          <w:tcPr>
            <w:tcW w:w="1546" w:type="pct"/>
            <w:tcBorders>
              <w:top w:val="single" w:sz="8"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vAlign w:val="center"/>
            <w:hideMark/>
          </w:tcPr>
          <w:p w14:paraId="468A5BFE" w14:textId="77777777" w:rsidR="00DC5136" w:rsidRPr="00674EE6" w:rsidRDefault="00DC5136" w:rsidP="00DC5136">
            <w:pPr>
              <w:numPr>
                <w:ilvl w:val="0"/>
                <w:numId w:val="33"/>
              </w:numPr>
              <w:spacing w:after="0" w:line="240" w:lineRule="auto"/>
              <w:ind w:left="994"/>
              <w:contextualSpacing/>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Alertas tempranas</w:t>
            </w:r>
          </w:p>
          <w:p w14:paraId="44F7FC1C" w14:textId="77777777" w:rsidR="00DC5136" w:rsidRPr="00674EE6" w:rsidRDefault="00DC5136" w:rsidP="00DC5136">
            <w:pPr>
              <w:numPr>
                <w:ilvl w:val="0"/>
                <w:numId w:val="33"/>
              </w:numPr>
              <w:spacing w:after="0" w:line="240" w:lineRule="auto"/>
              <w:ind w:left="994"/>
              <w:contextualSpacing/>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Rutas de denuncia</w:t>
            </w:r>
          </w:p>
          <w:p w14:paraId="788F9A08" w14:textId="77777777" w:rsidR="00DC5136" w:rsidRPr="00674EE6" w:rsidRDefault="00DC5136" w:rsidP="00DC5136">
            <w:pPr>
              <w:numPr>
                <w:ilvl w:val="0"/>
                <w:numId w:val="33"/>
              </w:numPr>
              <w:spacing w:after="0" w:line="240" w:lineRule="auto"/>
              <w:ind w:left="994"/>
              <w:contextualSpacing/>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Apoyo emocional</w:t>
            </w:r>
          </w:p>
          <w:p w14:paraId="38151945" w14:textId="77777777" w:rsidR="00DC5136" w:rsidRPr="00674EE6" w:rsidRDefault="00DC5136" w:rsidP="00DC5136">
            <w:pPr>
              <w:numPr>
                <w:ilvl w:val="0"/>
                <w:numId w:val="33"/>
              </w:numPr>
              <w:spacing w:after="0" w:line="240" w:lineRule="auto"/>
              <w:ind w:left="994"/>
              <w:contextualSpacing/>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 xml:space="preserve">Acompañamiento </w:t>
            </w:r>
          </w:p>
        </w:tc>
        <w:tc>
          <w:tcPr>
            <w:tcW w:w="708" w:type="pct"/>
            <w:tcBorders>
              <w:top w:val="single" w:sz="8"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1C77495B" w14:textId="77777777"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Servidores públicos y contratistas</w:t>
            </w:r>
          </w:p>
        </w:tc>
        <w:tc>
          <w:tcPr>
            <w:tcW w:w="816" w:type="pct"/>
            <w:tcBorders>
              <w:top w:val="single" w:sz="8"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2745E102" w14:textId="672DCCFB"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400 servidores + contratistas</w:t>
            </w:r>
          </w:p>
        </w:tc>
      </w:tr>
      <w:tr w:rsidR="00DC5136" w:rsidRPr="00674EE6" w14:paraId="6E53F4D3" w14:textId="77777777" w:rsidTr="00877B50">
        <w:trPr>
          <w:trHeight w:val="587"/>
        </w:trPr>
        <w:tc>
          <w:tcPr>
            <w:tcW w:w="675" w:type="pct"/>
            <w:vMerge/>
            <w:tcBorders>
              <w:top w:val="single" w:sz="8" w:space="0" w:color="FFFFFF"/>
              <w:left w:val="single" w:sz="8" w:space="0" w:color="FFFFFF"/>
              <w:bottom w:val="single" w:sz="24" w:space="0" w:color="FFFFFF"/>
              <w:right w:val="single" w:sz="8" w:space="0" w:color="FFFFFF"/>
            </w:tcBorders>
            <w:vAlign w:val="center"/>
            <w:hideMark/>
          </w:tcPr>
          <w:p w14:paraId="290D4276" w14:textId="77777777" w:rsidR="00DC5136" w:rsidRPr="00674EE6" w:rsidRDefault="00DC5136" w:rsidP="00DC5136">
            <w:pPr>
              <w:spacing w:after="0" w:line="240" w:lineRule="auto"/>
              <w:rPr>
                <w:rFonts w:ascii="Arial" w:eastAsia="Times New Roman" w:hAnsi="Arial" w:cs="Arial"/>
                <w:sz w:val="20"/>
                <w:szCs w:val="20"/>
                <w:lang w:eastAsia="es-CO"/>
              </w:rPr>
            </w:pPr>
          </w:p>
        </w:tc>
        <w:tc>
          <w:tcPr>
            <w:tcW w:w="1255" w:type="pct"/>
            <w:tcBorders>
              <w:top w:val="single" w:sz="8" w:space="0" w:color="FFFFFF"/>
              <w:left w:val="single" w:sz="24"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7CBB6C13" w14:textId="77777777" w:rsidR="00DC5136" w:rsidRPr="00674EE6" w:rsidRDefault="00DC5136" w:rsidP="00DC5136">
            <w:pPr>
              <w:spacing w:after="0" w:line="240" w:lineRule="auto"/>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Divulgar cartilla lenguaje incluyente del DASCD</w:t>
            </w:r>
          </w:p>
        </w:tc>
        <w:tc>
          <w:tcPr>
            <w:tcW w:w="1546" w:type="pct"/>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3D2E127C" w14:textId="77777777" w:rsidR="00DC5136" w:rsidRPr="00674EE6" w:rsidRDefault="00DC5136" w:rsidP="00DC5136">
            <w:pPr>
              <w:numPr>
                <w:ilvl w:val="0"/>
                <w:numId w:val="34"/>
              </w:numPr>
              <w:spacing w:after="0" w:line="240" w:lineRule="auto"/>
              <w:ind w:left="994"/>
              <w:contextualSpacing/>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Piezas comunicativas</w:t>
            </w:r>
          </w:p>
          <w:p w14:paraId="2B87E302" w14:textId="77777777" w:rsidR="00DC5136" w:rsidRPr="00674EE6" w:rsidRDefault="00DC5136" w:rsidP="00DC5136">
            <w:pPr>
              <w:numPr>
                <w:ilvl w:val="0"/>
                <w:numId w:val="34"/>
              </w:numPr>
              <w:spacing w:after="0" w:line="240" w:lineRule="auto"/>
              <w:ind w:left="994"/>
              <w:contextualSpacing/>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videos</w:t>
            </w:r>
          </w:p>
        </w:tc>
        <w:tc>
          <w:tcPr>
            <w:tcW w:w="708" w:type="pct"/>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71C93E7" w14:textId="77777777"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Servidores públicos y contratistas</w:t>
            </w:r>
          </w:p>
        </w:tc>
        <w:tc>
          <w:tcPr>
            <w:tcW w:w="816" w:type="pct"/>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3E62C608" w14:textId="64D642AE"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400 servidores + contratistas</w:t>
            </w:r>
          </w:p>
        </w:tc>
      </w:tr>
      <w:tr w:rsidR="00DC5136" w:rsidRPr="00674EE6" w14:paraId="32364011" w14:textId="77777777" w:rsidTr="00877B50">
        <w:trPr>
          <w:trHeight w:val="587"/>
        </w:trPr>
        <w:tc>
          <w:tcPr>
            <w:tcW w:w="675" w:type="pct"/>
            <w:vMerge/>
            <w:tcBorders>
              <w:top w:val="single" w:sz="8" w:space="0" w:color="FFFFFF"/>
              <w:left w:val="single" w:sz="8" w:space="0" w:color="FFFFFF"/>
              <w:bottom w:val="single" w:sz="24" w:space="0" w:color="FFFFFF"/>
              <w:right w:val="single" w:sz="8" w:space="0" w:color="FFFFFF"/>
            </w:tcBorders>
            <w:vAlign w:val="center"/>
            <w:hideMark/>
          </w:tcPr>
          <w:p w14:paraId="25E42D47" w14:textId="77777777" w:rsidR="00DC5136" w:rsidRPr="00674EE6" w:rsidRDefault="00DC5136" w:rsidP="00DC5136">
            <w:pPr>
              <w:spacing w:after="0" w:line="240" w:lineRule="auto"/>
              <w:rPr>
                <w:rFonts w:ascii="Arial" w:eastAsia="Times New Roman" w:hAnsi="Arial" w:cs="Arial"/>
                <w:sz w:val="20"/>
                <w:szCs w:val="20"/>
                <w:lang w:eastAsia="es-CO"/>
              </w:rPr>
            </w:pPr>
          </w:p>
        </w:tc>
        <w:tc>
          <w:tcPr>
            <w:tcW w:w="1255" w:type="pct"/>
            <w:tcBorders>
              <w:top w:val="single" w:sz="8" w:space="0" w:color="FFFFFF"/>
              <w:left w:val="single" w:sz="24"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3DA9C28D" w14:textId="77777777" w:rsidR="00DC5136" w:rsidRPr="00674EE6" w:rsidRDefault="00DC5136" w:rsidP="00DC5136">
            <w:pPr>
              <w:spacing w:after="0" w:line="240" w:lineRule="auto"/>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Formación y sensibilización</w:t>
            </w:r>
          </w:p>
        </w:tc>
        <w:tc>
          <w:tcPr>
            <w:tcW w:w="1546" w:type="pct"/>
            <w:tcBorders>
              <w:top w:val="single" w:sz="8"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3499792F" w14:textId="77777777" w:rsidR="00DC5136" w:rsidRPr="00674EE6" w:rsidRDefault="00DC5136" w:rsidP="00DC5136">
            <w:pPr>
              <w:numPr>
                <w:ilvl w:val="0"/>
                <w:numId w:val="35"/>
              </w:numPr>
              <w:spacing w:after="0" w:line="240" w:lineRule="auto"/>
              <w:ind w:left="994"/>
              <w:contextualSpacing/>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Temas: inclusión, diversidad y representatividad (oferta DASCD)</w:t>
            </w:r>
          </w:p>
        </w:tc>
        <w:tc>
          <w:tcPr>
            <w:tcW w:w="708" w:type="pct"/>
            <w:tcBorders>
              <w:top w:val="single" w:sz="8"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7ECAD15E" w14:textId="77777777"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Servidores públicos y contratistas</w:t>
            </w:r>
          </w:p>
        </w:tc>
        <w:tc>
          <w:tcPr>
            <w:tcW w:w="816" w:type="pct"/>
            <w:tcBorders>
              <w:top w:val="single" w:sz="8"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45CF066C" w14:textId="565607A6" w:rsidR="00DC5136" w:rsidRPr="00674EE6" w:rsidRDefault="00DC5136" w:rsidP="00DC5136">
            <w:pPr>
              <w:spacing w:after="0" w:line="240" w:lineRule="auto"/>
              <w:jc w:val="center"/>
              <w:rPr>
                <w:rFonts w:ascii="Arial" w:eastAsia="Times New Roman" w:hAnsi="Arial" w:cs="Arial"/>
                <w:sz w:val="20"/>
                <w:szCs w:val="20"/>
                <w:lang w:eastAsia="es-CO"/>
              </w:rPr>
            </w:pPr>
            <w:r w:rsidRPr="00674EE6">
              <w:rPr>
                <w:rFonts w:ascii="Calibri" w:eastAsia="Times New Roman" w:hAnsi="Calibri" w:cs="Arial"/>
                <w:color w:val="000000" w:themeColor="dark1"/>
                <w:kern w:val="24"/>
                <w:sz w:val="20"/>
                <w:szCs w:val="20"/>
                <w:lang w:eastAsia="es-CO"/>
              </w:rPr>
              <w:t xml:space="preserve">400 servidores </w:t>
            </w:r>
            <w:r w:rsidR="00262AC7" w:rsidRPr="00674EE6">
              <w:rPr>
                <w:rFonts w:ascii="Calibri" w:eastAsia="Times New Roman" w:hAnsi="Calibri" w:cs="Arial"/>
                <w:color w:val="000000" w:themeColor="dark1"/>
                <w:kern w:val="24"/>
                <w:sz w:val="20"/>
                <w:szCs w:val="20"/>
                <w:lang w:eastAsia="es-CO"/>
              </w:rPr>
              <w:t>+ contratistas</w:t>
            </w:r>
          </w:p>
        </w:tc>
      </w:tr>
    </w:tbl>
    <w:p w14:paraId="105250A7" w14:textId="77777777" w:rsidR="00262AC7" w:rsidRPr="00674EE6" w:rsidRDefault="00262AC7" w:rsidP="00262AC7">
      <w:pPr>
        <w:spacing w:line="257" w:lineRule="auto"/>
        <w:jc w:val="center"/>
        <w:rPr>
          <w:rFonts w:cstheme="minorHAnsi"/>
          <w:b/>
          <w:bCs/>
        </w:rPr>
      </w:pPr>
      <w:r w:rsidRPr="00674EE6">
        <w:rPr>
          <w:rFonts w:cs="Calibri"/>
          <w:sz w:val="18"/>
          <w:lang w:val="es-ES"/>
        </w:rPr>
        <w:t>Fuente: Subproceso de Bienestar Social e Incentivos 2021 STH</w:t>
      </w:r>
    </w:p>
    <w:p w14:paraId="2C43FA6B" w14:textId="77777777" w:rsidR="006558A7" w:rsidRPr="00674EE6" w:rsidRDefault="006558A7" w:rsidP="00623A65">
      <w:pPr>
        <w:spacing w:after="0" w:line="240" w:lineRule="auto"/>
        <w:ind w:right="-234"/>
        <w:rPr>
          <w:rFonts w:cstheme="minorHAnsi"/>
          <w:b/>
          <w:bCs/>
        </w:rPr>
      </w:pPr>
    </w:p>
    <w:p w14:paraId="1AD6152F" w14:textId="2265243E" w:rsidR="00DC5136" w:rsidRPr="00674EE6" w:rsidRDefault="00DC5136" w:rsidP="00DC5136">
      <w:pPr>
        <w:pStyle w:val="NormalWeb"/>
        <w:spacing w:before="0" w:beforeAutospacing="0" w:after="0" w:afterAutospacing="0"/>
        <w:rPr>
          <w:rFonts w:asciiTheme="minorHAnsi" w:eastAsiaTheme="minorHAnsi" w:hAnsiTheme="minorHAnsi" w:cstheme="minorHAnsi"/>
          <w:b/>
          <w:sz w:val="22"/>
          <w:szCs w:val="22"/>
          <w:lang w:eastAsia="en-US"/>
        </w:rPr>
      </w:pPr>
      <w:r w:rsidRPr="00674EE6">
        <w:rPr>
          <w:rFonts w:asciiTheme="minorHAnsi" w:eastAsiaTheme="minorHAnsi" w:hAnsiTheme="minorHAnsi" w:cstheme="minorHAnsi"/>
          <w:b/>
          <w:sz w:val="22"/>
          <w:szCs w:val="22"/>
          <w:lang w:eastAsia="en-US"/>
        </w:rPr>
        <w:t>9.8 Balance vida laboral, personal y familiar Salario Emocional</w:t>
      </w:r>
    </w:p>
    <w:p w14:paraId="46EAA473" w14:textId="6A1491AB" w:rsidR="006558A7" w:rsidRPr="00674EE6" w:rsidRDefault="00DC5136" w:rsidP="00623A65">
      <w:pPr>
        <w:spacing w:after="0" w:line="240" w:lineRule="auto"/>
        <w:ind w:right="-234"/>
        <w:rPr>
          <w:rFonts w:cstheme="minorHAnsi"/>
          <w:b/>
        </w:rPr>
      </w:pPr>
      <w:r w:rsidRPr="00674EE6">
        <w:rPr>
          <w:rFonts w:cstheme="minorHAnsi"/>
          <w:b/>
          <w:noProof/>
          <w:lang w:eastAsia="es-CO"/>
        </w:rPr>
        <w:lastRenderedPageBreak/>
        <w:drawing>
          <wp:inline distT="0" distB="0" distL="0" distR="0" wp14:anchorId="0898F31D" wp14:editId="1A6713BE">
            <wp:extent cx="5777936" cy="3766228"/>
            <wp:effectExtent l="0" t="0" r="0" b="0"/>
            <wp:docPr id="105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4646" cy="3770602"/>
                    </a:xfrm>
                    <a:prstGeom prst="rect">
                      <a:avLst/>
                    </a:prstGeom>
                    <a:noFill/>
                  </pic:spPr>
                </pic:pic>
              </a:graphicData>
            </a:graphic>
          </wp:inline>
        </w:drawing>
      </w:r>
    </w:p>
    <w:p w14:paraId="00A2B38E" w14:textId="77777777" w:rsidR="00262AC7" w:rsidRPr="00674EE6" w:rsidRDefault="00262AC7" w:rsidP="00262AC7">
      <w:pPr>
        <w:spacing w:line="257" w:lineRule="auto"/>
        <w:jc w:val="center"/>
        <w:rPr>
          <w:rFonts w:cstheme="minorHAnsi"/>
          <w:b/>
          <w:bCs/>
        </w:rPr>
      </w:pPr>
      <w:r w:rsidRPr="00674EE6">
        <w:rPr>
          <w:rFonts w:cs="Calibri"/>
          <w:sz w:val="18"/>
          <w:lang w:val="es-ES"/>
        </w:rPr>
        <w:t>Fuente: Subproceso de Bienestar Social e Incentivos 2021 STH</w:t>
      </w:r>
    </w:p>
    <w:p w14:paraId="318AF2AE" w14:textId="4F5BEB7F" w:rsidR="54A7EF2A" w:rsidRPr="00674EE6" w:rsidRDefault="001851FA" w:rsidP="00623A65">
      <w:pPr>
        <w:spacing w:after="0" w:line="240" w:lineRule="auto"/>
        <w:ind w:right="-234"/>
        <w:rPr>
          <w:rFonts w:cstheme="minorHAnsi"/>
          <w:b/>
        </w:rPr>
      </w:pPr>
      <w:r w:rsidRPr="00674EE6">
        <w:rPr>
          <w:rFonts w:cstheme="minorHAnsi"/>
          <w:b/>
          <w:bCs/>
        </w:rPr>
        <w:t>10</w:t>
      </w:r>
      <w:r w:rsidR="007E66E7" w:rsidRPr="00674EE6">
        <w:rPr>
          <w:rFonts w:cstheme="minorHAnsi"/>
          <w:b/>
          <w:bCs/>
        </w:rPr>
        <w:t xml:space="preserve">. </w:t>
      </w:r>
      <w:r w:rsidR="54A7EF2A" w:rsidRPr="00674EE6">
        <w:rPr>
          <w:rFonts w:cstheme="minorHAnsi"/>
          <w:b/>
        </w:rPr>
        <w:t>ESTRATEGIA SEGURIDAD Y SALUD EN EL TRABAJO SG-SST</w:t>
      </w:r>
    </w:p>
    <w:p w14:paraId="3A8CC9A3" w14:textId="77777777" w:rsidR="54A7EF2A" w:rsidRPr="00674EE6" w:rsidRDefault="54A7EF2A" w:rsidP="00623A65">
      <w:pPr>
        <w:spacing w:after="0" w:line="240" w:lineRule="auto"/>
        <w:ind w:right="-234"/>
        <w:rPr>
          <w:rFonts w:cstheme="minorHAnsi"/>
          <w:b/>
        </w:rPr>
      </w:pPr>
    </w:p>
    <w:p w14:paraId="77F012CE" w14:textId="77777777" w:rsidR="007E66E7" w:rsidRPr="00674EE6" w:rsidRDefault="007E66E7" w:rsidP="007E66E7">
      <w:pPr>
        <w:autoSpaceDE w:val="0"/>
        <w:autoSpaceDN w:val="0"/>
        <w:adjustRightInd w:val="0"/>
        <w:spacing w:after="0" w:line="240" w:lineRule="auto"/>
        <w:jc w:val="both"/>
        <w:rPr>
          <w:rFonts w:ascii="Calibri" w:hAnsi="Calibri"/>
        </w:rPr>
      </w:pPr>
      <w:r w:rsidRPr="00674EE6">
        <w:t>Desde la plataforma estratégica institucional, las actividades que se desarrollan en el marco del Sistema de Gestión de Seguridad y Salud en el Trabajo apuntan al cumplimiento de los objetivos estratégicos institucionales: OE1. “</w:t>
      </w:r>
      <w:r w:rsidRPr="00674EE6">
        <w:rPr>
          <w:i/>
        </w:rPr>
        <w:t>Empoderar nuestro talento humano con competencias desde</w:t>
      </w:r>
      <w:r w:rsidRPr="00674EE6">
        <w:rPr>
          <w:i/>
          <w:szCs w:val="24"/>
        </w:rPr>
        <w:t xml:space="preserve"> el </w:t>
      </w:r>
      <w:r w:rsidRPr="00674EE6">
        <w:rPr>
          <w:rFonts w:ascii="Calibri" w:hAnsi="Calibri"/>
          <w:i/>
        </w:rPr>
        <w:t>ser, el saber y el hacer y fortalecer la participación activa de la ciudadanía en la gestión catastral con enfoque multipropósito”</w:t>
      </w:r>
      <w:r w:rsidRPr="00674EE6">
        <w:rPr>
          <w:rFonts w:ascii="Calibri" w:hAnsi="Calibri"/>
        </w:rPr>
        <w:t xml:space="preserve"> y OE4: </w:t>
      </w:r>
      <w:r w:rsidRPr="00674EE6">
        <w:rPr>
          <w:rFonts w:ascii="Calibri" w:hAnsi="Calibri"/>
          <w:i/>
        </w:rPr>
        <w:t>“Garantizar la sostenibilidad de la entidad para prestar el servicio público catastral, incorporando la gestión comercial territorial”.</w:t>
      </w:r>
      <w:r w:rsidRPr="00674EE6">
        <w:rPr>
          <w:rFonts w:ascii="Calibri" w:hAnsi="Calibri"/>
        </w:rPr>
        <w:t xml:space="preserve"> </w:t>
      </w:r>
    </w:p>
    <w:p w14:paraId="24E70DB6" w14:textId="77777777" w:rsidR="00955C5A" w:rsidRPr="00674EE6" w:rsidRDefault="00955C5A" w:rsidP="00955C5A">
      <w:pPr>
        <w:pStyle w:val="Prrafodelista"/>
        <w:autoSpaceDE w:val="0"/>
        <w:autoSpaceDN w:val="0"/>
        <w:adjustRightInd w:val="0"/>
        <w:ind w:left="767"/>
        <w:jc w:val="both"/>
        <w:rPr>
          <w:rFonts w:ascii="Calibri" w:eastAsia="Calibri" w:hAnsi="Calibri"/>
          <w:sz w:val="22"/>
          <w:szCs w:val="22"/>
          <w:lang w:val="es-CO" w:eastAsia="en-US"/>
        </w:rPr>
      </w:pPr>
    </w:p>
    <w:p w14:paraId="43AA5508" w14:textId="77777777" w:rsidR="007E66E7" w:rsidRPr="00674EE6" w:rsidRDefault="007E66E7" w:rsidP="00EA052A">
      <w:pPr>
        <w:pStyle w:val="Prrafodelista"/>
        <w:numPr>
          <w:ilvl w:val="0"/>
          <w:numId w:val="17"/>
        </w:numPr>
        <w:autoSpaceDE w:val="0"/>
        <w:autoSpaceDN w:val="0"/>
        <w:adjustRightInd w:val="0"/>
        <w:jc w:val="both"/>
        <w:rPr>
          <w:rFonts w:ascii="Calibri" w:eastAsia="Calibri" w:hAnsi="Calibri"/>
          <w:sz w:val="22"/>
          <w:szCs w:val="22"/>
          <w:lang w:val="es-CO" w:eastAsia="en-US"/>
        </w:rPr>
      </w:pPr>
      <w:r w:rsidRPr="00674EE6">
        <w:rPr>
          <w:rFonts w:ascii="Calibri" w:eastAsia="Calibri" w:hAnsi="Calibri"/>
          <w:sz w:val="22"/>
          <w:szCs w:val="22"/>
          <w:lang w:val="es-CO" w:eastAsia="en-US"/>
        </w:rPr>
        <w:t>Diagnóstico y recomendaciones desde el punto de vista psicosocial</w:t>
      </w:r>
    </w:p>
    <w:p w14:paraId="788CFE73" w14:textId="4752EDE6" w:rsidR="007E66E7" w:rsidRPr="00674EE6" w:rsidRDefault="007E66E7" w:rsidP="00EA052A">
      <w:pPr>
        <w:pStyle w:val="Prrafodelista"/>
        <w:numPr>
          <w:ilvl w:val="0"/>
          <w:numId w:val="17"/>
        </w:numPr>
        <w:autoSpaceDE w:val="0"/>
        <w:autoSpaceDN w:val="0"/>
        <w:adjustRightInd w:val="0"/>
        <w:jc w:val="both"/>
        <w:rPr>
          <w:rFonts w:ascii="Calibri" w:eastAsia="Calibri" w:hAnsi="Calibri"/>
          <w:sz w:val="22"/>
          <w:szCs w:val="22"/>
          <w:lang w:val="es-CO" w:eastAsia="en-US"/>
        </w:rPr>
      </w:pPr>
      <w:r w:rsidRPr="00674EE6">
        <w:rPr>
          <w:rFonts w:ascii="Calibri" w:eastAsia="Calibri" w:hAnsi="Calibri"/>
          <w:sz w:val="22"/>
          <w:szCs w:val="22"/>
          <w:lang w:val="es-CO" w:eastAsia="en-US"/>
        </w:rPr>
        <w:t>Diagnóstico y recomendaciones desde el punto de vista biomecánico</w:t>
      </w:r>
    </w:p>
    <w:p w14:paraId="540A8D38" w14:textId="0F08439D" w:rsidR="007E66E7" w:rsidRPr="00674EE6" w:rsidRDefault="00054DCD" w:rsidP="00EA052A">
      <w:pPr>
        <w:pStyle w:val="Prrafodelista"/>
        <w:numPr>
          <w:ilvl w:val="0"/>
          <w:numId w:val="17"/>
        </w:numPr>
        <w:autoSpaceDE w:val="0"/>
        <w:autoSpaceDN w:val="0"/>
        <w:adjustRightInd w:val="0"/>
        <w:jc w:val="both"/>
        <w:rPr>
          <w:rFonts w:ascii="Calibri" w:eastAsia="Calibri" w:hAnsi="Calibri"/>
          <w:sz w:val="22"/>
          <w:szCs w:val="22"/>
          <w:lang w:val="es-CO" w:eastAsia="en-US"/>
        </w:rPr>
      </w:pPr>
      <w:r w:rsidRPr="00674EE6">
        <w:rPr>
          <w:rFonts w:ascii="Calibri" w:eastAsia="Calibri" w:hAnsi="Calibri"/>
          <w:sz w:val="22"/>
          <w:szCs w:val="22"/>
          <w:lang w:val="es-CO" w:eastAsia="en-US"/>
        </w:rPr>
        <w:t>Autod</w:t>
      </w:r>
      <w:r w:rsidR="007E66E7" w:rsidRPr="00674EE6">
        <w:rPr>
          <w:rFonts w:ascii="Calibri" w:eastAsia="Calibri" w:hAnsi="Calibri"/>
          <w:sz w:val="22"/>
          <w:szCs w:val="22"/>
          <w:lang w:val="es-CO" w:eastAsia="en-US"/>
        </w:rPr>
        <w:t>iagnóstico MIPG</w:t>
      </w:r>
    </w:p>
    <w:p w14:paraId="33D87888" w14:textId="4B16A152" w:rsidR="007E66E7" w:rsidRPr="00674EE6" w:rsidRDefault="007E66E7" w:rsidP="00EA052A">
      <w:pPr>
        <w:pStyle w:val="Prrafodelista"/>
        <w:numPr>
          <w:ilvl w:val="0"/>
          <w:numId w:val="17"/>
        </w:numPr>
        <w:autoSpaceDE w:val="0"/>
        <w:autoSpaceDN w:val="0"/>
        <w:adjustRightInd w:val="0"/>
        <w:jc w:val="both"/>
        <w:rPr>
          <w:rFonts w:ascii="Calibri" w:eastAsia="Calibri" w:hAnsi="Calibri"/>
          <w:sz w:val="22"/>
          <w:szCs w:val="22"/>
          <w:lang w:val="es-CO" w:eastAsia="en-US"/>
        </w:rPr>
      </w:pPr>
      <w:r w:rsidRPr="00674EE6">
        <w:rPr>
          <w:rFonts w:ascii="Calibri" w:eastAsia="Calibri" w:hAnsi="Calibri"/>
          <w:sz w:val="22"/>
          <w:szCs w:val="22"/>
          <w:lang w:val="es-CO" w:eastAsia="en-US"/>
        </w:rPr>
        <w:t>Aportes de los servidores manifestadas en las encuestas de las encuestas de satisfacción aplicadas durante el 2021</w:t>
      </w:r>
    </w:p>
    <w:p w14:paraId="1294D56C" w14:textId="3E37A4F9" w:rsidR="007E66E7" w:rsidRPr="00674EE6" w:rsidRDefault="007E66E7" w:rsidP="00EA052A">
      <w:pPr>
        <w:pStyle w:val="Prrafodelista"/>
        <w:numPr>
          <w:ilvl w:val="0"/>
          <w:numId w:val="17"/>
        </w:numPr>
        <w:autoSpaceDE w:val="0"/>
        <w:autoSpaceDN w:val="0"/>
        <w:adjustRightInd w:val="0"/>
        <w:jc w:val="both"/>
        <w:rPr>
          <w:rFonts w:ascii="Calibri" w:eastAsia="Calibri" w:hAnsi="Calibri"/>
          <w:sz w:val="22"/>
          <w:szCs w:val="22"/>
          <w:lang w:val="es-CO" w:eastAsia="en-US"/>
        </w:rPr>
      </w:pPr>
      <w:r w:rsidRPr="00674EE6">
        <w:rPr>
          <w:rFonts w:ascii="Calibri" w:eastAsia="Calibri" w:hAnsi="Calibri"/>
          <w:sz w:val="22"/>
          <w:szCs w:val="22"/>
          <w:lang w:val="es-CO" w:eastAsia="en-US"/>
        </w:rPr>
        <w:t>Resultados de auditorías interna y externa</w:t>
      </w:r>
    </w:p>
    <w:p w14:paraId="72CC45CE" w14:textId="77777777" w:rsidR="007E66E7" w:rsidRPr="00674EE6" w:rsidRDefault="007E66E7" w:rsidP="00EA052A">
      <w:pPr>
        <w:pStyle w:val="Prrafodelista"/>
        <w:numPr>
          <w:ilvl w:val="0"/>
          <w:numId w:val="17"/>
        </w:numPr>
        <w:autoSpaceDE w:val="0"/>
        <w:autoSpaceDN w:val="0"/>
        <w:adjustRightInd w:val="0"/>
        <w:jc w:val="both"/>
        <w:rPr>
          <w:rFonts w:ascii="Calibri" w:eastAsia="Calibri" w:hAnsi="Calibri"/>
          <w:sz w:val="22"/>
          <w:szCs w:val="22"/>
          <w:lang w:val="es-CO" w:eastAsia="en-US"/>
        </w:rPr>
      </w:pPr>
      <w:r w:rsidRPr="00674EE6">
        <w:rPr>
          <w:rFonts w:ascii="Calibri" w:eastAsia="Calibri" w:hAnsi="Calibri"/>
          <w:sz w:val="22"/>
          <w:szCs w:val="22"/>
          <w:lang w:val="es-CO" w:eastAsia="en-US"/>
        </w:rPr>
        <w:t>Resultados de investigaciones de accidentes de Trabajo</w:t>
      </w:r>
    </w:p>
    <w:p w14:paraId="219EEB2C" w14:textId="77C0CAA8" w:rsidR="007E66E7" w:rsidRPr="00674EE6" w:rsidRDefault="007E66E7" w:rsidP="00EA052A">
      <w:pPr>
        <w:pStyle w:val="Prrafodelista"/>
        <w:numPr>
          <w:ilvl w:val="0"/>
          <w:numId w:val="17"/>
        </w:numPr>
        <w:autoSpaceDE w:val="0"/>
        <w:autoSpaceDN w:val="0"/>
        <w:adjustRightInd w:val="0"/>
        <w:jc w:val="both"/>
        <w:rPr>
          <w:rFonts w:ascii="Calibri" w:eastAsia="Calibri" w:hAnsi="Calibri"/>
          <w:sz w:val="22"/>
          <w:szCs w:val="22"/>
          <w:lang w:val="es-CO" w:eastAsia="en-US"/>
        </w:rPr>
      </w:pPr>
      <w:r w:rsidRPr="00674EE6">
        <w:rPr>
          <w:rFonts w:ascii="Calibri" w:eastAsia="Calibri" w:hAnsi="Calibri"/>
          <w:sz w:val="22"/>
          <w:szCs w:val="22"/>
          <w:lang w:val="es-CO" w:eastAsia="en-US"/>
        </w:rPr>
        <w:t>Comportamiento de indicadores del SGSST</w:t>
      </w:r>
    </w:p>
    <w:p w14:paraId="68B0A9DC" w14:textId="3A2B85F1" w:rsidR="007E66E7" w:rsidRPr="00674EE6" w:rsidRDefault="007E66E7" w:rsidP="00EA052A">
      <w:pPr>
        <w:pStyle w:val="Prrafodelista"/>
        <w:numPr>
          <w:ilvl w:val="0"/>
          <w:numId w:val="17"/>
        </w:numPr>
        <w:autoSpaceDE w:val="0"/>
        <w:autoSpaceDN w:val="0"/>
        <w:adjustRightInd w:val="0"/>
        <w:jc w:val="both"/>
        <w:rPr>
          <w:rFonts w:ascii="Calibri" w:eastAsia="Calibri" w:hAnsi="Calibri"/>
          <w:sz w:val="22"/>
          <w:szCs w:val="22"/>
          <w:lang w:val="es-CO" w:eastAsia="en-US"/>
        </w:rPr>
      </w:pPr>
      <w:r w:rsidRPr="00674EE6">
        <w:rPr>
          <w:rFonts w:ascii="Calibri" w:eastAsia="Calibri" w:hAnsi="Calibri"/>
          <w:sz w:val="22"/>
          <w:szCs w:val="22"/>
          <w:lang w:val="es-CO" w:eastAsia="en-US"/>
        </w:rPr>
        <w:lastRenderedPageBreak/>
        <w:t>Resultados de inspecciones realizadas por ARL, COPASST, Seguridad y Salud en el Trabajo</w:t>
      </w:r>
    </w:p>
    <w:p w14:paraId="5C714392" w14:textId="32BE5295" w:rsidR="007E66E7" w:rsidRPr="00674EE6" w:rsidRDefault="007E66E7" w:rsidP="00EA052A">
      <w:pPr>
        <w:pStyle w:val="Prrafodelista"/>
        <w:numPr>
          <w:ilvl w:val="0"/>
          <w:numId w:val="17"/>
        </w:numPr>
        <w:autoSpaceDE w:val="0"/>
        <w:autoSpaceDN w:val="0"/>
        <w:adjustRightInd w:val="0"/>
        <w:jc w:val="both"/>
        <w:rPr>
          <w:rFonts w:ascii="Calibri" w:eastAsia="Calibri" w:hAnsi="Calibri"/>
          <w:sz w:val="22"/>
          <w:szCs w:val="22"/>
          <w:lang w:val="es-CO" w:eastAsia="en-US"/>
        </w:rPr>
      </w:pPr>
      <w:r w:rsidRPr="00674EE6">
        <w:rPr>
          <w:rFonts w:ascii="Calibri" w:eastAsia="Calibri" w:hAnsi="Calibri"/>
          <w:sz w:val="22"/>
          <w:szCs w:val="22"/>
          <w:lang w:val="es-CO" w:eastAsia="en-US"/>
        </w:rPr>
        <w:t>Normatividad vigente en SGSST</w:t>
      </w:r>
    </w:p>
    <w:p w14:paraId="003A3267" w14:textId="4A72E469" w:rsidR="007E66E7" w:rsidRPr="00674EE6" w:rsidRDefault="007E66E7" w:rsidP="00EA052A">
      <w:pPr>
        <w:pStyle w:val="Prrafodelista"/>
        <w:numPr>
          <w:ilvl w:val="0"/>
          <w:numId w:val="17"/>
        </w:numPr>
        <w:autoSpaceDE w:val="0"/>
        <w:autoSpaceDN w:val="0"/>
        <w:adjustRightInd w:val="0"/>
        <w:jc w:val="both"/>
        <w:rPr>
          <w:rFonts w:ascii="Calibri" w:eastAsia="Calibri" w:hAnsi="Calibri"/>
          <w:sz w:val="22"/>
          <w:szCs w:val="22"/>
          <w:lang w:val="es-CO" w:eastAsia="en-US"/>
        </w:rPr>
      </w:pPr>
      <w:r w:rsidRPr="00674EE6">
        <w:rPr>
          <w:rFonts w:ascii="Calibri" w:eastAsia="Calibri" w:hAnsi="Calibri"/>
          <w:sz w:val="22"/>
          <w:szCs w:val="22"/>
          <w:lang w:val="es-CO" w:eastAsia="en-US"/>
        </w:rPr>
        <w:t>Sindicatos de la Entidad</w:t>
      </w:r>
    </w:p>
    <w:p w14:paraId="53AC3E48" w14:textId="77777777" w:rsidR="007E66E7" w:rsidRPr="00674EE6" w:rsidRDefault="007E66E7" w:rsidP="00EA052A">
      <w:pPr>
        <w:pStyle w:val="Prrafodelista"/>
        <w:numPr>
          <w:ilvl w:val="0"/>
          <w:numId w:val="17"/>
        </w:numPr>
        <w:autoSpaceDE w:val="0"/>
        <w:autoSpaceDN w:val="0"/>
        <w:adjustRightInd w:val="0"/>
        <w:jc w:val="both"/>
        <w:rPr>
          <w:rFonts w:ascii="Calibri" w:eastAsia="Calibri" w:hAnsi="Calibri"/>
          <w:sz w:val="22"/>
          <w:szCs w:val="22"/>
          <w:lang w:val="es-CO" w:eastAsia="en-US"/>
        </w:rPr>
      </w:pPr>
      <w:r w:rsidRPr="00674EE6">
        <w:rPr>
          <w:rFonts w:ascii="Calibri" w:eastAsia="Calibri" w:hAnsi="Calibri"/>
          <w:sz w:val="22"/>
          <w:szCs w:val="22"/>
          <w:lang w:val="es-CO" w:eastAsia="en-US"/>
        </w:rPr>
        <w:t>Entre</w:t>
      </w:r>
      <w:r w:rsidRPr="00674EE6">
        <w:rPr>
          <w:rFonts w:ascii="Calibri" w:eastAsia="Calibri" w:hAnsi="Calibri"/>
          <w:sz w:val="22"/>
          <w:szCs w:val="22"/>
        </w:rPr>
        <w:t xml:space="preserve"> otros.</w:t>
      </w:r>
    </w:p>
    <w:p w14:paraId="11DE3816" w14:textId="77777777" w:rsidR="007E66E7" w:rsidRPr="00674EE6" w:rsidRDefault="007E66E7" w:rsidP="007E66E7">
      <w:pPr>
        <w:autoSpaceDE w:val="0"/>
        <w:autoSpaceDN w:val="0"/>
        <w:adjustRightInd w:val="0"/>
        <w:jc w:val="both"/>
        <w:rPr>
          <w:szCs w:val="24"/>
        </w:rPr>
      </w:pPr>
    </w:p>
    <w:p w14:paraId="151A6362" w14:textId="77777777" w:rsidR="007E66E7" w:rsidRPr="00674EE6" w:rsidRDefault="007E66E7" w:rsidP="007E66E7">
      <w:pPr>
        <w:spacing w:after="200" w:line="276" w:lineRule="auto"/>
        <w:jc w:val="both"/>
        <w:rPr>
          <w:szCs w:val="24"/>
        </w:rPr>
      </w:pPr>
      <w:r w:rsidRPr="00674EE6">
        <w:rPr>
          <w:szCs w:val="24"/>
        </w:rPr>
        <w:t>El alcance del plan de trabajo definido se encuentra enmarcado dentro los diferentes programas de gestión como lo son: Gestión Integral en Salud; Gestión en el fortalecimiento y conocimiento del SG-SST; Gestión en la Prevención y Preparación de Respuesta ante Emergencias; Gestión en la Seguridad en el lugar de trabajo y Gestión en la mejora de la seguridad y salud en el trabajo.</w:t>
      </w:r>
    </w:p>
    <w:p w14:paraId="1C20D9AA" w14:textId="306373B4" w:rsidR="00225D07" w:rsidRPr="00674EE6" w:rsidRDefault="007E66E7" w:rsidP="007E66E7">
      <w:pPr>
        <w:ind w:right="-232"/>
        <w:jc w:val="both"/>
        <w:rPr>
          <w:rFonts w:eastAsia="Calibri" w:cstheme="minorHAnsi"/>
        </w:rPr>
      </w:pPr>
      <w:r w:rsidRPr="00674EE6">
        <w:rPr>
          <w:szCs w:val="24"/>
        </w:rPr>
        <w:t>Para el cumplimiento del presente plan la entidad ha destinado los recursos económicos, tecnológicos y humanos necesarios, adicionalmente se cuenta con la reinversión de la ARL Positiva y se requiere del compromiso y participación de todos sus colaboradores</w:t>
      </w:r>
    </w:p>
    <w:p w14:paraId="68DCFD3E" w14:textId="34D42618" w:rsidR="00280892" w:rsidRPr="00674EE6" w:rsidRDefault="001851FA" w:rsidP="00280892">
      <w:pPr>
        <w:spacing w:after="0" w:line="240" w:lineRule="auto"/>
        <w:ind w:right="-234"/>
        <w:rPr>
          <w:rFonts w:cstheme="minorHAnsi"/>
          <w:b/>
        </w:rPr>
      </w:pPr>
      <w:bookmarkStart w:id="13" w:name="_Toc28610850"/>
      <w:bookmarkStart w:id="14" w:name="_Toc89768348"/>
      <w:r w:rsidRPr="00674EE6">
        <w:rPr>
          <w:rFonts w:cstheme="minorHAnsi"/>
          <w:b/>
        </w:rPr>
        <w:t>10</w:t>
      </w:r>
      <w:r w:rsidR="00280892" w:rsidRPr="00674EE6">
        <w:rPr>
          <w:rFonts w:cstheme="minorHAnsi"/>
          <w:b/>
        </w:rPr>
        <w:t>.1 RESPONSABILIDADES EN EL SGSST</w:t>
      </w:r>
      <w:bookmarkEnd w:id="13"/>
      <w:bookmarkEnd w:id="14"/>
    </w:p>
    <w:p w14:paraId="00EC256B" w14:textId="77777777" w:rsidR="00280892" w:rsidRPr="00674EE6" w:rsidRDefault="00280892" w:rsidP="00280892">
      <w:pPr>
        <w:spacing w:after="0" w:line="240" w:lineRule="auto"/>
        <w:rPr>
          <w:rFonts w:eastAsia="Times New Roman"/>
          <w:szCs w:val="24"/>
          <w:lang w:val="es-ES" w:eastAsia="es-ES"/>
        </w:rPr>
      </w:pPr>
    </w:p>
    <w:p w14:paraId="7E6430F1" w14:textId="77777777" w:rsidR="00280892" w:rsidRPr="00674EE6" w:rsidRDefault="00280892" w:rsidP="00280892">
      <w:pPr>
        <w:spacing w:after="0" w:line="240" w:lineRule="auto"/>
        <w:jc w:val="both"/>
        <w:rPr>
          <w:rFonts w:eastAsia="Times New Roman"/>
          <w:szCs w:val="24"/>
          <w:lang w:val="es-ES" w:eastAsia="es-ES"/>
        </w:rPr>
      </w:pPr>
      <w:r w:rsidRPr="00674EE6">
        <w:rPr>
          <w:rFonts w:eastAsia="Times New Roman"/>
          <w:szCs w:val="24"/>
          <w:lang w:val="es-ES" w:eastAsia="es-ES"/>
        </w:rPr>
        <w:t>La Entidad alineó las responsabilidades por cada rol conforme con lo establecido en la herramienta Alissta de la ARL Positiva, de la siguiente manera:</w:t>
      </w:r>
    </w:p>
    <w:p w14:paraId="6C86F0C0" w14:textId="77777777" w:rsidR="00280892" w:rsidRPr="00674EE6" w:rsidRDefault="00280892" w:rsidP="00262AC7">
      <w:pPr>
        <w:pStyle w:val="Ttulo1"/>
        <w:numPr>
          <w:ilvl w:val="0"/>
          <w:numId w:val="0"/>
        </w:numPr>
        <w:spacing w:before="0" w:line="240" w:lineRule="auto"/>
        <w:ind w:left="720"/>
        <w:rPr>
          <w:rFonts w:asciiTheme="minorHAnsi" w:eastAsia="Times New Roman" w:hAnsiTheme="minorHAnsi" w:cstheme="minorBidi"/>
          <w:color w:val="auto"/>
          <w:sz w:val="22"/>
          <w:szCs w:val="24"/>
          <w:lang w:val="es-ES" w:eastAsia="es-ES"/>
        </w:rPr>
      </w:pPr>
      <w:bookmarkStart w:id="15" w:name="_Toc28610851"/>
      <w:bookmarkStart w:id="16" w:name="_Toc89768349"/>
    </w:p>
    <w:p w14:paraId="4791C30B" w14:textId="34B17885" w:rsidR="00280892" w:rsidRPr="00674EE6" w:rsidRDefault="00280892" w:rsidP="001851FA">
      <w:pPr>
        <w:pStyle w:val="Ttulo1"/>
        <w:numPr>
          <w:ilvl w:val="1"/>
          <w:numId w:val="37"/>
        </w:numPr>
        <w:spacing w:before="0" w:line="240" w:lineRule="auto"/>
        <w:rPr>
          <w:rFonts w:asciiTheme="minorHAnsi" w:eastAsiaTheme="minorHAnsi" w:hAnsiTheme="minorHAnsi" w:cstheme="minorHAnsi"/>
          <w:b/>
          <w:color w:val="auto"/>
          <w:sz w:val="22"/>
          <w:szCs w:val="22"/>
        </w:rPr>
      </w:pPr>
      <w:bookmarkStart w:id="17" w:name="_Toc90669789"/>
      <w:r w:rsidRPr="00674EE6">
        <w:rPr>
          <w:rFonts w:asciiTheme="minorHAnsi" w:eastAsiaTheme="minorHAnsi" w:hAnsiTheme="minorHAnsi" w:cstheme="minorHAnsi"/>
          <w:b/>
          <w:color w:val="auto"/>
          <w:sz w:val="22"/>
          <w:szCs w:val="22"/>
        </w:rPr>
        <w:t>Comité de Convivencia</w:t>
      </w:r>
      <w:bookmarkEnd w:id="15"/>
      <w:bookmarkEnd w:id="16"/>
      <w:bookmarkEnd w:id="17"/>
    </w:p>
    <w:p w14:paraId="3DF45C28" w14:textId="77777777" w:rsidR="00280892" w:rsidRPr="00674EE6" w:rsidRDefault="00280892" w:rsidP="00280892">
      <w:pPr>
        <w:pStyle w:val="Prrafodelista"/>
        <w:ind w:left="1080"/>
        <w:rPr>
          <w:rFonts w:ascii="Arial Narrow" w:hAnsi="Arial Narrow"/>
        </w:rPr>
      </w:pPr>
    </w:p>
    <w:p w14:paraId="6280383B" w14:textId="77777777" w:rsidR="00280892" w:rsidRPr="00674EE6" w:rsidRDefault="00280892" w:rsidP="00EA052A">
      <w:pPr>
        <w:pStyle w:val="Prrafodelista"/>
        <w:numPr>
          <w:ilvl w:val="0"/>
          <w:numId w:val="18"/>
        </w:numPr>
        <w:rPr>
          <w:rFonts w:asciiTheme="minorHAnsi" w:eastAsiaTheme="minorHAnsi" w:hAnsiTheme="minorHAnsi" w:cstheme="minorBidi"/>
          <w:sz w:val="22"/>
          <w:lang w:val="es-CO" w:eastAsia="en-US"/>
        </w:rPr>
      </w:pPr>
      <w:r w:rsidRPr="00674EE6">
        <w:rPr>
          <w:rFonts w:asciiTheme="minorHAnsi" w:eastAsiaTheme="minorHAnsi" w:hAnsiTheme="minorHAnsi" w:cstheme="minorBidi"/>
          <w:sz w:val="22"/>
          <w:lang w:val="es-CO" w:eastAsia="en-US"/>
        </w:rPr>
        <w:t xml:space="preserve">Recibir y dar trámite a las quejas presentadas en las que se describan situaciones que puedan constituir acoso laboral, así como las pruebas que las soportan. </w:t>
      </w:r>
    </w:p>
    <w:p w14:paraId="6BFA1722" w14:textId="77777777" w:rsidR="00280892" w:rsidRPr="00674EE6" w:rsidRDefault="00280892" w:rsidP="00EA052A">
      <w:pPr>
        <w:pStyle w:val="Prrafodelista"/>
        <w:numPr>
          <w:ilvl w:val="0"/>
          <w:numId w:val="18"/>
        </w:numPr>
        <w:rPr>
          <w:rFonts w:asciiTheme="minorHAnsi" w:eastAsiaTheme="minorHAnsi" w:hAnsiTheme="minorHAnsi" w:cstheme="minorBidi"/>
          <w:sz w:val="22"/>
          <w:lang w:val="es-CO" w:eastAsia="en-US"/>
        </w:rPr>
      </w:pPr>
      <w:r w:rsidRPr="00674EE6">
        <w:rPr>
          <w:rFonts w:asciiTheme="minorHAnsi" w:eastAsiaTheme="minorHAnsi" w:hAnsiTheme="minorHAnsi" w:cstheme="minorBidi"/>
          <w:sz w:val="22"/>
          <w:lang w:val="es-CO" w:eastAsia="en-US"/>
        </w:rPr>
        <w:t xml:space="preserve">Examinar de manera confidencial los casos específicos o puntuales en los que se formule queja o reclamo, que pudieran tipificar conductas o circunstancias de acoso laboral, al interior de la entidad pública o empresa privada </w:t>
      </w:r>
    </w:p>
    <w:p w14:paraId="74565C2C" w14:textId="77777777" w:rsidR="00280892" w:rsidRPr="00674EE6" w:rsidRDefault="00280892" w:rsidP="00EA052A">
      <w:pPr>
        <w:pStyle w:val="Prrafodelista"/>
        <w:numPr>
          <w:ilvl w:val="0"/>
          <w:numId w:val="18"/>
        </w:numPr>
        <w:rPr>
          <w:rFonts w:asciiTheme="minorHAnsi" w:eastAsiaTheme="minorHAnsi" w:hAnsiTheme="minorHAnsi" w:cstheme="minorBidi"/>
          <w:sz w:val="22"/>
          <w:lang w:val="es-CO" w:eastAsia="en-US"/>
        </w:rPr>
      </w:pPr>
      <w:r w:rsidRPr="00674EE6">
        <w:rPr>
          <w:rFonts w:asciiTheme="minorHAnsi" w:eastAsiaTheme="minorHAnsi" w:hAnsiTheme="minorHAnsi" w:cstheme="minorBidi"/>
          <w:sz w:val="22"/>
          <w:lang w:val="es-CO" w:eastAsia="en-US"/>
        </w:rPr>
        <w:t xml:space="preserve">Escuchar a las partes involucradas de manera individual sobre los hechos que dieron lugar a la queja. </w:t>
      </w:r>
    </w:p>
    <w:p w14:paraId="301B08AF" w14:textId="77777777" w:rsidR="00280892" w:rsidRPr="00674EE6" w:rsidRDefault="00280892" w:rsidP="00EA052A">
      <w:pPr>
        <w:pStyle w:val="Prrafodelista"/>
        <w:numPr>
          <w:ilvl w:val="0"/>
          <w:numId w:val="18"/>
        </w:numPr>
        <w:rPr>
          <w:rFonts w:asciiTheme="minorHAnsi" w:eastAsiaTheme="minorHAnsi" w:hAnsiTheme="minorHAnsi" w:cstheme="minorBidi"/>
          <w:sz w:val="22"/>
          <w:lang w:val="es-CO" w:eastAsia="en-US"/>
        </w:rPr>
      </w:pPr>
      <w:r w:rsidRPr="00674EE6">
        <w:rPr>
          <w:rFonts w:asciiTheme="minorHAnsi" w:eastAsiaTheme="minorHAnsi" w:hAnsiTheme="minorHAnsi" w:cstheme="minorBidi"/>
          <w:sz w:val="22"/>
          <w:lang w:val="es-CO" w:eastAsia="en-US"/>
        </w:rPr>
        <w:t xml:space="preserve">Adelantar reuniones con el fin de crear un espacio de diálogo entre las partes involucradas, promoviendo compromisos mutuos para llegar a una solución efectiva de las controversias. </w:t>
      </w:r>
    </w:p>
    <w:p w14:paraId="1828EF6D" w14:textId="77777777" w:rsidR="00280892" w:rsidRPr="00674EE6" w:rsidRDefault="00280892" w:rsidP="00EA052A">
      <w:pPr>
        <w:pStyle w:val="Prrafodelista"/>
        <w:numPr>
          <w:ilvl w:val="0"/>
          <w:numId w:val="18"/>
        </w:numPr>
        <w:rPr>
          <w:rFonts w:ascii="Arial Narrow" w:hAnsi="Arial Narrow"/>
        </w:rPr>
      </w:pPr>
      <w:r w:rsidRPr="00674EE6">
        <w:rPr>
          <w:rFonts w:asciiTheme="minorHAnsi" w:eastAsiaTheme="minorHAnsi" w:hAnsiTheme="minorHAnsi" w:cstheme="minorBidi"/>
          <w:sz w:val="22"/>
          <w:lang w:val="es-CO" w:eastAsia="en-US"/>
        </w:rPr>
        <w:t>Formular planes de mejora y hacer seguimiento a los compromisos</w:t>
      </w:r>
      <w:r w:rsidRPr="00674EE6">
        <w:rPr>
          <w:rFonts w:ascii="Arial Narrow" w:hAnsi="Arial Narrow"/>
        </w:rPr>
        <w:t xml:space="preserve"> </w:t>
      </w:r>
    </w:p>
    <w:p w14:paraId="7575F7DE" w14:textId="77777777" w:rsidR="00280892" w:rsidRPr="00674EE6" w:rsidRDefault="00280892" w:rsidP="00EA052A">
      <w:pPr>
        <w:pStyle w:val="Prrafodelista"/>
        <w:numPr>
          <w:ilvl w:val="0"/>
          <w:numId w:val="18"/>
        </w:numPr>
        <w:rPr>
          <w:rFonts w:asciiTheme="minorHAnsi" w:hAnsiTheme="minorHAnsi" w:cstheme="minorHAnsi"/>
          <w:sz w:val="22"/>
          <w:szCs w:val="22"/>
        </w:rPr>
      </w:pPr>
      <w:r w:rsidRPr="00674EE6">
        <w:rPr>
          <w:rFonts w:asciiTheme="minorHAnsi" w:hAnsiTheme="minorHAnsi" w:cstheme="minorHAnsi"/>
          <w:sz w:val="22"/>
          <w:szCs w:val="22"/>
        </w:rPr>
        <w:t xml:space="preserve">Presentar a la alta dirección de la entidad las recomendaciones para el desarrollo efectivo de las medidas preventivas y correctivas del acoso laboral. </w:t>
      </w:r>
    </w:p>
    <w:p w14:paraId="49B30698" w14:textId="77777777" w:rsidR="00280892" w:rsidRPr="00674EE6" w:rsidRDefault="00280892" w:rsidP="00EA052A">
      <w:pPr>
        <w:pStyle w:val="Prrafodelista"/>
        <w:numPr>
          <w:ilvl w:val="0"/>
          <w:numId w:val="18"/>
        </w:numPr>
        <w:rPr>
          <w:rFonts w:asciiTheme="minorHAnsi" w:hAnsiTheme="minorHAnsi" w:cstheme="minorHAnsi"/>
          <w:sz w:val="22"/>
          <w:szCs w:val="22"/>
        </w:rPr>
      </w:pPr>
      <w:r w:rsidRPr="00674EE6">
        <w:rPr>
          <w:rFonts w:asciiTheme="minorHAnsi" w:hAnsiTheme="minorHAnsi" w:cstheme="minorHAnsi"/>
          <w:sz w:val="22"/>
          <w:szCs w:val="22"/>
        </w:rPr>
        <w:t>Elaborar informes trimestrales sobre la gestión del Comité que incluya estadísticas de las quejas, seguimiento de los casos y recomendaciones.</w:t>
      </w:r>
    </w:p>
    <w:p w14:paraId="7410D44D" w14:textId="77777777" w:rsidR="00280892" w:rsidRPr="00674EE6" w:rsidRDefault="00280892" w:rsidP="00280892">
      <w:pPr>
        <w:pStyle w:val="Prrafodelista"/>
        <w:ind w:left="720"/>
        <w:rPr>
          <w:rFonts w:ascii="Arial Narrow" w:hAnsi="Arial Narrow"/>
        </w:rPr>
      </w:pPr>
    </w:p>
    <w:p w14:paraId="1825D635" w14:textId="17696122" w:rsidR="00B337D3" w:rsidRPr="00674EE6" w:rsidRDefault="00B337D3" w:rsidP="00B337D3">
      <w:pPr>
        <w:jc w:val="both"/>
        <w:rPr>
          <w:bCs/>
          <w:szCs w:val="24"/>
          <w:lang w:val="es-ES"/>
        </w:rPr>
      </w:pPr>
      <w:r w:rsidRPr="00674EE6">
        <w:rPr>
          <w:bCs/>
          <w:szCs w:val="24"/>
          <w:lang w:val="es-ES"/>
        </w:rPr>
        <w:t>Para el 2022 se hace necesario dar continuidad a las actividades desarrolladas durante el 2021</w:t>
      </w:r>
      <w:r w:rsidR="00054DCD" w:rsidRPr="00674EE6">
        <w:rPr>
          <w:bCs/>
          <w:szCs w:val="24"/>
          <w:lang w:val="es-ES"/>
        </w:rPr>
        <w:t>;</w:t>
      </w:r>
      <w:r w:rsidRPr="00674EE6">
        <w:rPr>
          <w:bCs/>
          <w:szCs w:val="24"/>
          <w:lang w:val="es-ES"/>
        </w:rPr>
        <w:t xml:space="preserve"> adicionalmente es necesario incluir dentro del plan de trabajo la aplicación de la Batería para la </w:t>
      </w:r>
      <w:r w:rsidRPr="00674EE6">
        <w:rPr>
          <w:bCs/>
          <w:szCs w:val="24"/>
          <w:lang w:val="es-ES"/>
        </w:rPr>
        <w:lastRenderedPageBreak/>
        <w:t xml:space="preserve">Identificación de Factores de Riesgo Psicosociales que por situación de pandemia no ha podido ser aplicada para el 2020 y 2021 y se requiere de forma prioritaria realizar nuevamente la evaluación respectiva. </w:t>
      </w:r>
    </w:p>
    <w:p w14:paraId="3DD66BC5" w14:textId="40C00E86" w:rsidR="00B337D3" w:rsidRPr="00674EE6" w:rsidRDefault="001851FA" w:rsidP="00B337D3">
      <w:pPr>
        <w:jc w:val="both"/>
        <w:rPr>
          <w:rFonts w:cstheme="minorHAnsi"/>
          <w:b/>
        </w:rPr>
      </w:pPr>
      <w:bookmarkStart w:id="18" w:name="_Toc89768365"/>
      <w:r w:rsidRPr="00674EE6">
        <w:rPr>
          <w:rFonts w:cstheme="minorHAnsi"/>
          <w:b/>
        </w:rPr>
        <w:t>10</w:t>
      </w:r>
      <w:r w:rsidR="00B337D3" w:rsidRPr="00674EE6">
        <w:rPr>
          <w:rFonts w:cstheme="minorHAnsi"/>
          <w:b/>
        </w:rPr>
        <w:t>.3. GESTIÓN INTEGRAL EN SALUD</w:t>
      </w:r>
      <w:bookmarkEnd w:id="18"/>
    </w:p>
    <w:p w14:paraId="65F13FC1" w14:textId="77777777" w:rsidR="00B337D3" w:rsidRPr="00674EE6" w:rsidRDefault="00B337D3" w:rsidP="00B337D3">
      <w:pPr>
        <w:jc w:val="both"/>
        <w:rPr>
          <w:rFonts w:cs="Calibri"/>
          <w:lang w:val="es-ES" w:eastAsia="es-ES"/>
        </w:rPr>
      </w:pPr>
      <w:r w:rsidRPr="00674EE6">
        <w:rPr>
          <w:rFonts w:cs="Calibri"/>
          <w:lang w:val="es-ES" w:eastAsia="es-ES"/>
        </w:rPr>
        <w:t>En la Unidad Administrativa Especial de Catastro Distrital el talento humano se valora y cuida como un bien muy importante que contribuye al logro de los resultados institucionales, que genera valor agregado y que es un factor crítico y clave para el éxito corporativo; por este motivo, desde la Subgerencia de Talento Humano se planean, desarrollan y mejoran de forma continua actividades enfocadas en el desarrollo de competencias del ser, hacer y conocer; dentro de todas estas actividades, se encuentra el Sistema de Gestión de la de Seguridad y Salud en el Trabajo (SGSST) el cual trabaja, entre otras cosas, en actividades dirigidas a la promoción de hábitos de vida saludable, prevención de accidentes y enfermedades laborales y mitigación de todos aquellos riesgos que puedan afectar negativamente el bienestar integral de las personas.</w:t>
      </w:r>
    </w:p>
    <w:p w14:paraId="7327AB1F" w14:textId="77777777" w:rsidR="00B337D3" w:rsidRPr="00674EE6" w:rsidRDefault="00B337D3" w:rsidP="00B337D3">
      <w:pPr>
        <w:autoSpaceDE w:val="0"/>
        <w:autoSpaceDN w:val="0"/>
        <w:adjustRightInd w:val="0"/>
        <w:jc w:val="both"/>
        <w:rPr>
          <w:rFonts w:cs="Calibri"/>
          <w:lang w:eastAsia="es-ES"/>
        </w:rPr>
      </w:pPr>
      <w:r w:rsidRPr="00674EE6">
        <w:rPr>
          <w:rFonts w:cs="Calibri"/>
          <w:lang w:val="es-ES" w:eastAsia="es-ES"/>
        </w:rPr>
        <w:t>De acuerdo con lo descrito anteriormente, este programa de gestión está orientado al cumplimiento del objetivo del SGSST “</w:t>
      </w:r>
      <w:r w:rsidRPr="00674EE6">
        <w:rPr>
          <w:i/>
          <w:iCs/>
        </w:rPr>
        <w:t>Fomentar la salud de los colaboradores minimizando los casos de incidencia y prevalencia por factor osteomuscular y psicosocial</w:t>
      </w:r>
      <w:r w:rsidRPr="00674EE6">
        <w:t>.”</w:t>
      </w:r>
      <w:r w:rsidRPr="00674EE6">
        <w:rPr>
          <w:rFonts w:cs="Calibri"/>
          <w:lang w:val="es-ES" w:eastAsia="es-ES"/>
        </w:rPr>
        <w:t xml:space="preserve">, el cual se desarrolla con apoyo integral de los subprocesos de bienestar y capacitación, la Administradora de Riesgos Laborales y con recursos asignados a SST. La definición de actividades está direccionada a contribuir con el bienestar integral de los colaboradores de la UAECD; en coherencia con la definición que da la </w:t>
      </w:r>
      <w:r w:rsidRPr="00674EE6">
        <w:rPr>
          <w:rFonts w:cs="Calibri"/>
          <w:lang w:eastAsia="es-ES"/>
        </w:rPr>
        <w:t xml:space="preserve">Organización Mundial de la Salud en donde indica lo siguiente: La salud es </w:t>
      </w:r>
      <w:r w:rsidRPr="00674EE6">
        <w:rPr>
          <w:rFonts w:cs="Calibri"/>
          <w:b/>
          <w:bCs/>
          <w:i/>
          <w:iCs/>
          <w:lang w:eastAsia="es-ES"/>
        </w:rPr>
        <w:t>“Un estado de completo bienestar físico, mental y social, y no solamente la ausencia de afecciones o enfermedades”</w:t>
      </w:r>
      <w:r w:rsidRPr="00674EE6">
        <w:rPr>
          <w:rFonts w:cs="Calibri"/>
          <w:lang w:eastAsia="es-ES"/>
        </w:rPr>
        <w:t>.</w:t>
      </w:r>
    </w:p>
    <w:p w14:paraId="60B55CC2" w14:textId="77777777" w:rsidR="00B337D3" w:rsidRPr="00674EE6" w:rsidRDefault="00B337D3" w:rsidP="00B337D3">
      <w:pPr>
        <w:spacing w:line="240" w:lineRule="auto"/>
        <w:jc w:val="both"/>
        <w:rPr>
          <w:rFonts w:cs="Calibri"/>
        </w:rPr>
      </w:pPr>
      <w:r w:rsidRPr="00674EE6">
        <w:rPr>
          <w:rFonts w:cs="Calibri"/>
        </w:rPr>
        <w:t>Al observar el panorama general de salud de los colaboradores de la Entidad se logran identificar variadas patologías que requieren un abordaje importante, es por ello que se requiere trabajar en un sistema que busque generar consciencia, informar, sensibilizar, fomentar y generar cambios de comportamiento, para que las personas puedan identificar hábitos de vida nocivos para su salud, corregirlos y por el contrario incorporar en sus patrones de comportamiento cotidianos, prácticas saludables que contribuyan con la conservación de la salud y el control de las enfermedades presentes.</w:t>
      </w:r>
      <w:bookmarkStart w:id="19" w:name="_Toc89768366"/>
    </w:p>
    <w:p w14:paraId="57BA575B" w14:textId="6D1223E0" w:rsidR="00B337D3" w:rsidRPr="00674EE6" w:rsidRDefault="001851FA" w:rsidP="00B337D3">
      <w:pPr>
        <w:spacing w:line="240" w:lineRule="auto"/>
        <w:jc w:val="both"/>
        <w:rPr>
          <w:rFonts w:cs="Calibri"/>
        </w:rPr>
      </w:pPr>
      <w:r w:rsidRPr="00674EE6">
        <w:rPr>
          <w:rFonts w:cs="Calibri"/>
        </w:rPr>
        <w:t>10</w:t>
      </w:r>
      <w:r w:rsidR="00B337D3" w:rsidRPr="00674EE6">
        <w:rPr>
          <w:rFonts w:cs="Calibri"/>
        </w:rPr>
        <w:t>.4</w:t>
      </w:r>
      <w:r w:rsidR="00B337D3" w:rsidRPr="00674EE6">
        <w:rPr>
          <w:rFonts w:cstheme="minorHAnsi"/>
          <w:b/>
        </w:rPr>
        <w:t>GESTIÓN EN EL FORTALECIMIENTO Y CONOCIMIENTO DEL SG-SST</w:t>
      </w:r>
      <w:bookmarkEnd w:id="19"/>
      <w:r w:rsidR="00B337D3" w:rsidRPr="00674EE6">
        <w:rPr>
          <w:rFonts w:cstheme="minorHAnsi"/>
          <w:b/>
        </w:rPr>
        <w:t xml:space="preserve"> </w:t>
      </w:r>
    </w:p>
    <w:p w14:paraId="22B61E1E" w14:textId="77777777" w:rsidR="00B337D3" w:rsidRPr="00674EE6" w:rsidRDefault="00B337D3" w:rsidP="00B337D3">
      <w:pPr>
        <w:spacing w:line="240" w:lineRule="auto"/>
        <w:jc w:val="both"/>
        <w:rPr>
          <w:rFonts w:cs="Calibri"/>
        </w:rPr>
      </w:pPr>
      <w:r w:rsidRPr="00674EE6">
        <w:rPr>
          <w:rFonts w:cs="Calibri"/>
        </w:rPr>
        <w:t>De manera anual se diseña y ejecuta un plan de capacitación enfocado</w:t>
      </w:r>
      <w:r w:rsidRPr="00674EE6">
        <w:t xml:space="preserve"> al cumplimiento del objetivo del SGSST “</w:t>
      </w:r>
      <w:r w:rsidRPr="00674EE6">
        <w:rPr>
          <w:i/>
          <w:iCs/>
        </w:rPr>
        <w:t>Garantizar el cumplimiento de los requisitos legales y otros aplicables a la Entidad</w:t>
      </w:r>
      <w:r w:rsidRPr="00674EE6">
        <w:t xml:space="preserve">” donde se contemplan </w:t>
      </w:r>
      <w:r w:rsidRPr="00674EE6">
        <w:rPr>
          <w:rFonts w:cs="Calibri"/>
        </w:rPr>
        <w:t>los temas que se han identificado como prioridades de intervención, de acuerdo con el diagnóstico realizado en el primer apartado del presente documento y en relación con el cumplimiento legal aplicable, dicho plan de capacitación se hace extensivo a todos los niveles de la organización e incluye los siguientes temas básicos:</w:t>
      </w:r>
    </w:p>
    <w:p w14:paraId="3FAE397E" w14:textId="77777777" w:rsidR="00B337D3" w:rsidRPr="00674EE6" w:rsidRDefault="00B337D3" w:rsidP="00EA052A">
      <w:pPr>
        <w:numPr>
          <w:ilvl w:val="0"/>
          <w:numId w:val="20"/>
        </w:numPr>
        <w:spacing w:after="0" w:line="240" w:lineRule="auto"/>
        <w:ind w:left="426" w:hanging="426"/>
        <w:jc w:val="both"/>
        <w:rPr>
          <w:rFonts w:cs="Calibri"/>
        </w:rPr>
      </w:pPr>
      <w:r w:rsidRPr="00674EE6">
        <w:rPr>
          <w:rFonts w:cs="Calibri"/>
        </w:rPr>
        <w:lastRenderedPageBreak/>
        <w:t>Inducción del SGSST. A demanda de acuerdo con los ingresos o nuevas vinculaciones en la Entidad.</w:t>
      </w:r>
    </w:p>
    <w:p w14:paraId="19E07363" w14:textId="77777777" w:rsidR="00B337D3" w:rsidRPr="00674EE6" w:rsidRDefault="00B337D3" w:rsidP="00EA052A">
      <w:pPr>
        <w:numPr>
          <w:ilvl w:val="0"/>
          <w:numId w:val="20"/>
        </w:numPr>
        <w:spacing w:after="0" w:line="240" w:lineRule="auto"/>
        <w:ind w:left="426" w:hanging="426"/>
        <w:jc w:val="both"/>
        <w:rPr>
          <w:rFonts w:cs="Calibri"/>
        </w:rPr>
      </w:pPr>
      <w:r w:rsidRPr="00674EE6">
        <w:rPr>
          <w:rFonts w:cs="Calibri"/>
        </w:rPr>
        <w:t>Reinducción del SGSST. Cumplimiento de estándares.</w:t>
      </w:r>
    </w:p>
    <w:p w14:paraId="52B763EC" w14:textId="77777777" w:rsidR="00B337D3" w:rsidRPr="00674EE6" w:rsidRDefault="00B337D3" w:rsidP="00EA052A">
      <w:pPr>
        <w:numPr>
          <w:ilvl w:val="0"/>
          <w:numId w:val="20"/>
        </w:numPr>
        <w:spacing w:after="0" w:line="240" w:lineRule="auto"/>
        <w:ind w:left="426" w:hanging="426"/>
        <w:jc w:val="both"/>
        <w:rPr>
          <w:rFonts w:cs="Calibri"/>
        </w:rPr>
      </w:pPr>
      <w:r w:rsidRPr="00674EE6">
        <w:rPr>
          <w:rFonts w:cs="Calibri"/>
        </w:rPr>
        <w:t>Enfoque en la promoción de Hábitos de Vida saludable.</w:t>
      </w:r>
    </w:p>
    <w:p w14:paraId="60812F19" w14:textId="77777777" w:rsidR="00B337D3" w:rsidRPr="00674EE6" w:rsidRDefault="00B337D3" w:rsidP="00EA052A">
      <w:pPr>
        <w:numPr>
          <w:ilvl w:val="0"/>
          <w:numId w:val="20"/>
        </w:numPr>
        <w:spacing w:after="0" w:line="240" w:lineRule="auto"/>
        <w:ind w:left="426" w:hanging="426"/>
        <w:jc w:val="both"/>
        <w:rPr>
          <w:rFonts w:cs="Calibri"/>
        </w:rPr>
      </w:pPr>
      <w:r w:rsidRPr="00674EE6">
        <w:rPr>
          <w:rFonts w:cs="Calibri"/>
        </w:rPr>
        <w:t>Sistemas de Vigilancia Epidemiológicos SVE, que incluyen el desarrollo de temas prioritarios e identificados en cada uno de ellos (psicosocial y biomecánico)</w:t>
      </w:r>
    </w:p>
    <w:p w14:paraId="56F8AE2B" w14:textId="77777777" w:rsidR="00B337D3" w:rsidRPr="00674EE6" w:rsidRDefault="00B337D3" w:rsidP="00EA052A">
      <w:pPr>
        <w:numPr>
          <w:ilvl w:val="0"/>
          <w:numId w:val="20"/>
        </w:numPr>
        <w:spacing w:after="0" w:line="240" w:lineRule="auto"/>
        <w:ind w:left="426" w:hanging="426"/>
        <w:jc w:val="both"/>
        <w:rPr>
          <w:rFonts w:cs="Calibri"/>
        </w:rPr>
      </w:pPr>
      <w:r w:rsidRPr="00674EE6">
        <w:rPr>
          <w:rFonts w:cs="Calibri"/>
        </w:rPr>
        <w:t xml:space="preserve">Formación de Brigada de emergencias. </w:t>
      </w:r>
    </w:p>
    <w:p w14:paraId="1D3E8A87" w14:textId="77777777" w:rsidR="00B337D3" w:rsidRPr="00674EE6" w:rsidRDefault="00B337D3" w:rsidP="00EA052A">
      <w:pPr>
        <w:numPr>
          <w:ilvl w:val="0"/>
          <w:numId w:val="20"/>
        </w:numPr>
        <w:spacing w:after="0" w:line="240" w:lineRule="auto"/>
        <w:ind w:left="426" w:hanging="426"/>
        <w:jc w:val="both"/>
        <w:rPr>
          <w:rFonts w:cs="Calibri"/>
        </w:rPr>
      </w:pPr>
      <w:r w:rsidRPr="00674EE6">
        <w:rPr>
          <w:rFonts w:cs="Calibri"/>
        </w:rPr>
        <w:t>Promoción de alimentación saludable.</w:t>
      </w:r>
    </w:p>
    <w:p w14:paraId="03552DE5" w14:textId="77777777" w:rsidR="00B337D3" w:rsidRPr="00674EE6" w:rsidRDefault="00B337D3" w:rsidP="00EA052A">
      <w:pPr>
        <w:numPr>
          <w:ilvl w:val="0"/>
          <w:numId w:val="20"/>
        </w:numPr>
        <w:spacing w:after="0" w:line="240" w:lineRule="auto"/>
        <w:ind w:left="426" w:hanging="426"/>
        <w:jc w:val="both"/>
        <w:rPr>
          <w:rFonts w:cs="Calibri"/>
        </w:rPr>
      </w:pPr>
      <w:r w:rsidRPr="00674EE6">
        <w:rPr>
          <w:rFonts w:cs="Calibri"/>
        </w:rPr>
        <w:t xml:space="preserve">Prevención de Enfermedades de Origen Común. </w:t>
      </w:r>
    </w:p>
    <w:p w14:paraId="75CE5D4A" w14:textId="77777777" w:rsidR="00B337D3" w:rsidRPr="00674EE6" w:rsidRDefault="00B337D3" w:rsidP="00EA052A">
      <w:pPr>
        <w:numPr>
          <w:ilvl w:val="0"/>
          <w:numId w:val="20"/>
        </w:numPr>
        <w:spacing w:after="0" w:line="240" w:lineRule="auto"/>
        <w:ind w:left="426" w:hanging="426"/>
        <w:jc w:val="both"/>
        <w:rPr>
          <w:rFonts w:cs="Calibri"/>
        </w:rPr>
      </w:pPr>
      <w:r w:rsidRPr="00674EE6">
        <w:rPr>
          <w:rFonts w:cs="Calibri"/>
        </w:rPr>
        <w:t>Promoción de la actividad física / Promoción de la Salud Cardiovascular.</w:t>
      </w:r>
    </w:p>
    <w:p w14:paraId="08DDDB72" w14:textId="77777777" w:rsidR="00B337D3" w:rsidRPr="00674EE6" w:rsidRDefault="00B337D3" w:rsidP="00EA052A">
      <w:pPr>
        <w:numPr>
          <w:ilvl w:val="0"/>
          <w:numId w:val="20"/>
        </w:numPr>
        <w:spacing w:after="0" w:line="240" w:lineRule="auto"/>
        <w:ind w:left="426" w:hanging="426"/>
        <w:jc w:val="both"/>
        <w:rPr>
          <w:rFonts w:cs="Calibri"/>
        </w:rPr>
      </w:pPr>
      <w:r w:rsidRPr="00674EE6">
        <w:rPr>
          <w:rFonts w:cs="Calibri"/>
        </w:rPr>
        <w:t>Cuidado visual / Cuidado auditivo.</w:t>
      </w:r>
    </w:p>
    <w:p w14:paraId="42385CAF" w14:textId="77777777" w:rsidR="00B337D3" w:rsidRPr="00674EE6" w:rsidRDefault="00B337D3" w:rsidP="00EA052A">
      <w:pPr>
        <w:numPr>
          <w:ilvl w:val="0"/>
          <w:numId w:val="20"/>
        </w:numPr>
        <w:spacing w:after="0" w:line="240" w:lineRule="auto"/>
        <w:ind w:left="426" w:hanging="426"/>
        <w:jc w:val="both"/>
        <w:rPr>
          <w:rFonts w:cs="Calibri"/>
        </w:rPr>
      </w:pPr>
      <w:r w:rsidRPr="00674EE6">
        <w:rPr>
          <w:rFonts w:cs="Calibri"/>
        </w:rPr>
        <w:t>Prevención del Consumo de sustancias Psicoactivas, alcohol y tabaco</w:t>
      </w:r>
    </w:p>
    <w:p w14:paraId="07488F3A" w14:textId="77777777" w:rsidR="00B337D3" w:rsidRPr="00674EE6" w:rsidRDefault="00B337D3" w:rsidP="00B337D3">
      <w:pPr>
        <w:spacing w:after="0" w:line="240" w:lineRule="auto"/>
        <w:jc w:val="both"/>
        <w:rPr>
          <w:rFonts w:cs="Calibri"/>
        </w:rPr>
      </w:pPr>
    </w:p>
    <w:p w14:paraId="2703CF58" w14:textId="324CCFE4" w:rsidR="00D82231" w:rsidRPr="00674EE6" w:rsidRDefault="00D82231" w:rsidP="001851FA">
      <w:pPr>
        <w:pStyle w:val="Prrafodelista"/>
        <w:widowControl w:val="0"/>
        <w:numPr>
          <w:ilvl w:val="1"/>
          <w:numId w:val="38"/>
        </w:numPr>
        <w:tabs>
          <w:tab w:val="left" w:pos="406"/>
        </w:tabs>
        <w:autoSpaceDE w:val="0"/>
        <w:autoSpaceDN w:val="0"/>
        <w:ind w:right="124"/>
        <w:jc w:val="both"/>
        <w:rPr>
          <w:rFonts w:asciiTheme="minorHAnsi" w:eastAsiaTheme="minorHAnsi" w:hAnsiTheme="minorHAnsi" w:cstheme="minorHAnsi"/>
          <w:b/>
          <w:sz w:val="22"/>
          <w:szCs w:val="22"/>
          <w:lang w:val="es-CO" w:eastAsia="en-US"/>
        </w:rPr>
      </w:pPr>
      <w:bookmarkStart w:id="20" w:name="_Toc89768369"/>
      <w:r w:rsidRPr="00674EE6">
        <w:rPr>
          <w:rFonts w:asciiTheme="minorHAnsi" w:eastAsiaTheme="minorHAnsi" w:hAnsiTheme="minorHAnsi" w:cstheme="minorHAnsi"/>
          <w:b/>
          <w:sz w:val="22"/>
          <w:szCs w:val="22"/>
          <w:lang w:val="es-CO" w:eastAsia="en-US"/>
        </w:rPr>
        <w:t>GESTIÓN EN LA VERIFICACION Y MEJORA DE LA SEGURIDAD Y SALUD EN EL TRABAJO</w:t>
      </w:r>
      <w:bookmarkEnd w:id="20"/>
      <w:r w:rsidRPr="00674EE6">
        <w:rPr>
          <w:rFonts w:asciiTheme="minorHAnsi" w:eastAsiaTheme="minorHAnsi" w:hAnsiTheme="minorHAnsi" w:cstheme="minorHAnsi"/>
          <w:b/>
          <w:sz w:val="22"/>
          <w:szCs w:val="22"/>
          <w:lang w:val="es-CO" w:eastAsia="en-US"/>
        </w:rPr>
        <w:t xml:space="preserve">: </w:t>
      </w:r>
    </w:p>
    <w:p w14:paraId="58361E29" w14:textId="77777777" w:rsidR="00D82231" w:rsidRPr="00674EE6" w:rsidRDefault="00D82231" w:rsidP="00D82231">
      <w:pPr>
        <w:pStyle w:val="Prrafodelista"/>
        <w:widowControl w:val="0"/>
        <w:tabs>
          <w:tab w:val="left" w:pos="406"/>
        </w:tabs>
        <w:autoSpaceDE w:val="0"/>
        <w:autoSpaceDN w:val="0"/>
        <w:ind w:left="360" w:right="124"/>
        <w:jc w:val="both"/>
        <w:rPr>
          <w:rFonts w:asciiTheme="minorHAnsi" w:hAnsiTheme="minorHAnsi"/>
          <w:sz w:val="22"/>
          <w:szCs w:val="22"/>
        </w:rPr>
      </w:pPr>
    </w:p>
    <w:p w14:paraId="2F2FF7C4" w14:textId="77777777" w:rsidR="00D82231" w:rsidRPr="00674EE6" w:rsidRDefault="00D82231" w:rsidP="00D82231">
      <w:pPr>
        <w:widowControl w:val="0"/>
        <w:tabs>
          <w:tab w:val="left" w:pos="406"/>
        </w:tabs>
        <w:autoSpaceDE w:val="0"/>
        <w:autoSpaceDN w:val="0"/>
        <w:spacing w:after="0" w:line="240" w:lineRule="auto"/>
        <w:ind w:right="124"/>
        <w:jc w:val="both"/>
      </w:pPr>
      <w:r w:rsidRPr="00674EE6">
        <w:t>Se enfoca al cumplimiento del objetivo “Garantizar el cumplimiento de los requisitos legales y otros aplicables a la Entidad” donde se enmarca al cumplimiento de los siguientes estándares:</w:t>
      </w:r>
    </w:p>
    <w:p w14:paraId="5E40F11E" w14:textId="77777777" w:rsidR="00D82231" w:rsidRPr="00674EE6" w:rsidRDefault="00D82231" w:rsidP="00D82231">
      <w:pPr>
        <w:widowControl w:val="0"/>
        <w:tabs>
          <w:tab w:val="left" w:pos="406"/>
        </w:tabs>
        <w:autoSpaceDE w:val="0"/>
        <w:autoSpaceDN w:val="0"/>
        <w:spacing w:after="0" w:line="240" w:lineRule="auto"/>
        <w:ind w:right="124"/>
        <w:jc w:val="both"/>
      </w:pPr>
    </w:p>
    <w:p w14:paraId="7C6F00B5" w14:textId="77777777" w:rsidR="00D82231" w:rsidRPr="00674EE6" w:rsidRDefault="00D82231" w:rsidP="00EA052A">
      <w:pPr>
        <w:pStyle w:val="Prrafodelista"/>
        <w:numPr>
          <w:ilvl w:val="0"/>
          <w:numId w:val="23"/>
        </w:numPr>
        <w:rPr>
          <w:rFonts w:asciiTheme="minorHAnsi" w:hAnsiTheme="minorHAnsi"/>
          <w:b/>
          <w:bCs/>
          <w:sz w:val="22"/>
          <w:szCs w:val="22"/>
        </w:rPr>
      </w:pPr>
      <w:bookmarkStart w:id="21" w:name="_Toc445560484"/>
      <w:bookmarkStart w:id="22" w:name="_Toc28610865"/>
      <w:r w:rsidRPr="00674EE6">
        <w:rPr>
          <w:rFonts w:asciiTheme="minorHAnsi" w:hAnsiTheme="minorHAnsi"/>
          <w:b/>
          <w:bCs/>
          <w:sz w:val="22"/>
          <w:szCs w:val="22"/>
        </w:rPr>
        <w:t>Auditoría de cumplimiento del sistema seguridad y salud en el trabajo</w:t>
      </w:r>
      <w:bookmarkEnd w:id="21"/>
      <w:bookmarkEnd w:id="22"/>
    </w:p>
    <w:p w14:paraId="497B26C6" w14:textId="77777777" w:rsidR="00D82231" w:rsidRPr="00674EE6" w:rsidRDefault="00D82231" w:rsidP="00D82231">
      <w:pPr>
        <w:spacing w:after="200" w:line="240" w:lineRule="auto"/>
        <w:jc w:val="both"/>
      </w:pPr>
      <w:r w:rsidRPr="00674EE6">
        <w:t>Corresponde a la verificación al cumplimiento de requisitos del Sistema de Seguridad y Salud en el Trabajo se realiza anualmente en conjunto con la ARL POSITIVA.  En cuanto a las auditorias, la entidad incluye dentro del plan de trabajo 2022 la atención a la auditoría planeada y realizada por la Oficina de Control Interno.</w:t>
      </w:r>
    </w:p>
    <w:p w14:paraId="148B600F" w14:textId="77777777" w:rsidR="00D82231" w:rsidRPr="00674EE6" w:rsidRDefault="00D82231" w:rsidP="00EA052A">
      <w:pPr>
        <w:pStyle w:val="Prrafodelista"/>
        <w:numPr>
          <w:ilvl w:val="0"/>
          <w:numId w:val="23"/>
        </w:numPr>
        <w:rPr>
          <w:rFonts w:asciiTheme="minorHAnsi" w:hAnsiTheme="minorHAnsi"/>
          <w:b/>
          <w:bCs/>
          <w:sz w:val="22"/>
          <w:szCs w:val="22"/>
        </w:rPr>
      </w:pPr>
      <w:r w:rsidRPr="00674EE6">
        <w:rPr>
          <w:rFonts w:asciiTheme="minorHAnsi" w:hAnsiTheme="minorHAnsi"/>
          <w:b/>
          <w:bCs/>
          <w:sz w:val="22"/>
          <w:szCs w:val="22"/>
        </w:rPr>
        <w:t>Revisión por parte de la dirección</w:t>
      </w:r>
    </w:p>
    <w:p w14:paraId="41F0E907" w14:textId="77777777" w:rsidR="00D82231" w:rsidRPr="00674EE6" w:rsidRDefault="00D82231" w:rsidP="00D82231">
      <w:pPr>
        <w:spacing w:after="0" w:line="240" w:lineRule="auto"/>
        <w:jc w:val="both"/>
      </w:pPr>
    </w:p>
    <w:p w14:paraId="5228999E" w14:textId="77777777" w:rsidR="00D82231" w:rsidRPr="00674EE6" w:rsidRDefault="00D82231" w:rsidP="00D82231">
      <w:pPr>
        <w:spacing w:after="0" w:line="240" w:lineRule="auto"/>
        <w:jc w:val="both"/>
      </w:pPr>
      <w:r w:rsidRPr="00674EE6">
        <w:t>Dando cumplimiento a los estándares de la resolución 312 de 2021 se planea que se realice como mínimo una vez al año.</w:t>
      </w:r>
    </w:p>
    <w:p w14:paraId="7A9A27B3" w14:textId="77777777" w:rsidR="00D82231" w:rsidRPr="00674EE6" w:rsidRDefault="00D82231" w:rsidP="00D82231">
      <w:pPr>
        <w:spacing w:after="0" w:line="240" w:lineRule="auto"/>
        <w:rPr>
          <w:b/>
          <w:bCs/>
        </w:rPr>
      </w:pPr>
    </w:p>
    <w:p w14:paraId="06F1EE0D" w14:textId="77777777" w:rsidR="00D82231" w:rsidRPr="00674EE6" w:rsidRDefault="00D82231" w:rsidP="00EA052A">
      <w:pPr>
        <w:pStyle w:val="Prrafodelista"/>
        <w:numPr>
          <w:ilvl w:val="0"/>
          <w:numId w:val="22"/>
        </w:numPr>
        <w:rPr>
          <w:rFonts w:asciiTheme="minorHAnsi" w:hAnsiTheme="minorHAnsi"/>
          <w:b/>
          <w:bCs/>
          <w:sz w:val="22"/>
          <w:szCs w:val="22"/>
        </w:rPr>
      </w:pPr>
      <w:bookmarkStart w:id="23" w:name="_Toc445560486"/>
      <w:bookmarkStart w:id="24" w:name="_Toc28610867"/>
      <w:r w:rsidRPr="00674EE6">
        <w:rPr>
          <w:rFonts w:asciiTheme="minorHAnsi" w:hAnsiTheme="minorHAnsi"/>
          <w:b/>
          <w:bCs/>
          <w:sz w:val="22"/>
          <w:szCs w:val="22"/>
        </w:rPr>
        <w:t>Definición de acciones preventivas y correctivas</w:t>
      </w:r>
      <w:bookmarkEnd w:id="23"/>
      <w:bookmarkEnd w:id="24"/>
      <w:r w:rsidRPr="00674EE6">
        <w:rPr>
          <w:rFonts w:asciiTheme="minorHAnsi" w:hAnsiTheme="minorHAnsi"/>
          <w:b/>
          <w:bCs/>
          <w:sz w:val="22"/>
          <w:szCs w:val="22"/>
        </w:rPr>
        <w:t xml:space="preserve"> </w:t>
      </w:r>
    </w:p>
    <w:p w14:paraId="0A460B1E" w14:textId="77777777" w:rsidR="00D82231" w:rsidRPr="00674EE6" w:rsidRDefault="00D82231" w:rsidP="00D82231">
      <w:pPr>
        <w:spacing w:after="0" w:line="240" w:lineRule="auto"/>
        <w:jc w:val="both"/>
      </w:pPr>
      <w:r w:rsidRPr="00674EE6">
        <w:t xml:space="preserve"> Conforme con el informe de auditoría realizada por la Oficina de Control Interno de la entidad, se establecen en el ISODOC las acciones preventivas del SGSST.</w:t>
      </w:r>
    </w:p>
    <w:p w14:paraId="3C253FB0" w14:textId="77777777" w:rsidR="00D82231" w:rsidRPr="00674EE6" w:rsidRDefault="00D82231" w:rsidP="00D82231">
      <w:pPr>
        <w:spacing w:after="0" w:line="240" w:lineRule="auto"/>
        <w:jc w:val="both"/>
      </w:pPr>
    </w:p>
    <w:p w14:paraId="7C0908D8" w14:textId="77777777" w:rsidR="00D82231" w:rsidRPr="00674EE6" w:rsidRDefault="00D82231" w:rsidP="00EA052A">
      <w:pPr>
        <w:pStyle w:val="Prrafodelista"/>
        <w:numPr>
          <w:ilvl w:val="0"/>
          <w:numId w:val="22"/>
        </w:numPr>
        <w:rPr>
          <w:rFonts w:asciiTheme="minorHAnsi" w:hAnsiTheme="minorHAnsi"/>
          <w:b/>
          <w:bCs/>
          <w:sz w:val="22"/>
          <w:szCs w:val="22"/>
        </w:rPr>
      </w:pPr>
      <w:bookmarkStart w:id="25" w:name="_Toc445560487"/>
      <w:bookmarkStart w:id="26" w:name="_Toc28610868"/>
      <w:r w:rsidRPr="00674EE6">
        <w:rPr>
          <w:rFonts w:asciiTheme="minorHAnsi" w:hAnsiTheme="minorHAnsi"/>
          <w:b/>
          <w:bCs/>
          <w:sz w:val="22"/>
          <w:szCs w:val="22"/>
        </w:rPr>
        <w:t>Mejora continua</w:t>
      </w:r>
      <w:bookmarkEnd w:id="25"/>
      <w:bookmarkEnd w:id="26"/>
      <w:r w:rsidRPr="00674EE6">
        <w:rPr>
          <w:rFonts w:asciiTheme="minorHAnsi" w:hAnsiTheme="minorHAnsi"/>
          <w:b/>
          <w:bCs/>
          <w:sz w:val="22"/>
          <w:szCs w:val="22"/>
        </w:rPr>
        <w:t xml:space="preserve"> </w:t>
      </w:r>
    </w:p>
    <w:p w14:paraId="01A5325F" w14:textId="77777777" w:rsidR="00D82231" w:rsidRPr="00674EE6" w:rsidRDefault="00D82231" w:rsidP="00D82231">
      <w:pPr>
        <w:spacing w:after="0" w:line="240" w:lineRule="auto"/>
        <w:jc w:val="both"/>
      </w:pPr>
      <w:r w:rsidRPr="00674EE6">
        <w:t xml:space="preserve">La </w:t>
      </w:r>
      <w:r w:rsidRPr="00674EE6">
        <w:rPr>
          <w:b/>
        </w:rPr>
        <w:t>UAEDC</w:t>
      </w:r>
      <w:r w:rsidRPr="00674EE6">
        <w:t xml:space="preserve"> con el objetivo de mejorar la eficacia de todas las actividades y cumplir los propósitos del Sistema de Gestión de la Seguridad y Salud en el Trabajo SG-SST identificará oportunidades de mejora.</w:t>
      </w:r>
    </w:p>
    <w:p w14:paraId="5A137768" w14:textId="77777777" w:rsidR="00CF3685" w:rsidRPr="00674EE6" w:rsidRDefault="00CF3685" w:rsidP="00D82231">
      <w:pPr>
        <w:spacing w:after="0" w:line="240" w:lineRule="auto"/>
        <w:jc w:val="both"/>
      </w:pPr>
    </w:p>
    <w:p w14:paraId="398A0934" w14:textId="22F9F4DC" w:rsidR="00D82231" w:rsidRPr="00674EE6" w:rsidRDefault="00D82231" w:rsidP="00EA052A">
      <w:pPr>
        <w:numPr>
          <w:ilvl w:val="0"/>
          <w:numId w:val="21"/>
        </w:numPr>
        <w:spacing w:after="0" w:line="240" w:lineRule="auto"/>
        <w:jc w:val="both"/>
      </w:pPr>
      <w:r w:rsidRPr="00674EE6">
        <w:t>En el cumplimiento de los objetivos</w:t>
      </w:r>
    </w:p>
    <w:p w14:paraId="7F8FED8C" w14:textId="6A336F04" w:rsidR="00D82231" w:rsidRPr="00674EE6" w:rsidRDefault="00D82231" w:rsidP="00EA052A">
      <w:pPr>
        <w:numPr>
          <w:ilvl w:val="0"/>
          <w:numId w:val="21"/>
        </w:numPr>
        <w:spacing w:after="0" w:line="240" w:lineRule="auto"/>
        <w:jc w:val="both"/>
      </w:pPr>
      <w:r w:rsidRPr="00674EE6">
        <w:lastRenderedPageBreak/>
        <w:t>En las recomendaciones presentadas por los trabajadores y el Comité Paritario de Seguridad y Salud en el Trabajo o Vigía de Seguridad y Salud en el Trabajo.</w:t>
      </w:r>
    </w:p>
    <w:p w14:paraId="4F992179" w14:textId="77777777" w:rsidR="00D82231" w:rsidRPr="00674EE6" w:rsidRDefault="00D82231" w:rsidP="00EA052A">
      <w:pPr>
        <w:numPr>
          <w:ilvl w:val="0"/>
          <w:numId w:val="21"/>
        </w:numPr>
        <w:spacing w:after="0" w:line="240" w:lineRule="auto"/>
        <w:jc w:val="both"/>
      </w:pPr>
      <w:r w:rsidRPr="00674EE6">
        <w:t>En los cambios en legislación que apliquen a la organización</w:t>
      </w:r>
    </w:p>
    <w:p w14:paraId="40A6047C" w14:textId="5236D726" w:rsidR="00D82231" w:rsidRPr="00674EE6" w:rsidRDefault="00D82231" w:rsidP="00EA052A">
      <w:pPr>
        <w:numPr>
          <w:ilvl w:val="0"/>
          <w:numId w:val="21"/>
        </w:numPr>
        <w:spacing w:after="0" w:line="240" w:lineRule="auto"/>
        <w:jc w:val="both"/>
      </w:pPr>
      <w:r w:rsidRPr="00674EE6">
        <w:t>En los resultados de auditorías y revisión del SGSST, intervención en los peligros y riegos priorizados y en los programas de promoción y prevención</w:t>
      </w:r>
    </w:p>
    <w:p w14:paraId="3C06E79B" w14:textId="1CE8BFD2" w:rsidR="00D82231" w:rsidRPr="00674EE6" w:rsidRDefault="00D82231" w:rsidP="00EA052A">
      <w:pPr>
        <w:numPr>
          <w:ilvl w:val="0"/>
          <w:numId w:val="21"/>
        </w:numPr>
        <w:spacing w:after="0" w:line="240" w:lineRule="auto"/>
        <w:jc w:val="both"/>
      </w:pPr>
      <w:r w:rsidRPr="00674EE6">
        <w:t>En la optimización de procedimientos, instructivos y/o formatos</w:t>
      </w:r>
    </w:p>
    <w:p w14:paraId="6FF007FD" w14:textId="77777777" w:rsidR="00D82231" w:rsidRPr="00674EE6" w:rsidRDefault="00D82231" w:rsidP="00D82231">
      <w:pPr>
        <w:widowControl w:val="0"/>
        <w:tabs>
          <w:tab w:val="left" w:pos="406"/>
        </w:tabs>
        <w:autoSpaceDE w:val="0"/>
        <w:autoSpaceDN w:val="0"/>
        <w:spacing w:after="0" w:line="240" w:lineRule="auto"/>
        <w:ind w:right="124"/>
        <w:jc w:val="both"/>
      </w:pPr>
    </w:p>
    <w:p w14:paraId="22599A12" w14:textId="2440D449" w:rsidR="00FF18D1" w:rsidRPr="00674EE6" w:rsidRDefault="001851FA" w:rsidP="00623A65">
      <w:pPr>
        <w:spacing w:after="0" w:line="240" w:lineRule="auto"/>
        <w:ind w:right="-234"/>
        <w:rPr>
          <w:rFonts w:cstheme="minorHAnsi"/>
          <w:b/>
          <w:bCs/>
          <w:color w:val="FF0000"/>
        </w:rPr>
      </w:pPr>
      <w:r w:rsidRPr="00674EE6">
        <w:rPr>
          <w:rFonts w:cstheme="minorHAnsi"/>
          <w:b/>
          <w:bCs/>
        </w:rPr>
        <w:t>11</w:t>
      </w:r>
      <w:r w:rsidR="00FF18D1" w:rsidRPr="00674EE6">
        <w:rPr>
          <w:rFonts w:cstheme="minorHAnsi"/>
          <w:b/>
          <w:bCs/>
        </w:rPr>
        <w:t xml:space="preserve">. </w:t>
      </w:r>
      <w:r w:rsidR="00664FC8" w:rsidRPr="00674EE6">
        <w:rPr>
          <w:rFonts w:cstheme="minorHAnsi"/>
          <w:b/>
        </w:rPr>
        <w:t xml:space="preserve">ESTRATEGIA DE </w:t>
      </w:r>
      <w:r w:rsidR="00FF18D1" w:rsidRPr="00674EE6">
        <w:rPr>
          <w:rFonts w:cstheme="minorHAnsi"/>
          <w:b/>
          <w:bCs/>
        </w:rPr>
        <w:t>CAPACITACIÓN</w:t>
      </w:r>
    </w:p>
    <w:p w14:paraId="23A7F7CD" w14:textId="0FACDFBD" w:rsidR="70884520" w:rsidRPr="00674EE6" w:rsidRDefault="70884520" w:rsidP="00385F7C">
      <w:pPr>
        <w:pStyle w:val="Prrafodelista"/>
        <w:ind w:left="720"/>
        <w:rPr>
          <w:rFonts w:asciiTheme="minorHAnsi" w:eastAsiaTheme="minorEastAsia" w:hAnsiTheme="minorHAnsi" w:cstheme="minorHAnsi"/>
          <w:sz w:val="22"/>
          <w:szCs w:val="22"/>
          <w:lang w:val="es-CO"/>
        </w:rPr>
      </w:pPr>
    </w:p>
    <w:p w14:paraId="47F36ED7" w14:textId="78DDBFD5" w:rsidR="00623EC7" w:rsidRPr="00674EE6" w:rsidRDefault="001851FA" w:rsidP="00385F7C">
      <w:pPr>
        <w:spacing w:after="0" w:line="240" w:lineRule="auto"/>
        <w:jc w:val="both"/>
        <w:rPr>
          <w:rFonts w:cstheme="minorHAnsi"/>
          <w:b/>
        </w:rPr>
      </w:pPr>
      <w:r w:rsidRPr="00674EE6">
        <w:rPr>
          <w:rFonts w:eastAsia="Calibri" w:cstheme="minorHAnsi"/>
          <w:b/>
        </w:rPr>
        <w:t>11.1</w:t>
      </w:r>
      <w:r w:rsidR="00FF18D1" w:rsidRPr="00674EE6">
        <w:rPr>
          <w:rFonts w:eastAsia="Calibri" w:cstheme="minorHAnsi"/>
          <w:b/>
        </w:rPr>
        <w:t xml:space="preserve">. </w:t>
      </w:r>
      <w:r w:rsidR="57E099CA" w:rsidRPr="00674EE6">
        <w:rPr>
          <w:rFonts w:eastAsia="Calibri" w:cstheme="minorHAnsi"/>
          <w:b/>
          <w:bCs/>
        </w:rPr>
        <w:t>P</w:t>
      </w:r>
      <w:r w:rsidR="00483F9E" w:rsidRPr="00674EE6">
        <w:rPr>
          <w:rFonts w:eastAsia="Calibri" w:cstheme="minorHAnsi"/>
          <w:b/>
          <w:bCs/>
        </w:rPr>
        <w:t xml:space="preserve">lan </w:t>
      </w:r>
      <w:r w:rsidR="57E099CA" w:rsidRPr="00674EE6">
        <w:rPr>
          <w:rFonts w:eastAsia="Calibri" w:cstheme="minorHAnsi"/>
          <w:b/>
          <w:bCs/>
        </w:rPr>
        <w:t>I</w:t>
      </w:r>
      <w:r w:rsidR="00483F9E" w:rsidRPr="00674EE6">
        <w:rPr>
          <w:rFonts w:eastAsia="Calibri" w:cstheme="minorHAnsi"/>
          <w:b/>
          <w:bCs/>
        </w:rPr>
        <w:t>nstitucional de Capacitación -PIC</w:t>
      </w:r>
    </w:p>
    <w:p w14:paraId="5092036E" w14:textId="4531B12C" w:rsidR="57E099CA" w:rsidRPr="00674EE6" w:rsidRDefault="57E099CA" w:rsidP="00385F7C">
      <w:pPr>
        <w:spacing w:after="0" w:line="240" w:lineRule="auto"/>
        <w:jc w:val="both"/>
        <w:rPr>
          <w:rFonts w:eastAsia="Calibri" w:cstheme="minorHAnsi"/>
          <w:b/>
          <w:bCs/>
        </w:rPr>
      </w:pPr>
    </w:p>
    <w:p w14:paraId="372930A9" w14:textId="28B3EC21" w:rsidR="001851FA" w:rsidRPr="00674EE6" w:rsidRDefault="001851FA" w:rsidP="00385F7C">
      <w:pPr>
        <w:spacing w:after="0" w:line="240" w:lineRule="auto"/>
        <w:jc w:val="both"/>
        <w:rPr>
          <w:rFonts w:cs="Times New Roman"/>
        </w:rPr>
      </w:pPr>
      <w:r w:rsidRPr="00674EE6">
        <w:rPr>
          <w:rFonts w:eastAsia="Times New Roman" w:cs="Times New Roman"/>
          <w:lang w:eastAsia="es-CO"/>
        </w:rPr>
        <w:t>Desde la perspectiva de política pública, la gestión del talento humano en el Distrito Capital no puede dejarse al azar, sino que debe ser producto de un proceso estructurado, fundamentado en metodologías cuyo carácter</w:t>
      </w:r>
      <w:r w:rsidRPr="00674EE6">
        <w:rPr>
          <w:rFonts w:cs="Times New Roman"/>
        </w:rPr>
        <w:t xml:space="preserve"> organizado y sistemático, permitan potenciar las capacidades de quienes prestan sus servicios a la Administración y de esta manera, orientar sus contribuciones individuales hacia la generación de valor público</w:t>
      </w:r>
    </w:p>
    <w:p w14:paraId="0D13F099" w14:textId="77777777" w:rsidR="001851FA" w:rsidRPr="00674EE6" w:rsidRDefault="001851FA" w:rsidP="00385F7C">
      <w:pPr>
        <w:spacing w:after="0" w:line="240" w:lineRule="auto"/>
        <w:jc w:val="both"/>
        <w:rPr>
          <w:rFonts w:eastAsia="Calibri" w:cstheme="minorHAnsi"/>
          <w:b/>
          <w:bCs/>
        </w:rPr>
      </w:pPr>
    </w:p>
    <w:p w14:paraId="4B181F37" w14:textId="298E3D26" w:rsidR="00E3628F" w:rsidRPr="00674EE6" w:rsidRDefault="00E3628F" w:rsidP="00385F7C">
      <w:pPr>
        <w:spacing w:after="0" w:line="240" w:lineRule="auto"/>
        <w:jc w:val="both"/>
        <w:rPr>
          <w:rFonts w:eastAsia="Times New Roman" w:cstheme="minorHAnsi"/>
        </w:rPr>
      </w:pPr>
      <w:r w:rsidRPr="00674EE6">
        <w:rPr>
          <w:rFonts w:eastAsia="Times New Roman" w:cstheme="minorHAnsi"/>
        </w:rPr>
        <w:t>El Plan Institucional de Formación y Capacitación 202</w:t>
      </w:r>
      <w:r w:rsidR="00712EA8" w:rsidRPr="00674EE6">
        <w:rPr>
          <w:rFonts w:eastAsia="Times New Roman" w:cstheme="minorHAnsi"/>
        </w:rPr>
        <w:t>2</w:t>
      </w:r>
      <w:r w:rsidRPr="00674EE6">
        <w:rPr>
          <w:rFonts w:eastAsia="Times New Roman" w:cstheme="minorHAnsi"/>
        </w:rPr>
        <w:t xml:space="preserve"> pretende abarcar al mayor número de servidores de la Unidad considerando el carácter técnico de la misma y las metas propuestas por la Unidad para este periodo. Se estructura un Plan de Formación y Capacitación para desarrollar capacidades en un sentido amplio. </w:t>
      </w:r>
    </w:p>
    <w:p w14:paraId="77725DBD" w14:textId="77777777" w:rsidR="00E3628F" w:rsidRPr="00674EE6" w:rsidRDefault="00E3628F" w:rsidP="00385F7C">
      <w:pPr>
        <w:spacing w:after="0" w:line="240" w:lineRule="auto"/>
        <w:jc w:val="both"/>
        <w:rPr>
          <w:rFonts w:eastAsia="Times New Roman" w:cstheme="minorHAnsi"/>
        </w:rPr>
      </w:pPr>
    </w:p>
    <w:p w14:paraId="10F8F45A" w14:textId="4BEAF19B" w:rsidR="00E3628F" w:rsidRPr="00674EE6" w:rsidRDefault="00656411" w:rsidP="00385F7C">
      <w:pPr>
        <w:spacing w:after="0" w:line="240" w:lineRule="auto"/>
        <w:jc w:val="both"/>
        <w:rPr>
          <w:rFonts w:eastAsia="Times New Roman" w:cstheme="minorHAnsi"/>
        </w:rPr>
      </w:pPr>
      <w:r w:rsidRPr="00674EE6">
        <w:rPr>
          <w:rFonts w:eastAsia="Times New Roman" w:cstheme="minorHAnsi"/>
        </w:rPr>
        <w:t>Así las cosas, el Plan In</w:t>
      </w:r>
      <w:r w:rsidR="001851FA" w:rsidRPr="00674EE6">
        <w:rPr>
          <w:rFonts w:eastAsia="Times New Roman" w:cstheme="minorHAnsi"/>
        </w:rPr>
        <w:t>stitucional de Capacitación de la UAECD</w:t>
      </w:r>
      <w:r w:rsidRPr="00674EE6">
        <w:rPr>
          <w:rFonts w:eastAsia="Times New Roman" w:cstheme="minorHAnsi"/>
        </w:rPr>
        <w:t xml:space="preserve"> se constituye en un elemento de vital importancia que permite disminuir las brechas de aprendizaje de los servidores y promover el intercambio de conocimientos entre los mismos, lo cual redunda en el mejoramiento del desempeño institucional, el cumplimiento de la misión institucional, sus objetivos estratégicos y el avance hacia el cumplimiento de la visión.</w:t>
      </w:r>
    </w:p>
    <w:p w14:paraId="0F43AC77" w14:textId="77777777" w:rsidR="001851FA" w:rsidRPr="00674EE6" w:rsidRDefault="001851FA" w:rsidP="00E3628F">
      <w:pPr>
        <w:spacing w:after="0" w:line="240" w:lineRule="auto"/>
        <w:ind w:right="-234"/>
        <w:jc w:val="both"/>
        <w:rPr>
          <w:rFonts w:eastAsia="Times New Roman" w:cstheme="minorHAnsi"/>
        </w:rPr>
      </w:pPr>
    </w:p>
    <w:p w14:paraId="2EB5C13A" w14:textId="77777777" w:rsidR="000E0E92" w:rsidRPr="00674EE6" w:rsidRDefault="000E0E92" w:rsidP="000E0E92">
      <w:pPr>
        <w:tabs>
          <w:tab w:val="left" w:pos="426"/>
        </w:tabs>
        <w:jc w:val="both"/>
        <w:rPr>
          <w:rFonts w:eastAsia="Times New Roman" w:cs="Times New Roman"/>
          <w:lang w:eastAsia="es-CO"/>
        </w:rPr>
      </w:pPr>
      <w:r w:rsidRPr="00674EE6">
        <w:rPr>
          <w:rFonts w:ascii="Calibri" w:eastAsia="Times New Roman" w:hAnsi="Calibri" w:cs="Times New Roman"/>
          <w:lang w:eastAsia="es-CO"/>
        </w:rPr>
        <w:t xml:space="preserve">Para la formulación del Plan Institucional de Capacitación - PIC 2022, se realizó un diagnóstico de necesidades de aprendizaje organizacional de la UAECD, de acuerdo con el Plan Nacional de Formación y Capacitación para el Desarrollo y la Profesionalización del Servidor Público, en los ejes temáticos priorizados: Eje 1: Gestión del conocimiento y la innovación, Eje 2: Creación de valor público, Eje 3: Transformación digital y Eje 4: Probidad y ética de lo público adicionalmente se tuvieron en cuenta los siguientes insumos: encuesta de necesidades de capacitación  dirigida a jefes </w:t>
      </w:r>
      <w:r w:rsidRPr="00674EE6">
        <w:rPr>
          <w:rFonts w:eastAsia="Times New Roman" w:cs="Times New Roman"/>
          <w:lang w:eastAsia="es-CO"/>
        </w:rPr>
        <w:t>de dependencia, encuesta de necesidades dirigida a los servidores UAECD, estadísticas del Proceso de Gestión de Talento Humano, resultados de evaluación de desempeño laboral, resultados de evaluación clima laboral 2020, recomendaciones de los comités y grupos de interés, resultados del FURAG, autodiagnóstico de MIPG, Plan de Sostenibilidad de MIPG y propuestas de sindicatos, entre otros.</w:t>
      </w:r>
    </w:p>
    <w:p w14:paraId="7B329B0B" w14:textId="77777777" w:rsidR="000E0E92" w:rsidRPr="00674EE6" w:rsidRDefault="000E0E92" w:rsidP="000E0E92">
      <w:pPr>
        <w:pStyle w:val="Prrafodelista"/>
        <w:ind w:left="0"/>
        <w:jc w:val="both"/>
        <w:rPr>
          <w:rFonts w:asciiTheme="minorHAnsi" w:hAnsiTheme="minorHAnsi"/>
          <w:sz w:val="22"/>
          <w:szCs w:val="22"/>
        </w:rPr>
      </w:pPr>
      <w:r w:rsidRPr="00674EE6">
        <w:rPr>
          <w:rFonts w:asciiTheme="minorHAnsi" w:hAnsiTheme="minorHAnsi"/>
          <w:sz w:val="22"/>
          <w:szCs w:val="22"/>
        </w:rPr>
        <w:lastRenderedPageBreak/>
        <w:t>También a partir de los objetivos estratégicos de la UAECD y el aporte para el desarrollo de competencias se identificaron necesidades de capacitación.</w:t>
      </w:r>
    </w:p>
    <w:p w14:paraId="5F72F38C" w14:textId="77777777" w:rsidR="000E0E92" w:rsidRPr="00674EE6" w:rsidRDefault="000E0E92" w:rsidP="000E0E92">
      <w:pPr>
        <w:pStyle w:val="Prrafodelista"/>
        <w:ind w:left="0"/>
        <w:jc w:val="both"/>
        <w:rPr>
          <w:rFonts w:asciiTheme="minorHAnsi" w:hAnsiTheme="minorHAnsi"/>
          <w:sz w:val="22"/>
          <w:szCs w:val="22"/>
        </w:rPr>
      </w:pPr>
    </w:p>
    <w:p w14:paraId="57F63A1E" w14:textId="025DD441" w:rsidR="000E0E92" w:rsidRPr="00674EE6" w:rsidRDefault="000E0E92" w:rsidP="000E0E92">
      <w:pPr>
        <w:tabs>
          <w:tab w:val="left" w:pos="426"/>
        </w:tabs>
        <w:jc w:val="both"/>
        <w:rPr>
          <w:rFonts w:eastAsia="Times New Roman" w:cs="Times New Roman"/>
          <w:lang w:eastAsia="es-CO"/>
        </w:rPr>
      </w:pPr>
      <w:r w:rsidRPr="00674EE6">
        <w:rPr>
          <w:rFonts w:eastAsia="Times New Roman" w:cs="Times New Roman"/>
          <w:lang w:eastAsia="es-CO"/>
        </w:rPr>
        <w:t xml:space="preserve">Todo lo anterior, </w:t>
      </w:r>
      <w:r w:rsidR="00DC1FDF" w:rsidRPr="00674EE6">
        <w:rPr>
          <w:rFonts w:eastAsia="Times New Roman" w:cs="Times New Roman"/>
          <w:lang w:eastAsia="es-CO"/>
        </w:rPr>
        <w:t>implicando niveles</w:t>
      </w:r>
      <w:r w:rsidRPr="00674EE6">
        <w:rPr>
          <w:rFonts w:eastAsia="Times New Roman" w:cs="Times New Roman"/>
          <w:lang w:eastAsia="es-CO"/>
        </w:rPr>
        <w:t xml:space="preserve"> de conocimiento </w:t>
      </w:r>
      <w:r w:rsidR="008014FC" w:rsidRPr="00674EE6">
        <w:rPr>
          <w:rFonts w:eastAsia="Times New Roman" w:cs="Times New Roman"/>
          <w:lang w:eastAsia="es-CO"/>
        </w:rPr>
        <w:t>y preparación</w:t>
      </w:r>
      <w:r w:rsidRPr="00674EE6">
        <w:rPr>
          <w:rFonts w:eastAsia="Times New Roman" w:cs="Times New Roman"/>
          <w:lang w:eastAsia="es-CO"/>
        </w:rPr>
        <w:t xml:space="preserve"> de los servidores públicos de la UAECD, razón por la cual, es necesario contar con estrategias de actualización permanente que conduzcan a buenas prácticas y a contribuir al desarrollo o fortalecimiento tanto de las competencias funcionales como comportamentales del servidor.</w:t>
      </w:r>
    </w:p>
    <w:p w14:paraId="1C207F32" w14:textId="2336947D" w:rsidR="000E0E92" w:rsidRPr="00674EE6" w:rsidRDefault="00385F7C" w:rsidP="000E0E92">
      <w:pPr>
        <w:tabs>
          <w:tab w:val="left" w:pos="426"/>
        </w:tabs>
        <w:jc w:val="both"/>
        <w:rPr>
          <w:rFonts w:eastAsia="Times New Roman" w:cs="Times New Roman"/>
          <w:lang w:eastAsia="es-CO"/>
        </w:rPr>
      </w:pPr>
      <w:r w:rsidRPr="00674EE6">
        <w:rPr>
          <w:rFonts w:eastAsia="Times New Roman" w:cs="Times New Roman"/>
          <w:lang w:eastAsia="es-ES"/>
        </w:rPr>
        <w:t xml:space="preserve">Contribuir al desarrollo de los servidores de la Unidad Administrativa Especial de Catastro Distrital - UAECD, a través de actividades de capacitación y formación, de acuerdo con las necesidades identificadas, que permitan contar con un talento humano integral y comprometido de conformidad con la normatividad vigente y el presupuesto asignado para tal fin es el principal objetivo del Plan Institucional de Capacitación </w:t>
      </w:r>
    </w:p>
    <w:p w14:paraId="1EBC0919" w14:textId="0BD0291F" w:rsidR="000E0E92" w:rsidRPr="00674EE6" w:rsidRDefault="00385F7C" w:rsidP="00E3628F">
      <w:pPr>
        <w:spacing w:after="0" w:line="240" w:lineRule="auto"/>
        <w:ind w:right="-234"/>
        <w:jc w:val="both"/>
        <w:rPr>
          <w:b/>
        </w:rPr>
      </w:pPr>
      <w:r w:rsidRPr="00674EE6">
        <w:rPr>
          <w:b/>
        </w:rPr>
        <w:t>11.2 Principios rectores</w:t>
      </w:r>
    </w:p>
    <w:p w14:paraId="3524BAA0" w14:textId="18E04518" w:rsidR="00385F7C" w:rsidRPr="00674EE6" w:rsidRDefault="00385F7C" w:rsidP="00E3628F">
      <w:pPr>
        <w:spacing w:after="0" w:line="240" w:lineRule="auto"/>
        <w:ind w:right="-234"/>
        <w:jc w:val="both"/>
      </w:pPr>
      <w:r w:rsidRPr="00674EE6">
        <w:rPr>
          <w:noProof/>
          <w:lang w:eastAsia="es-CO"/>
        </w:rPr>
        <w:drawing>
          <wp:inline distT="0" distB="0" distL="0" distR="0" wp14:anchorId="6EC76941" wp14:editId="1FCB35B8">
            <wp:extent cx="5683348" cy="2614113"/>
            <wp:effectExtent l="0" t="0" r="0" b="0"/>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782" t="30395" r="33072" b="26114"/>
                    <a:stretch/>
                  </pic:blipFill>
                  <pic:spPr bwMode="auto">
                    <a:xfrm>
                      <a:off x="0" y="0"/>
                      <a:ext cx="5699598" cy="2621587"/>
                    </a:xfrm>
                    <a:prstGeom prst="rect">
                      <a:avLst/>
                    </a:prstGeom>
                    <a:ln>
                      <a:noFill/>
                    </a:ln>
                    <a:extLst>
                      <a:ext uri="{53640926-AAD7-44D8-BBD7-CCE9431645EC}">
                        <a14:shadowObscured xmlns:a14="http://schemas.microsoft.com/office/drawing/2010/main"/>
                      </a:ext>
                    </a:extLst>
                  </pic:spPr>
                </pic:pic>
              </a:graphicData>
            </a:graphic>
          </wp:inline>
        </w:drawing>
      </w:r>
    </w:p>
    <w:p w14:paraId="64A47E01" w14:textId="6198CC1B" w:rsidR="008014FC" w:rsidRPr="00674EE6" w:rsidRDefault="008014FC" w:rsidP="008014FC">
      <w:pPr>
        <w:spacing w:line="257" w:lineRule="auto"/>
        <w:jc w:val="center"/>
        <w:rPr>
          <w:rFonts w:cstheme="minorHAnsi"/>
          <w:b/>
          <w:bCs/>
        </w:rPr>
      </w:pPr>
      <w:r w:rsidRPr="00674EE6">
        <w:rPr>
          <w:rFonts w:cs="Calibri"/>
          <w:sz w:val="18"/>
          <w:lang w:val="es-ES"/>
        </w:rPr>
        <w:t>Fuente: Subproceso de Gestión del Conocimiento 2021 STH</w:t>
      </w:r>
    </w:p>
    <w:p w14:paraId="5D186464" w14:textId="77777777" w:rsidR="00385F7C" w:rsidRPr="00674EE6" w:rsidRDefault="00385F7C" w:rsidP="00E3628F">
      <w:pPr>
        <w:spacing w:after="0" w:line="240" w:lineRule="auto"/>
        <w:ind w:right="-234"/>
        <w:jc w:val="both"/>
        <w:rPr>
          <w:rFonts w:eastAsia="Times New Roman" w:cstheme="minorHAnsi"/>
        </w:rPr>
      </w:pPr>
    </w:p>
    <w:p w14:paraId="668CB639" w14:textId="77777777" w:rsidR="00F300CD" w:rsidRPr="00674EE6" w:rsidRDefault="00F300CD" w:rsidP="007B755A">
      <w:pPr>
        <w:pStyle w:val="Default"/>
        <w:jc w:val="both"/>
        <w:rPr>
          <w:rFonts w:asciiTheme="minorHAnsi" w:hAnsiTheme="minorHAnsi"/>
          <w:sz w:val="22"/>
          <w:szCs w:val="22"/>
        </w:rPr>
      </w:pPr>
      <w:r w:rsidRPr="00674EE6">
        <w:rPr>
          <w:rFonts w:asciiTheme="minorHAnsi" w:hAnsiTheme="minorHAnsi"/>
          <w:sz w:val="22"/>
          <w:szCs w:val="22"/>
        </w:rPr>
        <w:t xml:space="preserve">Los programas de aprendizaje buscan desarrollar capacidades y fortalecer competencias. Es necesario aclarar el contexto de los conceptos que orientan el PIC, pues los términos que se usan nunca son neutros -aún menos en el campo de la educación- y poseen &lt;&lt;detrás&gt;&gt; una visión particular; una postura implícita sobre el proceso de enseñar y aprender. </w:t>
      </w:r>
    </w:p>
    <w:p w14:paraId="58B11357" w14:textId="77777777" w:rsidR="00F300CD" w:rsidRPr="00674EE6" w:rsidRDefault="00F300CD" w:rsidP="00F300CD">
      <w:pPr>
        <w:pStyle w:val="Default"/>
        <w:rPr>
          <w:rFonts w:asciiTheme="minorHAnsi" w:hAnsiTheme="minorHAnsi"/>
          <w:sz w:val="22"/>
          <w:szCs w:val="22"/>
        </w:rPr>
      </w:pPr>
    </w:p>
    <w:p w14:paraId="3F379414" w14:textId="77777777" w:rsidR="00F300CD" w:rsidRPr="00674EE6" w:rsidRDefault="00F300CD" w:rsidP="00F300CD">
      <w:pPr>
        <w:pStyle w:val="Default"/>
        <w:rPr>
          <w:rFonts w:asciiTheme="minorHAnsi" w:hAnsiTheme="minorHAnsi"/>
          <w:sz w:val="22"/>
          <w:szCs w:val="22"/>
        </w:rPr>
      </w:pPr>
      <w:r w:rsidRPr="00674EE6">
        <w:rPr>
          <w:rFonts w:asciiTheme="minorHAnsi" w:hAnsiTheme="minorHAnsi"/>
          <w:sz w:val="22"/>
          <w:szCs w:val="22"/>
        </w:rPr>
        <w:t xml:space="preserve">En este apartado se generan comprensiones comunes sobre los conceptos de: </w:t>
      </w:r>
    </w:p>
    <w:p w14:paraId="1C3FC8B9" w14:textId="77777777" w:rsidR="00F300CD" w:rsidRPr="00674EE6" w:rsidRDefault="00F300CD" w:rsidP="00F300CD">
      <w:pPr>
        <w:pStyle w:val="Default"/>
        <w:rPr>
          <w:rFonts w:asciiTheme="minorHAnsi" w:hAnsiTheme="minorHAnsi"/>
          <w:sz w:val="22"/>
          <w:szCs w:val="22"/>
        </w:rPr>
      </w:pPr>
    </w:p>
    <w:p w14:paraId="5238A845" w14:textId="77777777" w:rsidR="00F300CD" w:rsidRPr="00674EE6" w:rsidRDefault="00F300CD" w:rsidP="00F300CD">
      <w:pPr>
        <w:pStyle w:val="Default"/>
        <w:rPr>
          <w:rFonts w:asciiTheme="minorHAnsi" w:hAnsiTheme="minorHAnsi"/>
          <w:sz w:val="22"/>
          <w:szCs w:val="22"/>
        </w:rPr>
      </w:pPr>
      <w:r w:rsidRPr="00674EE6">
        <w:rPr>
          <w:rFonts w:asciiTheme="minorHAnsi" w:hAnsiTheme="minorHAnsi"/>
          <w:sz w:val="22"/>
          <w:szCs w:val="22"/>
        </w:rPr>
        <w:t xml:space="preserve">a. Aprendizaje </w:t>
      </w:r>
    </w:p>
    <w:p w14:paraId="629C3336" w14:textId="77777777" w:rsidR="00F300CD" w:rsidRPr="00674EE6" w:rsidRDefault="00F300CD" w:rsidP="00F300CD">
      <w:pPr>
        <w:pStyle w:val="Default"/>
        <w:rPr>
          <w:rFonts w:asciiTheme="minorHAnsi" w:hAnsiTheme="minorHAnsi"/>
          <w:sz w:val="22"/>
          <w:szCs w:val="22"/>
        </w:rPr>
      </w:pPr>
      <w:r w:rsidRPr="00674EE6">
        <w:rPr>
          <w:rFonts w:asciiTheme="minorHAnsi" w:hAnsiTheme="minorHAnsi"/>
          <w:sz w:val="22"/>
          <w:szCs w:val="22"/>
        </w:rPr>
        <w:lastRenderedPageBreak/>
        <w:t xml:space="preserve">b. Desarrollo de Capacidades </w:t>
      </w:r>
    </w:p>
    <w:p w14:paraId="51D89900" w14:textId="1D6577C9" w:rsidR="00F300CD" w:rsidRPr="00674EE6" w:rsidRDefault="00F300CD" w:rsidP="00F300CD">
      <w:pPr>
        <w:spacing w:after="0" w:line="240" w:lineRule="auto"/>
        <w:ind w:right="-234"/>
        <w:jc w:val="both"/>
        <w:rPr>
          <w:rFonts w:eastAsia="Times New Roman" w:cstheme="minorHAnsi"/>
        </w:rPr>
      </w:pPr>
      <w:r w:rsidRPr="00674EE6">
        <w:t>c. Fortalecimiento de Competencias</w:t>
      </w:r>
    </w:p>
    <w:p w14:paraId="7D7287F0" w14:textId="77777777" w:rsidR="00F300CD" w:rsidRPr="00674EE6" w:rsidRDefault="00F300CD" w:rsidP="00E3628F">
      <w:pPr>
        <w:spacing w:after="0" w:line="240" w:lineRule="auto"/>
        <w:ind w:right="-234"/>
        <w:jc w:val="both"/>
        <w:rPr>
          <w:rFonts w:eastAsia="Times New Roman" w:cstheme="minorHAnsi"/>
        </w:rPr>
      </w:pPr>
    </w:p>
    <w:p w14:paraId="0FE659BE" w14:textId="77777777" w:rsidR="00F300CD" w:rsidRPr="00674EE6" w:rsidRDefault="00F300CD" w:rsidP="00F300CD">
      <w:pPr>
        <w:pStyle w:val="Default"/>
        <w:rPr>
          <w:rFonts w:asciiTheme="minorHAnsi" w:hAnsiTheme="minorHAnsi"/>
          <w:sz w:val="22"/>
          <w:szCs w:val="22"/>
        </w:rPr>
      </w:pPr>
      <w:r w:rsidRPr="00674EE6">
        <w:rPr>
          <w:rFonts w:asciiTheme="minorHAnsi" w:hAnsiTheme="minorHAnsi"/>
          <w:sz w:val="22"/>
          <w:szCs w:val="22"/>
        </w:rPr>
        <w:t>El presente PIC se orienta desde los siguientes principios:</w:t>
      </w:r>
    </w:p>
    <w:p w14:paraId="767E0A73" w14:textId="130D8EFD" w:rsidR="00F300CD" w:rsidRPr="00674EE6" w:rsidRDefault="00F300CD" w:rsidP="00F300CD">
      <w:pPr>
        <w:pStyle w:val="Default"/>
        <w:rPr>
          <w:rFonts w:asciiTheme="minorHAnsi" w:hAnsiTheme="minorHAnsi"/>
          <w:sz w:val="22"/>
          <w:szCs w:val="22"/>
        </w:rPr>
      </w:pPr>
      <w:r w:rsidRPr="00674EE6">
        <w:rPr>
          <w:rFonts w:asciiTheme="minorHAnsi" w:hAnsiTheme="minorHAnsi"/>
          <w:sz w:val="22"/>
          <w:szCs w:val="22"/>
        </w:rPr>
        <w:t xml:space="preserve"> </w:t>
      </w:r>
    </w:p>
    <w:p w14:paraId="5C63DE6E" w14:textId="2813AE29" w:rsidR="00F300CD" w:rsidRPr="00674EE6" w:rsidRDefault="00F300CD" w:rsidP="007B755A">
      <w:pPr>
        <w:pStyle w:val="Default"/>
        <w:numPr>
          <w:ilvl w:val="0"/>
          <w:numId w:val="39"/>
        </w:numPr>
        <w:tabs>
          <w:tab w:val="left" w:pos="0"/>
        </w:tabs>
        <w:spacing w:after="17"/>
        <w:jc w:val="both"/>
        <w:rPr>
          <w:rFonts w:asciiTheme="minorHAnsi" w:hAnsiTheme="minorHAnsi"/>
          <w:sz w:val="22"/>
          <w:szCs w:val="22"/>
        </w:rPr>
      </w:pPr>
      <w:r w:rsidRPr="00674EE6">
        <w:rPr>
          <w:rFonts w:asciiTheme="minorHAnsi" w:hAnsiTheme="minorHAnsi"/>
          <w:sz w:val="22"/>
          <w:szCs w:val="22"/>
        </w:rPr>
        <w:t xml:space="preserve">a) Perspectiva del potencial: Los servidores y las entidades ya cuentan con saberes y prácticas que es preciso identificar, apreciar, sistematizar e impulsar </w:t>
      </w:r>
    </w:p>
    <w:p w14:paraId="7E58F727" w14:textId="160D30B1" w:rsidR="00F300CD" w:rsidRPr="00674EE6" w:rsidRDefault="00F300CD" w:rsidP="007B755A">
      <w:pPr>
        <w:pStyle w:val="Default"/>
        <w:numPr>
          <w:ilvl w:val="0"/>
          <w:numId w:val="39"/>
        </w:numPr>
        <w:tabs>
          <w:tab w:val="left" w:pos="0"/>
        </w:tabs>
        <w:spacing w:after="17"/>
        <w:jc w:val="both"/>
        <w:rPr>
          <w:rFonts w:asciiTheme="minorHAnsi" w:hAnsiTheme="minorHAnsi"/>
          <w:sz w:val="22"/>
          <w:szCs w:val="22"/>
        </w:rPr>
      </w:pPr>
      <w:r w:rsidRPr="00674EE6">
        <w:rPr>
          <w:rFonts w:asciiTheme="minorHAnsi" w:hAnsiTheme="minorHAnsi"/>
          <w:sz w:val="22"/>
          <w:szCs w:val="22"/>
        </w:rPr>
        <w:t xml:space="preserve">b) Generación de transformaciones: se espera cambiar sistemas de valores, prácticas, saberes que promuevan el empoderamiento de las entidades y sus servidores </w:t>
      </w:r>
    </w:p>
    <w:p w14:paraId="360E812A" w14:textId="77777777" w:rsidR="00F300CD" w:rsidRPr="00674EE6" w:rsidRDefault="00F300CD" w:rsidP="007B755A">
      <w:pPr>
        <w:pStyle w:val="Default"/>
        <w:numPr>
          <w:ilvl w:val="0"/>
          <w:numId w:val="39"/>
        </w:numPr>
        <w:tabs>
          <w:tab w:val="left" w:pos="0"/>
        </w:tabs>
        <w:spacing w:after="17"/>
        <w:jc w:val="both"/>
        <w:rPr>
          <w:rFonts w:asciiTheme="minorHAnsi" w:hAnsiTheme="minorHAnsi"/>
          <w:sz w:val="22"/>
          <w:szCs w:val="22"/>
        </w:rPr>
      </w:pPr>
      <w:r w:rsidRPr="00674EE6">
        <w:rPr>
          <w:rFonts w:asciiTheme="minorHAnsi" w:hAnsiTheme="minorHAnsi"/>
          <w:sz w:val="22"/>
          <w:szCs w:val="22"/>
        </w:rPr>
        <w:t xml:space="preserve">c) Expertos de nosotros mismos: Las soluciones externas promueven la apropiación interna de saberes y habilidades (baja dependencia de &lt;&lt;expertos&gt;&gt; externos) </w:t>
      </w:r>
    </w:p>
    <w:p w14:paraId="657DF49C" w14:textId="77777777" w:rsidR="00F300CD" w:rsidRPr="00674EE6" w:rsidRDefault="00F300CD" w:rsidP="007B755A">
      <w:pPr>
        <w:pStyle w:val="Default"/>
        <w:numPr>
          <w:ilvl w:val="0"/>
          <w:numId w:val="39"/>
        </w:numPr>
        <w:tabs>
          <w:tab w:val="left" w:pos="0"/>
        </w:tabs>
        <w:spacing w:after="17"/>
        <w:jc w:val="both"/>
        <w:rPr>
          <w:rFonts w:asciiTheme="minorHAnsi" w:hAnsiTheme="minorHAnsi"/>
          <w:sz w:val="22"/>
          <w:szCs w:val="22"/>
        </w:rPr>
      </w:pPr>
      <w:r w:rsidRPr="00674EE6">
        <w:rPr>
          <w:rFonts w:asciiTheme="minorHAnsi" w:hAnsiTheme="minorHAnsi"/>
          <w:sz w:val="22"/>
          <w:szCs w:val="22"/>
        </w:rPr>
        <w:t xml:space="preserve">d) Centrado en proceso: Las acciones de capacitación parten de una mirada sostenida, estructurada y coherente; a largo plazo </w:t>
      </w:r>
    </w:p>
    <w:p w14:paraId="2C1DE209" w14:textId="77777777" w:rsidR="00F300CD" w:rsidRPr="00674EE6" w:rsidRDefault="00F300CD" w:rsidP="007B755A">
      <w:pPr>
        <w:pStyle w:val="Default"/>
        <w:numPr>
          <w:ilvl w:val="0"/>
          <w:numId w:val="39"/>
        </w:numPr>
        <w:tabs>
          <w:tab w:val="left" w:pos="0"/>
        </w:tabs>
        <w:jc w:val="both"/>
        <w:rPr>
          <w:rFonts w:asciiTheme="minorHAnsi" w:hAnsiTheme="minorHAnsi"/>
          <w:sz w:val="22"/>
          <w:szCs w:val="22"/>
        </w:rPr>
      </w:pPr>
      <w:r w:rsidRPr="00674EE6">
        <w:rPr>
          <w:rFonts w:asciiTheme="minorHAnsi" w:hAnsiTheme="minorHAnsi"/>
          <w:sz w:val="22"/>
          <w:szCs w:val="22"/>
        </w:rPr>
        <w:t xml:space="preserve">e) Perspectivas colectivas, no individualistas: El paradigma es colaborativo, amplio, no competitivo y basado en sinergias. </w:t>
      </w:r>
    </w:p>
    <w:p w14:paraId="21B00B2A" w14:textId="77777777" w:rsidR="00F300CD" w:rsidRPr="00674EE6" w:rsidRDefault="00F300CD" w:rsidP="00F300CD">
      <w:pPr>
        <w:tabs>
          <w:tab w:val="left" w:pos="709"/>
        </w:tabs>
        <w:spacing w:after="0" w:line="240" w:lineRule="auto"/>
        <w:ind w:right="-234"/>
        <w:jc w:val="both"/>
        <w:rPr>
          <w:rFonts w:eastAsia="Times New Roman" w:cstheme="minorHAnsi"/>
        </w:rPr>
      </w:pPr>
    </w:p>
    <w:p w14:paraId="7E6DADF3" w14:textId="068F3544" w:rsidR="00F300CD" w:rsidRPr="00674EE6" w:rsidRDefault="00F300CD" w:rsidP="00F300CD">
      <w:pPr>
        <w:pStyle w:val="Default"/>
        <w:jc w:val="both"/>
        <w:rPr>
          <w:rFonts w:asciiTheme="minorHAnsi" w:hAnsiTheme="minorHAnsi"/>
          <w:b/>
          <w:bCs/>
          <w:sz w:val="22"/>
          <w:szCs w:val="22"/>
        </w:rPr>
      </w:pPr>
      <w:r w:rsidRPr="00674EE6">
        <w:rPr>
          <w:rFonts w:asciiTheme="minorHAnsi" w:hAnsiTheme="minorHAnsi"/>
          <w:b/>
          <w:bCs/>
          <w:sz w:val="22"/>
          <w:szCs w:val="22"/>
        </w:rPr>
        <w:t xml:space="preserve">11.3 Fortalecimiento de Competencias </w:t>
      </w:r>
    </w:p>
    <w:p w14:paraId="64BD485C" w14:textId="77777777" w:rsidR="00F300CD" w:rsidRPr="00674EE6" w:rsidRDefault="00F300CD" w:rsidP="00F300CD">
      <w:pPr>
        <w:pStyle w:val="Default"/>
        <w:jc w:val="both"/>
        <w:rPr>
          <w:rFonts w:asciiTheme="minorHAnsi" w:hAnsiTheme="minorHAnsi"/>
          <w:sz w:val="22"/>
          <w:szCs w:val="22"/>
        </w:rPr>
      </w:pPr>
    </w:p>
    <w:p w14:paraId="50B72F53" w14:textId="77777777" w:rsidR="00F300CD" w:rsidRPr="00674EE6" w:rsidRDefault="00F300CD" w:rsidP="00F300CD">
      <w:pPr>
        <w:pStyle w:val="Default"/>
        <w:jc w:val="both"/>
        <w:rPr>
          <w:rFonts w:asciiTheme="minorHAnsi" w:hAnsiTheme="minorHAnsi"/>
          <w:sz w:val="22"/>
          <w:szCs w:val="22"/>
        </w:rPr>
      </w:pPr>
      <w:r w:rsidRPr="00674EE6">
        <w:rPr>
          <w:rFonts w:asciiTheme="minorHAnsi" w:hAnsiTheme="minorHAnsi"/>
          <w:sz w:val="22"/>
          <w:szCs w:val="22"/>
        </w:rPr>
        <w:t xml:space="preserve">Los seres humanos somos sistemas orgánicos y complejos, determinados por dimensiones. El conocimiento intelectual es solo una de nuestras facetas. Se parte de un enfoque general por competencias que propone tres dimensiones: </w:t>
      </w:r>
    </w:p>
    <w:p w14:paraId="3EFB22C8" w14:textId="77777777" w:rsidR="00F300CD" w:rsidRPr="00674EE6" w:rsidRDefault="00F300CD" w:rsidP="00F300CD">
      <w:pPr>
        <w:pStyle w:val="Default"/>
        <w:numPr>
          <w:ilvl w:val="0"/>
          <w:numId w:val="40"/>
        </w:numPr>
        <w:jc w:val="both"/>
        <w:rPr>
          <w:rFonts w:asciiTheme="minorHAnsi" w:hAnsiTheme="minorHAnsi"/>
          <w:sz w:val="22"/>
          <w:szCs w:val="22"/>
        </w:rPr>
      </w:pPr>
    </w:p>
    <w:p w14:paraId="1E9F5A4C" w14:textId="77777777" w:rsidR="00F300CD" w:rsidRPr="00674EE6" w:rsidRDefault="00F300CD" w:rsidP="00F300CD">
      <w:pPr>
        <w:pStyle w:val="Default"/>
        <w:numPr>
          <w:ilvl w:val="0"/>
          <w:numId w:val="40"/>
        </w:numPr>
        <w:tabs>
          <w:tab w:val="left" w:pos="0"/>
        </w:tabs>
        <w:jc w:val="both"/>
        <w:rPr>
          <w:rFonts w:asciiTheme="minorHAnsi" w:hAnsiTheme="minorHAnsi"/>
          <w:b/>
          <w:sz w:val="22"/>
          <w:szCs w:val="22"/>
        </w:rPr>
      </w:pPr>
      <w:r w:rsidRPr="00674EE6">
        <w:rPr>
          <w:rFonts w:asciiTheme="minorHAnsi" w:hAnsiTheme="minorHAnsi"/>
          <w:b/>
          <w:sz w:val="22"/>
          <w:szCs w:val="22"/>
        </w:rPr>
        <w:t xml:space="preserve">a) Conocimientos Saber/Saber </w:t>
      </w:r>
    </w:p>
    <w:p w14:paraId="6257D299" w14:textId="77777777" w:rsidR="00F300CD" w:rsidRPr="00674EE6" w:rsidRDefault="00F300CD" w:rsidP="00F300CD">
      <w:pPr>
        <w:pStyle w:val="Default"/>
        <w:jc w:val="both"/>
        <w:rPr>
          <w:rFonts w:asciiTheme="minorHAnsi" w:hAnsiTheme="minorHAnsi"/>
          <w:sz w:val="22"/>
          <w:szCs w:val="22"/>
        </w:rPr>
      </w:pPr>
    </w:p>
    <w:p w14:paraId="26D73597" w14:textId="069E04BF" w:rsidR="00F300CD" w:rsidRPr="00674EE6" w:rsidRDefault="00F300CD" w:rsidP="003E2C9B">
      <w:pPr>
        <w:tabs>
          <w:tab w:val="left" w:pos="709"/>
        </w:tabs>
        <w:spacing w:after="0" w:line="240" w:lineRule="auto"/>
        <w:ind w:right="-234"/>
        <w:jc w:val="both"/>
      </w:pPr>
      <w:r w:rsidRPr="00674EE6">
        <w:t>Formación es distinto a información. Se buscan conocimientos profundos, no superficiales. El primero, involucra un aprendizaje memorístico de información que se integra a la persona, pero</w:t>
      </w:r>
      <w:r w:rsidR="003E2C9B" w:rsidRPr="00674EE6">
        <w:t xml:space="preserve"> </w:t>
      </w:r>
      <w:r w:rsidRPr="00674EE6">
        <w:t xml:space="preserve">que no permite una aplicación práctica y significativa en entornos fuera del proceso de aprendizaje. El segundo implica la aplicación, generalización o transferencia efectiva de la información a los retos, problemas o situaciones cotidianas en las entidades </w:t>
      </w:r>
    </w:p>
    <w:p w14:paraId="521421C0" w14:textId="77777777" w:rsidR="00F300CD" w:rsidRPr="00674EE6" w:rsidRDefault="00F300CD" w:rsidP="00F300CD">
      <w:pPr>
        <w:pStyle w:val="Default"/>
        <w:numPr>
          <w:ilvl w:val="0"/>
          <w:numId w:val="41"/>
        </w:numPr>
        <w:jc w:val="both"/>
        <w:rPr>
          <w:rFonts w:asciiTheme="minorHAnsi" w:hAnsiTheme="minorHAnsi"/>
          <w:sz w:val="22"/>
          <w:szCs w:val="22"/>
        </w:rPr>
      </w:pPr>
    </w:p>
    <w:p w14:paraId="292FB806" w14:textId="77777777" w:rsidR="00F300CD" w:rsidRPr="00674EE6" w:rsidRDefault="00F300CD" w:rsidP="00F300CD">
      <w:pPr>
        <w:pStyle w:val="Default"/>
        <w:numPr>
          <w:ilvl w:val="0"/>
          <w:numId w:val="41"/>
        </w:numPr>
        <w:tabs>
          <w:tab w:val="left" w:pos="0"/>
        </w:tabs>
        <w:jc w:val="both"/>
        <w:rPr>
          <w:rFonts w:asciiTheme="minorHAnsi" w:hAnsiTheme="minorHAnsi"/>
          <w:b/>
          <w:sz w:val="22"/>
          <w:szCs w:val="22"/>
        </w:rPr>
      </w:pPr>
      <w:r w:rsidRPr="00674EE6">
        <w:rPr>
          <w:rFonts w:asciiTheme="minorHAnsi" w:hAnsiTheme="minorHAnsi"/>
          <w:b/>
          <w:sz w:val="22"/>
          <w:szCs w:val="22"/>
        </w:rPr>
        <w:t xml:space="preserve">b) Actitudes (Saber/Ser) </w:t>
      </w:r>
    </w:p>
    <w:p w14:paraId="26B393AD" w14:textId="77777777" w:rsidR="00F300CD" w:rsidRPr="00674EE6" w:rsidRDefault="00F300CD" w:rsidP="00F300CD">
      <w:pPr>
        <w:pStyle w:val="Default"/>
        <w:jc w:val="both"/>
        <w:rPr>
          <w:rFonts w:asciiTheme="minorHAnsi" w:hAnsiTheme="minorHAnsi"/>
          <w:sz w:val="22"/>
          <w:szCs w:val="22"/>
        </w:rPr>
      </w:pPr>
    </w:p>
    <w:p w14:paraId="523510FD" w14:textId="77777777" w:rsidR="00F300CD" w:rsidRPr="00674EE6" w:rsidRDefault="00F300CD" w:rsidP="00F300CD">
      <w:pPr>
        <w:pStyle w:val="Default"/>
        <w:jc w:val="both"/>
        <w:rPr>
          <w:rFonts w:asciiTheme="minorHAnsi" w:hAnsiTheme="minorHAnsi"/>
          <w:sz w:val="22"/>
          <w:szCs w:val="22"/>
        </w:rPr>
      </w:pPr>
      <w:r w:rsidRPr="00674EE6">
        <w:rPr>
          <w:rFonts w:asciiTheme="minorHAnsi" w:hAnsiTheme="minorHAnsi"/>
          <w:sz w:val="22"/>
          <w:szCs w:val="22"/>
        </w:rPr>
        <w:t xml:space="preserve">Las actitudes son tendencias de comportamiento que envuelven estados afectivos y valoraciones positivas/negativas hacia eventos o personas. Al respecto Ignacio Pozo (1996) señala: “Gracias a las actitudes no sólo definimos nuestra posición ante el mundo (somos del Madrid o del Barça…) sino que nos identificamos con el grupo social del que formamos parte. Las actitudes nos proporcionan una identidad social, que es muy necesaria para definirnos e identificarnos nosotros mismos. Las actitudes son nuestro D.N.I. social.” (p. 9) </w:t>
      </w:r>
    </w:p>
    <w:p w14:paraId="0AC78DED" w14:textId="77777777" w:rsidR="00F300CD" w:rsidRPr="00674EE6" w:rsidRDefault="00F300CD" w:rsidP="00F300CD">
      <w:pPr>
        <w:pStyle w:val="Default"/>
        <w:numPr>
          <w:ilvl w:val="0"/>
          <w:numId w:val="42"/>
        </w:numPr>
        <w:jc w:val="both"/>
        <w:rPr>
          <w:rFonts w:asciiTheme="minorHAnsi" w:hAnsiTheme="minorHAnsi"/>
          <w:sz w:val="22"/>
          <w:szCs w:val="22"/>
        </w:rPr>
      </w:pPr>
    </w:p>
    <w:p w14:paraId="58D99C24" w14:textId="77777777" w:rsidR="00F300CD" w:rsidRPr="00674EE6" w:rsidRDefault="00F300CD" w:rsidP="00F300CD">
      <w:pPr>
        <w:pStyle w:val="Default"/>
        <w:jc w:val="both"/>
        <w:rPr>
          <w:rFonts w:asciiTheme="minorHAnsi" w:hAnsiTheme="minorHAnsi"/>
          <w:b/>
          <w:sz w:val="22"/>
          <w:szCs w:val="22"/>
        </w:rPr>
      </w:pPr>
      <w:r w:rsidRPr="00674EE6">
        <w:rPr>
          <w:rFonts w:asciiTheme="minorHAnsi" w:hAnsiTheme="minorHAnsi"/>
          <w:b/>
          <w:sz w:val="22"/>
          <w:szCs w:val="22"/>
        </w:rPr>
        <w:t xml:space="preserve">c) Habilidades (Saber/Hacer) </w:t>
      </w:r>
    </w:p>
    <w:p w14:paraId="2F47EFF0" w14:textId="77777777" w:rsidR="00F300CD" w:rsidRPr="00674EE6" w:rsidRDefault="00F300CD" w:rsidP="00F300CD">
      <w:pPr>
        <w:pStyle w:val="Default"/>
        <w:jc w:val="both"/>
        <w:rPr>
          <w:rFonts w:asciiTheme="minorHAnsi" w:hAnsiTheme="minorHAnsi"/>
          <w:sz w:val="22"/>
          <w:szCs w:val="22"/>
        </w:rPr>
      </w:pPr>
    </w:p>
    <w:p w14:paraId="75CCA260" w14:textId="45B5A932" w:rsidR="00F300CD" w:rsidRPr="00674EE6" w:rsidRDefault="00F300CD" w:rsidP="00F300CD">
      <w:pPr>
        <w:pStyle w:val="Default"/>
        <w:jc w:val="both"/>
        <w:rPr>
          <w:rFonts w:asciiTheme="minorHAnsi" w:hAnsiTheme="minorHAnsi"/>
          <w:sz w:val="22"/>
          <w:szCs w:val="22"/>
        </w:rPr>
      </w:pPr>
      <w:r w:rsidRPr="00674EE6">
        <w:rPr>
          <w:rFonts w:asciiTheme="minorHAnsi" w:hAnsiTheme="minorHAnsi"/>
          <w:sz w:val="22"/>
          <w:szCs w:val="22"/>
        </w:rPr>
        <w:t>Las habilidades son conjuntos de destrezas que permiten adaptarse al entorno, resolver problemas y actuar efectivamente sobre el mundo. Habilidad para programar, montar bicicleta, cepillarse los dientes. Están íntimamente ligadas a la imitación y práctica reiterada. La repetición conlleva a que éstas se desenvuelvan &lt;&lt;en automático&gt;&gt;</w:t>
      </w:r>
    </w:p>
    <w:p w14:paraId="55981049" w14:textId="77777777" w:rsidR="00F300CD" w:rsidRPr="00674EE6" w:rsidRDefault="00F300CD" w:rsidP="00F300CD">
      <w:pPr>
        <w:pStyle w:val="Default"/>
        <w:jc w:val="both"/>
        <w:rPr>
          <w:rFonts w:asciiTheme="minorHAnsi" w:hAnsiTheme="minorHAnsi"/>
          <w:sz w:val="22"/>
          <w:szCs w:val="22"/>
        </w:rPr>
      </w:pPr>
    </w:p>
    <w:p w14:paraId="467E350F" w14:textId="77777777" w:rsidR="00F300CD" w:rsidRPr="00674EE6" w:rsidRDefault="00F300CD" w:rsidP="00F300CD">
      <w:pPr>
        <w:pStyle w:val="Default"/>
        <w:jc w:val="both"/>
        <w:rPr>
          <w:rFonts w:asciiTheme="minorHAnsi" w:hAnsiTheme="minorHAnsi"/>
          <w:sz w:val="22"/>
          <w:szCs w:val="22"/>
        </w:rPr>
      </w:pPr>
      <w:r w:rsidRPr="00674EE6">
        <w:rPr>
          <w:rFonts w:asciiTheme="minorHAnsi" w:hAnsiTheme="minorHAnsi"/>
          <w:sz w:val="22"/>
          <w:szCs w:val="22"/>
        </w:rPr>
        <w:t xml:space="preserve">Se establecen, entonces, las siguientes diferenciaciones conceptuales: </w:t>
      </w:r>
    </w:p>
    <w:p w14:paraId="6528B37C" w14:textId="77777777" w:rsidR="00F300CD" w:rsidRPr="00674EE6" w:rsidRDefault="00F300CD" w:rsidP="00F300CD">
      <w:pPr>
        <w:pStyle w:val="Default"/>
        <w:jc w:val="both"/>
        <w:rPr>
          <w:rFonts w:asciiTheme="minorHAnsi" w:hAnsiTheme="minorHAnsi"/>
          <w:sz w:val="22"/>
          <w:szCs w:val="22"/>
        </w:rPr>
      </w:pPr>
    </w:p>
    <w:p w14:paraId="72C667C6" w14:textId="1311A8F5" w:rsidR="00F300CD" w:rsidRPr="00674EE6" w:rsidRDefault="00F300CD" w:rsidP="00F300CD">
      <w:pPr>
        <w:pStyle w:val="Default"/>
        <w:spacing w:after="13"/>
        <w:jc w:val="both"/>
        <w:rPr>
          <w:rFonts w:asciiTheme="minorHAnsi" w:hAnsiTheme="minorHAnsi"/>
          <w:sz w:val="22"/>
          <w:szCs w:val="22"/>
        </w:rPr>
      </w:pPr>
      <w:r w:rsidRPr="00674EE6">
        <w:rPr>
          <w:rFonts w:asciiTheme="minorHAnsi" w:hAnsiTheme="minorHAnsi" w:cs="Times New Roman"/>
          <w:sz w:val="22"/>
          <w:szCs w:val="22"/>
        </w:rPr>
        <w:t xml:space="preserve">● </w:t>
      </w:r>
      <w:r w:rsidRPr="00674EE6">
        <w:rPr>
          <w:rFonts w:asciiTheme="minorHAnsi" w:hAnsiTheme="minorHAnsi"/>
          <w:sz w:val="22"/>
          <w:szCs w:val="22"/>
        </w:rPr>
        <w:t xml:space="preserve">Capacidades no son lo mismo que competencias. La primera incluye a la segunda </w:t>
      </w:r>
    </w:p>
    <w:p w14:paraId="40880347" w14:textId="278B6A64" w:rsidR="00F300CD" w:rsidRPr="00674EE6" w:rsidRDefault="00F300CD" w:rsidP="00F300CD">
      <w:pPr>
        <w:pStyle w:val="Default"/>
        <w:spacing w:after="13"/>
        <w:jc w:val="both"/>
        <w:rPr>
          <w:rFonts w:asciiTheme="minorHAnsi" w:hAnsiTheme="minorHAnsi" w:cs="Times New Roman"/>
          <w:sz w:val="22"/>
          <w:szCs w:val="22"/>
        </w:rPr>
      </w:pPr>
      <w:r w:rsidRPr="00674EE6">
        <w:rPr>
          <w:rFonts w:asciiTheme="minorHAnsi" w:hAnsiTheme="minorHAnsi" w:cs="Times New Roman"/>
          <w:sz w:val="22"/>
          <w:szCs w:val="22"/>
        </w:rPr>
        <w:t xml:space="preserve">● Competencias no es equivalente a habilidades. La primera incluye a la segunda </w:t>
      </w:r>
    </w:p>
    <w:p w14:paraId="3CF28772" w14:textId="2A7D3853" w:rsidR="00F300CD" w:rsidRPr="00674EE6" w:rsidRDefault="00F300CD" w:rsidP="00F300CD">
      <w:pPr>
        <w:pStyle w:val="Default"/>
        <w:spacing w:after="13"/>
        <w:jc w:val="both"/>
        <w:rPr>
          <w:rFonts w:asciiTheme="minorHAnsi" w:hAnsiTheme="minorHAnsi" w:cs="Times New Roman"/>
          <w:sz w:val="22"/>
          <w:szCs w:val="22"/>
        </w:rPr>
      </w:pPr>
      <w:r w:rsidRPr="00674EE6">
        <w:rPr>
          <w:rFonts w:asciiTheme="minorHAnsi" w:hAnsiTheme="minorHAnsi" w:cs="Times New Roman"/>
          <w:sz w:val="22"/>
          <w:szCs w:val="22"/>
        </w:rPr>
        <w:t>● Destrezas no es lo mismo que habilidades. La primera incluye a la segunda</w:t>
      </w:r>
    </w:p>
    <w:p w14:paraId="3F42F349" w14:textId="20E69242" w:rsidR="00F300CD" w:rsidRPr="00674EE6" w:rsidRDefault="00F300CD" w:rsidP="00F300CD">
      <w:pPr>
        <w:pStyle w:val="Default"/>
        <w:jc w:val="both"/>
        <w:rPr>
          <w:rFonts w:asciiTheme="minorHAnsi" w:hAnsiTheme="minorHAnsi" w:cs="Times New Roman"/>
          <w:sz w:val="22"/>
          <w:szCs w:val="22"/>
        </w:rPr>
      </w:pPr>
      <w:r w:rsidRPr="00674EE6">
        <w:rPr>
          <w:rFonts w:asciiTheme="minorHAnsi" w:hAnsiTheme="minorHAnsi" w:cs="Times New Roman"/>
          <w:sz w:val="22"/>
          <w:szCs w:val="22"/>
        </w:rPr>
        <w:t xml:space="preserve">● Información es distinto a conocimiento. La primera es la base de la segunda </w:t>
      </w:r>
    </w:p>
    <w:p w14:paraId="53B3A3C9" w14:textId="77777777" w:rsidR="00F300CD" w:rsidRPr="00674EE6" w:rsidRDefault="00F300CD" w:rsidP="00F300CD">
      <w:pPr>
        <w:tabs>
          <w:tab w:val="left" w:pos="709"/>
        </w:tabs>
        <w:spacing w:after="0" w:line="240" w:lineRule="auto"/>
        <w:ind w:right="-234"/>
        <w:jc w:val="both"/>
        <w:rPr>
          <w:rFonts w:eastAsia="Times New Roman" w:cstheme="minorHAnsi"/>
        </w:rPr>
      </w:pPr>
    </w:p>
    <w:p w14:paraId="0A8E594D" w14:textId="305A77E4" w:rsidR="003E2C9B" w:rsidRPr="00674EE6" w:rsidRDefault="003E2C9B" w:rsidP="003E2C9B">
      <w:pPr>
        <w:pStyle w:val="Default"/>
        <w:rPr>
          <w:rFonts w:asciiTheme="minorHAnsi" w:hAnsiTheme="minorHAnsi"/>
          <w:b/>
          <w:bCs/>
          <w:sz w:val="22"/>
          <w:szCs w:val="22"/>
        </w:rPr>
      </w:pPr>
      <w:r w:rsidRPr="00674EE6">
        <w:rPr>
          <w:rFonts w:asciiTheme="minorHAnsi" w:hAnsiTheme="minorHAnsi"/>
          <w:b/>
          <w:bCs/>
          <w:sz w:val="22"/>
          <w:szCs w:val="22"/>
        </w:rPr>
        <w:t xml:space="preserve">11.4 Tipos de acciones formativas </w:t>
      </w:r>
    </w:p>
    <w:p w14:paraId="28506C60" w14:textId="77777777" w:rsidR="003E2C9B" w:rsidRPr="00674EE6" w:rsidRDefault="003E2C9B" w:rsidP="003E2C9B">
      <w:pPr>
        <w:pStyle w:val="Default"/>
        <w:rPr>
          <w:rFonts w:asciiTheme="minorHAnsi" w:hAnsiTheme="minorHAnsi"/>
          <w:sz w:val="22"/>
          <w:szCs w:val="22"/>
        </w:rPr>
      </w:pPr>
    </w:p>
    <w:p w14:paraId="12048BB5" w14:textId="77777777" w:rsidR="003E2C9B" w:rsidRPr="00674EE6" w:rsidRDefault="003E2C9B" w:rsidP="003E2C9B">
      <w:pPr>
        <w:pStyle w:val="Default"/>
        <w:jc w:val="both"/>
        <w:rPr>
          <w:rFonts w:asciiTheme="minorHAnsi" w:hAnsiTheme="minorHAnsi"/>
          <w:sz w:val="22"/>
          <w:szCs w:val="22"/>
        </w:rPr>
      </w:pPr>
      <w:r w:rsidRPr="00674EE6">
        <w:rPr>
          <w:rFonts w:asciiTheme="minorHAnsi" w:hAnsiTheme="minorHAnsi"/>
          <w:sz w:val="22"/>
          <w:szCs w:val="22"/>
        </w:rPr>
        <w:t xml:space="preserve">Luego de aclarar el para qué, a quiénes (y dónde) y el contenido de la acción de capacitar, se establecen los medios a través de los cuales se desarrollan –pedagógicamente hablando- las acciones de capacitación. </w:t>
      </w:r>
    </w:p>
    <w:p w14:paraId="64CE1CF1" w14:textId="77777777" w:rsidR="003E2C9B" w:rsidRPr="00674EE6" w:rsidRDefault="003E2C9B" w:rsidP="003E2C9B">
      <w:pPr>
        <w:pStyle w:val="Default"/>
        <w:jc w:val="both"/>
        <w:rPr>
          <w:rFonts w:asciiTheme="minorHAnsi" w:hAnsiTheme="minorHAnsi"/>
          <w:sz w:val="22"/>
          <w:szCs w:val="22"/>
        </w:rPr>
      </w:pPr>
    </w:p>
    <w:p w14:paraId="53706316" w14:textId="77777777" w:rsidR="003E2C9B" w:rsidRPr="00674EE6" w:rsidRDefault="003E2C9B" w:rsidP="003E2C9B">
      <w:pPr>
        <w:pStyle w:val="Default"/>
        <w:jc w:val="both"/>
        <w:rPr>
          <w:rFonts w:asciiTheme="minorHAnsi" w:hAnsiTheme="minorHAnsi"/>
          <w:sz w:val="22"/>
          <w:szCs w:val="22"/>
        </w:rPr>
      </w:pPr>
      <w:r w:rsidRPr="00674EE6">
        <w:rPr>
          <w:rFonts w:asciiTheme="minorHAnsi" w:hAnsiTheme="minorHAnsi"/>
          <w:sz w:val="22"/>
          <w:szCs w:val="22"/>
        </w:rPr>
        <w:t xml:space="preserve">El DAFP reconoce tres tipos de programas de aprendizaje: Inducción (mínimo 100 horas), Entrenamiento y Capacitación (hasta 160 horas). </w:t>
      </w:r>
    </w:p>
    <w:p w14:paraId="52393C1E" w14:textId="77777777" w:rsidR="003E2C9B" w:rsidRPr="00674EE6" w:rsidRDefault="003E2C9B" w:rsidP="003E2C9B">
      <w:pPr>
        <w:pStyle w:val="Default"/>
        <w:jc w:val="both"/>
        <w:rPr>
          <w:rFonts w:asciiTheme="minorHAnsi" w:hAnsiTheme="minorHAnsi"/>
          <w:sz w:val="22"/>
          <w:szCs w:val="22"/>
        </w:rPr>
      </w:pPr>
    </w:p>
    <w:p w14:paraId="19963603" w14:textId="318A2B5D" w:rsidR="003E2C9B" w:rsidRPr="00674EE6" w:rsidRDefault="005950B6" w:rsidP="003E2C9B">
      <w:pPr>
        <w:pStyle w:val="Default"/>
        <w:jc w:val="both"/>
        <w:rPr>
          <w:rFonts w:asciiTheme="minorHAnsi" w:hAnsiTheme="minorHAnsi"/>
          <w:sz w:val="22"/>
          <w:szCs w:val="22"/>
        </w:rPr>
      </w:pPr>
      <w:r w:rsidRPr="00674EE6">
        <w:rPr>
          <w:rFonts w:asciiTheme="minorHAnsi" w:hAnsiTheme="minorHAnsi"/>
          <w:b/>
          <w:bCs/>
          <w:sz w:val="22"/>
          <w:szCs w:val="22"/>
        </w:rPr>
        <w:t xml:space="preserve">11.5 </w:t>
      </w:r>
      <w:r w:rsidR="003E2C9B" w:rsidRPr="00674EE6">
        <w:rPr>
          <w:rFonts w:asciiTheme="minorHAnsi" w:hAnsiTheme="minorHAnsi"/>
          <w:b/>
          <w:bCs/>
          <w:sz w:val="22"/>
          <w:szCs w:val="22"/>
        </w:rPr>
        <w:t xml:space="preserve">Modalidades de capacitación </w:t>
      </w:r>
    </w:p>
    <w:p w14:paraId="32A2BD99" w14:textId="77777777" w:rsidR="003E2C9B" w:rsidRPr="00674EE6" w:rsidRDefault="003E2C9B" w:rsidP="003E2C9B">
      <w:pPr>
        <w:pStyle w:val="Default"/>
        <w:numPr>
          <w:ilvl w:val="0"/>
          <w:numId w:val="43"/>
        </w:numPr>
        <w:jc w:val="both"/>
        <w:rPr>
          <w:rFonts w:asciiTheme="minorHAnsi" w:hAnsiTheme="minorHAnsi"/>
          <w:sz w:val="22"/>
          <w:szCs w:val="22"/>
        </w:rPr>
      </w:pPr>
      <w:r w:rsidRPr="00674EE6">
        <w:rPr>
          <w:rFonts w:asciiTheme="minorHAnsi" w:hAnsiTheme="minorHAnsi"/>
          <w:sz w:val="22"/>
          <w:szCs w:val="22"/>
        </w:rPr>
        <w:t xml:space="preserve">a) Presencial: Proceso educativo que se desarrolla principalmente a través de espacios cara a cara entre estudiantes y formadores en un mismo espacio y tiempo. </w:t>
      </w:r>
    </w:p>
    <w:p w14:paraId="480FEEFA" w14:textId="77777777" w:rsidR="003E2C9B" w:rsidRPr="00674EE6" w:rsidRDefault="003E2C9B" w:rsidP="003E2C9B">
      <w:pPr>
        <w:pStyle w:val="Default"/>
        <w:rPr>
          <w:rFonts w:asciiTheme="minorHAnsi" w:hAnsiTheme="minorHAnsi"/>
          <w:sz w:val="22"/>
          <w:szCs w:val="22"/>
        </w:rPr>
      </w:pPr>
    </w:p>
    <w:p w14:paraId="264FD19A" w14:textId="25CB92AB" w:rsidR="003E2C9B" w:rsidRPr="00674EE6" w:rsidRDefault="00054DCD" w:rsidP="003E2C9B">
      <w:pPr>
        <w:pStyle w:val="Default"/>
        <w:numPr>
          <w:ilvl w:val="0"/>
          <w:numId w:val="44"/>
        </w:numPr>
        <w:spacing w:after="34"/>
        <w:rPr>
          <w:rFonts w:asciiTheme="minorHAnsi" w:hAnsiTheme="minorHAnsi"/>
          <w:sz w:val="22"/>
          <w:szCs w:val="22"/>
        </w:rPr>
      </w:pPr>
      <w:r w:rsidRPr="00674EE6">
        <w:rPr>
          <w:rFonts w:asciiTheme="minorHAnsi" w:hAnsiTheme="minorHAnsi"/>
          <w:sz w:val="22"/>
          <w:szCs w:val="22"/>
        </w:rPr>
        <w:t xml:space="preserve">b) </w:t>
      </w:r>
      <w:r w:rsidR="003E2C9B" w:rsidRPr="00674EE6">
        <w:rPr>
          <w:rFonts w:asciiTheme="minorHAnsi" w:hAnsiTheme="minorHAnsi"/>
          <w:sz w:val="22"/>
          <w:szCs w:val="22"/>
        </w:rPr>
        <w:t xml:space="preserve">Virtual: Proceso educativo que se desarrolla a través de una mediación tecnológica digital y que no exige la presencia simultánea de los actores, contenidos y objetos educativos en un mismo escenario espacio-temporal. </w:t>
      </w:r>
    </w:p>
    <w:p w14:paraId="73C0E281" w14:textId="77777777" w:rsidR="003E2C9B" w:rsidRPr="00674EE6" w:rsidRDefault="003E2C9B" w:rsidP="003E2C9B">
      <w:pPr>
        <w:pStyle w:val="Default"/>
        <w:numPr>
          <w:ilvl w:val="0"/>
          <w:numId w:val="44"/>
        </w:numPr>
        <w:spacing w:after="34"/>
        <w:rPr>
          <w:rFonts w:asciiTheme="minorHAnsi" w:hAnsiTheme="minorHAnsi"/>
          <w:sz w:val="22"/>
          <w:szCs w:val="22"/>
        </w:rPr>
      </w:pPr>
    </w:p>
    <w:p w14:paraId="5F28C02F" w14:textId="77777777" w:rsidR="003E2C9B" w:rsidRPr="00674EE6" w:rsidRDefault="003E2C9B" w:rsidP="003E2C9B">
      <w:pPr>
        <w:pStyle w:val="Default"/>
        <w:numPr>
          <w:ilvl w:val="0"/>
          <w:numId w:val="44"/>
        </w:numPr>
        <w:rPr>
          <w:rFonts w:asciiTheme="minorHAnsi" w:hAnsiTheme="minorHAnsi"/>
          <w:sz w:val="22"/>
          <w:szCs w:val="22"/>
        </w:rPr>
      </w:pPr>
      <w:r w:rsidRPr="00674EE6">
        <w:rPr>
          <w:rFonts w:asciiTheme="minorHAnsi" w:hAnsiTheme="minorHAnsi"/>
          <w:sz w:val="22"/>
          <w:szCs w:val="22"/>
        </w:rPr>
        <w:t xml:space="preserve">c) Mixta: Proceso educativo que se desarrolla a través una combinación de las dos modalidades mencionadas anteriormente. </w:t>
      </w:r>
    </w:p>
    <w:p w14:paraId="254B23E1" w14:textId="77777777" w:rsidR="003E2C9B" w:rsidRPr="00674EE6" w:rsidRDefault="003E2C9B" w:rsidP="003E2C9B">
      <w:pPr>
        <w:pStyle w:val="Prrafodelista"/>
        <w:rPr>
          <w:rFonts w:asciiTheme="minorHAnsi" w:hAnsiTheme="minorHAnsi"/>
          <w:sz w:val="22"/>
          <w:szCs w:val="22"/>
        </w:rPr>
      </w:pPr>
    </w:p>
    <w:p w14:paraId="4B4790FA" w14:textId="3961B09A" w:rsidR="003E2C9B" w:rsidRPr="00674EE6" w:rsidRDefault="003E2C9B" w:rsidP="003E2C9B">
      <w:pPr>
        <w:tabs>
          <w:tab w:val="left" w:pos="709"/>
        </w:tabs>
        <w:spacing w:after="0" w:line="240" w:lineRule="auto"/>
        <w:ind w:right="-234"/>
        <w:jc w:val="both"/>
        <w:rPr>
          <w:rFonts w:eastAsia="Times New Roman" w:cstheme="minorHAnsi"/>
        </w:rPr>
      </w:pPr>
      <w:r w:rsidRPr="00674EE6">
        <w:t>No se considera a una capacitación de carácter mixto cuando se desarrolla una capacitación predominantemente presencial, acompañada de la revisión de algún material digital. Tampoco aplica el término “mixto”, cuando se desarrolla un proceso educativo predominantemente virtual y el participante asiste ocasionalmente a un proceso presencial de sensibilización o de evaluación.</w:t>
      </w:r>
    </w:p>
    <w:p w14:paraId="1391AC6D" w14:textId="77777777" w:rsidR="003E2C9B" w:rsidRPr="00674EE6" w:rsidRDefault="003E2C9B" w:rsidP="003E2C9B">
      <w:pPr>
        <w:tabs>
          <w:tab w:val="left" w:pos="709"/>
        </w:tabs>
        <w:spacing w:after="0" w:line="240" w:lineRule="auto"/>
        <w:ind w:right="-234"/>
        <w:jc w:val="both"/>
        <w:rPr>
          <w:rFonts w:eastAsia="Times New Roman" w:cstheme="minorHAnsi"/>
        </w:rPr>
      </w:pPr>
    </w:p>
    <w:p w14:paraId="02F29855" w14:textId="1CAE5FEF" w:rsidR="005950B6" w:rsidRPr="00674EE6" w:rsidRDefault="005950B6" w:rsidP="005950B6">
      <w:pPr>
        <w:pStyle w:val="Default"/>
        <w:jc w:val="both"/>
        <w:rPr>
          <w:rFonts w:asciiTheme="minorHAnsi" w:hAnsiTheme="minorHAnsi"/>
          <w:b/>
          <w:bCs/>
          <w:sz w:val="22"/>
          <w:szCs w:val="22"/>
        </w:rPr>
      </w:pPr>
      <w:r w:rsidRPr="00674EE6">
        <w:rPr>
          <w:rFonts w:asciiTheme="minorHAnsi" w:hAnsiTheme="minorHAnsi"/>
          <w:b/>
          <w:bCs/>
          <w:sz w:val="22"/>
          <w:szCs w:val="22"/>
        </w:rPr>
        <w:t>11.6 CURSOS DE CAPACITACIÓN</w:t>
      </w:r>
    </w:p>
    <w:p w14:paraId="2FCAA9EE" w14:textId="77777777" w:rsidR="005950B6" w:rsidRPr="00674EE6" w:rsidRDefault="005950B6" w:rsidP="005950B6">
      <w:pPr>
        <w:jc w:val="both"/>
        <w:rPr>
          <w:rFonts w:cs="Times New Roman"/>
        </w:rPr>
      </w:pPr>
    </w:p>
    <w:p w14:paraId="0CE5DA05" w14:textId="77777777" w:rsidR="005950B6" w:rsidRPr="00674EE6" w:rsidRDefault="005950B6" w:rsidP="005950B6">
      <w:pPr>
        <w:jc w:val="both"/>
        <w:rPr>
          <w:rFonts w:cs="Times New Roman"/>
        </w:rPr>
      </w:pPr>
      <w:r w:rsidRPr="00674EE6">
        <w:rPr>
          <w:rFonts w:cs="Times New Roman"/>
        </w:rPr>
        <w:lastRenderedPageBreak/>
        <w:t>Entre los cursos de capacitación que están disponibles para los servidores públicos, se encuentran los siguientes:</w:t>
      </w:r>
    </w:p>
    <w:tbl>
      <w:tblPr>
        <w:tblStyle w:val="Tablaconcuadrcula"/>
        <w:tblW w:w="0" w:type="auto"/>
        <w:tblLayout w:type="fixed"/>
        <w:tblLook w:val="04A0" w:firstRow="1" w:lastRow="0" w:firstColumn="1" w:lastColumn="0" w:noHBand="0" w:noVBand="1"/>
      </w:tblPr>
      <w:tblGrid>
        <w:gridCol w:w="2864"/>
        <w:gridCol w:w="5920"/>
      </w:tblGrid>
      <w:tr w:rsidR="005950B6" w:rsidRPr="00674EE6" w14:paraId="064472A9" w14:textId="77777777" w:rsidTr="003C1325">
        <w:tc>
          <w:tcPr>
            <w:tcW w:w="2864" w:type="dxa"/>
            <w:shd w:val="clear" w:color="auto" w:fill="DEEAF6" w:themeFill="accent1" w:themeFillTint="33"/>
          </w:tcPr>
          <w:p w14:paraId="3907052D" w14:textId="77777777" w:rsidR="005950B6" w:rsidRPr="00674EE6" w:rsidRDefault="005950B6" w:rsidP="003C1325">
            <w:pPr>
              <w:jc w:val="center"/>
              <w:rPr>
                <w:b/>
                <w:bCs/>
              </w:rPr>
            </w:pPr>
            <w:r w:rsidRPr="00674EE6">
              <w:rPr>
                <w:b/>
                <w:bCs/>
              </w:rPr>
              <w:t>Ofertas de capacitaciones</w:t>
            </w:r>
          </w:p>
        </w:tc>
        <w:tc>
          <w:tcPr>
            <w:tcW w:w="5920" w:type="dxa"/>
            <w:shd w:val="clear" w:color="auto" w:fill="DEEAF6" w:themeFill="accent1" w:themeFillTint="33"/>
          </w:tcPr>
          <w:p w14:paraId="5D5E5089" w14:textId="77777777" w:rsidR="005950B6" w:rsidRPr="00674EE6" w:rsidRDefault="005950B6" w:rsidP="003C1325">
            <w:pPr>
              <w:jc w:val="center"/>
              <w:rPr>
                <w:b/>
                <w:bCs/>
              </w:rPr>
            </w:pPr>
            <w:r w:rsidRPr="00674EE6">
              <w:rPr>
                <w:b/>
                <w:bCs/>
              </w:rPr>
              <w:t>URL</w:t>
            </w:r>
          </w:p>
        </w:tc>
      </w:tr>
      <w:tr w:rsidR="005950B6" w:rsidRPr="00674EE6" w14:paraId="46369A39" w14:textId="77777777" w:rsidTr="003C1325">
        <w:tc>
          <w:tcPr>
            <w:tcW w:w="2864" w:type="dxa"/>
          </w:tcPr>
          <w:p w14:paraId="0AEF7D89" w14:textId="77777777" w:rsidR="005950B6" w:rsidRPr="00674EE6" w:rsidRDefault="005950B6" w:rsidP="003C1325">
            <w:pPr>
              <w:jc w:val="both"/>
            </w:pPr>
            <w:r w:rsidRPr="00674EE6">
              <w:t>Capacitación de Innovación, Competencias Digitales, REC</w:t>
            </w:r>
          </w:p>
        </w:tc>
        <w:tc>
          <w:tcPr>
            <w:tcW w:w="5920" w:type="dxa"/>
          </w:tcPr>
          <w:p w14:paraId="20AFB6D4" w14:textId="77777777" w:rsidR="005950B6" w:rsidRPr="00674EE6" w:rsidRDefault="00F82177" w:rsidP="003C1325">
            <w:pPr>
              <w:jc w:val="both"/>
            </w:pPr>
            <w:hyperlink r:id="rId23" w:history="1">
              <w:r w:rsidR="005950B6" w:rsidRPr="00674EE6">
                <w:rPr>
                  <w:rStyle w:val="Hipervnculo"/>
                </w:rPr>
                <w:t>https://capacitacion.moodle.serviciocivil.gov.co/</w:t>
              </w:r>
            </w:hyperlink>
          </w:p>
          <w:p w14:paraId="1005B67D" w14:textId="77777777" w:rsidR="005950B6" w:rsidRPr="00674EE6" w:rsidRDefault="005950B6" w:rsidP="003C1325">
            <w:pPr>
              <w:jc w:val="both"/>
            </w:pPr>
          </w:p>
        </w:tc>
      </w:tr>
      <w:tr w:rsidR="005950B6" w:rsidRPr="00674EE6" w14:paraId="574268DA" w14:textId="77777777" w:rsidTr="003C1325">
        <w:tc>
          <w:tcPr>
            <w:tcW w:w="2864" w:type="dxa"/>
          </w:tcPr>
          <w:p w14:paraId="37C75B1E" w14:textId="77777777" w:rsidR="005950B6" w:rsidRPr="00674EE6" w:rsidRDefault="005950B6" w:rsidP="003C1325">
            <w:pPr>
              <w:jc w:val="both"/>
            </w:pPr>
            <w:r w:rsidRPr="00674EE6">
              <w:t>Cursos, diplomados  de la ESAP</w:t>
            </w:r>
          </w:p>
        </w:tc>
        <w:tc>
          <w:tcPr>
            <w:tcW w:w="5920" w:type="dxa"/>
          </w:tcPr>
          <w:p w14:paraId="75FF62A4" w14:textId="77777777" w:rsidR="005950B6" w:rsidRPr="00674EE6" w:rsidRDefault="00F82177" w:rsidP="003C1325">
            <w:pPr>
              <w:jc w:val="both"/>
            </w:pPr>
            <w:hyperlink r:id="rId24" w:history="1">
              <w:r w:rsidR="005950B6" w:rsidRPr="00674EE6">
                <w:rPr>
                  <w:rStyle w:val="Hipervnculo"/>
                </w:rPr>
                <w:t>https://sirecec3.esap.edu.co/</w:t>
              </w:r>
            </w:hyperlink>
          </w:p>
          <w:p w14:paraId="61781820" w14:textId="77777777" w:rsidR="005950B6" w:rsidRPr="00674EE6" w:rsidRDefault="005950B6" w:rsidP="003C1325">
            <w:pPr>
              <w:jc w:val="both"/>
            </w:pPr>
          </w:p>
        </w:tc>
      </w:tr>
      <w:tr w:rsidR="005950B6" w:rsidRPr="00674EE6" w14:paraId="12FD5DF1" w14:textId="77777777" w:rsidTr="003C1325">
        <w:tc>
          <w:tcPr>
            <w:tcW w:w="2864" w:type="dxa"/>
          </w:tcPr>
          <w:p w14:paraId="29BD5C3F" w14:textId="77777777" w:rsidR="005950B6" w:rsidRPr="00674EE6" w:rsidRDefault="005950B6" w:rsidP="003C1325">
            <w:pPr>
              <w:jc w:val="both"/>
            </w:pPr>
            <w:r w:rsidRPr="00674EE6">
              <w:t>Curso de la EAN</w:t>
            </w:r>
          </w:p>
        </w:tc>
        <w:tc>
          <w:tcPr>
            <w:tcW w:w="5920" w:type="dxa"/>
          </w:tcPr>
          <w:p w14:paraId="6088A9B0" w14:textId="77777777" w:rsidR="005950B6" w:rsidRPr="00674EE6" w:rsidRDefault="00F82177" w:rsidP="003C1325">
            <w:pPr>
              <w:jc w:val="both"/>
            </w:pPr>
            <w:hyperlink r:id="rId25" w:history="1">
              <w:r w:rsidR="005950B6" w:rsidRPr="00674EE6">
                <w:rPr>
                  <w:rStyle w:val="Hipervnculo"/>
                </w:rPr>
                <w:t>https://universidadean.edu.co/programas/cursos</w:t>
              </w:r>
            </w:hyperlink>
          </w:p>
          <w:p w14:paraId="75E2A5BE" w14:textId="77777777" w:rsidR="005950B6" w:rsidRPr="00674EE6" w:rsidRDefault="005950B6" w:rsidP="003C1325">
            <w:pPr>
              <w:jc w:val="both"/>
            </w:pPr>
          </w:p>
        </w:tc>
      </w:tr>
      <w:tr w:rsidR="005950B6" w:rsidRPr="00674EE6" w14:paraId="2F77B5BD" w14:textId="77777777" w:rsidTr="003C1325">
        <w:tc>
          <w:tcPr>
            <w:tcW w:w="2864" w:type="dxa"/>
          </w:tcPr>
          <w:p w14:paraId="1D099A07" w14:textId="77777777" w:rsidR="005950B6" w:rsidRPr="00674EE6" w:rsidRDefault="005950B6" w:rsidP="003C1325">
            <w:pPr>
              <w:jc w:val="both"/>
            </w:pPr>
            <w:r w:rsidRPr="00674EE6">
              <w:t xml:space="preserve">Soy 10 Aprende </w:t>
            </w:r>
          </w:p>
        </w:tc>
        <w:tc>
          <w:tcPr>
            <w:tcW w:w="5920" w:type="dxa"/>
          </w:tcPr>
          <w:p w14:paraId="1466D038" w14:textId="77777777" w:rsidR="005950B6" w:rsidRPr="00674EE6" w:rsidRDefault="00F82177" w:rsidP="003C1325">
            <w:pPr>
              <w:jc w:val="both"/>
            </w:pPr>
            <w:hyperlink r:id="rId26" w:history="1">
              <w:r w:rsidR="005950B6" w:rsidRPr="00674EE6">
                <w:rPr>
                  <w:rStyle w:val="Hipervnculo"/>
                </w:rPr>
                <w:t>https://gestionacademica.bogota.gov.co/moodle/course/search.php</w:t>
              </w:r>
            </w:hyperlink>
          </w:p>
          <w:p w14:paraId="474EA75F" w14:textId="77777777" w:rsidR="005950B6" w:rsidRPr="00674EE6" w:rsidRDefault="005950B6" w:rsidP="003C1325">
            <w:pPr>
              <w:jc w:val="both"/>
            </w:pPr>
          </w:p>
        </w:tc>
      </w:tr>
      <w:tr w:rsidR="005950B6" w:rsidRPr="00674EE6" w14:paraId="54C1F8FB" w14:textId="77777777" w:rsidTr="003C1325">
        <w:tc>
          <w:tcPr>
            <w:tcW w:w="2864" w:type="dxa"/>
          </w:tcPr>
          <w:p w14:paraId="1E83DF6A" w14:textId="77777777" w:rsidR="005950B6" w:rsidRPr="00674EE6" w:rsidRDefault="005950B6" w:rsidP="003C1325">
            <w:pPr>
              <w:jc w:val="both"/>
            </w:pPr>
            <w:r w:rsidRPr="00674EE6">
              <w:t>DAFP</w:t>
            </w:r>
          </w:p>
        </w:tc>
        <w:tc>
          <w:tcPr>
            <w:tcW w:w="5920" w:type="dxa"/>
          </w:tcPr>
          <w:p w14:paraId="441EB17C" w14:textId="77777777" w:rsidR="005950B6" w:rsidRPr="00674EE6" w:rsidRDefault="00F82177" w:rsidP="003C1325">
            <w:pPr>
              <w:jc w:val="both"/>
            </w:pPr>
            <w:hyperlink r:id="rId27" w:history="1">
              <w:r w:rsidR="005950B6" w:rsidRPr="00674EE6">
                <w:rPr>
                  <w:rStyle w:val="Hipervnculo"/>
                </w:rPr>
                <w:t>https://www.funcionpublica.gov.co/eva/es/ofertas-de-capacitacion</w:t>
              </w:r>
            </w:hyperlink>
          </w:p>
          <w:p w14:paraId="688BC2ED" w14:textId="77777777" w:rsidR="005950B6" w:rsidRPr="00674EE6" w:rsidRDefault="005950B6" w:rsidP="003C1325">
            <w:pPr>
              <w:jc w:val="both"/>
            </w:pPr>
          </w:p>
        </w:tc>
      </w:tr>
    </w:tbl>
    <w:p w14:paraId="48C4839E" w14:textId="77777777" w:rsidR="00FB3CAA" w:rsidRPr="00674EE6" w:rsidRDefault="00FB3CAA" w:rsidP="00FB3CAA">
      <w:pPr>
        <w:spacing w:line="257" w:lineRule="auto"/>
        <w:jc w:val="center"/>
        <w:rPr>
          <w:rFonts w:cstheme="minorHAnsi"/>
          <w:b/>
          <w:bCs/>
        </w:rPr>
      </w:pPr>
      <w:r w:rsidRPr="00674EE6">
        <w:rPr>
          <w:rFonts w:cs="Calibri"/>
          <w:sz w:val="18"/>
          <w:lang w:val="es-ES"/>
        </w:rPr>
        <w:t>Fuente: Subproceso de Gestión del Conocimiento 2021 STH</w:t>
      </w:r>
    </w:p>
    <w:p w14:paraId="58898A4E" w14:textId="7CB0D6CA" w:rsidR="005950B6" w:rsidRPr="00674EE6" w:rsidRDefault="003C1325" w:rsidP="003C1325">
      <w:pPr>
        <w:pStyle w:val="Ttulo1"/>
        <w:numPr>
          <w:ilvl w:val="0"/>
          <w:numId w:val="0"/>
        </w:numPr>
        <w:spacing w:before="0"/>
        <w:rPr>
          <w:rFonts w:ascii="Calibri" w:hAnsi="Calibri" w:cs="Times New Roman"/>
          <w:color w:val="auto"/>
          <w:sz w:val="22"/>
          <w:szCs w:val="22"/>
        </w:rPr>
      </w:pPr>
      <w:bookmarkStart w:id="27" w:name="_Toc90669790"/>
      <w:r w:rsidRPr="00674EE6">
        <w:rPr>
          <w:rFonts w:ascii="Calibri" w:hAnsi="Calibri" w:cs="Times New Roman"/>
          <w:color w:val="auto"/>
          <w:sz w:val="22"/>
          <w:szCs w:val="22"/>
        </w:rPr>
        <w:t xml:space="preserve">11.7 </w:t>
      </w:r>
      <w:r w:rsidR="005950B6" w:rsidRPr="00674EE6">
        <w:rPr>
          <w:rFonts w:ascii="Calibri" w:hAnsi="Calibri" w:cs="Times New Roman"/>
          <w:color w:val="auto"/>
          <w:sz w:val="22"/>
          <w:szCs w:val="22"/>
        </w:rPr>
        <w:t>PROYECTOS DE APRENDIZAJE EN EQUIPO</w:t>
      </w:r>
      <w:bookmarkEnd w:id="27"/>
      <w:r w:rsidR="005950B6" w:rsidRPr="00674EE6">
        <w:rPr>
          <w:rFonts w:ascii="Calibri" w:hAnsi="Calibri" w:cs="Times New Roman"/>
          <w:color w:val="auto"/>
          <w:sz w:val="22"/>
          <w:szCs w:val="22"/>
        </w:rPr>
        <w:t xml:space="preserve"> </w:t>
      </w:r>
    </w:p>
    <w:p w14:paraId="01301F0B" w14:textId="77777777" w:rsidR="003C1325" w:rsidRPr="00674EE6" w:rsidRDefault="003C1325" w:rsidP="003C1325">
      <w:pPr>
        <w:spacing w:after="0"/>
        <w:jc w:val="both"/>
        <w:rPr>
          <w:rFonts w:ascii="Calibri" w:hAnsi="Calibri" w:cs="Times New Roman"/>
        </w:rPr>
      </w:pPr>
    </w:p>
    <w:p w14:paraId="1F7DE7D0" w14:textId="77777777" w:rsidR="005950B6" w:rsidRPr="00674EE6" w:rsidRDefault="005950B6" w:rsidP="003C1325">
      <w:pPr>
        <w:spacing w:after="0"/>
        <w:jc w:val="both"/>
        <w:rPr>
          <w:rFonts w:ascii="Calibri" w:hAnsi="Calibri" w:cs="Times New Roman"/>
        </w:rPr>
      </w:pPr>
      <w:r w:rsidRPr="00674EE6">
        <w:rPr>
          <w:rFonts w:ascii="Calibri" w:hAnsi="Calibri" w:cs="Times New Roman"/>
        </w:rPr>
        <w:t>Con base en el análisis de problemas institucionales, de necesidades del Plan de Desarrollo Nacional, del Plan de Desarrollo Territorial, o de retos o dificultades para el cumplimiento de metas y resultados institucionales del servidor, se formulan actividades de capacitación por grupos de servidores, conformados en equipos, las cuales deben integrar los proyectos de aprendizaje.</w:t>
      </w:r>
    </w:p>
    <w:p w14:paraId="3C32C698" w14:textId="77777777" w:rsidR="005950B6" w:rsidRPr="00674EE6" w:rsidRDefault="005950B6" w:rsidP="005950B6">
      <w:pPr>
        <w:jc w:val="both"/>
        <w:rPr>
          <w:rFonts w:ascii="Calibri" w:hAnsi="Calibri" w:cs="Times New Roman"/>
        </w:rPr>
      </w:pPr>
    </w:p>
    <w:p w14:paraId="02F97942" w14:textId="77777777" w:rsidR="005950B6" w:rsidRPr="00674EE6" w:rsidRDefault="005950B6" w:rsidP="005950B6">
      <w:pPr>
        <w:jc w:val="both"/>
        <w:rPr>
          <w:rFonts w:ascii="Calibri" w:hAnsi="Calibri" w:cs="Times New Roman"/>
        </w:rPr>
      </w:pPr>
      <w:r w:rsidRPr="00674EE6">
        <w:rPr>
          <w:rFonts w:ascii="Calibri" w:hAnsi="Calibri" w:cs="Times New Roman"/>
        </w:rPr>
        <w:t>Este proyecto se enmarca dentro los objetivos institucionales y recoge las dificultades de aprendizaje más significativas de los servidores públicos en la consecución de sus objetivos laborales.</w:t>
      </w:r>
    </w:p>
    <w:p w14:paraId="178A9479" w14:textId="77777777" w:rsidR="005950B6" w:rsidRPr="00674EE6" w:rsidRDefault="005950B6" w:rsidP="005950B6">
      <w:pPr>
        <w:jc w:val="both"/>
        <w:rPr>
          <w:rFonts w:cs="Times New Roman"/>
        </w:rPr>
      </w:pPr>
      <w:r w:rsidRPr="00674EE6">
        <w:rPr>
          <w:rFonts w:ascii="Calibri" w:hAnsi="Calibri" w:cs="Times New Roman"/>
        </w:rPr>
        <w:t xml:space="preserve">Los equipos son una forma de organizar a los servidores para facilitar el aprendizaje con base en un proyecto formulado; el proyecto incluye un plan de aprendizaje grupal e individual; los empleados dirigen autónomamente su aprendizaje atendiendo en forma integral las dimensiones del ser, el hacer </w:t>
      </w:r>
      <w:r w:rsidRPr="00674EE6">
        <w:rPr>
          <w:rFonts w:cs="Times New Roman"/>
        </w:rPr>
        <w:t>y el saber, es decir, deciden buscar la información necesaria y orientar sus fortalezas (experiencias, condiciones personales, habilidades e ideas) según sea el caso.</w:t>
      </w:r>
    </w:p>
    <w:p w14:paraId="429ECADD" w14:textId="77777777" w:rsidR="005950B6" w:rsidRPr="00674EE6" w:rsidRDefault="005950B6" w:rsidP="005950B6">
      <w:pPr>
        <w:jc w:val="both"/>
        <w:rPr>
          <w:rFonts w:cs="Times New Roman"/>
        </w:rPr>
      </w:pPr>
      <w:r w:rsidRPr="00674EE6">
        <w:rPr>
          <w:rFonts w:cs="Times New Roman"/>
        </w:rPr>
        <w:t xml:space="preserve">La composición de los equipos puede ser por dependencias u oficinas a la que pertenecen los servidores, pero también por procesos o por nivel jerárquico de los empleos e incluso puede considerar las redes de trabajo que se establecen entre entidades. Un servidor podrá pertenecer a más de un equipo y, por tanto, adelantar más de un proyecto de aprendizaje. </w:t>
      </w:r>
    </w:p>
    <w:p w14:paraId="0D26F204" w14:textId="77777777" w:rsidR="005950B6" w:rsidRPr="00674EE6" w:rsidRDefault="005950B6" w:rsidP="005950B6">
      <w:pPr>
        <w:ind w:right="142"/>
        <w:jc w:val="both"/>
        <w:rPr>
          <w:rFonts w:cs="Times New Roman"/>
        </w:rPr>
      </w:pPr>
      <w:r w:rsidRPr="00674EE6">
        <w:rPr>
          <w:rFonts w:cs="Times New Roman"/>
        </w:rPr>
        <w:lastRenderedPageBreak/>
        <w:t xml:space="preserve">Cada equipo formulará su plan de aprendizaje y con base en estos sus integrantes formularán los planes individuales, según se indica a continuación: </w:t>
      </w:r>
    </w:p>
    <w:p w14:paraId="7C0FD92D" w14:textId="77777777" w:rsidR="003C1325" w:rsidRPr="00674EE6" w:rsidRDefault="003C1325" w:rsidP="005950B6">
      <w:pPr>
        <w:ind w:right="142"/>
        <w:jc w:val="both"/>
        <w:rPr>
          <w:rFonts w:cs="Times New Roman"/>
          <w:b/>
          <w:bCs/>
        </w:rPr>
      </w:pPr>
      <w:r w:rsidRPr="00674EE6">
        <w:rPr>
          <w:rFonts w:cs="Times New Roman"/>
          <w:b/>
          <w:bCs/>
        </w:rPr>
        <w:t xml:space="preserve">11.8 </w:t>
      </w:r>
      <w:r w:rsidR="005950B6" w:rsidRPr="00674EE6">
        <w:rPr>
          <w:rFonts w:cs="Times New Roman"/>
          <w:b/>
          <w:bCs/>
        </w:rPr>
        <w:t>Plan de Aprendizaje de Equipo</w:t>
      </w:r>
    </w:p>
    <w:p w14:paraId="16206799" w14:textId="23673E10" w:rsidR="005950B6" w:rsidRPr="00674EE6" w:rsidRDefault="003C1325" w:rsidP="005950B6">
      <w:pPr>
        <w:ind w:right="142"/>
        <w:jc w:val="both"/>
        <w:rPr>
          <w:rFonts w:cs="Times New Roman"/>
        </w:rPr>
      </w:pPr>
      <w:r w:rsidRPr="00674EE6">
        <w:rPr>
          <w:rFonts w:cs="Times New Roman"/>
        </w:rPr>
        <w:t>A</w:t>
      </w:r>
      <w:r w:rsidR="005950B6" w:rsidRPr="00674EE6">
        <w:rPr>
          <w:rFonts w:cs="Times New Roman"/>
        </w:rPr>
        <w:t xml:space="preserve"> partir de problemas, preguntas e inquietudes relacionadas con su entorno y su gestión laboral, el equipo se traza unos objetivos de aprendizaje y, teniendo en cuenta las fortalezas y debilidades de sus miembros, establecerá una serie de estrategias internas y externas que deberá desarrollar dentro de un cronograma e incluir en la ficha de aprendizaje del equipo (fólder que archiva las evidencias del proceso realizado). </w:t>
      </w:r>
    </w:p>
    <w:p w14:paraId="664E2284" w14:textId="77777777" w:rsidR="005950B6" w:rsidRPr="00674EE6" w:rsidRDefault="005950B6" w:rsidP="005950B6">
      <w:pPr>
        <w:ind w:right="142"/>
        <w:jc w:val="both"/>
        <w:rPr>
          <w:rFonts w:cs="Times New Roman"/>
        </w:rPr>
      </w:pPr>
      <w:r w:rsidRPr="00674EE6">
        <w:rPr>
          <w:rFonts w:cs="Times New Roman"/>
        </w:rPr>
        <w:t xml:space="preserve">Se entenderán como estrategias internas todo el conjunto de actividades que con responsabilidad rotativa potencian el aprendizaje en los equipos; como, por ejemplo, los juegos de roles, la rotación de puestos de trabajo, los grupos de estudio, los ejercicios de investigación, conversatorios sobre temas específicos, ejercicios de laboratorio, capacitación de pares, entre otros. </w:t>
      </w:r>
    </w:p>
    <w:p w14:paraId="2F66E085" w14:textId="77777777" w:rsidR="005950B6" w:rsidRPr="00674EE6" w:rsidRDefault="005950B6" w:rsidP="005950B6">
      <w:pPr>
        <w:ind w:right="142"/>
        <w:jc w:val="both"/>
        <w:rPr>
          <w:rFonts w:cs="Times New Roman"/>
        </w:rPr>
      </w:pPr>
      <w:r w:rsidRPr="00674EE6">
        <w:rPr>
          <w:rFonts w:cs="Times New Roman"/>
        </w:rPr>
        <w:t xml:space="preserve">Se entenderán como estrategias externas las oportunidades de aprendizaje que no surgen de esfuerzos colectivos y que son necesarias para que el equipo consiga sus objetivos. Aquí se incluyen las propuestas de educación para el trabajo y el desarrollo humano y otras propuestas que ofrezcan entidades externas a la organización de manera presencial o virtual. </w:t>
      </w:r>
    </w:p>
    <w:p w14:paraId="1F6C9139" w14:textId="77777777" w:rsidR="005950B6" w:rsidRPr="00674EE6" w:rsidRDefault="005950B6" w:rsidP="005950B6">
      <w:pPr>
        <w:autoSpaceDE w:val="0"/>
        <w:autoSpaceDN w:val="0"/>
        <w:adjustRightInd w:val="0"/>
        <w:jc w:val="both"/>
        <w:rPr>
          <w:rFonts w:cs="Times New Roman"/>
          <w:bCs/>
        </w:rPr>
      </w:pPr>
      <w:r w:rsidRPr="00674EE6">
        <w:rPr>
          <w:rFonts w:cs="Times New Roman"/>
          <w:bCs/>
        </w:rPr>
        <w:t>La fase de Formulación de Proyectos de Aprendizaje consiste en asegurar la con</w:t>
      </w:r>
      <w:r w:rsidRPr="00674EE6">
        <w:rPr>
          <w:rFonts w:cs="Times New Roman"/>
          <w:bCs/>
        </w:rPr>
        <w:softHyphen/>
        <w:t xml:space="preserve">formación de equipos de aprendizaje por dependencia, proceso u otro criterio para que de manera organizada se trabaje en la solución de un problema o necesidad institucional a través de la formulación de proyectos de aprendizaje. </w:t>
      </w:r>
    </w:p>
    <w:p w14:paraId="127A8FFD" w14:textId="77777777" w:rsidR="005950B6" w:rsidRPr="00674EE6" w:rsidRDefault="005950B6" w:rsidP="003E2C9B">
      <w:pPr>
        <w:tabs>
          <w:tab w:val="left" w:pos="709"/>
        </w:tabs>
        <w:spacing w:after="0" w:line="240" w:lineRule="auto"/>
        <w:ind w:right="-234"/>
        <w:jc w:val="both"/>
        <w:rPr>
          <w:rFonts w:eastAsia="Times New Roman" w:cstheme="minorHAnsi"/>
        </w:rPr>
      </w:pPr>
    </w:p>
    <w:p w14:paraId="0A4D4F97" w14:textId="77777777" w:rsidR="003C1325" w:rsidRPr="00674EE6" w:rsidRDefault="003C1325" w:rsidP="003C1325">
      <w:pPr>
        <w:ind w:right="142"/>
        <w:jc w:val="both"/>
        <w:rPr>
          <w:rFonts w:cs="Times New Roman"/>
        </w:rPr>
      </w:pPr>
      <w:r w:rsidRPr="00674EE6">
        <w:rPr>
          <w:rFonts w:cs="Times New Roman"/>
        </w:rPr>
        <w:t xml:space="preserve">Se entenderán como estrategias externas las oportunidades de aprendizaje que no surgen de esfuerzos colectivos y que son necesarias para que el equipo consiga sus objetivos. Aquí se incluyen las propuestas de educación para el trabajo y el desarrollo humano y otras propuestas que ofrezcan entidades externas a la organización de manera presencial o virtual. </w:t>
      </w:r>
    </w:p>
    <w:p w14:paraId="50EB93DC" w14:textId="77777777" w:rsidR="003C1325" w:rsidRPr="00674EE6" w:rsidRDefault="003C1325" w:rsidP="003C1325">
      <w:pPr>
        <w:autoSpaceDE w:val="0"/>
        <w:autoSpaceDN w:val="0"/>
        <w:adjustRightInd w:val="0"/>
        <w:jc w:val="both"/>
        <w:rPr>
          <w:rFonts w:cs="Times New Roman"/>
          <w:bCs/>
        </w:rPr>
      </w:pPr>
      <w:r w:rsidRPr="00674EE6">
        <w:rPr>
          <w:rFonts w:cs="Times New Roman"/>
          <w:bCs/>
        </w:rPr>
        <w:t>La fase de Formulación de Proyectos de Aprendizaje consiste en asegurar la con</w:t>
      </w:r>
      <w:r w:rsidRPr="00674EE6">
        <w:rPr>
          <w:rFonts w:cs="Times New Roman"/>
          <w:bCs/>
        </w:rPr>
        <w:softHyphen/>
        <w:t xml:space="preserve">formación de equipos de aprendizaje por dependencia, proceso u otro criterio para que de manera organizada se trabaje en la solución de un problema o necesidad institucional a través de la formulación de proyectos de aprendizaje. </w:t>
      </w:r>
    </w:p>
    <w:p w14:paraId="6AD3912E" w14:textId="75225FEA" w:rsidR="003C1325" w:rsidRPr="00674EE6" w:rsidRDefault="003C1325" w:rsidP="003C1325">
      <w:pPr>
        <w:jc w:val="both"/>
        <w:rPr>
          <w:rFonts w:cs="Times New Roman"/>
          <w:b/>
          <w:bCs/>
        </w:rPr>
      </w:pPr>
      <w:bookmarkStart w:id="28" w:name="_Toc27560765"/>
      <w:bookmarkStart w:id="29" w:name="_Toc62638451"/>
      <w:r w:rsidRPr="00674EE6">
        <w:rPr>
          <w:rFonts w:cs="Times New Roman"/>
          <w:b/>
          <w:bCs/>
        </w:rPr>
        <w:t>11.9. ACTIVIDADES DE FORMACIÓN</w:t>
      </w:r>
    </w:p>
    <w:p w14:paraId="2415AAA8" w14:textId="77777777" w:rsidR="003C1325" w:rsidRPr="00674EE6" w:rsidRDefault="003C1325" w:rsidP="003C1325">
      <w:pPr>
        <w:jc w:val="both"/>
        <w:rPr>
          <w:rFonts w:cs="Times New Roman"/>
          <w:b/>
          <w:bCs/>
        </w:rPr>
      </w:pPr>
      <w:r w:rsidRPr="00674EE6">
        <w:rPr>
          <w:rFonts w:cs="Times New Roman"/>
          <w:b/>
          <w:bCs/>
        </w:rPr>
        <w:t>Temas de competencias funcionales priorizados e identificados por los servidores de la UAECD</w:t>
      </w:r>
    </w:p>
    <w:p w14:paraId="6E40B636" w14:textId="77777777" w:rsidR="003C1325" w:rsidRPr="00674EE6" w:rsidRDefault="003C1325" w:rsidP="003C1325">
      <w:pPr>
        <w:jc w:val="both"/>
        <w:rPr>
          <w:rFonts w:cs="Times New Roman"/>
          <w:b/>
          <w:bCs/>
        </w:rPr>
      </w:pPr>
    </w:p>
    <w:tbl>
      <w:tblPr>
        <w:tblStyle w:val="Estilo1"/>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600" w:firstRow="0" w:lastRow="0" w:firstColumn="0" w:lastColumn="0" w:noHBand="1" w:noVBand="1"/>
      </w:tblPr>
      <w:tblGrid>
        <w:gridCol w:w="591"/>
        <w:gridCol w:w="4748"/>
        <w:gridCol w:w="1821"/>
        <w:gridCol w:w="1529"/>
      </w:tblGrid>
      <w:tr w:rsidR="003C1325" w:rsidRPr="00674EE6" w14:paraId="68F53D56" w14:textId="77777777" w:rsidTr="0071511A">
        <w:trPr>
          <w:trHeight w:val="317"/>
        </w:trPr>
        <w:tc>
          <w:tcPr>
            <w:tcW w:w="340" w:type="pct"/>
            <w:vMerge w:val="restart"/>
            <w:shd w:val="clear" w:color="auto" w:fill="DEEAF6" w:themeFill="accent1" w:themeFillTint="33"/>
            <w:hideMark/>
          </w:tcPr>
          <w:p w14:paraId="439B24E3" w14:textId="77777777" w:rsidR="003C1325" w:rsidRPr="00674EE6" w:rsidRDefault="003C1325" w:rsidP="003C1325">
            <w:pPr>
              <w:jc w:val="both"/>
              <w:rPr>
                <w:rFonts w:cs="Times New Roman"/>
                <w:b/>
                <w:bCs/>
                <w:sz w:val="22"/>
                <w:szCs w:val="22"/>
              </w:rPr>
            </w:pPr>
            <w:bookmarkStart w:id="30" w:name="_Hlk89294449"/>
            <w:r w:rsidRPr="00674EE6">
              <w:rPr>
                <w:rFonts w:cs="Times New Roman"/>
                <w:b/>
                <w:bCs/>
                <w:sz w:val="22"/>
                <w:szCs w:val="22"/>
              </w:rPr>
              <w:t>N°</w:t>
            </w:r>
          </w:p>
        </w:tc>
        <w:tc>
          <w:tcPr>
            <w:tcW w:w="4660" w:type="pct"/>
            <w:gridSpan w:val="3"/>
            <w:shd w:val="clear" w:color="auto" w:fill="DEEAF6" w:themeFill="accent1" w:themeFillTint="33"/>
            <w:hideMark/>
          </w:tcPr>
          <w:p w14:paraId="31E2E844" w14:textId="77777777" w:rsidR="003C1325" w:rsidRPr="00674EE6" w:rsidRDefault="003C1325" w:rsidP="003C1325">
            <w:pPr>
              <w:jc w:val="both"/>
              <w:rPr>
                <w:rFonts w:cs="Times New Roman"/>
                <w:b/>
                <w:bCs/>
                <w:sz w:val="22"/>
                <w:szCs w:val="22"/>
              </w:rPr>
            </w:pPr>
            <w:r w:rsidRPr="00674EE6">
              <w:rPr>
                <w:rFonts w:cs="Times New Roman"/>
                <w:b/>
                <w:bCs/>
                <w:sz w:val="22"/>
                <w:szCs w:val="22"/>
              </w:rPr>
              <w:t>Priorización temas para intervenir</w:t>
            </w:r>
          </w:p>
        </w:tc>
      </w:tr>
      <w:tr w:rsidR="003C1325" w:rsidRPr="00674EE6" w14:paraId="0D857D2B" w14:textId="77777777" w:rsidTr="0071511A">
        <w:trPr>
          <w:trHeight w:val="237"/>
        </w:trPr>
        <w:tc>
          <w:tcPr>
            <w:tcW w:w="340" w:type="pct"/>
            <w:vMerge/>
            <w:shd w:val="clear" w:color="auto" w:fill="DEEAF6" w:themeFill="accent1" w:themeFillTint="33"/>
            <w:hideMark/>
          </w:tcPr>
          <w:p w14:paraId="233EF4C5" w14:textId="77777777" w:rsidR="003C1325" w:rsidRPr="00674EE6" w:rsidRDefault="003C1325" w:rsidP="003C1325">
            <w:pPr>
              <w:jc w:val="both"/>
              <w:rPr>
                <w:rFonts w:cs="Times New Roman"/>
                <w:b/>
                <w:bCs/>
                <w:sz w:val="22"/>
                <w:szCs w:val="22"/>
              </w:rPr>
            </w:pPr>
          </w:p>
        </w:tc>
        <w:tc>
          <w:tcPr>
            <w:tcW w:w="2732" w:type="pct"/>
            <w:shd w:val="clear" w:color="auto" w:fill="DEEAF6" w:themeFill="accent1" w:themeFillTint="33"/>
            <w:hideMark/>
          </w:tcPr>
          <w:p w14:paraId="4140EBF4" w14:textId="77777777" w:rsidR="003C1325" w:rsidRPr="00674EE6" w:rsidRDefault="003C1325" w:rsidP="003C1325">
            <w:pPr>
              <w:jc w:val="both"/>
              <w:rPr>
                <w:rFonts w:cs="Times New Roman"/>
                <w:b/>
                <w:bCs/>
                <w:sz w:val="22"/>
                <w:szCs w:val="22"/>
              </w:rPr>
            </w:pPr>
            <w:r w:rsidRPr="00674EE6">
              <w:rPr>
                <w:rFonts w:cs="Times New Roman"/>
                <w:b/>
                <w:bCs/>
                <w:sz w:val="22"/>
                <w:szCs w:val="22"/>
              </w:rPr>
              <w:t>Tema</w:t>
            </w:r>
          </w:p>
        </w:tc>
        <w:tc>
          <w:tcPr>
            <w:tcW w:w="1048" w:type="pct"/>
            <w:shd w:val="clear" w:color="auto" w:fill="DEEAF6" w:themeFill="accent1" w:themeFillTint="33"/>
            <w:hideMark/>
          </w:tcPr>
          <w:p w14:paraId="72A8C6EE" w14:textId="77777777" w:rsidR="003C1325" w:rsidRPr="00674EE6" w:rsidRDefault="003C1325" w:rsidP="003C1325">
            <w:pPr>
              <w:jc w:val="both"/>
              <w:rPr>
                <w:rFonts w:cs="Times New Roman"/>
                <w:b/>
                <w:bCs/>
                <w:sz w:val="22"/>
                <w:szCs w:val="22"/>
              </w:rPr>
            </w:pPr>
            <w:r w:rsidRPr="00674EE6">
              <w:rPr>
                <w:rFonts w:cs="Times New Roman"/>
                <w:b/>
                <w:bCs/>
                <w:sz w:val="22"/>
                <w:szCs w:val="22"/>
              </w:rPr>
              <w:t>No. Respuestas</w:t>
            </w:r>
          </w:p>
        </w:tc>
        <w:tc>
          <w:tcPr>
            <w:tcW w:w="880" w:type="pct"/>
            <w:shd w:val="clear" w:color="auto" w:fill="DEEAF6" w:themeFill="accent1" w:themeFillTint="33"/>
            <w:hideMark/>
          </w:tcPr>
          <w:p w14:paraId="4FE489C0" w14:textId="77777777" w:rsidR="003C1325" w:rsidRPr="00674EE6" w:rsidRDefault="003C1325" w:rsidP="003C1325">
            <w:pPr>
              <w:jc w:val="both"/>
              <w:rPr>
                <w:rFonts w:cs="Times New Roman"/>
                <w:b/>
                <w:bCs/>
                <w:sz w:val="22"/>
                <w:szCs w:val="22"/>
              </w:rPr>
            </w:pPr>
            <w:r w:rsidRPr="00674EE6">
              <w:rPr>
                <w:rFonts w:cs="Times New Roman"/>
                <w:b/>
                <w:bCs/>
                <w:sz w:val="22"/>
                <w:szCs w:val="22"/>
              </w:rPr>
              <w:t>Porcentaje</w:t>
            </w:r>
          </w:p>
        </w:tc>
      </w:tr>
      <w:tr w:rsidR="003C1325" w:rsidRPr="00674EE6" w14:paraId="5060B21C" w14:textId="77777777" w:rsidTr="0071511A">
        <w:trPr>
          <w:trHeight w:val="130"/>
        </w:trPr>
        <w:tc>
          <w:tcPr>
            <w:tcW w:w="340" w:type="pct"/>
            <w:shd w:val="clear" w:color="auto" w:fill="FFFFFF" w:themeFill="background1"/>
            <w:hideMark/>
          </w:tcPr>
          <w:p w14:paraId="551F9C1C" w14:textId="77777777" w:rsidR="003C1325" w:rsidRPr="00674EE6" w:rsidRDefault="003C1325" w:rsidP="003C1325">
            <w:pPr>
              <w:jc w:val="both"/>
              <w:rPr>
                <w:rFonts w:cs="Times New Roman"/>
                <w:b/>
                <w:bCs/>
                <w:sz w:val="22"/>
                <w:szCs w:val="22"/>
              </w:rPr>
            </w:pPr>
            <w:r w:rsidRPr="00674EE6">
              <w:rPr>
                <w:rFonts w:cs="Times New Roman"/>
                <w:b/>
                <w:bCs/>
                <w:sz w:val="22"/>
                <w:szCs w:val="22"/>
                <w:lang w:val="es-ES"/>
              </w:rPr>
              <w:t>1</w:t>
            </w:r>
          </w:p>
        </w:tc>
        <w:tc>
          <w:tcPr>
            <w:tcW w:w="2732" w:type="pct"/>
            <w:shd w:val="clear" w:color="auto" w:fill="FFFFFF" w:themeFill="background1"/>
          </w:tcPr>
          <w:p w14:paraId="38B4AE92" w14:textId="77777777" w:rsidR="003C1325" w:rsidRPr="00674EE6" w:rsidRDefault="003C1325" w:rsidP="003C1325">
            <w:pPr>
              <w:jc w:val="both"/>
              <w:rPr>
                <w:rFonts w:cs="Times New Roman"/>
                <w:sz w:val="22"/>
                <w:szCs w:val="22"/>
              </w:rPr>
            </w:pPr>
            <w:r w:rsidRPr="00674EE6">
              <w:rPr>
                <w:rFonts w:cs="Times New Roman"/>
                <w:sz w:val="22"/>
                <w:szCs w:val="22"/>
              </w:rPr>
              <w:t xml:space="preserve">Catastro Multipropósito </w:t>
            </w:r>
          </w:p>
        </w:tc>
        <w:tc>
          <w:tcPr>
            <w:tcW w:w="1048" w:type="pct"/>
            <w:shd w:val="clear" w:color="auto" w:fill="FFFFFF" w:themeFill="background1"/>
          </w:tcPr>
          <w:p w14:paraId="0699ED10" w14:textId="77777777" w:rsidR="003C1325" w:rsidRPr="00674EE6" w:rsidRDefault="003C1325" w:rsidP="003C1325">
            <w:pPr>
              <w:jc w:val="center"/>
              <w:rPr>
                <w:rFonts w:cs="Times New Roman"/>
                <w:sz w:val="22"/>
                <w:szCs w:val="22"/>
              </w:rPr>
            </w:pPr>
            <w:r w:rsidRPr="00674EE6">
              <w:rPr>
                <w:rFonts w:cs="Times New Roman"/>
                <w:sz w:val="22"/>
                <w:szCs w:val="22"/>
              </w:rPr>
              <w:t>86</w:t>
            </w:r>
          </w:p>
        </w:tc>
        <w:tc>
          <w:tcPr>
            <w:tcW w:w="880" w:type="pct"/>
            <w:shd w:val="clear" w:color="auto" w:fill="FFFFFF" w:themeFill="background1"/>
          </w:tcPr>
          <w:p w14:paraId="5A282001" w14:textId="35985FE1" w:rsidR="003C1325" w:rsidRPr="00674EE6" w:rsidRDefault="003C1325" w:rsidP="003C1325">
            <w:pPr>
              <w:jc w:val="center"/>
              <w:rPr>
                <w:rFonts w:cs="Times New Roman"/>
                <w:sz w:val="22"/>
                <w:szCs w:val="22"/>
              </w:rPr>
            </w:pPr>
            <w:r w:rsidRPr="00674EE6">
              <w:rPr>
                <w:rFonts w:cs="Times New Roman"/>
                <w:sz w:val="22"/>
                <w:szCs w:val="22"/>
              </w:rPr>
              <w:t>59</w:t>
            </w:r>
          </w:p>
        </w:tc>
      </w:tr>
      <w:tr w:rsidR="003C1325" w:rsidRPr="00674EE6" w14:paraId="6B46EBEF" w14:textId="77777777" w:rsidTr="0071511A">
        <w:trPr>
          <w:trHeight w:val="221"/>
        </w:trPr>
        <w:tc>
          <w:tcPr>
            <w:tcW w:w="340" w:type="pct"/>
            <w:shd w:val="clear" w:color="auto" w:fill="FFFFFF" w:themeFill="background1"/>
            <w:hideMark/>
          </w:tcPr>
          <w:p w14:paraId="289DBDA8" w14:textId="77777777" w:rsidR="003C1325" w:rsidRPr="00674EE6" w:rsidRDefault="003C1325" w:rsidP="003C1325">
            <w:pPr>
              <w:jc w:val="both"/>
              <w:rPr>
                <w:rFonts w:cs="Times New Roman"/>
                <w:b/>
                <w:bCs/>
                <w:sz w:val="22"/>
                <w:szCs w:val="22"/>
              </w:rPr>
            </w:pPr>
            <w:r w:rsidRPr="00674EE6">
              <w:rPr>
                <w:rFonts w:cs="Times New Roman"/>
                <w:b/>
                <w:bCs/>
                <w:sz w:val="22"/>
                <w:szCs w:val="22"/>
              </w:rPr>
              <w:t>2</w:t>
            </w:r>
          </w:p>
        </w:tc>
        <w:tc>
          <w:tcPr>
            <w:tcW w:w="2732" w:type="pct"/>
            <w:shd w:val="clear" w:color="auto" w:fill="FFFFFF" w:themeFill="background1"/>
          </w:tcPr>
          <w:p w14:paraId="46819592" w14:textId="77777777" w:rsidR="003C1325" w:rsidRPr="00674EE6" w:rsidRDefault="003C1325" w:rsidP="003C1325">
            <w:pPr>
              <w:jc w:val="both"/>
              <w:rPr>
                <w:rFonts w:cs="Times New Roman"/>
                <w:sz w:val="22"/>
                <w:szCs w:val="22"/>
              </w:rPr>
            </w:pPr>
            <w:r w:rsidRPr="00674EE6">
              <w:rPr>
                <w:rFonts w:cs="Times New Roman"/>
                <w:sz w:val="22"/>
                <w:szCs w:val="22"/>
              </w:rPr>
              <w:t xml:space="preserve">Analítica de Datos </w:t>
            </w:r>
            <w:r w:rsidRPr="00674EE6">
              <w:rPr>
                <w:rFonts w:eastAsia="Times New Roman" w:cs="Times New Roman"/>
                <w:sz w:val="22"/>
                <w:szCs w:val="22"/>
                <w:lang w:eastAsia="es-ES"/>
              </w:rPr>
              <w:t>y análisis de datos a través de R y Python.</w:t>
            </w:r>
          </w:p>
        </w:tc>
        <w:tc>
          <w:tcPr>
            <w:tcW w:w="1048" w:type="pct"/>
            <w:shd w:val="clear" w:color="auto" w:fill="FFFFFF" w:themeFill="background1"/>
          </w:tcPr>
          <w:p w14:paraId="7453DD13" w14:textId="77777777" w:rsidR="003C1325" w:rsidRPr="00674EE6" w:rsidRDefault="003C1325" w:rsidP="003C1325">
            <w:pPr>
              <w:jc w:val="center"/>
              <w:rPr>
                <w:rFonts w:cs="Times New Roman"/>
                <w:sz w:val="22"/>
                <w:szCs w:val="22"/>
              </w:rPr>
            </w:pPr>
            <w:r w:rsidRPr="00674EE6">
              <w:rPr>
                <w:rFonts w:cs="Times New Roman"/>
                <w:sz w:val="22"/>
                <w:szCs w:val="22"/>
              </w:rPr>
              <w:t>19</w:t>
            </w:r>
          </w:p>
        </w:tc>
        <w:tc>
          <w:tcPr>
            <w:tcW w:w="880" w:type="pct"/>
            <w:shd w:val="clear" w:color="auto" w:fill="FFFFFF" w:themeFill="background1"/>
          </w:tcPr>
          <w:p w14:paraId="50551657" w14:textId="31A30EF5" w:rsidR="003C1325" w:rsidRPr="00674EE6" w:rsidRDefault="003C1325" w:rsidP="003C1325">
            <w:pPr>
              <w:jc w:val="center"/>
              <w:rPr>
                <w:rFonts w:cs="Times New Roman"/>
                <w:sz w:val="22"/>
                <w:szCs w:val="22"/>
              </w:rPr>
            </w:pPr>
            <w:r w:rsidRPr="00674EE6">
              <w:rPr>
                <w:rFonts w:cs="Times New Roman"/>
                <w:sz w:val="22"/>
                <w:szCs w:val="22"/>
              </w:rPr>
              <w:t>13</w:t>
            </w:r>
          </w:p>
        </w:tc>
      </w:tr>
      <w:tr w:rsidR="003C1325" w:rsidRPr="00674EE6" w14:paraId="078B9ADB" w14:textId="77777777" w:rsidTr="0071511A">
        <w:trPr>
          <w:trHeight w:val="182"/>
        </w:trPr>
        <w:tc>
          <w:tcPr>
            <w:tcW w:w="340" w:type="pct"/>
            <w:shd w:val="clear" w:color="auto" w:fill="FFFFFF" w:themeFill="background1"/>
            <w:hideMark/>
          </w:tcPr>
          <w:p w14:paraId="1AD611FC" w14:textId="77777777" w:rsidR="003C1325" w:rsidRPr="00674EE6" w:rsidRDefault="003C1325" w:rsidP="003C1325">
            <w:pPr>
              <w:jc w:val="both"/>
              <w:rPr>
                <w:rFonts w:cs="Times New Roman"/>
                <w:b/>
                <w:bCs/>
                <w:sz w:val="22"/>
                <w:szCs w:val="22"/>
              </w:rPr>
            </w:pPr>
            <w:r w:rsidRPr="00674EE6">
              <w:rPr>
                <w:rFonts w:cs="Times New Roman"/>
                <w:b/>
                <w:bCs/>
                <w:sz w:val="22"/>
                <w:szCs w:val="22"/>
                <w:lang w:val="es-ES"/>
              </w:rPr>
              <w:t>3</w:t>
            </w:r>
          </w:p>
        </w:tc>
        <w:tc>
          <w:tcPr>
            <w:tcW w:w="2732" w:type="pct"/>
            <w:shd w:val="clear" w:color="auto" w:fill="FFFFFF" w:themeFill="background1"/>
          </w:tcPr>
          <w:p w14:paraId="217CA23A" w14:textId="77777777" w:rsidR="003C1325" w:rsidRPr="00674EE6" w:rsidRDefault="003C1325" w:rsidP="003C1325">
            <w:pPr>
              <w:jc w:val="both"/>
              <w:rPr>
                <w:rFonts w:cs="Times New Roman"/>
                <w:sz w:val="22"/>
                <w:szCs w:val="22"/>
              </w:rPr>
            </w:pPr>
            <w:r w:rsidRPr="00674EE6">
              <w:rPr>
                <w:rFonts w:cs="Times New Roman"/>
                <w:sz w:val="22"/>
                <w:szCs w:val="22"/>
              </w:rPr>
              <w:t xml:space="preserve">Normatividad Catastral </w:t>
            </w:r>
          </w:p>
        </w:tc>
        <w:tc>
          <w:tcPr>
            <w:tcW w:w="1048" w:type="pct"/>
            <w:shd w:val="clear" w:color="auto" w:fill="FFFFFF" w:themeFill="background1"/>
          </w:tcPr>
          <w:p w14:paraId="45684EF5" w14:textId="77777777" w:rsidR="003C1325" w:rsidRPr="00674EE6" w:rsidRDefault="003C1325" w:rsidP="003C1325">
            <w:pPr>
              <w:jc w:val="center"/>
              <w:rPr>
                <w:rFonts w:cs="Times New Roman"/>
                <w:sz w:val="22"/>
                <w:szCs w:val="22"/>
              </w:rPr>
            </w:pPr>
            <w:r w:rsidRPr="00674EE6">
              <w:rPr>
                <w:rFonts w:cs="Times New Roman"/>
                <w:sz w:val="22"/>
                <w:szCs w:val="22"/>
              </w:rPr>
              <w:t>58</w:t>
            </w:r>
          </w:p>
        </w:tc>
        <w:tc>
          <w:tcPr>
            <w:tcW w:w="880" w:type="pct"/>
            <w:shd w:val="clear" w:color="auto" w:fill="FFFFFF" w:themeFill="background1"/>
          </w:tcPr>
          <w:p w14:paraId="4DA9D635" w14:textId="5781AD23" w:rsidR="003C1325" w:rsidRPr="00674EE6" w:rsidRDefault="003C1325" w:rsidP="003C1325">
            <w:pPr>
              <w:jc w:val="center"/>
              <w:rPr>
                <w:rFonts w:cs="Times New Roman"/>
                <w:sz w:val="22"/>
                <w:szCs w:val="22"/>
              </w:rPr>
            </w:pPr>
            <w:r w:rsidRPr="00674EE6">
              <w:rPr>
                <w:rFonts w:cs="Times New Roman"/>
                <w:sz w:val="22"/>
                <w:szCs w:val="22"/>
              </w:rPr>
              <w:t>40</w:t>
            </w:r>
          </w:p>
        </w:tc>
      </w:tr>
      <w:tr w:rsidR="003C1325" w:rsidRPr="00674EE6" w14:paraId="1F33710D" w14:textId="77777777" w:rsidTr="0071511A">
        <w:trPr>
          <w:trHeight w:val="98"/>
        </w:trPr>
        <w:tc>
          <w:tcPr>
            <w:tcW w:w="340" w:type="pct"/>
            <w:shd w:val="clear" w:color="auto" w:fill="FFFFFF" w:themeFill="background1"/>
            <w:hideMark/>
          </w:tcPr>
          <w:p w14:paraId="11C070BE" w14:textId="77777777" w:rsidR="003C1325" w:rsidRPr="00674EE6" w:rsidRDefault="003C1325" w:rsidP="003C1325">
            <w:pPr>
              <w:jc w:val="both"/>
              <w:rPr>
                <w:rFonts w:cs="Times New Roman"/>
                <w:b/>
                <w:bCs/>
                <w:sz w:val="22"/>
                <w:szCs w:val="22"/>
              </w:rPr>
            </w:pPr>
            <w:r w:rsidRPr="00674EE6">
              <w:rPr>
                <w:rFonts w:cs="Times New Roman"/>
                <w:b/>
                <w:bCs/>
                <w:sz w:val="22"/>
                <w:szCs w:val="22"/>
              </w:rPr>
              <w:t>4</w:t>
            </w:r>
          </w:p>
        </w:tc>
        <w:tc>
          <w:tcPr>
            <w:tcW w:w="2732" w:type="pct"/>
            <w:shd w:val="clear" w:color="auto" w:fill="FFFFFF" w:themeFill="background1"/>
          </w:tcPr>
          <w:p w14:paraId="1EB1F0CF" w14:textId="77777777" w:rsidR="003C1325" w:rsidRPr="00674EE6" w:rsidRDefault="003C1325" w:rsidP="003C1325">
            <w:pPr>
              <w:jc w:val="both"/>
              <w:rPr>
                <w:rFonts w:cs="Times New Roman"/>
                <w:sz w:val="22"/>
                <w:szCs w:val="22"/>
              </w:rPr>
            </w:pPr>
            <w:r w:rsidRPr="00674EE6">
              <w:rPr>
                <w:rFonts w:cs="Times New Roman"/>
                <w:sz w:val="22"/>
                <w:szCs w:val="22"/>
              </w:rPr>
              <w:t>Modelo LADM para Catastro Multipropósito</w:t>
            </w:r>
          </w:p>
        </w:tc>
        <w:tc>
          <w:tcPr>
            <w:tcW w:w="1048" w:type="pct"/>
            <w:shd w:val="clear" w:color="auto" w:fill="FFFFFF" w:themeFill="background1"/>
          </w:tcPr>
          <w:p w14:paraId="2B6FE920" w14:textId="77777777" w:rsidR="003C1325" w:rsidRPr="00674EE6" w:rsidRDefault="003C1325" w:rsidP="003C1325">
            <w:pPr>
              <w:jc w:val="center"/>
              <w:rPr>
                <w:rFonts w:cs="Times New Roman"/>
                <w:sz w:val="22"/>
                <w:szCs w:val="22"/>
              </w:rPr>
            </w:pPr>
            <w:r w:rsidRPr="00674EE6">
              <w:rPr>
                <w:rFonts w:cs="Times New Roman"/>
                <w:sz w:val="22"/>
                <w:szCs w:val="22"/>
              </w:rPr>
              <w:t>54</w:t>
            </w:r>
          </w:p>
        </w:tc>
        <w:tc>
          <w:tcPr>
            <w:tcW w:w="880" w:type="pct"/>
            <w:shd w:val="clear" w:color="auto" w:fill="FFFFFF" w:themeFill="background1"/>
          </w:tcPr>
          <w:p w14:paraId="7F4F45BD" w14:textId="24DBF347" w:rsidR="003C1325" w:rsidRPr="00674EE6" w:rsidRDefault="003C1325" w:rsidP="003C1325">
            <w:pPr>
              <w:jc w:val="center"/>
              <w:rPr>
                <w:rFonts w:cs="Times New Roman"/>
                <w:sz w:val="22"/>
                <w:szCs w:val="22"/>
              </w:rPr>
            </w:pPr>
            <w:r w:rsidRPr="00674EE6">
              <w:rPr>
                <w:rFonts w:cs="Times New Roman"/>
                <w:sz w:val="22"/>
                <w:szCs w:val="22"/>
              </w:rPr>
              <w:t>37</w:t>
            </w:r>
          </w:p>
        </w:tc>
      </w:tr>
      <w:bookmarkEnd w:id="30"/>
      <w:tr w:rsidR="003C1325" w:rsidRPr="00674EE6" w14:paraId="476A8B81" w14:textId="77777777" w:rsidTr="0071511A">
        <w:trPr>
          <w:trHeight w:val="209"/>
        </w:trPr>
        <w:tc>
          <w:tcPr>
            <w:tcW w:w="340" w:type="pct"/>
            <w:shd w:val="clear" w:color="auto" w:fill="FFFFFF" w:themeFill="background1"/>
            <w:hideMark/>
          </w:tcPr>
          <w:p w14:paraId="1384D046" w14:textId="77777777" w:rsidR="003C1325" w:rsidRPr="00674EE6" w:rsidRDefault="003C1325" w:rsidP="003C1325">
            <w:pPr>
              <w:jc w:val="both"/>
              <w:rPr>
                <w:rFonts w:cs="Times New Roman"/>
                <w:b/>
                <w:bCs/>
                <w:sz w:val="22"/>
                <w:szCs w:val="22"/>
              </w:rPr>
            </w:pPr>
            <w:r w:rsidRPr="00674EE6">
              <w:rPr>
                <w:rFonts w:cs="Times New Roman"/>
                <w:b/>
                <w:bCs/>
                <w:sz w:val="22"/>
                <w:szCs w:val="22"/>
              </w:rPr>
              <w:t>5</w:t>
            </w:r>
          </w:p>
        </w:tc>
        <w:tc>
          <w:tcPr>
            <w:tcW w:w="2732" w:type="pct"/>
            <w:shd w:val="clear" w:color="auto" w:fill="FFFFFF" w:themeFill="background1"/>
          </w:tcPr>
          <w:p w14:paraId="6936CB05" w14:textId="77777777" w:rsidR="003C1325" w:rsidRPr="00674EE6" w:rsidRDefault="003C1325" w:rsidP="003C1325">
            <w:pPr>
              <w:jc w:val="both"/>
              <w:rPr>
                <w:rFonts w:cs="Times New Roman"/>
                <w:sz w:val="22"/>
                <w:szCs w:val="22"/>
              </w:rPr>
            </w:pPr>
            <w:r w:rsidRPr="00674EE6">
              <w:rPr>
                <w:rFonts w:cs="Times New Roman"/>
                <w:sz w:val="22"/>
                <w:szCs w:val="22"/>
              </w:rPr>
              <w:t>Big Data</w:t>
            </w:r>
          </w:p>
        </w:tc>
        <w:tc>
          <w:tcPr>
            <w:tcW w:w="1048" w:type="pct"/>
            <w:shd w:val="clear" w:color="auto" w:fill="FFFFFF" w:themeFill="background1"/>
          </w:tcPr>
          <w:p w14:paraId="7617647E" w14:textId="77777777" w:rsidR="003C1325" w:rsidRPr="00674EE6" w:rsidRDefault="003C1325" w:rsidP="003C1325">
            <w:pPr>
              <w:jc w:val="center"/>
              <w:rPr>
                <w:rFonts w:cs="Times New Roman"/>
                <w:sz w:val="22"/>
                <w:szCs w:val="22"/>
              </w:rPr>
            </w:pPr>
            <w:r w:rsidRPr="00674EE6">
              <w:rPr>
                <w:rFonts w:cs="Times New Roman"/>
                <w:sz w:val="22"/>
                <w:szCs w:val="22"/>
              </w:rPr>
              <w:t>39</w:t>
            </w:r>
          </w:p>
        </w:tc>
        <w:tc>
          <w:tcPr>
            <w:tcW w:w="880" w:type="pct"/>
            <w:shd w:val="clear" w:color="auto" w:fill="FFFFFF" w:themeFill="background1"/>
          </w:tcPr>
          <w:p w14:paraId="7A772244" w14:textId="2510C349" w:rsidR="003C1325" w:rsidRPr="00674EE6" w:rsidRDefault="003C1325" w:rsidP="003C1325">
            <w:pPr>
              <w:jc w:val="center"/>
              <w:rPr>
                <w:rFonts w:cs="Times New Roman"/>
                <w:sz w:val="22"/>
                <w:szCs w:val="22"/>
              </w:rPr>
            </w:pPr>
            <w:r w:rsidRPr="00674EE6">
              <w:rPr>
                <w:rFonts w:cs="Times New Roman"/>
                <w:sz w:val="22"/>
                <w:szCs w:val="22"/>
              </w:rPr>
              <w:t>27</w:t>
            </w:r>
          </w:p>
        </w:tc>
      </w:tr>
      <w:tr w:rsidR="003C1325" w:rsidRPr="00674EE6" w14:paraId="5483DC68" w14:textId="77777777" w:rsidTr="0071511A">
        <w:trPr>
          <w:trHeight w:val="144"/>
        </w:trPr>
        <w:tc>
          <w:tcPr>
            <w:tcW w:w="340" w:type="pct"/>
            <w:shd w:val="clear" w:color="auto" w:fill="FFFFFF" w:themeFill="background1"/>
            <w:hideMark/>
          </w:tcPr>
          <w:p w14:paraId="5D76B6FE" w14:textId="77777777" w:rsidR="003C1325" w:rsidRPr="00674EE6" w:rsidRDefault="003C1325" w:rsidP="003C1325">
            <w:pPr>
              <w:jc w:val="both"/>
              <w:rPr>
                <w:rFonts w:cs="Times New Roman"/>
                <w:b/>
                <w:bCs/>
                <w:sz w:val="22"/>
                <w:szCs w:val="22"/>
              </w:rPr>
            </w:pPr>
            <w:r w:rsidRPr="00674EE6">
              <w:rPr>
                <w:rFonts w:cs="Times New Roman"/>
                <w:b/>
                <w:bCs/>
                <w:sz w:val="22"/>
                <w:szCs w:val="22"/>
              </w:rPr>
              <w:t>6</w:t>
            </w:r>
          </w:p>
        </w:tc>
        <w:tc>
          <w:tcPr>
            <w:tcW w:w="2732" w:type="pct"/>
            <w:shd w:val="clear" w:color="auto" w:fill="FFFFFF" w:themeFill="background1"/>
          </w:tcPr>
          <w:p w14:paraId="2E571407" w14:textId="77777777" w:rsidR="003C1325" w:rsidRPr="00674EE6" w:rsidRDefault="003C1325" w:rsidP="003C1325">
            <w:pPr>
              <w:jc w:val="both"/>
              <w:rPr>
                <w:rFonts w:cs="Times New Roman"/>
                <w:sz w:val="22"/>
                <w:szCs w:val="22"/>
              </w:rPr>
            </w:pPr>
            <w:r w:rsidRPr="00674EE6">
              <w:rPr>
                <w:rFonts w:cs="Times New Roman"/>
                <w:sz w:val="22"/>
                <w:szCs w:val="22"/>
              </w:rPr>
              <w:t xml:space="preserve">Indicadores de Gestión: construcción de Indicadores </w:t>
            </w:r>
          </w:p>
        </w:tc>
        <w:tc>
          <w:tcPr>
            <w:tcW w:w="1048" w:type="pct"/>
            <w:shd w:val="clear" w:color="auto" w:fill="FFFFFF" w:themeFill="background1"/>
          </w:tcPr>
          <w:p w14:paraId="5DA81DA5" w14:textId="77777777" w:rsidR="003C1325" w:rsidRPr="00674EE6" w:rsidRDefault="003C1325" w:rsidP="003C1325">
            <w:pPr>
              <w:jc w:val="center"/>
              <w:rPr>
                <w:rFonts w:cs="Times New Roman"/>
                <w:sz w:val="22"/>
                <w:szCs w:val="22"/>
              </w:rPr>
            </w:pPr>
            <w:r w:rsidRPr="00674EE6">
              <w:rPr>
                <w:rFonts w:cs="Times New Roman"/>
                <w:sz w:val="22"/>
                <w:szCs w:val="22"/>
              </w:rPr>
              <w:t>30</w:t>
            </w:r>
          </w:p>
        </w:tc>
        <w:tc>
          <w:tcPr>
            <w:tcW w:w="880" w:type="pct"/>
            <w:shd w:val="clear" w:color="auto" w:fill="FFFFFF" w:themeFill="background1"/>
          </w:tcPr>
          <w:p w14:paraId="15861943" w14:textId="0F208EDB" w:rsidR="003C1325" w:rsidRPr="00674EE6" w:rsidRDefault="003C1325" w:rsidP="003C1325">
            <w:pPr>
              <w:jc w:val="center"/>
              <w:rPr>
                <w:rFonts w:cs="Times New Roman"/>
                <w:sz w:val="22"/>
                <w:szCs w:val="22"/>
              </w:rPr>
            </w:pPr>
            <w:r w:rsidRPr="00674EE6">
              <w:rPr>
                <w:rFonts w:cs="Times New Roman"/>
                <w:sz w:val="22"/>
                <w:szCs w:val="22"/>
              </w:rPr>
              <w:t>21</w:t>
            </w:r>
          </w:p>
        </w:tc>
      </w:tr>
      <w:tr w:rsidR="003C1325" w:rsidRPr="00674EE6" w14:paraId="78671084" w14:textId="77777777" w:rsidTr="0071511A">
        <w:trPr>
          <w:trHeight w:val="129"/>
        </w:trPr>
        <w:tc>
          <w:tcPr>
            <w:tcW w:w="340" w:type="pct"/>
            <w:shd w:val="clear" w:color="auto" w:fill="FFFFFF" w:themeFill="background1"/>
          </w:tcPr>
          <w:p w14:paraId="61AB5D0B" w14:textId="77777777" w:rsidR="003C1325" w:rsidRPr="00674EE6" w:rsidRDefault="003C1325" w:rsidP="003C1325">
            <w:pPr>
              <w:jc w:val="both"/>
              <w:rPr>
                <w:rFonts w:cs="Times New Roman"/>
                <w:b/>
                <w:bCs/>
                <w:sz w:val="22"/>
                <w:szCs w:val="22"/>
                <w:lang w:val="es-ES"/>
              </w:rPr>
            </w:pPr>
            <w:r w:rsidRPr="00674EE6">
              <w:rPr>
                <w:rFonts w:cs="Times New Roman"/>
                <w:b/>
                <w:bCs/>
                <w:sz w:val="22"/>
                <w:szCs w:val="22"/>
                <w:lang w:val="es-ES"/>
              </w:rPr>
              <w:t>7</w:t>
            </w:r>
          </w:p>
        </w:tc>
        <w:tc>
          <w:tcPr>
            <w:tcW w:w="2732" w:type="pct"/>
            <w:shd w:val="clear" w:color="auto" w:fill="FFFFFF" w:themeFill="background1"/>
            <w:vAlign w:val="center"/>
          </w:tcPr>
          <w:p w14:paraId="061D51FB" w14:textId="77777777" w:rsidR="003C1325" w:rsidRPr="00674EE6" w:rsidRDefault="003C1325" w:rsidP="003C1325">
            <w:pPr>
              <w:jc w:val="both"/>
              <w:rPr>
                <w:rFonts w:cs="Times New Roman"/>
                <w:sz w:val="22"/>
                <w:szCs w:val="22"/>
                <w:lang w:val="es-ES"/>
              </w:rPr>
            </w:pPr>
            <w:r w:rsidRPr="00674EE6">
              <w:rPr>
                <w:rFonts w:cs="Times New Roman"/>
                <w:sz w:val="22"/>
                <w:szCs w:val="22"/>
                <w:lang w:val="es-ES"/>
              </w:rPr>
              <w:t xml:space="preserve">Actualización en derecho administrativo </w:t>
            </w:r>
          </w:p>
        </w:tc>
        <w:tc>
          <w:tcPr>
            <w:tcW w:w="1048" w:type="pct"/>
            <w:shd w:val="clear" w:color="auto" w:fill="FFFFFF" w:themeFill="background1"/>
          </w:tcPr>
          <w:p w14:paraId="2DDEBBA3" w14:textId="77777777" w:rsidR="003C1325" w:rsidRPr="00674EE6" w:rsidRDefault="003C1325" w:rsidP="003C1325">
            <w:pPr>
              <w:jc w:val="center"/>
              <w:rPr>
                <w:rFonts w:cs="Times New Roman"/>
                <w:sz w:val="22"/>
                <w:szCs w:val="22"/>
                <w:lang w:val="es-ES"/>
              </w:rPr>
            </w:pPr>
            <w:r w:rsidRPr="00674EE6">
              <w:rPr>
                <w:rFonts w:cs="Times New Roman"/>
                <w:sz w:val="22"/>
                <w:szCs w:val="22"/>
                <w:lang w:val="es-ES"/>
              </w:rPr>
              <w:t>50</w:t>
            </w:r>
          </w:p>
        </w:tc>
        <w:tc>
          <w:tcPr>
            <w:tcW w:w="880" w:type="pct"/>
            <w:shd w:val="clear" w:color="auto" w:fill="FFFFFF" w:themeFill="background1"/>
          </w:tcPr>
          <w:p w14:paraId="54D1318F" w14:textId="6F151809" w:rsidR="003C1325" w:rsidRPr="00674EE6" w:rsidRDefault="003C1325" w:rsidP="003C1325">
            <w:pPr>
              <w:jc w:val="center"/>
              <w:rPr>
                <w:rFonts w:cs="Times New Roman"/>
                <w:sz w:val="22"/>
                <w:szCs w:val="22"/>
                <w:lang w:val="es-ES"/>
              </w:rPr>
            </w:pPr>
            <w:r w:rsidRPr="00674EE6">
              <w:rPr>
                <w:rFonts w:cs="Times New Roman"/>
                <w:sz w:val="22"/>
                <w:szCs w:val="22"/>
                <w:lang w:val="es-ES"/>
              </w:rPr>
              <w:t>34</w:t>
            </w:r>
          </w:p>
        </w:tc>
      </w:tr>
    </w:tbl>
    <w:p w14:paraId="47D03428" w14:textId="77777777" w:rsidR="00B87694" w:rsidRPr="00674EE6" w:rsidRDefault="00B87694" w:rsidP="00B87694">
      <w:pPr>
        <w:spacing w:line="257" w:lineRule="auto"/>
        <w:jc w:val="center"/>
        <w:rPr>
          <w:rFonts w:cstheme="minorHAnsi"/>
          <w:b/>
          <w:bCs/>
        </w:rPr>
      </w:pPr>
      <w:r w:rsidRPr="00674EE6">
        <w:rPr>
          <w:rFonts w:cs="Calibri"/>
          <w:sz w:val="18"/>
          <w:lang w:val="es-ES"/>
        </w:rPr>
        <w:t>Fuente: Subproceso de Gestión del Conocimiento 2021 STH</w:t>
      </w:r>
    </w:p>
    <w:p w14:paraId="60256DC8" w14:textId="77777777" w:rsidR="003C1325" w:rsidRPr="00674EE6" w:rsidRDefault="003C1325" w:rsidP="003C1325">
      <w:pPr>
        <w:jc w:val="both"/>
        <w:rPr>
          <w:rFonts w:cs="Times New Roman"/>
          <w:b/>
          <w:bCs/>
        </w:rPr>
      </w:pPr>
      <w:r w:rsidRPr="00674EE6">
        <w:rPr>
          <w:rFonts w:cs="Times New Roman"/>
          <w:b/>
          <w:bCs/>
        </w:rPr>
        <w:t>Temas de competencias funcionales priorizados e identificados por los jefes de la UAECD</w:t>
      </w:r>
    </w:p>
    <w:tbl>
      <w:tblPr>
        <w:tblStyle w:val="Estilo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086"/>
        <w:gridCol w:w="1953"/>
        <w:gridCol w:w="1789"/>
      </w:tblGrid>
      <w:tr w:rsidR="003C1325" w:rsidRPr="00674EE6" w14:paraId="57E1F68C" w14:textId="77777777" w:rsidTr="0071511A">
        <w:trPr>
          <w:trHeight w:val="317"/>
        </w:trPr>
        <w:tc>
          <w:tcPr>
            <w:tcW w:w="5000" w:type="pct"/>
            <w:gridSpan w:val="3"/>
            <w:shd w:val="clear" w:color="auto" w:fill="DEEAF6" w:themeFill="accent1" w:themeFillTint="33"/>
            <w:hideMark/>
          </w:tcPr>
          <w:p w14:paraId="48900378" w14:textId="77777777" w:rsidR="003C1325" w:rsidRPr="00674EE6" w:rsidRDefault="003C1325" w:rsidP="003C1325">
            <w:pPr>
              <w:jc w:val="both"/>
              <w:rPr>
                <w:rFonts w:cs="Times New Roman"/>
                <w:b/>
                <w:bCs/>
                <w:sz w:val="22"/>
                <w:szCs w:val="22"/>
              </w:rPr>
            </w:pPr>
            <w:r w:rsidRPr="00674EE6">
              <w:rPr>
                <w:rFonts w:cs="Times New Roman"/>
                <w:b/>
                <w:bCs/>
                <w:sz w:val="22"/>
                <w:szCs w:val="22"/>
              </w:rPr>
              <w:t>Priorización temas para intervenir</w:t>
            </w:r>
          </w:p>
        </w:tc>
      </w:tr>
      <w:tr w:rsidR="003C1325" w:rsidRPr="00674EE6" w14:paraId="72189121" w14:textId="77777777" w:rsidTr="0071511A">
        <w:trPr>
          <w:trHeight w:val="237"/>
        </w:trPr>
        <w:tc>
          <w:tcPr>
            <w:tcW w:w="2881" w:type="pct"/>
            <w:shd w:val="clear" w:color="auto" w:fill="DEEAF6" w:themeFill="accent1" w:themeFillTint="33"/>
            <w:hideMark/>
          </w:tcPr>
          <w:p w14:paraId="12BC3E8A" w14:textId="77777777" w:rsidR="003C1325" w:rsidRPr="00674EE6" w:rsidRDefault="003C1325" w:rsidP="003C1325">
            <w:pPr>
              <w:jc w:val="both"/>
              <w:rPr>
                <w:rFonts w:cs="Times New Roman"/>
                <w:b/>
                <w:bCs/>
                <w:sz w:val="22"/>
                <w:szCs w:val="22"/>
              </w:rPr>
            </w:pPr>
            <w:r w:rsidRPr="00674EE6">
              <w:rPr>
                <w:rFonts w:cs="Times New Roman"/>
                <w:b/>
                <w:bCs/>
                <w:sz w:val="22"/>
                <w:szCs w:val="22"/>
              </w:rPr>
              <w:t>Tema</w:t>
            </w:r>
          </w:p>
        </w:tc>
        <w:tc>
          <w:tcPr>
            <w:tcW w:w="1106" w:type="pct"/>
            <w:shd w:val="clear" w:color="auto" w:fill="DEEAF6" w:themeFill="accent1" w:themeFillTint="33"/>
            <w:hideMark/>
          </w:tcPr>
          <w:p w14:paraId="5AB7FA44" w14:textId="77777777" w:rsidR="003C1325" w:rsidRPr="00674EE6" w:rsidRDefault="003C1325" w:rsidP="003C1325">
            <w:pPr>
              <w:jc w:val="center"/>
              <w:rPr>
                <w:rFonts w:cs="Times New Roman"/>
                <w:b/>
                <w:bCs/>
                <w:sz w:val="22"/>
                <w:szCs w:val="22"/>
              </w:rPr>
            </w:pPr>
            <w:r w:rsidRPr="00674EE6">
              <w:rPr>
                <w:rFonts w:cs="Times New Roman"/>
                <w:b/>
                <w:bCs/>
                <w:sz w:val="22"/>
                <w:szCs w:val="22"/>
              </w:rPr>
              <w:t>No. Respuestas</w:t>
            </w:r>
          </w:p>
        </w:tc>
        <w:tc>
          <w:tcPr>
            <w:tcW w:w="1013" w:type="pct"/>
            <w:shd w:val="clear" w:color="auto" w:fill="DEEAF6" w:themeFill="accent1" w:themeFillTint="33"/>
            <w:hideMark/>
          </w:tcPr>
          <w:p w14:paraId="5F08DD24" w14:textId="77777777" w:rsidR="003C1325" w:rsidRPr="00674EE6" w:rsidRDefault="003C1325" w:rsidP="003C1325">
            <w:pPr>
              <w:jc w:val="center"/>
              <w:rPr>
                <w:rFonts w:cs="Times New Roman"/>
                <w:b/>
                <w:bCs/>
                <w:sz w:val="22"/>
                <w:szCs w:val="22"/>
              </w:rPr>
            </w:pPr>
            <w:r w:rsidRPr="00674EE6">
              <w:rPr>
                <w:rFonts w:cs="Times New Roman"/>
                <w:b/>
                <w:bCs/>
                <w:sz w:val="22"/>
                <w:szCs w:val="22"/>
              </w:rPr>
              <w:t>Porcentaje</w:t>
            </w:r>
          </w:p>
        </w:tc>
      </w:tr>
      <w:tr w:rsidR="003C1325" w:rsidRPr="00674EE6" w14:paraId="3D78B6D5" w14:textId="77777777" w:rsidTr="0071511A">
        <w:trPr>
          <w:trHeight w:val="221"/>
        </w:trPr>
        <w:tc>
          <w:tcPr>
            <w:tcW w:w="2881" w:type="pct"/>
            <w:shd w:val="clear" w:color="auto" w:fill="FFFFFF" w:themeFill="background1"/>
            <w:vAlign w:val="center"/>
          </w:tcPr>
          <w:p w14:paraId="3384A423" w14:textId="77777777" w:rsidR="003C1325" w:rsidRPr="00674EE6" w:rsidRDefault="003C1325" w:rsidP="003C1325">
            <w:pPr>
              <w:jc w:val="both"/>
              <w:rPr>
                <w:rFonts w:cs="Times New Roman"/>
                <w:sz w:val="22"/>
                <w:szCs w:val="22"/>
              </w:rPr>
            </w:pPr>
            <w:r w:rsidRPr="00674EE6">
              <w:rPr>
                <w:rFonts w:eastAsia="Times New Roman" w:cs="Times New Roman"/>
                <w:b/>
                <w:bCs/>
                <w:sz w:val="22"/>
                <w:szCs w:val="22"/>
                <w:lang w:val="es-ES" w:eastAsia="es-ES"/>
              </w:rPr>
              <w:t>1</w:t>
            </w:r>
            <w:r w:rsidRPr="00674EE6">
              <w:rPr>
                <w:rFonts w:eastAsia="Times New Roman" w:cs="Times New Roman"/>
                <w:sz w:val="22"/>
                <w:szCs w:val="22"/>
                <w:lang w:val="es-ES" w:eastAsia="es-ES"/>
              </w:rPr>
              <w:t>. Sistemas de información y plataformas tecnológicas </w:t>
            </w:r>
          </w:p>
        </w:tc>
        <w:tc>
          <w:tcPr>
            <w:tcW w:w="1106" w:type="pct"/>
            <w:shd w:val="clear" w:color="auto" w:fill="FFFFFF" w:themeFill="background1"/>
          </w:tcPr>
          <w:p w14:paraId="0299A404" w14:textId="77777777" w:rsidR="003C1325" w:rsidRPr="00674EE6" w:rsidRDefault="003C1325" w:rsidP="003C1325">
            <w:pPr>
              <w:jc w:val="center"/>
              <w:rPr>
                <w:rFonts w:cs="Times New Roman"/>
                <w:sz w:val="22"/>
                <w:szCs w:val="22"/>
              </w:rPr>
            </w:pPr>
            <w:r w:rsidRPr="00674EE6">
              <w:rPr>
                <w:rFonts w:cs="Times New Roman"/>
                <w:sz w:val="22"/>
                <w:szCs w:val="22"/>
                <w:lang w:val="es-ES"/>
              </w:rPr>
              <w:t>7</w:t>
            </w:r>
          </w:p>
        </w:tc>
        <w:tc>
          <w:tcPr>
            <w:tcW w:w="1013" w:type="pct"/>
            <w:shd w:val="clear" w:color="auto" w:fill="FFFFFF" w:themeFill="background1"/>
          </w:tcPr>
          <w:p w14:paraId="5B35E400" w14:textId="1747FF1E" w:rsidR="003C1325" w:rsidRPr="00674EE6" w:rsidRDefault="003C1325" w:rsidP="003C1325">
            <w:pPr>
              <w:jc w:val="center"/>
              <w:rPr>
                <w:rFonts w:cs="Times New Roman"/>
                <w:sz w:val="22"/>
                <w:szCs w:val="22"/>
              </w:rPr>
            </w:pPr>
            <w:r w:rsidRPr="00674EE6">
              <w:rPr>
                <w:rFonts w:cs="Times New Roman"/>
                <w:sz w:val="22"/>
                <w:szCs w:val="22"/>
                <w:lang w:val="es-ES"/>
              </w:rPr>
              <w:t>46</w:t>
            </w:r>
          </w:p>
        </w:tc>
      </w:tr>
      <w:tr w:rsidR="003C1325" w:rsidRPr="00674EE6" w14:paraId="3C14DEC1" w14:textId="77777777" w:rsidTr="0071511A">
        <w:trPr>
          <w:trHeight w:val="182"/>
        </w:trPr>
        <w:tc>
          <w:tcPr>
            <w:tcW w:w="2881" w:type="pct"/>
            <w:shd w:val="clear" w:color="auto" w:fill="FFFFFF" w:themeFill="background1"/>
            <w:vAlign w:val="center"/>
          </w:tcPr>
          <w:p w14:paraId="5B0AEA43" w14:textId="77777777" w:rsidR="003C1325" w:rsidRPr="00674EE6" w:rsidRDefault="003C1325" w:rsidP="003C1325">
            <w:pPr>
              <w:jc w:val="both"/>
              <w:rPr>
                <w:rFonts w:cs="Times New Roman"/>
                <w:sz w:val="22"/>
                <w:szCs w:val="22"/>
              </w:rPr>
            </w:pPr>
            <w:r w:rsidRPr="00674EE6">
              <w:rPr>
                <w:rFonts w:cs="Times New Roman"/>
                <w:b/>
                <w:bCs/>
                <w:sz w:val="22"/>
                <w:szCs w:val="22"/>
                <w:lang w:val="es-ES"/>
              </w:rPr>
              <w:t>2</w:t>
            </w:r>
            <w:r w:rsidRPr="00674EE6">
              <w:rPr>
                <w:rFonts w:cs="Times New Roman"/>
                <w:sz w:val="22"/>
                <w:szCs w:val="22"/>
                <w:lang w:val="es-ES"/>
              </w:rPr>
              <w:t>. Habilidades Gerenciales</w:t>
            </w:r>
          </w:p>
        </w:tc>
        <w:tc>
          <w:tcPr>
            <w:tcW w:w="1106" w:type="pct"/>
            <w:shd w:val="clear" w:color="auto" w:fill="FFFFFF" w:themeFill="background1"/>
          </w:tcPr>
          <w:p w14:paraId="4CC9E0DC" w14:textId="77777777" w:rsidR="003C1325" w:rsidRPr="00674EE6" w:rsidRDefault="003C1325" w:rsidP="003C1325">
            <w:pPr>
              <w:jc w:val="center"/>
              <w:rPr>
                <w:rFonts w:cs="Times New Roman"/>
                <w:sz w:val="22"/>
                <w:szCs w:val="22"/>
              </w:rPr>
            </w:pPr>
            <w:r w:rsidRPr="00674EE6">
              <w:rPr>
                <w:rFonts w:cs="Times New Roman"/>
                <w:sz w:val="22"/>
                <w:szCs w:val="22"/>
                <w:lang w:val="es-ES"/>
              </w:rPr>
              <w:t>7</w:t>
            </w:r>
          </w:p>
        </w:tc>
        <w:tc>
          <w:tcPr>
            <w:tcW w:w="1013" w:type="pct"/>
            <w:shd w:val="clear" w:color="auto" w:fill="FFFFFF" w:themeFill="background1"/>
          </w:tcPr>
          <w:p w14:paraId="77C42D90" w14:textId="4012E077" w:rsidR="003C1325" w:rsidRPr="00674EE6" w:rsidRDefault="003C1325" w:rsidP="003C1325">
            <w:pPr>
              <w:jc w:val="center"/>
              <w:rPr>
                <w:rFonts w:cs="Times New Roman"/>
                <w:sz w:val="22"/>
                <w:szCs w:val="22"/>
              </w:rPr>
            </w:pPr>
            <w:r w:rsidRPr="00674EE6">
              <w:rPr>
                <w:rFonts w:cs="Times New Roman"/>
                <w:sz w:val="22"/>
                <w:szCs w:val="22"/>
                <w:lang w:val="es-ES"/>
              </w:rPr>
              <w:t>46</w:t>
            </w:r>
          </w:p>
        </w:tc>
      </w:tr>
      <w:tr w:rsidR="003C1325" w:rsidRPr="00674EE6" w14:paraId="584D382D" w14:textId="77777777" w:rsidTr="0071511A">
        <w:trPr>
          <w:trHeight w:val="98"/>
        </w:trPr>
        <w:tc>
          <w:tcPr>
            <w:tcW w:w="2881" w:type="pct"/>
            <w:shd w:val="clear" w:color="auto" w:fill="FFFFFF" w:themeFill="background1"/>
            <w:vAlign w:val="center"/>
          </w:tcPr>
          <w:p w14:paraId="07B26C41" w14:textId="77777777" w:rsidR="003C1325" w:rsidRPr="00674EE6" w:rsidRDefault="003C1325" w:rsidP="003C1325">
            <w:pPr>
              <w:jc w:val="both"/>
              <w:rPr>
                <w:rFonts w:cs="Times New Roman"/>
                <w:sz w:val="22"/>
                <w:szCs w:val="22"/>
              </w:rPr>
            </w:pPr>
            <w:r w:rsidRPr="00674EE6">
              <w:rPr>
                <w:rFonts w:cs="Times New Roman"/>
                <w:b/>
                <w:bCs/>
                <w:sz w:val="22"/>
                <w:szCs w:val="22"/>
              </w:rPr>
              <w:t>3.</w:t>
            </w:r>
            <w:r w:rsidRPr="00674EE6">
              <w:rPr>
                <w:rFonts w:cs="Times New Roman"/>
                <w:sz w:val="22"/>
                <w:szCs w:val="22"/>
              </w:rPr>
              <w:t xml:space="preserve"> Solución de problemas a través de la tecnología</w:t>
            </w:r>
          </w:p>
        </w:tc>
        <w:tc>
          <w:tcPr>
            <w:tcW w:w="1106" w:type="pct"/>
            <w:shd w:val="clear" w:color="auto" w:fill="FFFFFF" w:themeFill="background1"/>
          </w:tcPr>
          <w:p w14:paraId="62EFC0CB" w14:textId="77777777" w:rsidR="003C1325" w:rsidRPr="00674EE6" w:rsidRDefault="003C1325" w:rsidP="003C1325">
            <w:pPr>
              <w:jc w:val="center"/>
              <w:rPr>
                <w:rFonts w:cs="Times New Roman"/>
                <w:sz w:val="22"/>
                <w:szCs w:val="22"/>
              </w:rPr>
            </w:pPr>
            <w:r w:rsidRPr="00674EE6">
              <w:rPr>
                <w:rFonts w:cs="Times New Roman"/>
                <w:sz w:val="22"/>
                <w:szCs w:val="22"/>
              </w:rPr>
              <w:t>4</w:t>
            </w:r>
          </w:p>
        </w:tc>
        <w:tc>
          <w:tcPr>
            <w:tcW w:w="1013" w:type="pct"/>
            <w:shd w:val="clear" w:color="auto" w:fill="FFFFFF" w:themeFill="background1"/>
          </w:tcPr>
          <w:p w14:paraId="22C41B04" w14:textId="2F3A0268" w:rsidR="003C1325" w:rsidRPr="00674EE6" w:rsidRDefault="003C1325" w:rsidP="003C1325">
            <w:pPr>
              <w:jc w:val="center"/>
              <w:rPr>
                <w:rFonts w:cs="Times New Roman"/>
                <w:sz w:val="22"/>
                <w:szCs w:val="22"/>
              </w:rPr>
            </w:pPr>
            <w:r w:rsidRPr="00674EE6">
              <w:rPr>
                <w:rFonts w:cs="Times New Roman"/>
                <w:sz w:val="22"/>
                <w:szCs w:val="22"/>
              </w:rPr>
              <w:t>73</w:t>
            </w:r>
          </w:p>
        </w:tc>
      </w:tr>
      <w:tr w:rsidR="003C1325" w:rsidRPr="00674EE6" w14:paraId="45220830" w14:textId="77777777" w:rsidTr="0071511A">
        <w:trPr>
          <w:trHeight w:val="202"/>
        </w:trPr>
        <w:tc>
          <w:tcPr>
            <w:tcW w:w="2881" w:type="pct"/>
            <w:shd w:val="clear" w:color="auto" w:fill="FFFFFF" w:themeFill="background1"/>
          </w:tcPr>
          <w:p w14:paraId="2570FA61" w14:textId="77777777" w:rsidR="003C1325" w:rsidRPr="00674EE6" w:rsidRDefault="003C1325" w:rsidP="003C1325">
            <w:pPr>
              <w:jc w:val="both"/>
              <w:rPr>
                <w:rFonts w:cs="Times New Roman"/>
                <w:sz w:val="22"/>
                <w:szCs w:val="22"/>
              </w:rPr>
            </w:pPr>
            <w:r w:rsidRPr="00674EE6">
              <w:rPr>
                <w:rFonts w:cs="Times New Roman"/>
                <w:b/>
                <w:bCs/>
                <w:sz w:val="22"/>
                <w:szCs w:val="22"/>
              </w:rPr>
              <w:t>4</w:t>
            </w:r>
            <w:r w:rsidRPr="00674EE6">
              <w:rPr>
                <w:rFonts w:cs="Times New Roman"/>
                <w:sz w:val="22"/>
                <w:szCs w:val="22"/>
              </w:rPr>
              <w:t>. Procesamiento de Datos e Información</w:t>
            </w:r>
          </w:p>
        </w:tc>
        <w:tc>
          <w:tcPr>
            <w:tcW w:w="1106" w:type="pct"/>
            <w:shd w:val="clear" w:color="auto" w:fill="FFFFFF" w:themeFill="background1"/>
          </w:tcPr>
          <w:p w14:paraId="7A422185" w14:textId="77777777" w:rsidR="003C1325" w:rsidRPr="00674EE6" w:rsidRDefault="003C1325" w:rsidP="003C1325">
            <w:pPr>
              <w:jc w:val="center"/>
              <w:rPr>
                <w:rFonts w:cs="Times New Roman"/>
                <w:sz w:val="22"/>
                <w:szCs w:val="22"/>
              </w:rPr>
            </w:pPr>
            <w:r w:rsidRPr="00674EE6">
              <w:rPr>
                <w:rFonts w:cs="Times New Roman"/>
                <w:sz w:val="22"/>
                <w:szCs w:val="22"/>
              </w:rPr>
              <w:t>7</w:t>
            </w:r>
          </w:p>
        </w:tc>
        <w:tc>
          <w:tcPr>
            <w:tcW w:w="1013" w:type="pct"/>
            <w:shd w:val="clear" w:color="auto" w:fill="FFFFFF" w:themeFill="background1"/>
          </w:tcPr>
          <w:p w14:paraId="560CD3B1" w14:textId="5F7B2D11" w:rsidR="003C1325" w:rsidRPr="00674EE6" w:rsidRDefault="003C1325" w:rsidP="003C1325">
            <w:pPr>
              <w:jc w:val="center"/>
              <w:rPr>
                <w:rFonts w:cs="Times New Roman"/>
                <w:sz w:val="22"/>
                <w:szCs w:val="22"/>
              </w:rPr>
            </w:pPr>
            <w:r w:rsidRPr="00674EE6">
              <w:rPr>
                <w:rFonts w:cs="Times New Roman"/>
                <w:sz w:val="22"/>
                <w:szCs w:val="22"/>
              </w:rPr>
              <w:t>46</w:t>
            </w:r>
          </w:p>
        </w:tc>
      </w:tr>
      <w:tr w:rsidR="003C1325" w:rsidRPr="00674EE6" w14:paraId="24072B1F" w14:textId="77777777" w:rsidTr="0071511A">
        <w:trPr>
          <w:trHeight w:val="164"/>
        </w:trPr>
        <w:tc>
          <w:tcPr>
            <w:tcW w:w="2881" w:type="pct"/>
            <w:shd w:val="clear" w:color="auto" w:fill="FFFFFF" w:themeFill="background1"/>
          </w:tcPr>
          <w:tbl>
            <w:tblPr>
              <w:tblStyle w:val="Estilo1"/>
              <w:tblW w:w="4921" w:type="pct"/>
              <w:tblLook w:val="0600" w:firstRow="0" w:lastRow="0" w:firstColumn="0" w:lastColumn="0" w:noHBand="1" w:noVBand="1"/>
            </w:tblPr>
            <w:tblGrid>
              <w:gridCol w:w="2811"/>
              <w:gridCol w:w="1077"/>
              <w:gridCol w:w="905"/>
            </w:tblGrid>
            <w:tr w:rsidR="003C1325" w:rsidRPr="00674EE6" w14:paraId="75476640" w14:textId="77777777" w:rsidTr="0071511A">
              <w:trPr>
                <w:trHeight w:val="202"/>
              </w:trPr>
              <w:tc>
                <w:tcPr>
                  <w:tcW w:w="2932" w:type="pct"/>
                  <w:shd w:val="clear" w:color="auto" w:fill="FFFFFF" w:themeFill="background1"/>
                </w:tcPr>
                <w:p w14:paraId="45A0FFF0" w14:textId="77777777" w:rsidR="003C1325" w:rsidRPr="00674EE6" w:rsidRDefault="003C1325" w:rsidP="003C1325">
                  <w:pPr>
                    <w:ind w:left="-70"/>
                    <w:jc w:val="both"/>
                    <w:rPr>
                      <w:rFonts w:cs="Times New Roman"/>
                      <w:sz w:val="22"/>
                      <w:szCs w:val="22"/>
                    </w:rPr>
                  </w:pPr>
                  <w:r w:rsidRPr="00674EE6">
                    <w:rPr>
                      <w:rFonts w:cs="Times New Roman"/>
                      <w:b/>
                      <w:bCs/>
                      <w:sz w:val="22"/>
                      <w:szCs w:val="22"/>
                    </w:rPr>
                    <w:t>5</w:t>
                  </w:r>
                  <w:r w:rsidRPr="00674EE6">
                    <w:rPr>
                      <w:rFonts w:cs="Times New Roman"/>
                      <w:sz w:val="22"/>
                      <w:szCs w:val="22"/>
                    </w:rPr>
                    <w:t xml:space="preserve">. La Plusvalía como defensa jurídica </w:t>
                  </w:r>
                </w:p>
              </w:tc>
              <w:tc>
                <w:tcPr>
                  <w:tcW w:w="1124" w:type="pct"/>
                  <w:shd w:val="clear" w:color="auto" w:fill="FFFFFF" w:themeFill="background1"/>
                </w:tcPr>
                <w:p w14:paraId="4C87869C" w14:textId="77777777" w:rsidR="003C1325" w:rsidRPr="00674EE6" w:rsidRDefault="003C1325" w:rsidP="003C1325">
                  <w:pPr>
                    <w:jc w:val="center"/>
                    <w:rPr>
                      <w:rFonts w:cs="Times New Roman"/>
                      <w:sz w:val="22"/>
                      <w:szCs w:val="22"/>
                    </w:rPr>
                  </w:pPr>
                </w:p>
              </w:tc>
              <w:tc>
                <w:tcPr>
                  <w:tcW w:w="944" w:type="pct"/>
                  <w:shd w:val="clear" w:color="auto" w:fill="FFFFFF" w:themeFill="background1"/>
                </w:tcPr>
                <w:p w14:paraId="0643E225" w14:textId="77777777" w:rsidR="003C1325" w:rsidRPr="00674EE6" w:rsidRDefault="003C1325" w:rsidP="003C1325">
                  <w:pPr>
                    <w:jc w:val="center"/>
                    <w:rPr>
                      <w:rFonts w:cs="Times New Roman"/>
                      <w:sz w:val="22"/>
                      <w:szCs w:val="22"/>
                    </w:rPr>
                  </w:pPr>
                </w:p>
              </w:tc>
            </w:tr>
            <w:tr w:rsidR="003C1325" w:rsidRPr="00674EE6" w14:paraId="76CA5448" w14:textId="77777777" w:rsidTr="0071511A">
              <w:trPr>
                <w:trHeight w:val="202"/>
              </w:trPr>
              <w:tc>
                <w:tcPr>
                  <w:tcW w:w="4056" w:type="pct"/>
                  <w:gridSpan w:val="2"/>
                  <w:shd w:val="clear" w:color="auto" w:fill="FFFFFF" w:themeFill="background1"/>
                </w:tcPr>
                <w:p w14:paraId="4F2AAA06" w14:textId="77777777" w:rsidR="003C1325" w:rsidRPr="00674EE6" w:rsidRDefault="003C1325" w:rsidP="003C1325">
                  <w:pPr>
                    <w:ind w:left="-70" w:right="-463"/>
                    <w:rPr>
                      <w:rFonts w:cs="Times New Roman"/>
                      <w:sz w:val="22"/>
                      <w:szCs w:val="22"/>
                    </w:rPr>
                  </w:pPr>
                  <w:r w:rsidRPr="00674EE6">
                    <w:rPr>
                      <w:rFonts w:eastAsia="Times New Roman" w:cs="Times New Roman"/>
                      <w:b/>
                      <w:bCs/>
                      <w:color w:val="000000"/>
                      <w:kern w:val="24"/>
                      <w:sz w:val="22"/>
                      <w:szCs w:val="22"/>
                      <w:lang w:val="es-ES"/>
                    </w:rPr>
                    <w:t>6</w:t>
                  </w:r>
                  <w:r w:rsidRPr="00674EE6">
                    <w:rPr>
                      <w:rFonts w:eastAsia="Times New Roman" w:cs="Times New Roman"/>
                      <w:color w:val="000000"/>
                      <w:kern w:val="24"/>
                      <w:sz w:val="22"/>
                      <w:szCs w:val="22"/>
                      <w:lang w:val="es-ES"/>
                    </w:rPr>
                    <w:t>. Gestión del riesgo y prevención de corrupción</w:t>
                  </w:r>
                </w:p>
              </w:tc>
              <w:tc>
                <w:tcPr>
                  <w:tcW w:w="944" w:type="pct"/>
                  <w:shd w:val="clear" w:color="auto" w:fill="FFFFFF" w:themeFill="background1"/>
                </w:tcPr>
                <w:p w14:paraId="32C97CED" w14:textId="77777777" w:rsidR="003C1325" w:rsidRPr="00674EE6" w:rsidRDefault="003C1325" w:rsidP="003C1325">
                  <w:pPr>
                    <w:jc w:val="center"/>
                    <w:rPr>
                      <w:rFonts w:cs="Times New Roman"/>
                      <w:sz w:val="22"/>
                      <w:szCs w:val="22"/>
                    </w:rPr>
                  </w:pPr>
                </w:p>
              </w:tc>
            </w:tr>
            <w:tr w:rsidR="003C1325" w:rsidRPr="00674EE6" w14:paraId="22912290" w14:textId="77777777" w:rsidTr="0071511A">
              <w:trPr>
                <w:trHeight w:val="202"/>
              </w:trPr>
              <w:tc>
                <w:tcPr>
                  <w:tcW w:w="4056" w:type="pct"/>
                  <w:gridSpan w:val="2"/>
                  <w:shd w:val="clear" w:color="auto" w:fill="FFFFFF" w:themeFill="background1"/>
                </w:tcPr>
                <w:p w14:paraId="4B10333C" w14:textId="77777777" w:rsidR="003C1325" w:rsidRPr="00674EE6" w:rsidRDefault="003C1325" w:rsidP="003C1325">
                  <w:pPr>
                    <w:ind w:left="-70" w:right="-463"/>
                    <w:rPr>
                      <w:rFonts w:eastAsia="Times New Roman" w:cs="Times New Roman"/>
                      <w:color w:val="000000"/>
                      <w:kern w:val="24"/>
                      <w:sz w:val="22"/>
                      <w:szCs w:val="22"/>
                      <w:lang w:val="es-ES"/>
                    </w:rPr>
                  </w:pPr>
                  <w:r w:rsidRPr="00674EE6">
                    <w:rPr>
                      <w:rFonts w:cs="Times New Roman"/>
                      <w:b/>
                      <w:bCs/>
                      <w:sz w:val="22"/>
                      <w:szCs w:val="22"/>
                    </w:rPr>
                    <w:t>7.</w:t>
                  </w:r>
                  <w:r w:rsidRPr="00674EE6">
                    <w:rPr>
                      <w:rFonts w:cs="Times New Roman"/>
                      <w:sz w:val="22"/>
                      <w:szCs w:val="22"/>
                    </w:rPr>
                    <w:t xml:space="preserve"> Gestión pública enfocada en resultados </w:t>
                  </w:r>
                </w:p>
              </w:tc>
              <w:tc>
                <w:tcPr>
                  <w:tcW w:w="944" w:type="pct"/>
                  <w:shd w:val="clear" w:color="auto" w:fill="FFFFFF" w:themeFill="background1"/>
                </w:tcPr>
                <w:p w14:paraId="478A5FFC" w14:textId="77777777" w:rsidR="003C1325" w:rsidRPr="00674EE6" w:rsidRDefault="003C1325" w:rsidP="003C1325">
                  <w:pPr>
                    <w:jc w:val="center"/>
                    <w:rPr>
                      <w:rFonts w:cs="Times New Roman"/>
                      <w:sz w:val="22"/>
                      <w:szCs w:val="22"/>
                    </w:rPr>
                  </w:pPr>
                </w:p>
              </w:tc>
            </w:tr>
          </w:tbl>
          <w:p w14:paraId="34E7A3E3" w14:textId="77777777" w:rsidR="003C1325" w:rsidRPr="00674EE6" w:rsidRDefault="003C1325" w:rsidP="003C1325">
            <w:pPr>
              <w:jc w:val="both"/>
              <w:rPr>
                <w:rFonts w:cs="Times New Roman"/>
                <w:sz w:val="22"/>
                <w:szCs w:val="22"/>
              </w:rPr>
            </w:pPr>
          </w:p>
        </w:tc>
        <w:tc>
          <w:tcPr>
            <w:tcW w:w="1106" w:type="pct"/>
            <w:shd w:val="clear" w:color="auto" w:fill="FFFFFF" w:themeFill="background1"/>
          </w:tcPr>
          <w:p w14:paraId="3587106F" w14:textId="77777777" w:rsidR="003C1325" w:rsidRPr="00674EE6" w:rsidRDefault="003C1325" w:rsidP="003C1325">
            <w:pPr>
              <w:jc w:val="center"/>
              <w:rPr>
                <w:rFonts w:cs="Times New Roman"/>
                <w:sz w:val="22"/>
                <w:szCs w:val="22"/>
              </w:rPr>
            </w:pPr>
            <w:r w:rsidRPr="00674EE6">
              <w:rPr>
                <w:rFonts w:cs="Times New Roman"/>
                <w:sz w:val="22"/>
                <w:szCs w:val="22"/>
              </w:rPr>
              <w:t>1</w:t>
            </w:r>
          </w:p>
          <w:p w14:paraId="198E4B6B" w14:textId="77777777" w:rsidR="003C1325" w:rsidRPr="00674EE6" w:rsidRDefault="003C1325" w:rsidP="003C1325">
            <w:pPr>
              <w:jc w:val="center"/>
              <w:rPr>
                <w:rFonts w:cs="Times New Roman"/>
                <w:sz w:val="22"/>
                <w:szCs w:val="22"/>
              </w:rPr>
            </w:pPr>
            <w:r w:rsidRPr="00674EE6">
              <w:rPr>
                <w:rFonts w:cs="Times New Roman"/>
                <w:sz w:val="22"/>
                <w:szCs w:val="22"/>
              </w:rPr>
              <w:t>1</w:t>
            </w:r>
          </w:p>
          <w:p w14:paraId="02EFFA3A" w14:textId="77777777" w:rsidR="003C1325" w:rsidRPr="00674EE6" w:rsidRDefault="003C1325" w:rsidP="003C1325">
            <w:pPr>
              <w:jc w:val="center"/>
              <w:rPr>
                <w:rFonts w:cs="Times New Roman"/>
                <w:sz w:val="22"/>
                <w:szCs w:val="22"/>
              </w:rPr>
            </w:pPr>
            <w:r w:rsidRPr="00674EE6">
              <w:rPr>
                <w:rFonts w:cs="Times New Roman"/>
                <w:sz w:val="22"/>
                <w:szCs w:val="22"/>
              </w:rPr>
              <w:t>5</w:t>
            </w:r>
          </w:p>
        </w:tc>
        <w:tc>
          <w:tcPr>
            <w:tcW w:w="1013" w:type="pct"/>
            <w:shd w:val="clear" w:color="auto" w:fill="FFFFFF" w:themeFill="background1"/>
          </w:tcPr>
          <w:p w14:paraId="4B5F38F2" w14:textId="137CC47D" w:rsidR="003C1325" w:rsidRPr="00674EE6" w:rsidRDefault="003C1325" w:rsidP="003C1325">
            <w:pPr>
              <w:jc w:val="center"/>
              <w:rPr>
                <w:rFonts w:cs="Times New Roman"/>
                <w:sz w:val="22"/>
                <w:szCs w:val="22"/>
              </w:rPr>
            </w:pPr>
            <w:r w:rsidRPr="00674EE6">
              <w:rPr>
                <w:rFonts w:cs="Times New Roman"/>
                <w:sz w:val="22"/>
                <w:szCs w:val="22"/>
              </w:rPr>
              <w:t>7</w:t>
            </w:r>
          </w:p>
          <w:p w14:paraId="1F186666" w14:textId="348AA4AF" w:rsidR="003C1325" w:rsidRPr="00674EE6" w:rsidRDefault="003C1325" w:rsidP="003C1325">
            <w:pPr>
              <w:jc w:val="center"/>
              <w:rPr>
                <w:rFonts w:cs="Times New Roman"/>
                <w:sz w:val="22"/>
                <w:szCs w:val="22"/>
              </w:rPr>
            </w:pPr>
            <w:r w:rsidRPr="00674EE6">
              <w:rPr>
                <w:rFonts w:cs="Times New Roman"/>
                <w:sz w:val="22"/>
                <w:szCs w:val="22"/>
              </w:rPr>
              <w:t>7</w:t>
            </w:r>
          </w:p>
          <w:p w14:paraId="061D104E" w14:textId="45DCAD08" w:rsidR="003C1325" w:rsidRPr="00674EE6" w:rsidRDefault="003C1325" w:rsidP="003C1325">
            <w:pPr>
              <w:jc w:val="center"/>
              <w:rPr>
                <w:rFonts w:cs="Times New Roman"/>
                <w:sz w:val="22"/>
                <w:szCs w:val="22"/>
              </w:rPr>
            </w:pPr>
            <w:r w:rsidRPr="00674EE6">
              <w:rPr>
                <w:rFonts w:cs="Times New Roman"/>
                <w:sz w:val="22"/>
                <w:szCs w:val="22"/>
              </w:rPr>
              <w:t>33</w:t>
            </w:r>
          </w:p>
        </w:tc>
      </w:tr>
    </w:tbl>
    <w:p w14:paraId="196DC1FE" w14:textId="77777777" w:rsidR="00B87694" w:rsidRPr="00674EE6" w:rsidRDefault="00B87694" w:rsidP="00B87694">
      <w:pPr>
        <w:spacing w:line="257" w:lineRule="auto"/>
        <w:jc w:val="center"/>
        <w:rPr>
          <w:rFonts w:cstheme="minorHAnsi"/>
          <w:b/>
          <w:bCs/>
        </w:rPr>
      </w:pPr>
      <w:r w:rsidRPr="00674EE6">
        <w:rPr>
          <w:rFonts w:cs="Calibri"/>
          <w:sz w:val="18"/>
          <w:lang w:val="es-ES"/>
        </w:rPr>
        <w:t>Fuente: Subproceso de Gestión del Conocimiento 2021 STH</w:t>
      </w:r>
    </w:p>
    <w:p w14:paraId="20A76725" w14:textId="77777777" w:rsidR="003C1325" w:rsidRPr="00674EE6" w:rsidRDefault="003C1325" w:rsidP="003C1325">
      <w:pPr>
        <w:jc w:val="both"/>
        <w:rPr>
          <w:rFonts w:cs="Times New Roman"/>
          <w:b/>
          <w:bCs/>
        </w:rPr>
      </w:pPr>
      <w:r w:rsidRPr="00674EE6">
        <w:rPr>
          <w:rFonts w:cs="Times New Roman"/>
          <w:b/>
          <w:bCs/>
        </w:rPr>
        <w:t xml:space="preserve">Temas trasversales priorizados </w:t>
      </w:r>
    </w:p>
    <w:tbl>
      <w:tblPr>
        <w:tblStyle w:val="Estilo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600" w:firstRow="0" w:lastRow="0" w:firstColumn="0" w:lastColumn="0" w:noHBand="1" w:noVBand="1"/>
      </w:tblPr>
      <w:tblGrid>
        <w:gridCol w:w="440"/>
        <w:gridCol w:w="5164"/>
        <w:gridCol w:w="1631"/>
        <w:gridCol w:w="1593"/>
      </w:tblGrid>
      <w:tr w:rsidR="003C1325" w:rsidRPr="00674EE6" w14:paraId="3C6A4264" w14:textId="77777777" w:rsidTr="0071511A">
        <w:trPr>
          <w:trHeight w:val="210"/>
        </w:trPr>
        <w:tc>
          <w:tcPr>
            <w:tcW w:w="249" w:type="pct"/>
            <w:vMerge w:val="restart"/>
            <w:shd w:val="clear" w:color="auto" w:fill="DEEAF6" w:themeFill="accent1" w:themeFillTint="33"/>
            <w:hideMark/>
          </w:tcPr>
          <w:p w14:paraId="3B1D5B6C" w14:textId="77777777" w:rsidR="003C1325" w:rsidRPr="00674EE6" w:rsidRDefault="003C1325" w:rsidP="003C1325">
            <w:pPr>
              <w:jc w:val="both"/>
              <w:rPr>
                <w:rFonts w:cs="Times New Roman"/>
                <w:b/>
                <w:bCs/>
                <w:sz w:val="22"/>
                <w:szCs w:val="22"/>
              </w:rPr>
            </w:pPr>
            <w:r w:rsidRPr="00674EE6">
              <w:rPr>
                <w:rFonts w:cs="Times New Roman"/>
                <w:b/>
                <w:bCs/>
                <w:sz w:val="22"/>
                <w:szCs w:val="22"/>
                <w:lang w:val="es-ES"/>
              </w:rPr>
              <w:t>N°</w:t>
            </w:r>
          </w:p>
        </w:tc>
        <w:tc>
          <w:tcPr>
            <w:tcW w:w="4751" w:type="pct"/>
            <w:gridSpan w:val="3"/>
            <w:shd w:val="clear" w:color="auto" w:fill="DEEAF6" w:themeFill="accent1" w:themeFillTint="33"/>
            <w:hideMark/>
          </w:tcPr>
          <w:p w14:paraId="704905A3" w14:textId="77777777" w:rsidR="003C1325" w:rsidRPr="00674EE6" w:rsidRDefault="003C1325" w:rsidP="003C1325">
            <w:pPr>
              <w:jc w:val="both"/>
              <w:rPr>
                <w:rFonts w:cs="Times New Roman"/>
                <w:b/>
                <w:bCs/>
                <w:sz w:val="22"/>
                <w:szCs w:val="22"/>
              </w:rPr>
            </w:pPr>
            <w:r w:rsidRPr="00674EE6">
              <w:rPr>
                <w:rFonts w:cs="Times New Roman"/>
                <w:b/>
                <w:bCs/>
                <w:sz w:val="22"/>
                <w:szCs w:val="22"/>
                <w:lang w:val="es-ES"/>
              </w:rPr>
              <w:t>Priorización temas transversales para intervenir</w:t>
            </w:r>
          </w:p>
        </w:tc>
      </w:tr>
      <w:tr w:rsidR="003C1325" w:rsidRPr="00674EE6" w14:paraId="66742C1A" w14:textId="77777777" w:rsidTr="0071511A">
        <w:trPr>
          <w:trHeight w:val="116"/>
        </w:trPr>
        <w:tc>
          <w:tcPr>
            <w:tcW w:w="249" w:type="pct"/>
            <w:vMerge/>
            <w:shd w:val="clear" w:color="auto" w:fill="DEEAF6" w:themeFill="accent1" w:themeFillTint="33"/>
            <w:hideMark/>
          </w:tcPr>
          <w:p w14:paraId="5381B9B0" w14:textId="77777777" w:rsidR="003C1325" w:rsidRPr="00674EE6" w:rsidRDefault="003C1325" w:rsidP="003C1325">
            <w:pPr>
              <w:jc w:val="both"/>
              <w:rPr>
                <w:rFonts w:cs="Times New Roman"/>
                <w:b/>
                <w:bCs/>
                <w:sz w:val="22"/>
                <w:szCs w:val="22"/>
              </w:rPr>
            </w:pPr>
          </w:p>
        </w:tc>
        <w:tc>
          <w:tcPr>
            <w:tcW w:w="2925" w:type="pct"/>
            <w:shd w:val="clear" w:color="auto" w:fill="DEEAF6" w:themeFill="accent1" w:themeFillTint="33"/>
            <w:hideMark/>
          </w:tcPr>
          <w:p w14:paraId="32BD7A18" w14:textId="77777777" w:rsidR="003C1325" w:rsidRPr="00674EE6" w:rsidRDefault="003C1325" w:rsidP="003C1325">
            <w:pPr>
              <w:jc w:val="both"/>
              <w:rPr>
                <w:rFonts w:cs="Times New Roman"/>
                <w:b/>
                <w:bCs/>
                <w:sz w:val="22"/>
                <w:szCs w:val="22"/>
              </w:rPr>
            </w:pPr>
            <w:r w:rsidRPr="00674EE6">
              <w:rPr>
                <w:rFonts w:cs="Times New Roman"/>
                <w:b/>
                <w:bCs/>
                <w:sz w:val="22"/>
                <w:szCs w:val="22"/>
              </w:rPr>
              <w:t>Tema</w:t>
            </w:r>
          </w:p>
        </w:tc>
        <w:tc>
          <w:tcPr>
            <w:tcW w:w="924" w:type="pct"/>
            <w:shd w:val="clear" w:color="auto" w:fill="DEEAF6" w:themeFill="accent1" w:themeFillTint="33"/>
            <w:hideMark/>
          </w:tcPr>
          <w:p w14:paraId="2A01A670" w14:textId="77777777" w:rsidR="003C1325" w:rsidRPr="00674EE6" w:rsidRDefault="003C1325" w:rsidP="003C1325">
            <w:pPr>
              <w:jc w:val="center"/>
              <w:rPr>
                <w:rFonts w:cs="Times New Roman"/>
                <w:b/>
                <w:bCs/>
                <w:sz w:val="22"/>
                <w:szCs w:val="22"/>
              </w:rPr>
            </w:pPr>
            <w:r w:rsidRPr="00674EE6">
              <w:rPr>
                <w:rFonts w:cs="Times New Roman"/>
                <w:b/>
                <w:bCs/>
                <w:sz w:val="22"/>
                <w:szCs w:val="22"/>
              </w:rPr>
              <w:t>No. Respuestas</w:t>
            </w:r>
          </w:p>
        </w:tc>
        <w:tc>
          <w:tcPr>
            <w:tcW w:w="902" w:type="pct"/>
            <w:shd w:val="clear" w:color="auto" w:fill="DEEAF6" w:themeFill="accent1" w:themeFillTint="33"/>
            <w:hideMark/>
          </w:tcPr>
          <w:p w14:paraId="1C5AE79D" w14:textId="77777777" w:rsidR="003C1325" w:rsidRPr="00674EE6" w:rsidRDefault="003C1325" w:rsidP="003C1325">
            <w:pPr>
              <w:jc w:val="center"/>
              <w:rPr>
                <w:rFonts w:cs="Times New Roman"/>
                <w:b/>
                <w:bCs/>
                <w:sz w:val="22"/>
                <w:szCs w:val="22"/>
              </w:rPr>
            </w:pPr>
            <w:r w:rsidRPr="00674EE6">
              <w:rPr>
                <w:rFonts w:cs="Times New Roman"/>
                <w:b/>
                <w:bCs/>
                <w:sz w:val="22"/>
                <w:szCs w:val="22"/>
              </w:rPr>
              <w:t>Porcentaje</w:t>
            </w:r>
          </w:p>
        </w:tc>
      </w:tr>
      <w:tr w:rsidR="003C1325" w:rsidRPr="00674EE6" w14:paraId="279FE30D" w14:textId="77777777" w:rsidTr="0071511A">
        <w:trPr>
          <w:trHeight w:val="220"/>
        </w:trPr>
        <w:tc>
          <w:tcPr>
            <w:tcW w:w="249" w:type="pct"/>
            <w:shd w:val="clear" w:color="auto" w:fill="FFFFFF" w:themeFill="background1"/>
            <w:hideMark/>
          </w:tcPr>
          <w:p w14:paraId="11CCD8E2" w14:textId="77777777" w:rsidR="003C1325" w:rsidRPr="00674EE6" w:rsidRDefault="003C1325" w:rsidP="003C1325">
            <w:pPr>
              <w:jc w:val="both"/>
              <w:rPr>
                <w:rFonts w:cs="Times New Roman"/>
                <w:sz w:val="22"/>
                <w:szCs w:val="22"/>
              </w:rPr>
            </w:pPr>
            <w:r w:rsidRPr="00674EE6">
              <w:rPr>
                <w:rFonts w:cs="Times New Roman"/>
                <w:sz w:val="22"/>
                <w:szCs w:val="22"/>
              </w:rPr>
              <w:t>1</w:t>
            </w:r>
          </w:p>
        </w:tc>
        <w:tc>
          <w:tcPr>
            <w:tcW w:w="2925" w:type="pct"/>
            <w:shd w:val="clear" w:color="auto" w:fill="FFFFFF" w:themeFill="background1"/>
          </w:tcPr>
          <w:p w14:paraId="7AA91E1B" w14:textId="77777777" w:rsidR="003C1325" w:rsidRPr="00674EE6" w:rsidRDefault="003C1325" w:rsidP="003C1325">
            <w:pPr>
              <w:jc w:val="both"/>
              <w:rPr>
                <w:rFonts w:cs="Times New Roman"/>
                <w:sz w:val="22"/>
                <w:szCs w:val="22"/>
              </w:rPr>
            </w:pPr>
            <w:r w:rsidRPr="00674EE6">
              <w:rPr>
                <w:rFonts w:cs="Times New Roman"/>
                <w:sz w:val="22"/>
                <w:szCs w:val="22"/>
              </w:rPr>
              <w:t>Contratación Estatal</w:t>
            </w:r>
          </w:p>
        </w:tc>
        <w:tc>
          <w:tcPr>
            <w:tcW w:w="924" w:type="pct"/>
            <w:shd w:val="clear" w:color="auto" w:fill="FFFFFF" w:themeFill="background1"/>
          </w:tcPr>
          <w:p w14:paraId="44F4E101" w14:textId="77777777" w:rsidR="003C1325" w:rsidRPr="00674EE6" w:rsidRDefault="003C1325" w:rsidP="003C1325">
            <w:pPr>
              <w:jc w:val="center"/>
              <w:rPr>
                <w:rFonts w:cs="Times New Roman"/>
                <w:sz w:val="22"/>
                <w:szCs w:val="22"/>
              </w:rPr>
            </w:pPr>
            <w:r w:rsidRPr="00674EE6">
              <w:rPr>
                <w:rFonts w:cs="Times New Roman"/>
                <w:sz w:val="22"/>
                <w:szCs w:val="22"/>
              </w:rPr>
              <w:t>29</w:t>
            </w:r>
          </w:p>
        </w:tc>
        <w:tc>
          <w:tcPr>
            <w:tcW w:w="902" w:type="pct"/>
            <w:shd w:val="clear" w:color="auto" w:fill="FFFFFF" w:themeFill="background1"/>
          </w:tcPr>
          <w:p w14:paraId="0168AC1F" w14:textId="0200CFE2" w:rsidR="003C1325" w:rsidRPr="00674EE6" w:rsidRDefault="003C1325" w:rsidP="003C1325">
            <w:pPr>
              <w:jc w:val="center"/>
              <w:rPr>
                <w:rFonts w:cs="Times New Roman"/>
                <w:sz w:val="22"/>
                <w:szCs w:val="22"/>
              </w:rPr>
            </w:pPr>
            <w:r w:rsidRPr="00674EE6">
              <w:rPr>
                <w:rFonts w:cs="Times New Roman"/>
                <w:sz w:val="22"/>
                <w:szCs w:val="22"/>
              </w:rPr>
              <w:t>20</w:t>
            </w:r>
          </w:p>
        </w:tc>
      </w:tr>
      <w:tr w:rsidR="003C1325" w:rsidRPr="00674EE6" w14:paraId="096F814A" w14:textId="77777777" w:rsidTr="0071511A">
        <w:trPr>
          <w:trHeight w:val="142"/>
        </w:trPr>
        <w:tc>
          <w:tcPr>
            <w:tcW w:w="249" w:type="pct"/>
            <w:shd w:val="clear" w:color="auto" w:fill="FFFFFF" w:themeFill="background1"/>
            <w:hideMark/>
          </w:tcPr>
          <w:p w14:paraId="3BD62FA2" w14:textId="77777777" w:rsidR="003C1325" w:rsidRPr="00674EE6" w:rsidRDefault="003C1325" w:rsidP="003C1325">
            <w:pPr>
              <w:jc w:val="both"/>
              <w:rPr>
                <w:rFonts w:cs="Times New Roman"/>
                <w:sz w:val="22"/>
                <w:szCs w:val="22"/>
              </w:rPr>
            </w:pPr>
            <w:r w:rsidRPr="00674EE6">
              <w:rPr>
                <w:rFonts w:cs="Times New Roman"/>
                <w:sz w:val="22"/>
                <w:szCs w:val="22"/>
              </w:rPr>
              <w:t>2</w:t>
            </w:r>
          </w:p>
        </w:tc>
        <w:tc>
          <w:tcPr>
            <w:tcW w:w="2925" w:type="pct"/>
            <w:shd w:val="clear" w:color="auto" w:fill="FFFFFF" w:themeFill="background1"/>
          </w:tcPr>
          <w:p w14:paraId="22EE2AE3" w14:textId="77777777" w:rsidR="003C1325" w:rsidRPr="00674EE6" w:rsidRDefault="003C1325" w:rsidP="003C1325">
            <w:pPr>
              <w:jc w:val="both"/>
              <w:rPr>
                <w:rFonts w:cs="Times New Roman"/>
                <w:sz w:val="22"/>
                <w:szCs w:val="22"/>
              </w:rPr>
            </w:pPr>
            <w:r w:rsidRPr="00674EE6">
              <w:rPr>
                <w:rFonts w:cs="Times New Roman"/>
                <w:sz w:val="22"/>
                <w:szCs w:val="22"/>
              </w:rPr>
              <w:t xml:space="preserve">Gestión Documental </w:t>
            </w:r>
          </w:p>
        </w:tc>
        <w:tc>
          <w:tcPr>
            <w:tcW w:w="924" w:type="pct"/>
            <w:shd w:val="clear" w:color="auto" w:fill="FFFFFF" w:themeFill="background1"/>
          </w:tcPr>
          <w:p w14:paraId="25F01E22" w14:textId="77777777" w:rsidR="003C1325" w:rsidRPr="00674EE6" w:rsidRDefault="003C1325" w:rsidP="003C1325">
            <w:pPr>
              <w:jc w:val="center"/>
              <w:rPr>
                <w:rFonts w:cs="Times New Roman"/>
                <w:sz w:val="22"/>
                <w:szCs w:val="22"/>
              </w:rPr>
            </w:pPr>
            <w:r w:rsidRPr="00674EE6">
              <w:rPr>
                <w:rFonts w:cs="Times New Roman"/>
                <w:sz w:val="22"/>
                <w:szCs w:val="22"/>
              </w:rPr>
              <w:t>37</w:t>
            </w:r>
          </w:p>
        </w:tc>
        <w:tc>
          <w:tcPr>
            <w:tcW w:w="902" w:type="pct"/>
            <w:shd w:val="clear" w:color="auto" w:fill="FFFFFF" w:themeFill="background1"/>
          </w:tcPr>
          <w:p w14:paraId="07C0C5C3" w14:textId="7433BAE9" w:rsidR="003C1325" w:rsidRPr="00674EE6" w:rsidRDefault="003C1325" w:rsidP="003C1325">
            <w:pPr>
              <w:jc w:val="center"/>
              <w:rPr>
                <w:rFonts w:cs="Times New Roman"/>
                <w:sz w:val="22"/>
                <w:szCs w:val="22"/>
              </w:rPr>
            </w:pPr>
            <w:r w:rsidRPr="00674EE6">
              <w:rPr>
                <w:rFonts w:cs="Times New Roman"/>
                <w:sz w:val="22"/>
                <w:szCs w:val="22"/>
              </w:rPr>
              <w:t>25</w:t>
            </w:r>
          </w:p>
        </w:tc>
      </w:tr>
      <w:tr w:rsidR="003C1325" w:rsidRPr="00674EE6" w14:paraId="34D72EE8" w14:textId="77777777" w:rsidTr="0071511A">
        <w:trPr>
          <w:trHeight w:val="225"/>
        </w:trPr>
        <w:tc>
          <w:tcPr>
            <w:tcW w:w="249" w:type="pct"/>
            <w:shd w:val="clear" w:color="auto" w:fill="FFFFFF" w:themeFill="background1"/>
            <w:hideMark/>
          </w:tcPr>
          <w:p w14:paraId="15BFB73F" w14:textId="77777777" w:rsidR="003C1325" w:rsidRPr="00674EE6" w:rsidRDefault="003C1325" w:rsidP="003C1325">
            <w:pPr>
              <w:jc w:val="both"/>
              <w:rPr>
                <w:rFonts w:cs="Times New Roman"/>
                <w:sz w:val="22"/>
                <w:szCs w:val="22"/>
              </w:rPr>
            </w:pPr>
            <w:r w:rsidRPr="00674EE6">
              <w:rPr>
                <w:rFonts w:cs="Times New Roman"/>
                <w:sz w:val="22"/>
                <w:szCs w:val="22"/>
              </w:rPr>
              <w:t>3</w:t>
            </w:r>
          </w:p>
        </w:tc>
        <w:tc>
          <w:tcPr>
            <w:tcW w:w="2925" w:type="pct"/>
            <w:shd w:val="clear" w:color="auto" w:fill="FFFFFF" w:themeFill="background1"/>
          </w:tcPr>
          <w:p w14:paraId="76E5AAAC" w14:textId="77777777" w:rsidR="003C1325" w:rsidRPr="00674EE6" w:rsidRDefault="003C1325" w:rsidP="003C1325">
            <w:pPr>
              <w:jc w:val="both"/>
              <w:rPr>
                <w:rFonts w:cs="Times New Roman"/>
                <w:sz w:val="22"/>
                <w:szCs w:val="22"/>
              </w:rPr>
            </w:pPr>
            <w:r w:rsidRPr="00674EE6">
              <w:rPr>
                <w:rFonts w:cs="Times New Roman"/>
                <w:sz w:val="22"/>
                <w:szCs w:val="22"/>
              </w:rPr>
              <w:t>Manejo de Herramientas Ofimáticas</w:t>
            </w:r>
          </w:p>
        </w:tc>
        <w:tc>
          <w:tcPr>
            <w:tcW w:w="924" w:type="pct"/>
            <w:shd w:val="clear" w:color="auto" w:fill="FFFFFF" w:themeFill="background1"/>
          </w:tcPr>
          <w:p w14:paraId="63D190ED" w14:textId="77777777" w:rsidR="003C1325" w:rsidRPr="00674EE6" w:rsidRDefault="003C1325" w:rsidP="003C1325">
            <w:pPr>
              <w:jc w:val="center"/>
              <w:rPr>
                <w:rFonts w:cs="Times New Roman"/>
                <w:sz w:val="22"/>
                <w:szCs w:val="22"/>
              </w:rPr>
            </w:pPr>
            <w:r w:rsidRPr="00674EE6">
              <w:rPr>
                <w:rFonts w:cs="Times New Roman"/>
                <w:sz w:val="22"/>
                <w:szCs w:val="22"/>
              </w:rPr>
              <w:t>68</w:t>
            </w:r>
          </w:p>
        </w:tc>
        <w:tc>
          <w:tcPr>
            <w:tcW w:w="902" w:type="pct"/>
            <w:shd w:val="clear" w:color="auto" w:fill="FFFFFF" w:themeFill="background1"/>
          </w:tcPr>
          <w:p w14:paraId="79B1CB75" w14:textId="7F96641F" w:rsidR="003C1325" w:rsidRPr="00674EE6" w:rsidRDefault="003C1325" w:rsidP="003C1325">
            <w:pPr>
              <w:jc w:val="center"/>
              <w:rPr>
                <w:rFonts w:cs="Times New Roman"/>
                <w:sz w:val="22"/>
                <w:szCs w:val="22"/>
              </w:rPr>
            </w:pPr>
            <w:r w:rsidRPr="00674EE6">
              <w:rPr>
                <w:rFonts w:cs="Times New Roman"/>
                <w:sz w:val="22"/>
                <w:szCs w:val="22"/>
              </w:rPr>
              <w:t>46</w:t>
            </w:r>
          </w:p>
        </w:tc>
      </w:tr>
      <w:tr w:rsidR="003C1325" w:rsidRPr="00674EE6" w14:paraId="771FC189" w14:textId="77777777" w:rsidTr="0071511A">
        <w:trPr>
          <w:trHeight w:val="220"/>
        </w:trPr>
        <w:tc>
          <w:tcPr>
            <w:tcW w:w="249" w:type="pct"/>
            <w:shd w:val="clear" w:color="auto" w:fill="FFFFFF" w:themeFill="background1"/>
            <w:hideMark/>
          </w:tcPr>
          <w:p w14:paraId="3E2F473C" w14:textId="77777777" w:rsidR="003C1325" w:rsidRPr="00674EE6" w:rsidRDefault="003C1325" w:rsidP="003C1325">
            <w:pPr>
              <w:jc w:val="both"/>
              <w:rPr>
                <w:rFonts w:cs="Times New Roman"/>
                <w:sz w:val="22"/>
                <w:szCs w:val="22"/>
              </w:rPr>
            </w:pPr>
            <w:r w:rsidRPr="00674EE6">
              <w:rPr>
                <w:rFonts w:cs="Times New Roman"/>
                <w:sz w:val="22"/>
                <w:szCs w:val="22"/>
              </w:rPr>
              <w:t>4</w:t>
            </w:r>
          </w:p>
        </w:tc>
        <w:tc>
          <w:tcPr>
            <w:tcW w:w="2925" w:type="pct"/>
            <w:shd w:val="clear" w:color="auto" w:fill="FFFFFF" w:themeFill="background1"/>
          </w:tcPr>
          <w:p w14:paraId="36CC912E" w14:textId="77777777" w:rsidR="003C1325" w:rsidRPr="00674EE6" w:rsidRDefault="003C1325" w:rsidP="003C1325">
            <w:pPr>
              <w:jc w:val="both"/>
              <w:rPr>
                <w:rFonts w:cs="Times New Roman"/>
                <w:sz w:val="22"/>
                <w:szCs w:val="22"/>
              </w:rPr>
            </w:pPr>
            <w:r w:rsidRPr="00674EE6">
              <w:rPr>
                <w:rFonts w:cs="Times New Roman"/>
                <w:sz w:val="22"/>
                <w:szCs w:val="22"/>
              </w:rPr>
              <w:t xml:space="preserve">Herramientas Tecnológicas y digitales </w:t>
            </w:r>
          </w:p>
        </w:tc>
        <w:tc>
          <w:tcPr>
            <w:tcW w:w="924" w:type="pct"/>
            <w:shd w:val="clear" w:color="auto" w:fill="FFFFFF" w:themeFill="background1"/>
          </w:tcPr>
          <w:p w14:paraId="60EA5705" w14:textId="77777777" w:rsidR="003C1325" w:rsidRPr="00674EE6" w:rsidRDefault="003C1325" w:rsidP="003C1325">
            <w:pPr>
              <w:jc w:val="center"/>
              <w:rPr>
                <w:rFonts w:cs="Times New Roman"/>
                <w:sz w:val="22"/>
                <w:szCs w:val="22"/>
              </w:rPr>
            </w:pPr>
            <w:r w:rsidRPr="00674EE6">
              <w:rPr>
                <w:rFonts w:cs="Times New Roman"/>
                <w:sz w:val="22"/>
                <w:szCs w:val="22"/>
              </w:rPr>
              <w:t>39</w:t>
            </w:r>
          </w:p>
        </w:tc>
        <w:tc>
          <w:tcPr>
            <w:tcW w:w="902" w:type="pct"/>
            <w:shd w:val="clear" w:color="auto" w:fill="FFFFFF" w:themeFill="background1"/>
          </w:tcPr>
          <w:p w14:paraId="19193555" w14:textId="478BE42F" w:rsidR="003C1325" w:rsidRPr="00674EE6" w:rsidRDefault="003C1325" w:rsidP="003C1325">
            <w:pPr>
              <w:jc w:val="center"/>
              <w:rPr>
                <w:rFonts w:cs="Times New Roman"/>
                <w:sz w:val="22"/>
                <w:szCs w:val="22"/>
              </w:rPr>
            </w:pPr>
            <w:r w:rsidRPr="00674EE6">
              <w:rPr>
                <w:rFonts w:cs="Times New Roman"/>
                <w:sz w:val="22"/>
                <w:szCs w:val="22"/>
              </w:rPr>
              <w:t>27</w:t>
            </w:r>
          </w:p>
        </w:tc>
      </w:tr>
      <w:tr w:rsidR="003C1325" w:rsidRPr="00674EE6" w14:paraId="2FAD0E73" w14:textId="77777777" w:rsidTr="0071511A">
        <w:trPr>
          <w:trHeight w:val="249"/>
        </w:trPr>
        <w:tc>
          <w:tcPr>
            <w:tcW w:w="249" w:type="pct"/>
            <w:shd w:val="clear" w:color="auto" w:fill="FFFFFF" w:themeFill="background1"/>
            <w:hideMark/>
          </w:tcPr>
          <w:p w14:paraId="1850A5CC" w14:textId="77777777" w:rsidR="003C1325" w:rsidRPr="00674EE6" w:rsidRDefault="003C1325" w:rsidP="003C1325">
            <w:pPr>
              <w:jc w:val="both"/>
              <w:rPr>
                <w:rFonts w:cs="Times New Roman"/>
                <w:sz w:val="22"/>
                <w:szCs w:val="22"/>
              </w:rPr>
            </w:pPr>
            <w:r w:rsidRPr="00674EE6">
              <w:rPr>
                <w:rFonts w:cs="Times New Roman"/>
                <w:sz w:val="22"/>
                <w:szCs w:val="22"/>
              </w:rPr>
              <w:t>5</w:t>
            </w:r>
          </w:p>
        </w:tc>
        <w:tc>
          <w:tcPr>
            <w:tcW w:w="2925" w:type="pct"/>
            <w:shd w:val="clear" w:color="auto" w:fill="FFFFFF" w:themeFill="background1"/>
          </w:tcPr>
          <w:p w14:paraId="68F554DB" w14:textId="77777777" w:rsidR="003C1325" w:rsidRPr="00674EE6" w:rsidRDefault="003C1325" w:rsidP="003C1325">
            <w:pPr>
              <w:jc w:val="both"/>
              <w:rPr>
                <w:rFonts w:cs="Times New Roman"/>
                <w:sz w:val="22"/>
                <w:szCs w:val="22"/>
              </w:rPr>
            </w:pPr>
            <w:r w:rsidRPr="00674EE6">
              <w:rPr>
                <w:rFonts w:cs="Times New Roman"/>
                <w:sz w:val="22"/>
                <w:szCs w:val="22"/>
              </w:rPr>
              <w:t xml:space="preserve">Código Único Disciplinario </w:t>
            </w:r>
          </w:p>
        </w:tc>
        <w:tc>
          <w:tcPr>
            <w:tcW w:w="924" w:type="pct"/>
            <w:shd w:val="clear" w:color="auto" w:fill="FFFFFF" w:themeFill="background1"/>
          </w:tcPr>
          <w:p w14:paraId="26C535EB" w14:textId="77777777" w:rsidR="003C1325" w:rsidRPr="00674EE6" w:rsidRDefault="003C1325" w:rsidP="003C1325">
            <w:pPr>
              <w:jc w:val="center"/>
              <w:rPr>
                <w:rFonts w:cs="Times New Roman"/>
                <w:sz w:val="22"/>
                <w:szCs w:val="22"/>
              </w:rPr>
            </w:pPr>
            <w:r w:rsidRPr="00674EE6">
              <w:rPr>
                <w:rFonts w:cs="Times New Roman"/>
                <w:sz w:val="22"/>
                <w:szCs w:val="22"/>
              </w:rPr>
              <w:t>20</w:t>
            </w:r>
          </w:p>
        </w:tc>
        <w:tc>
          <w:tcPr>
            <w:tcW w:w="902" w:type="pct"/>
            <w:shd w:val="clear" w:color="auto" w:fill="FFFFFF" w:themeFill="background1"/>
          </w:tcPr>
          <w:p w14:paraId="76B24279" w14:textId="5CBDC0B4" w:rsidR="003C1325" w:rsidRPr="00674EE6" w:rsidRDefault="003C1325" w:rsidP="003C1325">
            <w:pPr>
              <w:jc w:val="center"/>
              <w:rPr>
                <w:rFonts w:cs="Times New Roman"/>
                <w:sz w:val="22"/>
                <w:szCs w:val="22"/>
              </w:rPr>
            </w:pPr>
            <w:r w:rsidRPr="00674EE6">
              <w:rPr>
                <w:rFonts w:cs="Times New Roman"/>
                <w:sz w:val="22"/>
                <w:szCs w:val="22"/>
              </w:rPr>
              <w:t>14</w:t>
            </w:r>
          </w:p>
        </w:tc>
      </w:tr>
      <w:tr w:rsidR="003C1325" w:rsidRPr="00674EE6" w14:paraId="6D114F15" w14:textId="77777777" w:rsidTr="0071511A">
        <w:trPr>
          <w:trHeight w:val="273"/>
        </w:trPr>
        <w:tc>
          <w:tcPr>
            <w:tcW w:w="249" w:type="pct"/>
            <w:shd w:val="clear" w:color="auto" w:fill="FFFFFF" w:themeFill="background1"/>
            <w:hideMark/>
          </w:tcPr>
          <w:p w14:paraId="1D101A3C" w14:textId="77777777" w:rsidR="003C1325" w:rsidRPr="00674EE6" w:rsidRDefault="003C1325" w:rsidP="003C1325">
            <w:pPr>
              <w:jc w:val="both"/>
              <w:rPr>
                <w:rFonts w:cs="Times New Roman"/>
                <w:sz w:val="22"/>
                <w:szCs w:val="22"/>
              </w:rPr>
            </w:pPr>
            <w:r w:rsidRPr="00674EE6">
              <w:rPr>
                <w:rFonts w:cs="Times New Roman"/>
                <w:sz w:val="22"/>
                <w:szCs w:val="22"/>
              </w:rPr>
              <w:t>6</w:t>
            </w:r>
          </w:p>
        </w:tc>
        <w:tc>
          <w:tcPr>
            <w:tcW w:w="2925" w:type="pct"/>
            <w:shd w:val="clear" w:color="auto" w:fill="FFFFFF" w:themeFill="background1"/>
          </w:tcPr>
          <w:p w14:paraId="0DCB3C14" w14:textId="77777777" w:rsidR="003C1325" w:rsidRPr="00674EE6" w:rsidRDefault="003C1325" w:rsidP="003C1325">
            <w:pPr>
              <w:jc w:val="both"/>
              <w:rPr>
                <w:rFonts w:cs="Times New Roman"/>
                <w:sz w:val="22"/>
                <w:szCs w:val="22"/>
              </w:rPr>
            </w:pPr>
            <w:r w:rsidRPr="00674EE6">
              <w:rPr>
                <w:rFonts w:cs="Times New Roman"/>
                <w:sz w:val="22"/>
                <w:szCs w:val="22"/>
              </w:rPr>
              <w:t>Servicio al ciudadano: vocación al servicio con énfasis en lo público</w:t>
            </w:r>
          </w:p>
        </w:tc>
        <w:tc>
          <w:tcPr>
            <w:tcW w:w="924" w:type="pct"/>
            <w:shd w:val="clear" w:color="auto" w:fill="FFFFFF" w:themeFill="background1"/>
          </w:tcPr>
          <w:p w14:paraId="48CC7B4B" w14:textId="77777777" w:rsidR="003C1325" w:rsidRPr="00674EE6" w:rsidRDefault="003C1325" w:rsidP="003C1325">
            <w:pPr>
              <w:jc w:val="center"/>
              <w:rPr>
                <w:rFonts w:cs="Times New Roman"/>
                <w:sz w:val="22"/>
                <w:szCs w:val="22"/>
              </w:rPr>
            </w:pPr>
            <w:r w:rsidRPr="00674EE6">
              <w:rPr>
                <w:rFonts w:cs="Times New Roman"/>
                <w:sz w:val="22"/>
                <w:szCs w:val="22"/>
              </w:rPr>
              <w:t>25</w:t>
            </w:r>
          </w:p>
        </w:tc>
        <w:tc>
          <w:tcPr>
            <w:tcW w:w="902" w:type="pct"/>
            <w:shd w:val="clear" w:color="auto" w:fill="FFFFFF" w:themeFill="background1"/>
          </w:tcPr>
          <w:p w14:paraId="67A2D6A4" w14:textId="7696AD3A" w:rsidR="003C1325" w:rsidRPr="00674EE6" w:rsidRDefault="003C1325" w:rsidP="003C1325">
            <w:pPr>
              <w:jc w:val="center"/>
              <w:rPr>
                <w:rFonts w:cs="Times New Roman"/>
                <w:sz w:val="22"/>
                <w:szCs w:val="22"/>
              </w:rPr>
            </w:pPr>
            <w:r w:rsidRPr="00674EE6">
              <w:rPr>
                <w:rFonts w:cs="Times New Roman"/>
                <w:sz w:val="22"/>
                <w:szCs w:val="22"/>
              </w:rPr>
              <w:t>17</w:t>
            </w:r>
          </w:p>
        </w:tc>
      </w:tr>
      <w:tr w:rsidR="003C1325" w:rsidRPr="00674EE6" w14:paraId="449AC2EF" w14:textId="77777777" w:rsidTr="0071511A">
        <w:trPr>
          <w:trHeight w:val="45"/>
        </w:trPr>
        <w:tc>
          <w:tcPr>
            <w:tcW w:w="249" w:type="pct"/>
            <w:shd w:val="clear" w:color="auto" w:fill="FFFFFF" w:themeFill="background1"/>
            <w:hideMark/>
          </w:tcPr>
          <w:p w14:paraId="4C13BBFC" w14:textId="77777777" w:rsidR="003C1325" w:rsidRPr="00674EE6" w:rsidRDefault="003C1325" w:rsidP="003C1325">
            <w:pPr>
              <w:jc w:val="both"/>
              <w:rPr>
                <w:rFonts w:cs="Times New Roman"/>
                <w:sz w:val="22"/>
                <w:szCs w:val="22"/>
              </w:rPr>
            </w:pPr>
            <w:r w:rsidRPr="00674EE6">
              <w:rPr>
                <w:rFonts w:cs="Times New Roman"/>
                <w:sz w:val="22"/>
                <w:szCs w:val="22"/>
              </w:rPr>
              <w:lastRenderedPageBreak/>
              <w:t>7</w:t>
            </w:r>
          </w:p>
        </w:tc>
        <w:tc>
          <w:tcPr>
            <w:tcW w:w="2925" w:type="pct"/>
            <w:shd w:val="clear" w:color="auto" w:fill="FFFFFF" w:themeFill="background1"/>
            <w:hideMark/>
          </w:tcPr>
          <w:p w14:paraId="2C1F86FE" w14:textId="77777777" w:rsidR="003C1325" w:rsidRPr="00674EE6" w:rsidRDefault="003C1325" w:rsidP="003C1325">
            <w:pPr>
              <w:jc w:val="both"/>
              <w:rPr>
                <w:rFonts w:cs="Times New Roman"/>
                <w:sz w:val="22"/>
                <w:szCs w:val="22"/>
              </w:rPr>
            </w:pPr>
            <w:r w:rsidRPr="00674EE6">
              <w:rPr>
                <w:rFonts w:cs="Times New Roman"/>
                <w:sz w:val="22"/>
                <w:szCs w:val="22"/>
              </w:rPr>
              <w:t>Lenguaje Claro</w:t>
            </w:r>
          </w:p>
        </w:tc>
        <w:tc>
          <w:tcPr>
            <w:tcW w:w="924" w:type="pct"/>
            <w:shd w:val="clear" w:color="auto" w:fill="FFFFFF" w:themeFill="background1"/>
          </w:tcPr>
          <w:p w14:paraId="508A8CF3" w14:textId="77777777" w:rsidR="003C1325" w:rsidRPr="00674EE6" w:rsidRDefault="003C1325" w:rsidP="003C1325">
            <w:pPr>
              <w:jc w:val="center"/>
              <w:rPr>
                <w:rFonts w:cs="Times New Roman"/>
                <w:sz w:val="22"/>
                <w:szCs w:val="22"/>
              </w:rPr>
            </w:pPr>
            <w:r w:rsidRPr="00674EE6">
              <w:rPr>
                <w:rFonts w:cs="Times New Roman"/>
                <w:sz w:val="22"/>
                <w:szCs w:val="22"/>
              </w:rPr>
              <w:t>30</w:t>
            </w:r>
          </w:p>
        </w:tc>
        <w:tc>
          <w:tcPr>
            <w:tcW w:w="902" w:type="pct"/>
            <w:shd w:val="clear" w:color="auto" w:fill="FFFFFF" w:themeFill="background1"/>
          </w:tcPr>
          <w:p w14:paraId="6E4E1579" w14:textId="0D80833C" w:rsidR="003C1325" w:rsidRPr="00674EE6" w:rsidRDefault="003C1325" w:rsidP="003C1325">
            <w:pPr>
              <w:jc w:val="center"/>
              <w:rPr>
                <w:rFonts w:cs="Times New Roman"/>
                <w:sz w:val="22"/>
                <w:szCs w:val="22"/>
              </w:rPr>
            </w:pPr>
            <w:r w:rsidRPr="00674EE6">
              <w:rPr>
                <w:rFonts w:cs="Times New Roman"/>
                <w:sz w:val="22"/>
                <w:szCs w:val="22"/>
              </w:rPr>
              <w:t>21</w:t>
            </w:r>
          </w:p>
        </w:tc>
      </w:tr>
      <w:tr w:rsidR="003C1325" w:rsidRPr="00674EE6" w14:paraId="3FC72477" w14:textId="77777777" w:rsidTr="0071511A">
        <w:trPr>
          <w:trHeight w:val="45"/>
        </w:trPr>
        <w:tc>
          <w:tcPr>
            <w:tcW w:w="249" w:type="pct"/>
            <w:shd w:val="clear" w:color="auto" w:fill="FFFFFF" w:themeFill="background1"/>
          </w:tcPr>
          <w:p w14:paraId="00352DF5" w14:textId="77777777" w:rsidR="003C1325" w:rsidRPr="00674EE6" w:rsidRDefault="003C1325" w:rsidP="003C1325">
            <w:pPr>
              <w:jc w:val="both"/>
              <w:rPr>
                <w:rFonts w:cs="Times New Roman"/>
                <w:sz w:val="22"/>
                <w:szCs w:val="22"/>
              </w:rPr>
            </w:pPr>
            <w:r w:rsidRPr="00674EE6">
              <w:rPr>
                <w:rFonts w:cs="Times New Roman"/>
                <w:sz w:val="22"/>
                <w:szCs w:val="22"/>
              </w:rPr>
              <w:t>8</w:t>
            </w:r>
          </w:p>
        </w:tc>
        <w:tc>
          <w:tcPr>
            <w:tcW w:w="2925" w:type="pct"/>
            <w:shd w:val="clear" w:color="auto" w:fill="FFFFFF" w:themeFill="background1"/>
          </w:tcPr>
          <w:p w14:paraId="1330CF65" w14:textId="77777777" w:rsidR="003C1325" w:rsidRPr="00674EE6" w:rsidRDefault="003C1325" w:rsidP="003C1325">
            <w:pPr>
              <w:jc w:val="both"/>
              <w:rPr>
                <w:rFonts w:cs="Times New Roman"/>
                <w:sz w:val="22"/>
                <w:szCs w:val="22"/>
              </w:rPr>
            </w:pPr>
            <w:r w:rsidRPr="00674EE6">
              <w:rPr>
                <w:rFonts w:cs="Times New Roman"/>
                <w:sz w:val="22"/>
                <w:szCs w:val="22"/>
              </w:rPr>
              <w:t>Manejo del tiempo</w:t>
            </w:r>
          </w:p>
        </w:tc>
        <w:tc>
          <w:tcPr>
            <w:tcW w:w="924" w:type="pct"/>
            <w:shd w:val="clear" w:color="auto" w:fill="FFFFFF" w:themeFill="background1"/>
          </w:tcPr>
          <w:p w14:paraId="529122CB" w14:textId="77777777" w:rsidR="003C1325" w:rsidRPr="00674EE6" w:rsidRDefault="003C1325" w:rsidP="003C1325">
            <w:pPr>
              <w:jc w:val="center"/>
              <w:rPr>
                <w:rFonts w:cs="Times New Roman"/>
                <w:sz w:val="22"/>
                <w:szCs w:val="22"/>
              </w:rPr>
            </w:pPr>
            <w:r w:rsidRPr="00674EE6">
              <w:rPr>
                <w:rFonts w:cs="Times New Roman"/>
                <w:sz w:val="22"/>
                <w:szCs w:val="22"/>
              </w:rPr>
              <w:t>4</w:t>
            </w:r>
          </w:p>
        </w:tc>
        <w:tc>
          <w:tcPr>
            <w:tcW w:w="902" w:type="pct"/>
            <w:shd w:val="clear" w:color="auto" w:fill="FFFFFF" w:themeFill="background1"/>
          </w:tcPr>
          <w:p w14:paraId="24F0AA6F" w14:textId="21DEB0ED" w:rsidR="003C1325" w:rsidRPr="00674EE6" w:rsidRDefault="003C1325" w:rsidP="003C1325">
            <w:pPr>
              <w:jc w:val="center"/>
              <w:rPr>
                <w:rFonts w:cs="Times New Roman"/>
                <w:sz w:val="22"/>
                <w:szCs w:val="22"/>
              </w:rPr>
            </w:pPr>
            <w:r w:rsidRPr="00674EE6">
              <w:rPr>
                <w:rFonts w:cs="Times New Roman"/>
                <w:sz w:val="22"/>
                <w:szCs w:val="22"/>
              </w:rPr>
              <w:t>27</w:t>
            </w:r>
          </w:p>
        </w:tc>
      </w:tr>
      <w:tr w:rsidR="003C1325" w:rsidRPr="00674EE6" w14:paraId="240294DA" w14:textId="77777777" w:rsidTr="0071511A">
        <w:trPr>
          <w:trHeight w:val="45"/>
        </w:trPr>
        <w:tc>
          <w:tcPr>
            <w:tcW w:w="249" w:type="pct"/>
            <w:shd w:val="clear" w:color="auto" w:fill="FFFFFF" w:themeFill="background1"/>
          </w:tcPr>
          <w:p w14:paraId="55CEAF4A" w14:textId="77777777" w:rsidR="003C1325" w:rsidRPr="00674EE6" w:rsidRDefault="003C1325" w:rsidP="003C1325">
            <w:pPr>
              <w:jc w:val="both"/>
              <w:rPr>
                <w:rFonts w:cs="Times New Roman"/>
                <w:sz w:val="22"/>
                <w:szCs w:val="22"/>
              </w:rPr>
            </w:pPr>
            <w:r w:rsidRPr="00674EE6">
              <w:rPr>
                <w:rFonts w:cs="Times New Roman"/>
                <w:sz w:val="22"/>
                <w:szCs w:val="22"/>
              </w:rPr>
              <w:t>9</w:t>
            </w:r>
          </w:p>
        </w:tc>
        <w:tc>
          <w:tcPr>
            <w:tcW w:w="2925" w:type="pct"/>
            <w:shd w:val="clear" w:color="auto" w:fill="FFFFFF" w:themeFill="background1"/>
          </w:tcPr>
          <w:p w14:paraId="75277D5A" w14:textId="77777777" w:rsidR="003C1325" w:rsidRPr="00674EE6" w:rsidRDefault="003C1325" w:rsidP="003C1325">
            <w:pPr>
              <w:jc w:val="both"/>
              <w:rPr>
                <w:rFonts w:cs="Times New Roman"/>
                <w:sz w:val="22"/>
                <w:szCs w:val="22"/>
              </w:rPr>
            </w:pPr>
            <w:r w:rsidRPr="00674EE6">
              <w:rPr>
                <w:rFonts w:cs="Times New Roman"/>
                <w:sz w:val="22"/>
                <w:szCs w:val="22"/>
              </w:rPr>
              <w:t>Pensamiento crítico y análisis</w:t>
            </w:r>
          </w:p>
        </w:tc>
        <w:tc>
          <w:tcPr>
            <w:tcW w:w="924" w:type="pct"/>
            <w:shd w:val="clear" w:color="auto" w:fill="FFFFFF" w:themeFill="background1"/>
          </w:tcPr>
          <w:p w14:paraId="0700CCE0" w14:textId="77777777" w:rsidR="003C1325" w:rsidRPr="00674EE6" w:rsidRDefault="003C1325" w:rsidP="003C1325">
            <w:pPr>
              <w:jc w:val="center"/>
              <w:rPr>
                <w:rFonts w:cs="Times New Roman"/>
                <w:sz w:val="22"/>
                <w:szCs w:val="22"/>
              </w:rPr>
            </w:pPr>
            <w:r w:rsidRPr="00674EE6">
              <w:rPr>
                <w:rFonts w:cs="Times New Roman"/>
                <w:sz w:val="22"/>
                <w:szCs w:val="22"/>
              </w:rPr>
              <w:t>8</w:t>
            </w:r>
          </w:p>
        </w:tc>
        <w:tc>
          <w:tcPr>
            <w:tcW w:w="902" w:type="pct"/>
            <w:shd w:val="clear" w:color="auto" w:fill="FFFFFF" w:themeFill="background1"/>
          </w:tcPr>
          <w:p w14:paraId="44C0657F" w14:textId="77362732" w:rsidR="003C1325" w:rsidRPr="00674EE6" w:rsidRDefault="003C1325" w:rsidP="003C1325">
            <w:pPr>
              <w:jc w:val="center"/>
              <w:rPr>
                <w:rFonts w:cs="Times New Roman"/>
                <w:sz w:val="22"/>
                <w:szCs w:val="22"/>
              </w:rPr>
            </w:pPr>
            <w:r w:rsidRPr="00674EE6">
              <w:rPr>
                <w:rFonts w:cs="Times New Roman"/>
                <w:sz w:val="22"/>
                <w:szCs w:val="22"/>
              </w:rPr>
              <w:t>53</w:t>
            </w:r>
          </w:p>
        </w:tc>
      </w:tr>
      <w:tr w:rsidR="003C1325" w:rsidRPr="00674EE6" w14:paraId="0996271D" w14:textId="77777777" w:rsidTr="0071511A">
        <w:trPr>
          <w:trHeight w:val="45"/>
        </w:trPr>
        <w:tc>
          <w:tcPr>
            <w:tcW w:w="249" w:type="pct"/>
            <w:shd w:val="clear" w:color="auto" w:fill="FFFFFF" w:themeFill="background1"/>
          </w:tcPr>
          <w:p w14:paraId="12152F43" w14:textId="77777777" w:rsidR="003C1325" w:rsidRPr="00674EE6" w:rsidRDefault="003C1325" w:rsidP="003C1325">
            <w:pPr>
              <w:jc w:val="both"/>
              <w:rPr>
                <w:rFonts w:cs="Times New Roman"/>
                <w:sz w:val="22"/>
                <w:szCs w:val="22"/>
              </w:rPr>
            </w:pPr>
            <w:r w:rsidRPr="00674EE6">
              <w:rPr>
                <w:rFonts w:cs="Times New Roman"/>
                <w:sz w:val="22"/>
                <w:szCs w:val="22"/>
              </w:rPr>
              <w:t>10</w:t>
            </w:r>
          </w:p>
        </w:tc>
        <w:tc>
          <w:tcPr>
            <w:tcW w:w="2925" w:type="pct"/>
            <w:shd w:val="clear" w:color="auto" w:fill="FFFFFF" w:themeFill="background1"/>
          </w:tcPr>
          <w:p w14:paraId="51C2DC6E" w14:textId="77777777" w:rsidR="003C1325" w:rsidRPr="00674EE6" w:rsidRDefault="003C1325" w:rsidP="003C1325">
            <w:pPr>
              <w:jc w:val="both"/>
              <w:rPr>
                <w:rFonts w:cs="Times New Roman"/>
                <w:sz w:val="22"/>
                <w:szCs w:val="22"/>
              </w:rPr>
            </w:pPr>
            <w:r w:rsidRPr="00674EE6">
              <w:rPr>
                <w:rFonts w:cs="Times New Roman"/>
                <w:sz w:val="22"/>
                <w:szCs w:val="22"/>
              </w:rPr>
              <w:t>Técnicas y métodos de redacción</w:t>
            </w:r>
          </w:p>
        </w:tc>
        <w:tc>
          <w:tcPr>
            <w:tcW w:w="924" w:type="pct"/>
            <w:shd w:val="clear" w:color="auto" w:fill="FFFFFF" w:themeFill="background1"/>
          </w:tcPr>
          <w:p w14:paraId="3B8F3F8D" w14:textId="77777777" w:rsidR="003C1325" w:rsidRPr="00674EE6" w:rsidRDefault="003C1325" w:rsidP="003C1325">
            <w:pPr>
              <w:jc w:val="center"/>
              <w:rPr>
                <w:rFonts w:cs="Times New Roman"/>
                <w:sz w:val="22"/>
                <w:szCs w:val="22"/>
              </w:rPr>
            </w:pPr>
            <w:r w:rsidRPr="00674EE6">
              <w:rPr>
                <w:rFonts w:cs="Times New Roman"/>
                <w:sz w:val="22"/>
                <w:szCs w:val="22"/>
              </w:rPr>
              <w:t>4</w:t>
            </w:r>
          </w:p>
        </w:tc>
        <w:tc>
          <w:tcPr>
            <w:tcW w:w="902" w:type="pct"/>
            <w:shd w:val="clear" w:color="auto" w:fill="FFFFFF" w:themeFill="background1"/>
          </w:tcPr>
          <w:p w14:paraId="0185EB07" w14:textId="738AA4B8" w:rsidR="003C1325" w:rsidRPr="00674EE6" w:rsidRDefault="003C1325" w:rsidP="003C1325">
            <w:pPr>
              <w:jc w:val="center"/>
              <w:rPr>
                <w:rFonts w:cs="Times New Roman"/>
                <w:sz w:val="22"/>
                <w:szCs w:val="22"/>
              </w:rPr>
            </w:pPr>
            <w:r w:rsidRPr="00674EE6">
              <w:rPr>
                <w:rFonts w:cs="Times New Roman"/>
                <w:sz w:val="22"/>
                <w:szCs w:val="22"/>
              </w:rPr>
              <w:t>27</w:t>
            </w:r>
          </w:p>
        </w:tc>
      </w:tr>
      <w:tr w:rsidR="003C1325" w:rsidRPr="00674EE6" w14:paraId="530DDE99" w14:textId="77777777" w:rsidTr="0071511A">
        <w:trPr>
          <w:trHeight w:val="45"/>
        </w:trPr>
        <w:tc>
          <w:tcPr>
            <w:tcW w:w="249" w:type="pct"/>
            <w:shd w:val="clear" w:color="auto" w:fill="FFFFFF" w:themeFill="background1"/>
          </w:tcPr>
          <w:p w14:paraId="60674685" w14:textId="77777777" w:rsidR="003C1325" w:rsidRPr="00674EE6" w:rsidRDefault="003C1325" w:rsidP="003C1325">
            <w:pPr>
              <w:jc w:val="both"/>
              <w:rPr>
                <w:rFonts w:cs="Times New Roman"/>
                <w:sz w:val="22"/>
                <w:szCs w:val="22"/>
              </w:rPr>
            </w:pPr>
            <w:r w:rsidRPr="00674EE6">
              <w:rPr>
                <w:rFonts w:cs="Times New Roman"/>
                <w:sz w:val="22"/>
                <w:szCs w:val="22"/>
              </w:rPr>
              <w:t>11</w:t>
            </w:r>
          </w:p>
        </w:tc>
        <w:tc>
          <w:tcPr>
            <w:tcW w:w="2925" w:type="pct"/>
            <w:shd w:val="clear" w:color="auto" w:fill="FFFFFF" w:themeFill="background1"/>
          </w:tcPr>
          <w:p w14:paraId="7509507D" w14:textId="77777777" w:rsidR="003C1325" w:rsidRPr="00674EE6" w:rsidRDefault="003C1325" w:rsidP="003C1325">
            <w:pPr>
              <w:jc w:val="both"/>
              <w:rPr>
                <w:rFonts w:cs="Times New Roman"/>
                <w:sz w:val="22"/>
                <w:szCs w:val="22"/>
              </w:rPr>
            </w:pPr>
            <w:r w:rsidRPr="00674EE6">
              <w:rPr>
                <w:rFonts w:cs="Times New Roman"/>
                <w:sz w:val="22"/>
                <w:szCs w:val="22"/>
              </w:rPr>
              <w:t>Adaptación al cambio y resolución de conflictos</w:t>
            </w:r>
          </w:p>
        </w:tc>
        <w:tc>
          <w:tcPr>
            <w:tcW w:w="924" w:type="pct"/>
            <w:shd w:val="clear" w:color="auto" w:fill="FFFFFF" w:themeFill="background1"/>
          </w:tcPr>
          <w:p w14:paraId="0161D0C9" w14:textId="77777777" w:rsidR="003C1325" w:rsidRPr="00674EE6" w:rsidRDefault="003C1325" w:rsidP="003C1325">
            <w:pPr>
              <w:jc w:val="center"/>
              <w:rPr>
                <w:rFonts w:cs="Times New Roman"/>
                <w:sz w:val="22"/>
                <w:szCs w:val="22"/>
              </w:rPr>
            </w:pPr>
            <w:r w:rsidRPr="00674EE6">
              <w:rPr>
                <w:rFonts w:cs="Times New Roman"/>
                <w:sz w:val="22"/>
                <w:szCs w:val="22"/>
              </w:rPr>
              <w:t>31</w:t>
            </w:r>
          </w:p>
        </w:tc>
        <w:tc>
          <w:tcPr>
            <w:tcW w:w="902" w:type="pct"/>
            <w:shd w:val="clear" w:color="auto" w:fill="FFFFFF" w:themeFill="background1"/>
          </w:tcPr>
          <w:p w14:paraId="20936EC9" w14:textId="28DE14EA" w:rsidR="003C1325" w:rsidRPr="00674EE6" w:rsidRDefault="003C1325" w:rsidP="003C1325">
            <w:pPr>
              <w:jc w:val="center"/>
              <w:rPr>
                <w:rFonts w:cs="Times New Roman"/>
                <w:sz w:val="22"/>
                <w:szCs w:val="22"/>
              </w:rPr>
            </w:pPr>
            <w:r w:rsidRPr="00674EE6">
              <w:rPr>
                <w:rFonts w:cs="Times New Roman"/>
                <w:sz w:val="22"/>
                <w:szCs w:val="22"/>
              </w:rPr>
              <w:t>21</w:t>
            </w:r>
          </w:p>
        </w:tc>
      </w:tr>
      <w:tr w:rsidR="003C1325" w:rsidRPr="00674EE6" w14:paraId="0E9C3B39" w14:textId="77777777" w:rsidTr="0071511A">
        <w:trPr>
          <w:trHeight w:val="45"/>
        </w:trPr>
        <w:tc>
          <w:tcPr>
            <w:tcW w:w="249" w:type="pct"/>
            <w:shd w:val="clear" w:color="auto" w:fill="FFFFFF" w:themeFill="background1"/>
          </w:tcPr>
          <w:p w14:paraId="56218728" w14:textId="77777777" w:rsidR="003C1325" w:rsidRPr="00674EE6" w:rsidRDefault="003C1325" w:rsidP="003C1325">
            <w:pPr>
              <w:jc w:val="both"/>
              <w:rPr>
                <w:rFonts w:cs="Times New Roman"/>
                <w:sz w:val="22"/>
                <w:szCs w:val="22"/>
              </w:rPr>
            </w:pPr>
            <w:r w:rsidRPr="00674EE6">
              <w:rPr>
                <w:rFonts w:cs="Times New Roman"/>
                <w:sz w:val="22"/>
                <w:szCs w:val="22"/>
              </w:rPr>
              <w:t>12</w:t>
            </w:r>
          </w:p>
        </w:tc>
        <w:tc>
          <w:tcPr>
            <w:tcW w:w="2925" w:type="pct"/>
            <w:shd w:val="clear" w:color="auto" w:fill="FFFFFF" w:themeFill="background1"/>
          </w:tcPr>
          <w:p w14:paraId="5F4AFD85" w14:textId="77777777" w:rsidR="003C1325" w:rsidRPr="00674EE6" w:rsidRDefault="003C1325" w:rsidP="003C1325">
            <w:pPr>
              <w:jc w:val="both"/>
              <w:rPr>
                <w:rFonts w:cs="Times New Roman"/>
                <w:sz w:val="22"/>
                <w:szCs w:val="22"/>
              </w:rPr>
            </w:pPr>
            <w:r w:rsidRPr="00674EE6">
              <w:rPr>
                <w:rFonts w:cs="Times New Roman"/>
                <w:sz w:val="22"/>
                <w:szCs w:val="22"/>
              </w:rPr>
              <w:t xml:space="preserve">Gestión de Información Geográfica </w:t>
            </w:r>
          </w:p>
        </w:tc>
        <w:tc>
          <w:tcPr>
            <w:tcW w:w="924" w:type="pct"/>
            <w:shd w:val="clear" w:color="auto" w:fill="FFFFFF" w:themeFill="background1"/>
          </w:tcPr>
          <w:p w14:paraId="5AECB80C" w14:textId="77777777" w:rsidR="003C1325" w:rsidRPr="00674EE6" w:rsidRDefault="003C1325" w:rsidP="003C1325">
            <w:pPr>
              <w:jc w:val="center"/>
              <w:rPr>
                <w:rFonts w:cs="Times New Roman"/>
                <w:sz w:val="22"/>
                <w:szCs w:val="22"/>
              </w:rPr>
            </w:pPr>
            <w:r w:rsidRPr="00674EE6">
              <w:rPr>
                <w:rFonts w:cs="Times New Roman"/>
                <w:sz w:val="22"/>
                <w:szCs w:val="22"/>
              </w:rPr>
              <w:t>42</w:t>
            </w:r>
          </w:p>
        </w:tc>
        <w:tc>
          <w:tcPr>
            <w:tcW w:w="902" w:type="pct"/>
            <w:shd w:val="clear" w:color="auto" w:fill="FFFFFF" w:themeFill="background1"/>
          </w:tcPr>
          <w:p w14:paraId="465D914E" w14:textId="6AD52867" w:rsidR="003C1325" w:rsidRPr="00674EE6" w:rsidRDefault="003C1325" w:rsidP="003C1325">
            <w:pPr>
              <w:jc w:val="center"/>
              <w:rPr>
                <w:rFonts w:cs="Times New Roman"/>
                <w:sz w:val="22"/>
                <w:szCs w:val="22"/>
              </w:rPr>
            </w:pPr>
            <w:r w:rsidRPr="00674EE6">
              <w:rPr>
                <w:rFonts w:cs="Times New Roman"/>
                <w:sz w:val="22"/>
                <w:szCs w:val="22"/>
              </w:rPr>
              <w:t>29</w:t>
            </w:r>
          </w:p>
        </w:tc>
      </w:tr>
      <w:tr w:rsidR="003C1325" w:rsidRPr="00674EE6" w14:paraId="4FADF26E" w14:textId="77777777" w:rsidTr="0071511A">
        <w:trPr>
          <w:trHeight w:val="45"/>
        </w:trPr>
        <w:tc>
          <w:tcPr>
            <w:tcW w:w="249" w:type="pct"/>
            <w:shd w:val="clear" w:color="auto" w:fill="FFFFFF" w:themeFill="background1"/>
          </w:tcPr>
          <w:p w14:paraId="1A98C40A" w14:textId="77777777" w:rsidR="003C1325" w:rsidRPr="00674EE6" w:rsidRDefault="003C1325" w:rsidP="003C1325">
            <w:pPr>
              <w:jc w:val="both"/>
              <w:rPr>
                <w:rFonts w:cs="Times New Roman"/>
                <w:sz w:val="22"/>
                <w:szCs w:val="22"/>
              </w:rPr>
            </w:pPr>
            <w:r w:rsidRPr="00674EE6">
              <w:rPr>
                <w:rFonts w:cs="Times New Roman"/>
                <w:sz w:val="22"/>
                <w:szCs w:val="22"/>
              </w:rPr>
              <w:t>13</w:t>
            </w:r>
          </w:p>
        </w:tc>
        <w:tc>
          <w:tcPr>
            <w:tcW w:w="2925" w:type="pct"/>
            <w:shd w:val="clear" w:color="auto" w:fill="FFFFFF" w:themeFill="background1"/>
          </w:tcPr>
          <w:p w14:paraId="71A56E4D" w14:textId="77777777" w:rsidR="003C1325" w:rsidRPr="00674EE6" w:rsidRDefault="003C1325" w:rsidP="003C1325">
            <w:pPr>
              <w:jc w:val="both"/>
              <w:rPr>
                <w:rFonts w:cs="Times New Roman"/>
                <w:sz w:val="22"/>
                <w:szCs w:val="22"/>
              </w:rPr>
            </w:pPr>
            <w:r w:rsidRPr="00674EE6">
              <w:rPr>
                <w:rFonts w:cs="Times New Roman"/>
                <w:sz w:val="22"/>
                <w:szCs w:val="22"/>
              </w:rPr>
              <w:t>Curso de Inglés</w:t>
            </w:r>
          </w:p>
        </w:tc>
        <w:tc>
          <w:tcPr>
            <w:tcW w:w="924" w:type="pct"/>
            <w:shd w:val="clear" w:color="auto" w:fill="FFFFFF" w:themeFill="background1"/>
          </w:tcPr>
          <w:p w14:paraId="7285626D" w14:textId="77777777" w:rsidR="003C1325" w:rsidRPr="00674EE6" w:rsidRDefault="003C1325" w:rsidP="003C1325">
            <w:pPr>
              <w:jc w:val="center"/>
              <w:rPr>
                <w:rFonts w:cs="Times New Roman"/>
                <w:sz w:val="22"/>
                <w:szCs w:val="22"/>
              </w:rPr>
            </w:pPr>
            <w:r w:rsidRPr="00674EE6">
              <w:rPr>
                <w:rFonts w:cs="Times New Roman"/>
                <w:sz w:val="22"/>
                <w:szCs w:val="22"/>
              </w:rPr>
              <w:t>28</w:t>
            </w:r>
          </w:p>
        </w:tc>
        <w:tc>
          <w:tcPr>
            <w:tcW w:w="902" w:type="pct"/>
            <w:shd w:val="clear" w:color="auto" w:fill="FFFFFF" w:themeFill="background1"/>
          </w:tcPr>
          <w:p w14:paraId="021DE384" w14:textId="0E7BD7A1" w:rsidR="003C1325" w:rsidRPr="00674EE6" w:rsidRDefault="003C1325" w:rsidP="003C1325">
            <w:pPr>
              <w:jc w:val="center"/>
              <w:rPr>
                <w:rFonts w:cs="Times New Roman"/>
                <w:sz w:val="22"/>
                <w:szCs w:val="22"/>
              </w:rPr>
            </w:pPr>
            <w:r w:rsidRPr="00674EE6">
              <w:rPr>
                <w:rFonts w:cs="Times New Roman"/>
                <w:sz w:val="22"/>
                <w:szCs w:val="22"/>
              </w:rPr>
              <w:t>19</w:t>
            </w:r>
          </w:p>
        </w:tc>
      </w:tr>
    </w:tbl>
    <w:p w14:paraId="3DE6F57B" w14:textId="77777777" w:rsidR="00491299" w:rsidRPr="00674EE6" w:rsidRDefault="00491299" w:rsidP="00491299">
      <w:pPr>
        <w:spacing w:line="257" w:lineRule="auto"/>
        <w:jc w:val="center"/>
        <w:rPr>
          <w:rFonts w:cstheme="minorHAnsi"/>
          <w:b/>
          <w:bCs/>
        </w:rPr>
      </w:pPr>
      <w:r w:rsidRPr="00674EE6">
        <w:rPr>
          <w:rFonts w:cs="Calibri"/>
          <w:sz w:val="18"/>
          <w:lang w:val="es-ES"/>
        </w:rPr>
        <w:t>Fuente: Subproceso de Gestión del Conocimiento 2021 STH</w:t>
      </w:r>
    </w:p>
    <w:p w14:paraId="4EFED92F" w14:textId="77777777" w:rsidR="009641F8" w:rsidRPr="00674EE6" w:rsidRDefault="009641F8" w:rsidP="003C1325">
      <w:pPr>
        <w:spacing w:after="0"/>
        <w:jc w:val="both"/>
        <w:rPr>
          <w:rFonts w:cs="Times New Roman"/>
          <w:b/>
          <w:bCs/>
        </w:rPr>
      </w:pPr>
    </w:p>
    <w:p w14:paraId="09E26EAE" w14:textId="1192FCF4" w:rsidR="003C1325" w:rsidRPr="00674EE6" w:rsidRDefault="003C1325" w:rsidP="003C1325">
      <w:pPr>
        <w:spacing w:after="0"/>
        <w:jc w:val="both"/>
        <w:rPr>
          <w:rFonts w:cs="Times New Roman"/>
          <w:b/>
          <w:bCs/>
        </w:rPr>
      </w:pPr>
      <w:r w:rsidRPr="00674EE6">
        <w:rPr>
          <w:rFonts w:cs="Times New Roman"/>
          <w:b/>
          <w:bCs/>
        </w:rPr>
        <w:t>Temas de cumplimiento normativo</w:t>
      </w:r>
    </w:p>
    <w:p w14:paraId="3D1278F0" w14:textId="4EBCAEC0" w:rsidR="003C1325" w:rsidRPr="00674EE6" w:rsidRDefault="003C1325" w:rsidP="003C1325">
      <w:pPr>
        <w:spacing w:after="0"/>
        <w:jc w:val="both"/>
        <w:rPr>
          <w:rFonts w:cs="Times New Roman"/>
          <w:b/>
          <w:bCs/>
        </w:rPr>
      </w:pPr>
      <w:r w:rsidRPr="00674EE6">
        <w:rPr>
          <w:rFonts w:cs="Times New Roman"/>
          <w:b/>
          <w:bCs/>
        </w:rPr>
        <w:t xml:space="preserve"> </w:t>
      </w:r>
    </w:p>
    <w:tbl>
      <w:tblPr>
        <w:tblStyle w:val="Estilo1"/>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600" w:firstRow="0" w:lastRow="0" w:firstColumn="0" w:lastColumn="0" w:noHBand="1" w:noVBand="1"/>
      </w:tblPr>
      <w:tblGrid>
        <w:gridCol w:w="916"/>
        <w:gridCol w:w="7773"/>
      </w:tblGrid>
      <w:tr w:rsidR="003C1325" w:rsidRPr="00674EE6" w14:paraId="1D0563C8" w14:textId="77777777" w:rsidTr="0071511A">
        <w:trPr>
          <w:trHeight w:val="296"/>
        </w:trPr>
        <w:tc>
          <w:tcPr>
            <w:tcW w:w="527" w:type="pct"/>
            <w:shd w:val="clear" w:color="auto" w:fill="DEEAF6" w:themeFill="accent1" w:themeFillTint="33"/>
            <w:hideMark/>
          </w:tcPr>
          <w:p w14:paraId="38A73EB5" w14:textId="77777777" w:rsidR="003C1325" w:rsidRPr="00674EE6" w:rsidRDefault="003C1325" w:rsidP="003C1325">
            <w:pPr>
              <w:jc w:val="both"/>
              <w:rPr>
                <w:rFonts w:cs="Times New Roman"/>
                <w:b/>
                <w:bCs/>
                <w:sz w:val="22"/>
                <w:szCs w:val="22"/>
              </w:rPr>
            </w:pPr>
            <w:r w:rsidRPr="00674EE6">
              <w:rPr>
                <w:rFonts w:cs="Times New Roman"/>
                <w:b/>
                <w:bCs/>
                <w:sz w:val="22"/>
                <w:szCs w:val="22"/>
              </w:rPr>
              <w:t xml:space="preserve">No. </w:t>
            </w:r>
          </w:p>
        </w:tc>
        <w:tc>
          <w:tcPr>
            <w:tcW w:w="4473" w:type="pct"/>
            <w:shd w:val="clear" w:color="auto" w:fill="DEEAF6" w:themeFill="accent1" w:themeFillTint="33"/>
            <w:hideMark/>
          </w:tcPr>
          <w:p w14:paraId="031D7B07" w14:textId="77777777" w:rsidR="003C1325" w:rsidRPr="00674EE6" w:rsidRDefault="003C1325" w:rsidP="003C1325">
            <w:pPr>
              <w:jc w:val="both"/>
              <w:rPr>
                <w:rFonts w:cs="Times New Roman"/>
                <w:b/>
                <w:bCs/>
                <w:sz w:val="22"/>
                <w:szCs w:val="22"/>
              </w:rPr>
            </w:pPr>
            <w:r w:rsidRPr="00674EE6">
              <w:rPr>
                <w:rFonts w:cs="Times New Roman"/>
                <w:b/>
                <w:bCs/>
                <w:sz w:val="22"/>
                <w:szCs w:val="22"/>
              </w:rPr>
              <w:t>Tema</w:t>
            </w:r>
          </w:p>
        </w:tc>
      </w:tr>
      <w:tr w:rsidR="003C1325" w:rsidRPr="00674EE6" w14:paraId="77DEC8BA" w14:textId="77777777" w:rsidTr="0071511A">
        <w:trPr>
          <w:trHeight w:val="228"/>
        </w:trPr>
        <w:tc>
          <w:tcPr>
            <w:tcW w:w="527" w:type="pct"/>
            <w:shd w:val="clear" w:color="auto" w:fill="FFFFFF" w:themeFill="background1"/>
            <w:hideMark/>
          </w:tcPr>
          <w:p w14:paraId="72D1B7E3" w14:textId="77777777" w:rsidR="003C1325" w:rsidRPr="00674EE6" w:rsidRDefault="003C1325" w:rsidP="003C1325">
            <w:pPr>
              <w:jc w:val="both"/>
              <w:rPr>
                <w:rFonts w:cs="Times New Roman"/>
                <w:b/>
                <w:bCs/>
                <w:sz w:val="22"/>
                <w:szCs w:val="22"/>
              </w:rPr>
            </w:pPr>
            <w:r w:rsidRPr="00674EE6">
              <w:rPr>
                <w:rFonts w:cs="Times New Roman"/>
                <w:b/>
                <w:bCs/>
                <w:sz w:val="22"/>
                <w:szCs w:val="22"/>
              </w:rPr>
              <w:t>1</w:t>
            </w:r>
          </w:p>
        </w:tc>
        <w:tc>
          <w:tcPr>
            <w:tcW w:w="4473" w:type="pct"/>
            <w:shd w:val="clear" w:color="auto" w:fill="FFFFFF" w:themeFill="background1"/>
          </w:tcPr>
          <w:p w14:paraId="72887433" w14:textId="77777777" w:rsidR="003C1325" w:rsidRPr="00674EE6" w:rsidRDefault="003C1325" w:rsidP="003C1325">
            <w:pPr>
              <w:jc w:val="both"/>
              <w:rPr>
                <w:rFonts w:cs="Times New Roman"/>
                <w:sz w:val="22"/>
                <w:szCs w:val="22"/>
              </w:rPr>
            </w:pPr>
            <w:r w:rsidRPr="00674EE6">
              <w:rPr>
                <w:rFonts w:cs="Times New Roman"/>
                <w:sz w:val="22"/>
                <w:szCs w:val="22"/>
              </w:rPr>
              <w:t xml:space="preserve">Gobernanza para la Paz </w:t>
            </w:r>
          </w:p>
        </w:tc>
      </w:tr>
      <w:tr w:rsidR="003C1325" w:rsidRPr="00674EE6" w14:paraId="5EC38903" w14:textId="77777777" w:rsidTr="0071511A">
        <w:trPr>
          <w:trHeight w:val="274"/>
        </w:trPr>
        <w:tc>
          <w:tcPr>
            <w:tcW w:w="527" w:type="pct"/>
            <w:shd w:val="clear" w:color="auto" w:fill="FFFFFF" w:themeFill="background1"/>
            <w:hideMark/>
          </w:tcPr>
          <w:p w14:paraId="38C77FAE" w14:textId="77777777" w:rsidR="003C1325" w:rsidRPr="00674EE6" w:rsidRDefault="003C1325" w:rsidP="003C1325">
            <w:pPr>
              <w:jc w:val="both"/>
              <w:rPr>
                <w:rFonts w:cs="Times New Roman"/>
                <w:b/>
                <w:bCs/>
                <w:sz w:val="22"/>
                <w:szCs w:val="22"/>
              </w:rPr>
            </w:pPr>
            <w:r w:rsidRPr="00674EE6">
              <w:rPr>
                <w:rFonts w:cs="Times New Roman"/>
                <w:b/>
                <w:bCs/>
                <w:sz w:val="22"/>
                <w:szCs w:val="22"/>
                <w:lang w:val="es-ES"/>
              </w:rPr>
              <w:t>2</w:t>
            </w:r>
          </w:p>
        </w:tc>
        <w:tc>
          <w:tcPr>
            <w:tcW w:w="4473" w:type="pct"/>
            <w:shd w:val="clear" w:color="auto" w:fill="FFFFFF" w:themeFill="background1"/>
          </w:tcPr>
          <w:p w14:paraId="587A16A4" w14:textId="77777777" w:rsidR="003C1325" w:rsidRPr="00674EE6" w:rsidRDefault="003C1325" w:rsidP="003C1325">
            <w:pPr>
              <w:jc w:val="both"/>
              <w:rPr>
                <w:rFonts w:cs="Times New Roman"/>
                <w:sz w:val="22"/>
                <w:szCs w:val="22"/>
              </w:rPr>
            </w:pPr>
            <w:r w:rsidRPr="00674EE6">
              <w:rPr>
                <w:rFonts w:cs="Times New Roman"/>
                <w:sz w:val="22"/>
                <w:szCs w:val="22"/>
              </w:rPr>
              <w:t xml:space="preserve">Gestión del conocimiento </w:t>
            </w:r>
          </w:p>
        </w:tc>
      </w:tr>
      <w:tr w:rsidR="003C1325" w:rsidRPr="00674EE6" w14:paraId="7FDAACC7" w14:textId="77777777" w:rsidTr="0071511A">
        <w:trPr>
          <w:trHeight w:val="136"/>
        </w:trPr>
        <w:tc>
          <w:tcPr>
            <w:tcW w:w="527" w:type="pct"/>
            <w:shd w:val="clear" w:color="auto" w:fill="FFFFFF" w:themeFill="background1"/>
            <w:hideMark/>
          </w:tcPr>
          <w:p w14:paraId="0E6C2676" w14:textId="77777777" w:rsidR="003C1325" w:rsidRPr="00674EE6" w:rsidRDefault="003C1325" w:rsidP="003C1325">
            <w:pPr>
              <w:jc w:val="both"/>
              <w:rPr>
                <w:rFonts w:cs="Times New Roman"/>
                <w:b/>
                <w:bCs/>
                <w:sz w:val="22"/>
                <w:szCs w:val="22"/>
              </w:rPr>
            </w:pPr>
            <w:r w:rsidRPr="00674EE6">
              <w:rPr>
                <w:rFonts w:cs="Times New Roman"/>
                <w:b/>
                <w:bCs/>
                <w:sz w:val="22"/>
                <w:szCs w:val="22"/>
                <w:lang w:val="es-ES"/>
              </w:rPr>
              <w:t>3</w:t>
            </w:r>
          </w:p>
        </w:tc>
        <w:tc>
          <w:tcPr>
            <w:tcW w:w="4473" w:type="pct"/>
            <w:shd w:val="clear" w:color="auto" w:fill="FFFFFF" w:themeFill="background1"/>
          </w:tcPr>
          <w:p w14:paraId="660C45B2" w14:textId="77777777" w:rsidR="003C1325" w:rsidRPr="00674EE6" w:rsidRDefault="003C1325" w:rsidP="003C1325">
            <w:pPr>
              <w:jc w:val="both"/>
              <w:rPr>
                <w:rFonts w:cs="Times New Roman"/>
                <w:sz w:val="22"/>
                <w:szCs w:val="22"/>
              </w:rPr>
            </w:pPr>
            <w:r w:rsidRPr="00674EE6">
              <w:rPr>
                <w:rFonts w:cs="Times New Roman"/>
                <w:sz w:val="22"/>
                <w:szCs w:val="22"/>
              </w:rPr>
              <w:t xml:space="preserve">Programa de Bilingüismo </w:t>
            </w:r>
          </w:p>
        </w:tc>
      </w:tr>
      <w:tr w:rsidR="003C1325" w:rsidRPr="00674EE6" w14:paraId="2FD0B273" w14:textId="77777777" w:rsidTr="0071511A">
        <w:trPr>
          <w:trHeight w:val="182"/>
        </w:trPr>
        <w:tc>
          <w:tcPr>
            <w:tcW w:w="527" w:type="pct"/>
            <w:shd w:val="clear" w:color="auto" w:fill="FFFFFF" w:themeFill="background1"/>
            <w:hideMark/>
          </w:tcPr>
          <w:p w14:paraId="03235CD0" w14:textId="77777777" w:rsidR="003C1325" w:rsidRPr="00674EE6" w:rsidRDefault="003C1325" w:rsidP="003C1325">
            <w:pPr>
              <w:jc w:val="both"/>
              <w:rPr>
                <w:rFonts w:cs="Times New Roman"/>
                <w:b/>
                <w:bCs/>
                <w:sz w:val="22"/>
                <w:szCs w:val="22"/>
              </w:rPr>
            </w:pPr>
            <w:r w:rsidRPr="00674EE6">
              <w:rPr>
                <w:rFonts w:cs="Times New Roman"/>
                <w:b/>
                <w:bCs/>
                <w:sz w:val="22"/>
                <w:szCs w:val="22"/>
              </w:rPr>
              <w:t>4</w:t>
            </w:r>
          </w:p>
        </w:tc>
        <w:tc>
          <w:tcPr>
            <w:tcW w:w="4473" w:type="pct"/>
            <w:shd w:val="clear" w:color="auto" w:fill="FFFFFF" w:themeFill="background1"/>
          </w:tcPr>
          <w:p w14:paraId="7EAC3741" w14:textId="77777777" w:rsidR="003C1325" w:rsidRPr="00674EE6" w:rsidRDefault="003C1325" w:rsidP="003C1325">
            <w:pPr>
              <w:jc w:val="both"/>
              <w:rPr>
                <w:rFonts w:cs="Times New Roman"/>
                <w:sz w:val="22"/>
                <w:szCs w:val="22"/>
              </w:rPr>
            </w:pPr>
            <w:r w:rsidRPr="00674EE6">
              <w:rPr>
                <w:rFonts w:cs="Times New Roman"/>
                <w:sz w:val="22"/>
                <w:szCs w:val="22"/>
              </w:rPr>
              <w:t>Atención a personas con condición de discapacidad</w:t>
            </w:r>
          </w:p>
        </w:tc>
      </w:tr>
      <w:tr w:rsidR="003C1325" w:rsidRPr="00674EE6" w14:paraId="0A47E4C6" w14:textId="77777777" w:rsidTr="0071511A">
        <w:trPr>
          <w:trHeight w:val="228"/>
        </w:trPr>
        <w:tc>
          <w:tcPr>
            <w:tcW w:w="527" w:type="pct"/>
            <w:shd w:val="clear" w:color="auto" w:fill="FFFFFF" w:themeFill="background1"/>
            <w:hideMark/>
          </w:tcPr>
          <w:p w14:paraId="745ABDAA" w14:textId="77777777" w:rsidR="003C1325" w:rsidRPr="00674EE6" w:rsidRDefault="003C1325" w:rsidP="003C1325">
            <w:pPr>
              <w:jc w:val="both"/>
              <w:rPr>
                <w:rFonts w:cs="Times New Roman"/>
                <w:b/>
                <w:bCs/>
                <w:sz w:val="22"/>
                <w:szCs w:val="22"/>
              </w:rPr>
            </w:pPr>
            <w:r w:rsidRPr="00674EE6">
              <w:rPr>
                <w:rFonts w:cs="Times New Roman"/>
                <w:b/>
                <w:bCs/>
                <w:sz w:val="22"/>
                <w:szCs w:val="22"/>
              </w:rPr>
              <w:t>5</w:t>
            </w:r>
          </w:p>
        </w:tc>
        <w:tc>
          <w:tcPr>
            <w:tcW w:w="4473" w:type="pct"/>
            <w:shd w:val="clear" w:color="auto" w:fill="FFFFFF" w:themeFill="background1"/>
          </w:tcPr>
          <w:p w14:paraId="582B256E" w14:textId="77777777" w:rsidR="003C1325" w:rsidRPr="00674EE6" w:rsidRDefault="003C1325" w:rsidP="003C1325">
            <w:pPr>
              <w:jc w:val="both"/>
              <w:rPr>
                <w:rFonts w:cs="Times New Roman"/>
                <w:sz w:val="22"/>
                <w:szCs w:val="22"/>
              </w:rPr>
            </w:pPr>
            <w:r w:rsidRPr="00674EE6">
              <w:rPr>
                <w:rFonts w:cs="Times New Roman"/>
                <w:sz w:val="22"/>
                <w:szCs w:val="22"/>
              </w:rPr>
              <w:t>Servicio al ciudadano: vocación al servicio con énfasis en lo público</w:t>
            </w:r>
          </w:p>
        </w:tc>
      </w:tr>
      <w:tr w:rsidR="003C1325" w:rsidRPr="00674EE6" w14:paraId="3B1896B7" w14:textId="77777777" w:rsidTr="0071511A">
        <w:trPr>
          <w:trHeight w:val="119"/>
        </w:trPr>
        <w:tc>
          <w:tcPr>
            <w:tcW w:w="527" w:type="pct"/>
            <w:shd w:val="clear" w:color="auto" w:fill="FFFFFF" w:themeFill="background1"/>
            <w:hideMark/>
          </w:tcPr>
          <w:p w14:paraId="0320446B" w14:textId="77777777" w:rsidR="003C1325" w:rsidRPr="00674EE6" w:rsidRDefault="003C1325" w:rsidP="003C1325">
            <w:pPr>
              <w:jc w:val="both"/>
              <w:rPr>
                <w:rFonts w:cs="Times New Roman"/>
                <w:b/>
                <w:bCs/>
                <w:sz w:val="22"/>
                <w:szCs w:val="22"/>
              </w:rPr>
            </w:pPr>
            <w:r w:rsidRPr="00674EE6">
              <w:rPr>
                <w:rFonts w:cs="Times New Roman"/>
                <w:b/>
                <w:bCs/>
                <w:sz w:val="22"/>
                <w:szCs w:val="22"/>
              </w:rPr>
              <w:t>6</w:t>
            </w:r>
          </w:p>
        </w:tc>
        <w:tc>
          <w:tcPr>
            <w:tcW w:w="4473" w:type="pct"/>
            <w:shd w:val="clear" w:color="auto" w:fill="FFFFFF" w:themeFill="background1"/>
          </w:tcPr>
          <w:p w14:paraId="07ED711A" w14:textId="77777777" w:rsidR="003C1325" w:rsidRPr="00674EE6" w:rsidRDefault="003C1325" w:rsidP="003C1325">
            <w:pPr>
              <w:jc w:val="both"/>
              <w:rPr>
                <w:rFonts w:cs="Times New Roman"/>
                <w:sz w:val="22"/>
                <w:szCs w:val="22"/>
              </w:rPr>
            </w:pPr>
            <w:r w:rsidRPr="00674EE6">
              <w:rPr>
                <w:rFonts w:cs="Times New Roman"/>
                <w:sz w:val="22"/>
                <w:szCs w:val="22"/>
              </w:rPr>
              <w:t>Conflicto de intereses</w:t>
            </w:r>
          </w:p>
        </w:tc>
      </w:tr>
      <w:tr w:rsidR="003C1325" w:rsidRPr="00674EE6" w14:paraId="23F05B4C" w14:textId="77777777" w:rsidTr="0071511A">
        <w:trPr>
          <w:trHeight w:val="136"/>
        </w:trPr>
        <w:tc>
          <w:tcPr>
            <w:tcW w:w="527" w:type="pct"/>
            <w:shd w:val="clear" w:color="auto" w:fill="FFFFFF" w:themeFill="background1"/>
            <w:hideMark/>
          </w:tcPr>
          <w:p w14:paraId="395AB1A7" w14:textId="77777777" w:rsidR="003C1325" w:rsidRPr="00674EE6" w:rsidRDefault="003C1325" w:rsidP="003C1325">
            <w:pPr>
              <w:jc w:val="both"/>
              <w:rPr>
                <w:rFonts w:cs="Times New Roman"/>
                <w:b/>
                <w:bCs/>
                <w:sz w:val="22"/>
                <w:szCs w:val="22"/>
              </w:rPr>
            </w:pPr>
            <w:r w:rsidRPr="00674EE6">
              <w:rPr>
                <w:rFonts w:cs="Times New Roman"/>
                <w:b/>
                <w:bCs/>
                <w:sz w:val="22"/>
                <w:szCs w:val="22"/>
              </w:rPr>
              <w:t>7</w:t>
            </w:r>
          </w:p>
        </w:tc>
        <w:tc>
          <w:tcPr>
            <w:tcW w:w="4473" w:type="pct"/>
            <w:shd w:val="clear" w:color="auto" w:fill="FFFFFF" w:themeFill="background1"/>
          </w:tcPr>
          <w:p w14:paraId="675E33A6" w14:textId="77777777" w:rsidR="003C1325" w:rsidRPr="00674EE6" w:rsidRDefault="003C1325" w:rsidP="003C1325">
            <w:pPr>
              <w:jc w:val="both"/>
              <w:rPr>
                <w:rFonts w:cs="Times New Roman"/>
                <w:sz w:val="22"/>
                <w:szCs w:val="22"/>
              </w:rPr>
            </w:pPr>
            <w:r w:rsidRPr="00674EE6">
              <w:rPr>
                <w:rFonts w:cs="Times New Roman"/>
                <w:sz w:val="22"/>
                <w:szCs w:val="22"/>
              </w:rPr>
              <w:t>Gestión de integridad</w:t>
            </w:r>
          </w:p>
        </w:tc>
      </w:tr>
      <w:tr w:rsidR="003C1325" w:rsidRPr="00674EE6" w14:paraId="294BC017" w14:textId="77777777" w:rsidTr="0071511A">
        <w:trPr>
          <w:trHeight w:val="154"/>
        </w:trPr>
        <w:tc>
          <w:tcPr>
            <w:tcW w:w="527" w:type="pct"/>
            <w:shd w:val="clear" w:color="auto" w:fill="FFFFFF" w:themeFill="background1"/>
            <w:hideMark/>
          </w:tcPr>
          <w:p w14:paraId="56EB2CFA" w14:textId="77777777" w:rsidR="003C1325" w:rsidRPr="00674EE6" w:rsidRDefault="003C1325" w:rsidP="003C1325">
            <w:pPr>
              <w:jc w:val="both"/>
              <w:rPr>
                <w:rFonts w:cs="Times New Roman"/>
                <w:b/>
                <w:bCs/>
                <w:sz w:val="22"/>
                <w:szCs w:val="22"/>
              </w:rPr>
            </w:pPr>
            <w:r w:rsidRPr="00674EE6">
              <w:rPr>
                <w:rFonts w:cs="Times New Roman"/>
                <w:b/>
                <w:bCs/>
                <w:sz w:val="22"/>
                <w:szCs w:val="22"/>
              </w:rPr>
              <w:t>8</w:t>
            </w:r>
          </w:p>
        </w:tc>
        <w:tc>
          <w:tcPr>
            <w:tcW w:w="4473" w:type="pct"/>
            <w:shd w:val="clear" w:color="auto" w:fill="FFFFFF" w:themeFill="background1"/>
            <w:hideMark/>
          </w:tcPr>
          <w:p w14:paraId="17295FC5" w14:textId="77777777" w:rsidR="003C1325" w:rsidRPr="00674EE6" w:rsidRDefault="003C1325" w:rsidP="003C1325">
            <w:pPr>
              <w:jc w:val="both"/>
              <w:rPr>
                <w:rFonts w:cs="Times New Roman"/>
                <w:sz w:val="22"/>
                <w:szCs w:val="22"/>
              </w:rPr>
            </w:pPr>
            <w:r w:rsidRPr="00674EE6">
              <w:rPr>
                <w:rFonts w:cs="Times New Roman"/>
                <w:sz w:val="22"/>
                <w:szCs w:val="22"/>
              </w:rPr>
              <w:t xml:space="preserve">Negociación: estrategias y técnicas </w:t>
            </w:r>
          </w:p>
        </w:tc>
      </w:tr>
      <w:tr w:rsidR="003C1325" w:rsidRPr="00674EE6" w14:paraId="02BA6AC5" w14:textId="77777777" w:rsidTr="0071511A">
        <w:trPr>
          <w:trHeight w:val="154"/>
        </w:trPr>
        <w:tc>
          <w:tcPr>
            <w:tcW w:w="527" w:type="pct"/>
            <w:shd w:val="clear" w:color="auto" w:fill="FFFFFF" w:themeFill="background1"/>
          </w:tcPr>
          <w:p w14:paraId="5A14FCAF" w14:textId="77777777" w:rsidR="003C1325" w:rsidRPr="00674EE6" w:rsidRDefault="003C1325" w:rsidP="003C1325">
            <w:pPr>
              <w:jc w:val="both"/>
              <w:rPr>
                <w:rFonts w:cs="Times New Roman"/>
                <w:b/>
                <w:bCs/>
                <w:sz w:val="22"/>
                <w:szCs w:val="22"/>
              </w:rPr>
            </w:pPr>
            <w:r w:rsidRPr="00674EE6">
              <w:rPr>
                <w:rFonts w:cs="Times New Roman"/>
                <w:b/>
                <w:bCs/>
                <w:sz w:val="22"/>
                <w:szCs w:val="22"/>
              </w:rPr>
              <w:t>9</w:t>
            </w:r>
          </w:p>
        </w:tc>
        <w:tc>
          <w:tcPr>
            <w:tcW w:w="4473" w:type="pct"/>
            <w:shd w:val="clear" w:color="auto" w:fill="FFFFFF" w:themeFill="background1"/>
          </w:tcPr>
          <w:p w14:paraId="722EA69B" w14:textId="77777777" w:rsidR="003C1325" w:rsidRPr="00674EE6" w:rsidRDefault="003C1325" w:rsidP="003C1325">
            <w:pPr>
              <w:jc w:val="both"/>
              <w:rPr>
                <w:rFonts w:cs="Times New Roman"/>
                <w:sz w:val="22"/>
                <w:szCs w:val="22"/>
              </w:rPr>
            </w:pPr>
            <w:r w:rsidRPr="00674EE6">
              <w:rPr>
                <w:rFonts w:cs="Times New Roman"/>
                <w:sz w:val="22"/>
                <w:szCs w:val="22"/>
                <w:lang w:val="es-ES"/>
              </w:rPr>
              <w:t>Lenguajes incluyentes braille y señas colombiano</w:t>
            </w:r>
          </w:p>
        </w:tc>
      </w:tr>
    </w:tbl>
    <w:p w14:paraId="606446E6" w14:textId="77777777" w:rsidR="00491299" w:rsidRPr="00674EE6" w:rsidRDefault="00491299" w:rsidP="00491299">
      <w:pPr>
        <w:spacing w:line="257" w:lineRule="auto"/>
        <w:jc w:val="center"/>
        <w:rPr>
          <w:rFonts w:cstheme="minorHAnsi"/>
          <w:b/>
          <w:bCs/>
        </w:rPr>
      </w:pPr>
      <w:r w:rsidRPr="00674EE6">
        <w:rPr>
          <w:rFonts w:cs="Calibri"/>
          <w:sz w:val="18"/>
          <w:lang w:val="es-ES"/>
        </w:rPr>
        <w:t>Fuente: Subproceso de Gestión del Conocimiento 2021 STH</w:t>
      </w:r>
    </w:p>
    <w:p w14:paraId="705C93D9" w14:textId="77777777" w:rsidR="003C1325" w:rsidRPr="00674EE6" w:rsidRDefault="003C1325" w:rsidP="003C1325">
      <w:pPr>
        <w:spacing w:after="0"/>
        <w:jc w:val="both"/>
        <w:rPr>
          <w:rFonts w:cs="Times New Roman"/>
          <w:b/>
          <w:bCs/>
        </w:rPr>
      </w:pPr>
    </w:p>
    <w:p w14:paraId="05A5C873" w14:textId="77777777" w:rsidR="003C1325" w:rsidRPr="00674EE6" w:rsidRDefault="003C1325" w:rsidP="003C1325">
      <w:pPr>
        <w:spacing w:after="0"/>
        <w:jc w:val="both"/>
        <w:rPr>
          <w:rFonts w:cs="Times New Roman"/>
          <w:b/>
          <w:bCs/>
        </w:rPr>
      </w:pPr>
      <w:r w:rsidRPr="00674EE6">
        <w:rPr>
          <w:rFonts w:cs="Times New Roman"/>
          <w:b/>
          <w:bCs/>
        </w:rPr>
        <w:t xml:space="preserve">Competencias comportamentales priorizadas </w:t>
      </w:r>
    </w:p>
    <w:p w14:paraId="6A6AC3C6" w14:textId="77777777" w:rsidR="003C1325" w:rsidRPr="00674EE6" w:rsidRDefault="003C1325" w:rsidP="003C1325">
      <w:pPr>
        <w:spacing w:after="0"/>
        <w:jc w:val="both"/>
        <w:rPr>
          <w:rFonts w:cs="Times New Roman"/>
          <w:b/>
          <w:bCs/>
        </w:rPr>
      </w:pPr>
    </w:p>
    <w:tbl>
      <w:tblPr>
        <w:tblStyle w:val="Estilo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68"/>
        <w:gridCol w:w="4409"/>
        <w:gridCol w:w="2068"/>
        <w:gridCol w:w="1783"/>
      </w:tblGrid>
      <w:tr w:rsidR="003C1325" w:rsidRPr="00674EE6" w14:paraId="619A6958" w14:textId="77777777" w:rsidTr="0071511A">
        <w:trPr>
          <w:trHeight w:val="315"/>
        </w:trPr>
        <w:tc>
          <w:tcPr>
            <w:tcW w:w="322" w:type="pct"/>
            <w:vMerge w:val="restart"/>
            <w:shd w:val="clear" w:color="auto" w:fill="DEEAF6" w:themeFill="accent1" w:themeFillTint="33"/>
            <w:hideMark/>
          </w:tcPr>
          <w:p w14:paraId="71737398" w14:textId="77777777" w:rsidR="003C1325" w:rsidRPr="00674EE6" w:rsidRDefault="003C1325" w:rsidP="003C1325">
            <w:pPr>
              <w:jc w:val="both"/>
              <w:rPr>
                <w:rFonts w:cs="Times New Roman"/>
                <w:b/>
                <w:bCs/>
                <w:sz w:val="22"/>
                <w:szCs w:val="22"/>
              </w:rPr>
            </w:pPr>
            <w:r w:rsidRPr="00674EE6">
              <w:rPr>
                <w:rFonts w:cs="Times New Roman"/>
                <w:b/>
                <w:bCs/>
                <w:sz w:val="22"/>
                <w:szCs w:val="22"/>
              </w:rPr>
              <w:t>N°</w:t>
            </w:r>
          </w:p>
        </w:tc>
        <w:tc>
          <w:tcPr>
            <w:tcW w:w="4678" w:type="pct"/>
            <w:gridSpan w:val="3"/>
            <w:shd w:val="clear" w:color="auto" w:fill="DEEAF6" w:themeFill="accent1" w:themeFillTint="33"/>
            <w:hideMark/>
          </w:tcPr>
          <w:p w14:paraId="752683C7" w14:textId="77777777" w:rsidR="003C1325" w:rsidRPr="00674EE6" w:rsidRDefault="003C1325" w:rsidP="003C1325">
            <w:pPr>
              <w:jc w:val="both"/>
              <w:rPr>
                <w:rFonts w:cs="Times New Roman"/>
                <w:b/>
                <w:bCs/>
                <w:sz w:val="22"/>
                <w:szCs w:val="22"/>
              </w:rPr>
            </w:pPr>
            <w:r w:rsidRPr="00674EE6">
              <w:rPr>
                <w:rFonts w:cs="Times New Roman"/>
                <w:b/>
                <w:bCs/>
                <w:sz w:val="22"/>
                <w:szCs w:val="22"/>
              </w:rPr>
              <w:t>Priorización Competencias Comportamentales para intervenir</w:t>
            </w:r>
          </w:p>
        </w:tc>
      </w:tr>
      <w:tr w:rsidR="003C1325" w:rsidRPr="00674EE6" w14:paraId="07EF3524" w14:textId="77777777" w:rsidTr="0071511A">
        <w:trPr>
          <w:trHeight w:val="249"/>
        </w:trPr>
        <w:tc>
          <w:tcPr>
            <w:tcW w:w="322" w:type="pct"/>
            <w:vMerge/>
            <w:hideMark/>
          </w:tcPr>
          <w:p w14:paraId="7BC83F24" w14:textId="77777777" w:rsidR="003C1325" w:rsidRPr="00674EE6" w:rsidRDefault="003C1325" w:rsidP="003C1325">
            <w:pPr>
              <w:jc w:val="both"/>
              <w:rPr>
                <w:rFonts w:cs="Times New Roman"/>
                <w:b/>
                <w:bCs/>
                <w:sz w:val="22"/>
                <w:szCs w:val="22"/>
              </w:rPr>
            </w:pPr>
          </w:p>
        </w:tc>
        <w:tc>
          <w:tcPr>
            <w:tcW w:w="2497" w:type="pct"/>
            <w:shd w:val="clear" w:color="auto" w:fill="DEEAF6" w:themeFill="accent1" w:themeFillTint="33"/>
            <w:hideMark/>
          </w:tcPr>
          <w:p w14:paraId="4C2B30AD" w14:textId="77777777" w:rsidR="003C1325" w:rsidRPr="00674EE6" w:rsidRDefault="003C1325" w:rsidP="003C1325">
            <w:pPr>
              <w:jc w:val="both"/>
              <w:rPr>
                <w:rFonts w:cs="Times New Roman"/>
                <w:b/>
                <w:bCs/>
                <w:sz w:val="22"/>
                <w:szCs w:val="22"/>
              </w:rPr>
            </w:pPr>
            <w:r w:rsidRPr="00674EE6">
              <w:rPr>
                <w:rFonts w:cs="Times New Roman"/>
                <w:b/>
                <w:bCs/>
                <w:sz w:val="22"/>
                <w:szCs w:val="22"/>
              </w:rPr>
              <w:t>Tema</w:t>
            </w:r>
          </w:p>
        </w:tc>
        <w:tc>
          <w:tcPr>
            <w:tcW w:w="1171" w:type="pct"/>
            <w:shd w:val="clear" w:color="auto" w:fill="DEEAF6" w:themeFill="accent1" w:themeFillTint="33"/>
            <w:hideMark/>
          </w:tcPr>
          <w:p w14:paraId="2FF74C91" w14:textId="77777777" w:rsidR="003C1325" w:rsidRPr="00674EE6" w:rsidRDefault="003C1325" w:rsidP="003C1325">
            <w:pPr>
              <w:jc w:val="center"/>
              <w:rPr>
                <w:rFonts w:cs="Times New Roman"/>
                <w:b/>
                <w:bCs/>
                <w:sz w:val="22"/>
                <w:szCs w:val="22"/>
              </w:rPr>
            </w:pPr>
            <w:r w:rsidRPr="00674EE6">
              <w:rPr>
                <w:rFonts w:cs="Times New Roman"/>
                <w:b/>
                <w:bCs/>
                <w:sz w:val="22"/>
                <w:szCs w:val="22"/>
              </w:rPr>
              <w:t>No. Respuestas</w:t>
            </w:r>
          </w:p>
        </w:tc>
        <w:tc>
          <w:tcPr>
            <w:tcW w:w="1010" w:type="pct"/>
            <w:shd w:val="clear" w:color="auto" w:fill="DEEAF6" w:themeFill="accent1" w:themeFillTint="33"/>
            <w:hideMark/>
          </w:tcPr>
          <w:p w14:paraId="3D4129D9" w14:textId="77777777" w:rsidR="003C1325" w:rsidRPr="00674EE6" w:rsidRDefault="003C1325" w:rsidP="003C1325">
            <w:pPr>
              <w:jc w:val="center"/>
              <w:rPr>
                <w:rFonts w:cs="Times New Roman"/>
                <w:b/>
                <w:bCs/>
                <w:sz w:val="22"/>
                <w:szCs w:val="22"/>
              </w:rPr>
            </w:pPr>
            <w:r w:rsidRPr="00674EE6">
              <w:rPr>
                <w:rFonts w:cs="Times New Roman"/>
                <w:b/>
                <w:bCs/>
                <w:sz w:val="22"/>
                <w:szCs w:val="22"/>
              </w:rPr>
              <w:t>Porcentaje</w:t>
            </w:r>
          </w:p>
        </w:tc>
      </w:tr>
      <w:tr w:rsidR="003C1325" w:rsidRPr="00674EE6" w14:paraId="27428127" w14:textId="77777777" w:rsidTr="0071511A">
        <w:trPr>
          <w:trHeight w:val="125"/>
        </w:trPr>
        <w:tc>
          <w:tcPr>
            <w:tcW w:w="322" w:type="pct"/>
            <w:shd w:val="clear" w:color="auto" w:fill="FFFFFF" w:themeFill="background1"/>
            <w:hideMark/>
          </w:tcPr>
          <w:p w14:paraId="7ED6483E" w14:textId="77777777" w:rsidR="003C1325" w:rsidRPr="00674EE6" w:rsidRDefault="003C1325" w:rsidP="003C1325">
            <w:pPr>
              <w:jc w:val="both"/>
              <w:rPr>
                <w:rFonts w:cs="Times New Roman"/>
                <w:b/>
                <w:bCs/>
                <w:sz w:val="22"/>
                <w:szCs w:val="22"/>
              </w:rPr>
            </w:pPr>
            <w:r w:rsidRPr="00674EE6">
              <w:rPr>
                <w:rFonts w:cs="Times New Roman"/>
                <w:b/>
                <w:bCs/>
                <w:sz w:val="22"/>
                <w:szCs w:val="22"/>
                <w:lang w:val="es-ES"/>
              </w:rPr>
              <w:t>1</w:t>
            </w:r>
          </w:p>
        </w:tc>
        <w:tc>
          <w:tcPr>
            <w:tcW w:w="2497" w:type="pct"/>
            <w:shd w:val="clear" w:color="auto" w:fill="FFFFFF" w:themeFill="background1"/>
            <w:hideMark/>
          </w:tcPr>
          <w:p w14:paraId="7D9E6C21" w14:textId="77777777" w:rsidR="003C1325" w:rsidRPr="00674EE6" w:rsidRDefault="003C1325" w:rsidP="003C1325">
            <w:pPr>
              <w:jc w:val="both"/>
              <w:rPr>
                <w:rFonts w:cs="Times New Roman"/>
                <w:sz w:val="22"/>
                <w:szCs w:val="22"/>
              </w:rPr>
            </w:pPr>
            <w:r w:rsidRPr="00674EE6">
              <w:rPr>
                <w:rFonts w:cs="Times New Roman"/>
                <w:sz w:val="22"/>
                <w:szCs w:val="22"/>
                <w:lang w:val="es-ES"/>
              </w:rPr>
              <w:t>Trabajo en equipo y colaboración</w:t>
            </w:r>
          </w:p>
        </w:tc>
        <w:tc>
          <w:tcPr>
            <w:tcW w:w="1171" w:type="pct"/>
            <w:shd w:val="clear" w:color="auto" w:fill="FFFFFF" w:themeFill="background1"/>
          </w:tcPr>
          <w:p w14:paraId="41A726B3" w14:textId="77777777" w:rsidR="003C1325" w:rsidRPr="00674EE6" w:rsidRDefault="003C1325" w:rsidP="003C1325">
            <w:pPr>
              <w:jc w:val="center"/>
              <w:rPr>
                <w:rFonts w:cs="Times New Roman"/>
                <w:sz w:val="22"/>
                <w:szCs w:val="22"/>
              </w:rPr>
            </w:pPr>
            <w:r w:rsidRPr="00674EE6">
              <w:rPr>
                <w:rFonts w:cs="Times New Roman"/>
                <w:sz w:val="22"/>
                <w:szCs w:val="22"/>
              </w:rPr>
              <w:t>240</w:t>
            </w:r>
          </w:p>
        </w:tc>
        <w:tc>
          <w:tcPr>
            <w:tcW w:w="1010" w:type="pct"/>
            <w:shd w:val="clear" w:color="auto" w:fill="FFFFFF" w:themeFill="background1"/>
          </w:tcPr>
          <w:p w14:paraId="44846C7B" w14:textId="16373D56" w:rsidR="003C1325" w:rsidRPr="00674EE6" w:rsidRDefault="003C1325" w:rsidP="003C1325">
            <w:pPr>
              <w:jc w:val="center"/>
              <w:rPr>
                <w:rFonts w:cs="Times New Roman"/>
                <w:sz w:val="22"/>
                <w:szCs w:val="22"/>
              </w:rPr>
            </w:pPr>
            <w:r w:rsidRPr="00674EE6">
              <w:rPr>
                <w:rFonts w:cs="Times New Roman"/>
                <w:sz w:val="22"/>
                <w:szCs w:val="22"/>
              </w:rPr>
              <w:t>72</w:t>
            </w:r>
          </w:p>
        </w:tc>
      </w:tr>
      <w:tr w:rsidR="003C1325" w:rsidRPr="00674EE6" w14:paraId="6E5D4A45" w14:textId="77777777" w:rsidTr="0071511A">
        <w:trPr>
          <w:trHeight w:val="86"/>
        </w:trPr>
        <w:tc>
          <w:tcPr>
            <w:tcW w:w="322" w:type="pct"/>
            <w:shd w:val="clear" w:color="auto" w:fill="FFFFFF" w:themeFill="background1"/>
            <w:hideMark/>
          </w:tcPr>
          <w:p w14:paraId="3D61802C" w14:textId="77777777" w:rsidR="003C1325" w:rsidRPr="00674EE6" w:rsidRDefault="003C1325" w:rsidP="003C1325">
            <w:pPr>
              <w:jc w:val="both"/>
              <w:rPr>
                <w:rFonts w:cs="Times New Roman"/>
                <w:b/>
                <w:bCs/>
                <w:sz w:val="22"/>
                <w:szCs w:val="22"/>
              </w:rPr>
            </w:pPr>
            <w:r w:rsidRPr="00674EE6">
              <w:rPr>
                <w:rFonts w:cs="Times New Roman"/>
                <w:b/>
                <w:bCs/>
                <w:sz w:val="22"/>
                <w:szCs w:val="22"/>
              </w:rPr>
              <w:t>2</w:t>
            </w:r>
          </w:p>
        </w:tc>
        <w:tc>
          <w:tcPr>
            <w:tcW w:w="2497" w:type="pct"/>
            <w:shd w:val="clear" w:color="auto" w:fill="FFFFFF" w:themeFill="background1"/>
          </w:tcPr>
          <w:p w14:paraId="607EEB01" w14:textId="77777777" w:rsidR="003C1325" w:rsidRPr="00674EE6" w:rsidRDefault="003C1325" w:rsidP="003C1325">
            <w:pPr>
              <w:jc w:val="both"/>
              <w:rPr>
                <w:rFonts w:cs="Times New Roman"/>
                <w:sz w:val="22"/>
                <w:szCs w:val="22"/>
              </w:rPr>
            </w:pPr>
            <w:r w:rsidRPr="00674EE6">
              <w:rPr>
                <w:rFonts w:cs="Times New Roman"/>
                <w:sz w:val="22"/>
                <w:szCs w:val="22"/>
              </w:rPr>
              <w:t xml:space="preserve">Orientación a resultados </w:t>
            </w:r>
          </w:p>
        </w:tc>
        <w:tc>
          <w:tcPr>
            <w:tcW w:w="1171" w:type="pct"/>
            <w:shd w:val="clear" w:color="auto" w:fill="FFFFFF" w:themeFill="background1"/>
          </w:tcPr>
          <w:p w14:paraId="000A6919" w14:textId="77777777" w:rsidR="003C1325" w:rsidRPr="00674EE6" w:rsidRDefault="003C1325" w:rsidP="003C1325">
            <w:pPr>
              <w:jc w:val="center"/>
              <w:rPr>
                <w:rFonts w:cs="Times New Roman"/>
                <w:sz w:val="22"/>
                <w:szCs w:val="22"/>
              </w:rPr>
            </w:pPr>
            <w:r w:rsidRPr="00674EE6">
              <w:rPr>
                <w:rFonts w:cs="Times New Roman"/>
                <w:sz w:val="22"/>
                <w:szCs w:val="22"/>
              </w:rPr>
              <w:t>202</w:t>
            </w:r>
          </w:p>
        </w:tc>
        <w:tc>
          <w:tcPr>
            <w:tcW w:w="1010" w:type="pct"/>
            <w:shd w:val="clear" w:color="auto" w:fill="FFFFFF" w:themeFill="background1"/>
          </w:tcPr>
          <w:p w14:paraId="2A6E8E7E" w14:textId="6038C9FB" w:rsidR="003C1325" w:rsidRPr="00674EE6" w:rsidRDefault="003C1325" w:rsidP="003C1325">
            <w:pPr>
              <w:jc w:val="center"/>
              <w:rPr>
                <w:rFonts w:cs="Times New Roman"/>
                <w:sz w:val="22"/>
                <w:szCs w:val="22"/>
              </w:rPr>
            </w:pPr>
            <w:r w:rsidRPr="00674EE6">
              <w:rPr>
                <w:rFonts w:cs="Times New Roman"/>
                <w:sz w:val="22"/>
                <w:szCs w:val="22"/>
              </w:rPr>
              <w:t>60</w:t>
            </w:r>
          </w:p>
        </w:tc>
      </w:tr>
      <w:tr w:rsidR="003C1325" w:rsidRPr="00674EE6" w14:paraId="6D31F015" w14:textId="77777777" w:rsidTr="0071511A">
        <w:trPr>
          <w:trHeight w:val="204"/>
        </w:trPr>
        <w:tc>
          <w:tcPr>
            <w:tcW w:w="322" w:type="pct"/>
            <w:shd w:val="clear" w:color="auto" w:fill="FFFFFF" w:themeFill="background1"/>
            <w:hideMark/>
          </w:tcPr>
          <w:p w14:paraId="0BF72005" w14:textId="77777777" w:rsidR="003C1325" w:rsidRPr="00674EE6" w:rsidRDefault="003C1325" w:rsidP="003C1325">
            <w:pPr>
              <w:jc w:val="both"/>
              <w:rPr>
                <w:rFonts w:cs="Times New Roman"/>
                <w:b/>
                <w:bCs/>
                <w:sz w:val="22"/>
                <w:szCs w:val="22"/>
              </w:rPr>
            </w:pPr>
            <w:r w:rsidRPr="00674EE6">
              <w:rPr>
                <w:rFonts w:cs="Times New Roman"/>
                <w:b/>
                <w:bCs/>
                <w:sz w:val="22"/>
                <w:szCs w:val="22"/>
              </w:rPr>
              <w:t>3</w:t>
            </w:r>
          </w:p>
        </w:tc>
        <w:tc>
          <w:tcPr>
            <w:tcW w:w="2497" w:type="pct"/>
            <w:shd w:val="clear" w:color="auto" w:fill="FFFFFF" w:themeFill="background1"/>
          </w:tcPr>
          <w:p w14:paraId="22942979" w14:textId="77777777" w:rsidR="003C1325" w:rsidRPr="00674EE6" w:rsidRDefault="003C1325" w:rsidP="003C1325">
            <w:pPr>
              <w:jc w:val="both"/>
              <w:rPr>
                <w:rFonts w:cs="Times New Roman"/>
                <w:sz w:val="22"/>
                <w:szCs w:val="22"/>
              </w:rPr>
            </w:pPr>
            <w:r w:rsidRPr="00674EE6">
              <w:rPr>
                <w:rFonts w:cs="Times New Roman"/>
                <w:sz w:val="22"/>
                <w:szCs w:val="22"/>
              </w:rPr>
              <w:t>Aprendizaje Continuo</w:t>
            </w:r>
          </w:p>
        </w:tc>
        <w:tc>
          <w:tcPr>
            <w:tcW w:w="1171" w:type="pct"/>
            <w:shd w:val="clear" w:color="auto" w:fill="FFFFFF" w:themeFill="background1"/>
          </w:tcPr>
          <w:p w14:paraId="2907CFA4" w14:textId="77777777" w:rsidR="003C1325" w:rsidRPr="00674EE6" w:rsidRDefault="003C1325" w:rsidP="003C1325">
            <w:pPr>
              <w:jc w:val="center"/>
              <w:rPr>
                <w:rFonts w:cs="Times New Roman"/>
                <w:sz w:val="22"/>
                <w:szCs w:val="22"/>
              </w:rPr>
            </w:pPr>
            <w:r w:rsidRPr="00674EE6">
              <w:rPr>
                <w:rFonts w:cs="Times New Roman"/>
                <w:sz w:val="22"/>
                <w:szCs w:val="22"/>
              </w:rPr>
              <w:t>153</w:t>
            </w:r>
          </w:p>
        </w:tc>
        <w:tc>
          <w:tcPr>
            <w:tcW w:w="1010" w:type="pct"/>
            <w:shd w:val="clear" w:color="auto" w:fill="FFFFFF" w:themeFill="background1"/>
          </w:tcPr>
          <w:p w14:paraId="2BB58166" w14:textId="7DA995CB" w:rsidR="003C1325" w:rsidRPr="00674EE6" w:rsidRDefault="003C1325" w:rsidP="003C1325">
            <w:pPr>
              <w:jc w:val="center"/>
              <w:rPr>
                <w:rFonts w:cs="Times New Roman"/>
                <w:sz w:val="22"/>
                <w:szCs w:val="22"/>
              </w:rPr>
            </w:pPr>
            <w:r w:rsidRPr="00674EE6">
              <w:rPr>
                <w:rFonts w:cs="Times New Roman"/>
                <w:sz w:val="22"/>
                <w:szCs w:val="22"/>
              </w:rPr>
              <w:t>46</w:t>
            </w:r>
          </w:p>
        </w:tc>
      </w:tr>
      <w:tr w:rsidR="003C1325" w:rsidRPr="00674EE6" w14:paraId="1640F2C5" w14:textId="77777777" w:rsidTr="0071511A">
        <w:trPr>
          <w:trHeight w:val="106"/>
        </w:trPr>
        <w:tc>
          <w:tcPr>
            <w:tcW w:w="322" w:type="pct"/>
            <w:shd w:val="clear" w:color="auto" w:fill="FFFFFF" w:themeFill="background1"/>
            <w:hideMark/>
          </w:tcPr>
          <w:p w14:paraId="2FD44127" w14:textId="77777777" w:rsidR="003C1325" w:rsidRPr="00674EE6" w:rsidRDefault="003C1325" w:rsidP="003C1325">
            <w:pPr>
              <w:jc w:val="both"/>
              <w:rPr>
                <w:rFonts w:cs="Times New Roman"/>
                <w:b/>
                <w:bCs/>
                <w:sz w:val="22"/>
                <w:szCs w:val="22"/>
              </w:rPr>
            </w:pPr>
            <w:r w:rsidRPr="00674EE6">
              <w:rPr>
                <w:rFonts w:cs="Times New Roman"/>
                <w:b/>
                <w:bCs/>
                <w:sz w:val="22"/>
                <w:szCs w:val="22"/>
              </w:rPr>
              <w:t>4</w:t>
            </w:r>
          </w:p>
        </w:tc>
        <w:tc>
          <w:tcPr>
            <w:tcW w:w="2497" w:type="pct"/>
            <w:shd w:val="clear" w:color="auto" w:fill="FFFFFF" w:themeFill="background1"/>
          </w:tcPr>
          <w:p w14:paraId="7CD441D1" w14:textId="77777777" w:rsidR="003C1325" w:rsidRPr="00674EE6" w:rsidRDefault="003C1325" w:rsidP="003C1325">
            <w:pPr>
              <w:jc w:val="both"/>
              <w:rPr>
                <w:rFonts w:cs="Times New Roman"/>
                <w:sz w:val="22"/>
                <w:szCs w:val="22"/>
              </w:rPr>
            </w:pPr>
            <w:r w:rsidRPr="00674EE6">
              <w:rPr>
                <w:rFonts w:cs="Times New Roman"/>
                <w:sz w:val="22"/>
                <w:szCs w:val="22"/>
              </w:rPr>
              <w:t>Orientación al usuario y ciudadano</w:t>
            </w:r>
          </w:p>
        </w:tc>
        <w:tc>
          <w:tcPr>
            <w:tcW w:w="1171" w:type="pct"/>
            <w:shd w:val="clear" w:color="auto" w:fill="FFFFFF" w:themeFill="background1"/>
          </w:tcPr>
          <w:p w14:paraId="75EDE828" w14:textId="77777777" w:rsidR="003C1325" w:rsidRPr="00674EE6" w:rsidRDefault="003C1325" w:rsidP="003C1325">
            <w:pPr>
              <w:jc w:val="center"/>
              <w:rPr>
                <w:rFonts w:cs="Times New Roman"/>
                <w:sz w:val="22"/>
                <w:szCs w:val="22"/>
              </w:rPr>
            </w:pPr>
            <w:r w:rsidRPr="00674EE6">
              <w:rPr>
                <w:rFonts w:cs="Times New Roman"/>
                <w:sz w:val="22"/>
                <w:szCs w:val="22"/>
              </w:rPr>
              <w:t>114</w:t>
            </w:r>
          </w:p>
        </w:tc>
        <w:tc>
          <w:tcPr>
            <w:tcW w:w="1010" w:type="pct"/>
            <w:shd w:val="clear" w:color="auto" w:fill="FFFFFF" w:themeFill="background1"/>
          </w:tcPr>
          <w:p w14:paraId="42F042D6" w14:textId="6DE4975C" w:rsidR="003C1325" w:rsidRPr="00674EE6" w:rsidRDefault="003C1325" w:rsidP="003C1325">
            <w:pPr>
              <w:jc w:val="center"/>
              <w:rPr>
                <w:rFonts w:cs="Times New Roman"/>
                <w:sz w:val="22"/>
                <w:szCs w:val="22"/>
              </w:rPr>
            </w:pPr>
            <w:r w:rsidRPr="00674EE6">
              <w:rPr>
                <w:rFonts w:cs="Times New Roman"/>
                <w:sz w:val="22"/>
                <w:szCs w:val="22"/>
              </w:rPr>
              <w:t>34</w:t>
            </w:r>
          </w:p>
        </w:tc>
      </w:tr>
      <w:tr w:rsidR="003C1325" w:rsidRPr="00674EE6" w14:paraId="469DEB8E" w14:textId="77777777" w:rsidTr="0071511A">
        <w:trPr>
          <w:trHeight w:val="139"/>
        </w:trPr>
        <w:tc>
          <w:tcPr>
            <w:tcW w:w="322" w:type="pct"/>
            <w:shd w:val="clear" w:color="auto" w:fill="FFFFFF" w:themeFill="background1"/>
            <w:hideMark/>
          </w:tcPr>
          <w:p w14:paraId="54AE400A" w14:textId="77777777" w:rsidR="003C1325" w:rsidRPr="00674EE6" w:rsidRDefault="003C1325" w:rsidP="003C1325">
            <w:pPr>
              <w:jc w:val="both"/>
              <w:rPr>
                <w:rFonts w:cs="Times New Roman"/>
                <w:b/>
                <w:bCs/>
                <w:sz w:val="22"/>
                <w:szCs w:val="22"/>
              </w:rPr>
            </w:pPr>
            <w:r w:rsidRPr="00674EE6">
              <w:rPr>
                <w:rFonts w:cs="Times New Roman"/>
                <w:b/>
                <w:bCs/>
                <w:sz w:val="22"/>
                <w:szCs w:val="22"/>
              </w:rPr>
              <w:t>5</w:t>
            </w:r>
          </w:p>
        </w:tc>
        <w:tc>
          <w:tcPr>
            <w:tcW w:w="2497" w:type="pct"/>
            <w:shd w:val="clear" w:color="auto" w:fill="FFFFFF" w:themeFill="background1"/>
          </w:tcPr>
          <w:p w14:paraId="3BDB9C9F" w14:textId="77777777" w:rsidR="003C1325" w:rsidRPr="00674EE6" w:rsidRDefault="003C1325" w:rsidP="003C1325">
            <w:pPr>
              <w:jc w:val="both"/>
              <w:rPr>
                <w:rFonts w:cs="Times New Roman"/>
                <w:sz w:val="22"/>
                <w:szCs w:val="22"/>
              </w:rPr>
            </w:pPr>
            <w:r w:rsidRPr="00674EE6">
              <w:rPr>
                <w:rFonts w:cs="Times New Roman"/>
                <w:sz w:val="22"/>
                <w:szCs w:val="22"/>
              </w:rPr>
              <w:t xml:space="preserve">Aporte técnico profesional </w:t>
            </w:r>
          </w:p>
        </w:tc>
        <w:tc>
          <w:tcPr>
            <w:tcW w:w="1171" w:type="pct"/>
            <w:shd w:val="clear" w:color="auto" w:fill="FFFFFF" w:themeFill="background1"/>
          </w:tcPr>
          <w:p w14:paraId="73144332" w14:textId="77777777" w:rsidR="003C1325" w:rsidRPr="00674EE6" w:rsidRDefault="003C1325" w:rsidP="003C1325">
            <w:pPr>
              <w:jc w:val="center"/>
              <w:rPr>
                <w:rFonts w:cs="Times New Roman"/>
                <w:sz w:val="22"/>
                <w:szCs w:val="22"/>
              </w:rPr>
            </w:pPr>
            <w:r w:rsidRPr="00674EE6">
              <w:rPr>
                <w:rFonts w:cs="Times New Roman"/>
                <w:sz w:val="22"/>
                <w:szCs w:val="22"/>
              </w:rPr>
              <w:t>63</w:t>
            </w:r>
          </w:p>
        </w:tc>
        <w:tc>
          <w:tcPr>
            <w:tcW w:w="1010" w:type="pct"/>
            <w:shd w:val="clear" w:color="auto" w:fill="FFFFFF" w:themeFill="background1"/>
          </w:tcPr>
          <w:p w14:paraId="6B62C149" w14:textId="758FA61F" w:rsidR="003C1325" w:rsidRPr="00674EE6" w:rsidRDefault="003C1325" w:rsidP="003C1325">
            <w:pPr>
              <w:jc w:val="center"/>
              <w:rPr>
                <w:rFonts w:cs="Times New Roman"/>
                <w:sz w:val="22"/>
                <w:szCs w:val="22"/>
              </w:rPr>
            </w:pPr>
            <w:r w:rsidRPr="00674EE6">
              <w:rPr>
                <w:rFonts w:cs="Times New Roman"/>
                <w:sz w:val="22"/>
                <w:szCs w:val="22"/>
              </w:rPr>
              <w:t>19</w:t>
            </w:r>
          </w:p>
        </w:tc>
      </w:tr>
    </w:tbl>
    <w:p w14:paraId="22E4DD4A" w14:textId="77777777" w:rsidR="00491299" w:rsidRPr="00674EE6" w:rsidRDefault="00491299" w:rsidP="00491299">
      <w:pPr>
        <w:spacing w:line="257" w:lineRule="auto"/>
        <w:jc w:val="center"/>
        <w:rPr>
          <w:rFonts w:cstheme="minorHAnsi"/>
          <w:b/>
          <w:bCs/>
        </w:rPr>
      </w:pPr>
      <w:r w:rsidRPr="00674EE6">
        <w:rPr>
          <w:rFonts w:cs="Calibri"/>
          <w:sz w:val="18"/>
          <w:lang w:val="es-ES"/>
        </w:rPr>
        <w:t>Fuente: Subproceso de Gestión del Conocimiento 2021 STH</w:t>
      </w:r>
    </w:p>
    <w:p w14:paraId="540CBD54" w14:textId="77777777" w:rsidR="003C1325" w:rsidRPr="00674EE6" w:rsidRDefault="003C1325" w:rsidP="003C1325">
      <w:pPr>
        <w:jc w:val="both"/>
        <w:rPr>
          <w:rFonts w:cs="Times New Roman"/>
          <w:b/>
          <w:bCs/>
        </w:rPr>
      </w:pPr>
    </w:p>
    <w:tbl>
      <w:tblPr>
        <w:tblStyle w:val="Estilo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57"/>
        <w:gridCol w:w="8371"/>
      </w:tblGrid>
      <w:tr w:rsidR="003C1325" w:rsidRPr="00674EE6" w14:paraId="17E5861A" w14:textId="77777777" w:rsidTr="00491299">
        <w:trPr>
          <w:trHeight w:val="308"/>
          <w:jc w:val="center"/>
        </w:trPr>
        <w:tc>
          <w:tcPr>
            <w:tcW w:w="259" w:type="pct"/>
            <w:shd w:val="clear" w:color="auto" w:fill="DEEAF6" w:themeFill="accent1" w:themeFillTint="33"/>
            <w:hideMark/>
          </w:tcPr>
          <w:p w14:paraId="07C80FEB" w14:textId="77777777" w:rsidR="003C1325" w:rsidRPr="00674EE6" w:rsidRDefault="003C1325" w:rsidP="003C1325">
            <w:pPr>
              <w:jc w:val="both"/>
              <w:rPr>
                <w:rFonts w:cs="Times New Roman"/>
                <w:b/>
                <w:bCs/>
                <w:sz w:val="22"/>
                <w:szCs w:val="22"/>
              </w:rPr>
            </w:pPr>
            <w:r w:rsidRPr="00674EE6">
              <w:rPr>
                <w:rFonts w:cs="Times New Roman"/>
                <w:b/>
                <w:bCs/>
                <w:sz w:val="22"/>
                <w:szCs w:val="22"/>
              </w:rPr>
              <w:t>N°</w:t>
            </w:r>
          </w:p>
        </w:tc>
        <w:tc>
          <w:tcPr>
            <w:tcW w:w="4741" w:type="pct"/>
            <w:shd w:val="clear" w:color="auto" w:fill="DEEAF6" w:themeFill="accent1" w:themeFillTint="33"/>
            <w:hideMark/>
          </w:tcPr>
          <w:p w14:paraId="21175A07" w14:textId="77777777" w:rsidR="003C1325" w:rsidRPr="00674EE6" w:rsidRDefault="003C1325" w:rsidP="003C1325">
            <w:pPr>
              <w:jc w:val="both"/>
              <w:rPr>
                <w:rFonts w:cs="Times New Roman"/>
                <w:b/>
                <w:bCs/>
                <w:sz w:val="22"/>
                <w:szCs w:val="22"/>
              </w:rPr>
            </w:pPr>
            <w:r w:rsidRPr="00674EE6">
              <w:rPr>
                <w:rFonts w:cs="Times New Roman"/>
                <w:b/>
                <w:bCs/>
                <w:sz w:val="22"/>
                <w:szCs w:val="22"/>
              </w:rPr>
              <w:t>TEMA PRIORIZADOS EN EL 2021 Y POSPUESTO PARA EL PIC 2022</w:t>
            </w:r>
          </w:p>
        </w:tc>
      </w:tr>
      <w:tr w:rsidR="003C1325" w:rsidRPr="00674EE6" w14:paraId="38BF540A" w14:textId="77777777" w:rsidTr="00491299">
        <w:trPr>
          <w:trHeight w:val="270"/>
          <w:jc w:val="center"/>
        </w:trPr>
        <w:tc>
          <w:tcPr>
            <w:tcW w:w="259" w:type="pct"/>
            <w:shd w:val="clear" w:color="auto" w:fill="FFFFFF" w:themeFill="background1"/>
            <w:hideMark/>
          </w:tcPr>
          <w:p w14:paraId="5B5658D4" w14:textId="77777777" w:rsidR="003C1325" w:rsidRPr="00674EE6" w:rsidRDefault="003C1325" w:rsidP="003C1325">
            <w:pPr>
              <w:jc w:val="both"/>
              <w:rPr>
                <w:rFonts w:cs="Times New Roman"/>
                <w:sz w:val="22"/>
                <w:szCs w:val="22"/>
              </w:rPr>
            </w:pPr>
            <w:r w:rsidRPr="00674EE6">
              <w:rPr>
                <w:rFonts w:cs="Times New Roman"/>
                <w:sz w:val="22"/>
                <w:szCs w:val="22"/>
              </w:rPr>
              <w:t>1</w:t>
            </w:r>
          </w:p>
        </w:tc>
        <w:tc>
          <w:tcPr>
            <w:tcW w:w="4741" w:type="pct"/>
            <w:shd w:val="clear" w:color="auto" w:fill="FFFFFF" w:themeFill="background1"/>
            <w:vAlign w:val="bottom"/>
          </w:tcPr>
          <w:p w14:paraId="1A9A9E80" w14:textId="77777777" w:rsidR="003C1325" w:rsidRPr="00674EE6" w:rsidRDefault="003C1325" w:rsidP="003C1325">
            <w:pPr>
              <w:jc w:val="both"/>
              <w:rPr>
                <w:rFonts w:cs="Times New Roman"/>
                <w:sz w:val="22"/>
                <w:szCs w:val="22"/>
              </w:rPr>
            </w:pPr>
            <w:r w:rsidRPr="00674EE6">
              <w:rPr>
                <w:rFonts w:cs="Calibri"/>
                <w:sz w:val="22"/>
                <w:szCs w:val="22"/>
              </w:rPr>
              <w:t>Actualización normatividad (Administración Talento Humano, Decreto 648 de 2017, Derecho administrativo, Ley 1952/2019 en el derecho disciplinario)</w:t>
            </w:r>
          </w:p>
        </w:tc>
      </w:tr>
      <w:tr w:rsidR="003C1325" w:rsidRPr="00674EE6" w14:paraId="00316422" w14:textId="77777777" w:rsidTr="00491299">
        <w:trPr>
          <w:trHeight w:val="109"/>
          <w:jc w:val="center"/>
        </w:trPr>
        <w:tc>
          <w:tcPr>
            <w:tcW w:w="259" w:type="pct"/>
            <w:shd w:val="clear" w:color="auto" w:fill="FFFFFF" w:themeFill="background1"/>
            <w:hideMark/>
          </w:tcPr>
          <w:p w14:paraId="1F07DEAC" w14:textId="77777777" w:rsidR="003C1325" w:rsidRPr="00674EE6" w:rsidRDefault="003C1325" w:rsidP="003C1325">
            <w:pPr>
              <w:jc w:val="both"/>
              <w:rPr>
                <w:rFonts w:cs="Times New Roman"/>
                <w:sz w:val="22"/>
                <w:szCs w:val="22"/>
              </w:rPr>
            </w:pPr>
            <w:r w:rsidRPr="00674EE6">
              <w:rPr>
                <w:rFonts w:cs="Times New Roman"/>
                <w:sz w:val="22"/>
                <w:szCs w:val="22"/>
              </w:rPr>
              <w:lastRenderedPageBreak/>
              <w:t>2</w:t>
            </w:r>
          </w:p>
        </w:tc>
        <w:tc>
          <w:tcPr>
            <w:tcW w:w="4741" w:type="pct"/>
            <w:shd w:val="clear" w:color="auto" w:fill="FFFFFF" w:themeFill="background1"/>
            <w:vAlign w:val="bottom"/>
          </w:tcPr>
          <w:p w14:paraId="0BF63A90" w14:textId="77777777" w:rsidR="003C1325" w:rsidRPr="00674EE6" w:rsidRDefault="003C1325" w:rsidP="003C1325">
            <w:pPr>
              <w:jc w:val="both"/>
              <w:rPr>
                <w:rFonts w:cs="Times New Roman"/>
                <w:sz w:val="22"/>
                <w:szCs w:val="22"/>
              </w:rPr>
            </w:pPr>
            <w:r w:rsidRPr="00674EE6">
              <w:rPr>
                <w:rFonts w:cs="Calibri"/>
                <w:sz w:val="22"/>
                <w:szCs w:val="22"/>
              </w:rPr>
              <w:t>Analítica de Datos y análisis de datos a través de R y Python.</w:t>
            </w:r>
          </w:p>
        </w:tc>
      </w:tr>
      <w:tr w:rsidR="003C1325" w:rsidRPr="00674EE6" w14:paraId="25EB16E7" w14:textId="77777777" w:rsidTr="00491299">
        <w:trPr>
          <w:trHeight w:val="112"/>
          <w:jc w:val="center"/>
        </w:trPr>
        <w:tc>
          <w:tcPr>
            <w:tcW w:w="259" w:type="pct"/>
            <w:shd w:val="clear" w:color="auto" w:fill="FFFFFF" w:themeFill="background1"/>
            <w:hideMark/>
          </w:tcPr>
          <w:p w14:paraId="01DB1A36" w14:textId="77777777" w:rsidR="003C1325" w:rsidRPr="00674EE6" w:rsidRDefault="003C1325" w:rsidP="003C1325">
            <w:pPr>
              <w:jc w:val="both"/>
              <w:rPr>
                <w:rFonts w:cs="Times New Roman"/>
                <w:sz w:val="22"/>
                <w:szCs w:val="22"/>
              </w:rPr>
            </w:pPr>
            <w:r w:rsidRPr="00674EE6">
              <w:rPr>
                <w:rFonts w:cs="Times New Roman"/>
                <w:sz w:val="22"/>
                <w:szCs w:val="22"/>
              </w:rPr>
              <w:t>3</w:t>
            </w:r>
          </w:p>
        </w:tc>
        <w:tc>
          <w:tcPr>
            <w:tcW w:w="4741" w:type="pct"/>
            <w:shd w:val="clear" w:color="auto" w:fill="FFFFFF" w:themeFill="background1"/>
            <w:vAlign w:val="bottom"/>
          </w:tcPr>
          <w:p w14:paraId="4D894363" w14:textId="77777777" w:rsidR="003C1325" w:rsidRPr="00674EE6" w:rsidRDefault="003C1325" w:rsidP="003C1325">
            <w:pPr>
              <w:jc w:val="both"/>
              <w:rPr>
                <w:rFonts w:cs="Times New Roman"/>
                <w:sz w:val="22"/>
                <w:szCs w:val="22"/>
              </w:rPr>
            </w:pPr>
            <w:r w:rsidRPr="00674EE6">
              <w:rPr>
                <w:rFonts w:cs="Calibri"/>
                <w:sz w:val="22"/>
                <w:szCs w:val="22"/>
              </w:rPr>
              <w:t>Big Data</w:t>
            </w:r>
          </w:p>
        </w:tc>
      </w:tr>
      <w:tr w:rsidR="003C1325" w:rsidRPr="00674EE6" w14:paraId="01C1BB0E" w14:textId="77777777" w:rsidTr="00491299">
        <w:trPr>
          <w:trHeight w:val="88"/>
          <w:jc w:val="center"/>
        </w:trPr>
        <w:tc>
          <w:tcPr>
            <w:tcW w:w="259" w:type="pct"/>
            <w:shd w:val="clear" w:color="auto" w:fill="FFFFFF" w:themeFill="background1"/>
            <w:hideMark/>
          </w:tcPr>
          <w:p w14:paraId="46DA6FB0" w14:textId="77777777" w:rsidR="003C1325" w:rsidRPr="00674EE6" w:rsidRDefault="003C1325" w:rsidP="003C1325">
            <w:pPr>
              <w:jc w:val="both"/>
              <w:rPr>
                <w:rFonts w:cs="Times New Roman"/>
                <w:sz w:val="22"/>
                <w:szCs w:val="22"/>
              </w:rPr>
            </w:pPr>
            <w:r w:rsidRPr="00674EE6">
              <w:rPr>
                <w:rFonts w:cs="Times New Roman"/>
                <w:sz w:val="22"/>
                <w:szCs w:val="22"/>
              </w:rPr>
              <w:t>4</w:t>
            </w:r>
          </w:p>
        </w:tc>
        <w:tc>
          <w:tcPr>
            <w:tcW w:w="4741" w:type="pct"/>
            <w:shd w:val="clear" w:color="auto" w:fill="FFFFFF" w:themeFill="background1"/>
            <w:vAlign w:val="bottom"/>
          </w:tcPr>
          <w:p w14:paraId="44FB8FA0" w14:textId="77777777" w:rsidR="003C1325" w:rsidRPr="00674EE6" w:rsidRDefault="003C1325" w:rsidP="003C1325">
            <w:pPr>
              <w:jc w:val="both"/>
              <w:rPr>
                <w:rFonts w:cs="Times New Roman"/>
                <w:sz w:val="22"/>
                <w:szCs w:val="22"/>
              </w:rPr>
            </w:pPr>
            <w:r w:rsidRPr="00674EE6">
              <w:rPr>
                <w:rFonts w:cs="Calibri"/>
                <w:sz w:val="22"/>
                <w:szCs w:val="22"/>
              </w:rPr>
              <w:t>Catastro Multipropósito (captura de información basada en el modelo LADM)</w:t>
            </w:r>
          </w:p>
        </w:tc>
      </w:tr>
      <w:tr w:rsidR="003C1325" w:rsidRPr="00674EE6" w14:paraId="47965D2F" w14:textId="77777777" w:rsidTr="00491299">
        <w:trPr>
          <w:trHeight w:val="178"/>
          <w:jc w:val="center"/>
        </w:trPr>
        <w:tc>
          <w:tcPr>
            <w:tcW w:w="259" w:type="pct"/>
            <w:shd w:val="clear" w:color="auto" w:fill="FFFFFF" w:themeFill="background1"/>
            <w:hideMark/>
          </w:tcPr>
          <w:p w14:paraId="0031B7F8" w14:textId="77777777" w:rsidR="003C1325" w:rsidRPr="00674EE6" w:rsidRDefault="003C1325" w:rsidP="003C1325">
            <w:pPr>
              <w:jc w:val="both"/>
              <w:rPr>
                <w:rFonts w:cs="Times New Roman"/>
                <w:sz w:val="22"/>
                <w:szCs w:val="22"/>
              </w:rPr>
            </w:pPr>
            <w:r w:rsidRPr="00674EE6">
              <w:rPr>
                <w:rFonts w:cs="Times New Roman"/>
                <w:sz w:val="22"/>
                <w:szCs w:val="22"/>
              </w:rPr>
              <w:t>5</w:t>
            </w:r>
          </w:p>
        </w:tc>
        <w:tc>
          <w:tcPr>
            <w:tcW w:w="4741" w:type="pct"/>
            <w:shd w:val="clear" w:color="auto" w:fill="FFFFFF" w:themeFill="background1"/>
            <w:vAlign w:val="bottom"/>
          </w:tcPr>
          <w:p w14:paraId="0E6B5B33" w14:textId="77777777" w:rsidR="003C1325" w:rsidRPr="00674EE6" w:rsidRDefault="003C1325" w:rsidP="003C1325">
            <w:pPr>
              <w:jc w:val="both"/>
              <w:rPr>
                <w:rFonts w:cs="Times New Roman"/>
                <w:sz w:val="22"/>
                <w:szCs w:val="22"/>
              </w:rPr>
            </w:pPr>
            <w:r w:rsidRPr="00674EE6">
              <w:rPr>
                <w:rFonts w:cs="Calibri"/>
                <w:sz w:val="22"/>
                <w:szCs w:val="22"/>
              </w:rPr>
              <w:t>Código Contencioso Administrativo</w:t>
            </w:r>
          </w:p>
        </w:tc>
      </w:tr>
      <w:tr w:rsidR="003C1325" w:rsidRPr="00674EE6" w14:paraId="77D871D6" w14:textId="77777777" w:rsidTr="00491299">
        <w:trPr>
          <w:trHeight w:val="98"/>
          <w:jc w:val="center"/>
        </w:trPr>
        <w:tc>
          <w:tcPr>
            <w:tcW w:w="259" w:type="pct"/>
            <w:shd w:val="clear" w:color="auto" w:fill="FFFFFF" w:themeFill="background1"/>
            <w:hideMark/>
          </w:tcPr>
          <w:p w14:paraId="6E819D5A" w14:textId="77777777" w:rsidR="003C1325" w:rsidRPr="00674EE6" w:rsidRDefault="003C1325" w:rsidP="003C1325">
            <w:pPr>
              <w:jc w:val="both"/>
              <w:rPr>
                <w:rFonts w:cs="Times New Roman"/>
                <w:sz w:val="22"/>
                <w:szCs w:val="22"/>
              </w:rPr>
            </w:pPr>
            <w:r w:rsidRPr="00674EE6">
              <w:rPr>
                <w:rFonts w:cs="Times New Roman"/>
                <w:sz w:val="22"/>
                <w:szCs w:val="22"/>
              </w:rPr>
              <w:t>6</w:t>
            </w:r>
          </w:p>
        </w:tc>
        <w:tc>
          <w:tcPr>
            <w:tcW w:w="4741" w:type="pct"/>
            <w:shd w:val="clear" w:color="auto" w:fill="FFFFFF" w:themeFill="background1"/>
            <w:vAlign w:val="bottom"/>
          </w:tcPr>
          <w:p w14:paraId="7D7E7842" w14:textId="77777777" w:rsidR="003C1325" w:rsidRPr="00674EE6" w:rsidRDefault="003C1325" w:rsidP="003C1325">
            <w:pPr>
              <w:jc w:val="both"/>
              <w:rPr>
                <w:rFonts w:cs="Times New Roman"/>
                <w:sz w:val="22"/>
                <w:szCs w:val="22"/>
              </w:rPr>
            </w:pPr>
            <w:r w:rsidRPr="00674EE6">
              <w:rPr>
                <w:rFonts w:cs="Calibri"/>
                <w:sz w:val="22"/>
                <w:szCs w:val="22"/>
              </w:rPr>
              <w:t>Código Único Disciplinario y actualización en normatividad disciplinaria</w:t>
            </w:r>
          </w:p>
        </w:tc>
      </w:tr>
      <w:tr w:rsidR="003C1325" w:rsidRPr="00674EE6" w14:paraId="777BA646" w14:textId="77777777" w:rsidTr="00491299">
        <w:trPr>
          <w:trHeight w:val="242"/>
          <w:jc w:val="center"/>
        </w:trPr>
        <w:tc>
          <w:tcPr>
            <w:tcW w:w="259" w:type="pct"/>
            <w:shd w:val="clear" w:color="auto" w:fill="FFFFFF" w:themeFill="background1"/>
            <w:hideMark/>
          </w:tcPr>
          <w:p w14:paraId="4594144E" w14:textId="77777777" w:rsidR="003C1325" w:rsidRPr="00674EE6" w:rsidRDefault="003C1325" w:rsidP="003C1325">
            <w:pPr>
              <w:jc w:val="both"/>
              <w:rPr>
                <w:rFonts w:cs="Times New Roman"/>
                <w:sz w:val="22"/>
                <w:szCs w:val="22"/>
              </w:rPr>
            </w:pPr>
            <w:r w:rsidRPr="00674EE6">
              <w:rPr>
                <w:rFonts w:cs="Times New Roman"/>
                <w:sz w:val="22"/>
                <w:szCs w:val="22"/>
              </w:rPr>
              <w:t>7</w:t>
            </w:r>
          </w:p>
        </w:tc>
        <w:tc>
          <w:tcPr>
            <w:tcW w:w="4741" w:type="pct"/>
            <w:shd w:val="clear" w:color="auto" w:fill="FFFFFF" w:themeFill="background1"/>
            <w:vAlign w:val="bottom"/>
          </w:tcPr>
          <w:p w14:paraId="5CDBCE06" w14:textId="77777777" w:rsidR="003C1325" w:rsidRPr="00674EE6" w:rsidRDefault="003C1325" w:rsidP="003C1325">
            <w:pPr>
              <w:jc w:val="both"/>
              <w:rPr>
                <w:rFonts w:cs="Times New Roman"/>
                <w:sz w:val="22"/>
                <w:szCs w:val="22"/>
              </w:rPr>
            </w:pPr>
            <w:r w:rsidRPr="00674EE6">
              <w:rPr>
                <w:rFonts w:cs="Calibri"/>
                <w:sz w:val="22"/>
                <w:szCs w:val="22"/>
              </w:rPr>
              <w:t xml:space="preserve">Competencias blandas y herramientas de adaptación al cambio </w:t>
            </w:r>
          </w:p>
        </w:tc>
      </w:tr>
      <w:tr w:rsidR="003C1325" w:rsidRPr="00674EE6" w14:paraId="669CED91" w14:textId="77777777" w:rsidTr="00491299">
        <w:trPr>
          <w:trHeight w:val="172"/>
          <w:jc w:val="center"/>
        </w:trPr>
        <w:tc>
          <w:tcPr>
            <w:tcW w:w="259" w:type="pct"/>
            <w:shd w:val="clear" w:color="auto" w:fill="FFFFFF" w:themeFill="background1"/>
            <w:hideMark/>
          </w:tcPr>
          <w:p w14:paraId="5DA6D36C" w14:textId="77777777" w:rsidR="003C1325" w:rsidRPr="00674EE6" w:rsidRDefault="003C1325" w:rsidP="003C1325">
            <w:pPr>
              <w:jc w:val="both"/>
              <w:rPr>
                <w:rFonts w:cs="Times New Roman"/>
                <w:sz w:val="22"/>
                <w:szCs w:val="22"/>
              </w:rPr>
            </w:pPr>
            <w:r w:rsidRPr="00674EE6">
              <w:rPr>
                <w:rFonts w:cs="Times New Roman"/>
                <w:sz w:val="22"/>
                <w:szCs w:val="22"/>
              </w:rPr>
              <w:t>8</w:t>
            </w:r>
          </w:p>
        </w:tc>
        <w:tc>
          <w:tcPr>
            <w:tcW w:w="4741" w:type="pct"/>
            <w:shd w:val="clear" w:color="auto" w:fill="FFFFFF" w:themeFill="background1"/>
            <w:vAlign w:val="bottom"/>
          </w:tcPr>
          <w:p w14:paraId="6409CA26" w14:textId="77777777" w:rsidR="003C1325" w:rsidRPr="00674EE6" w:rsidRDefault="003C1325" w:rsidP="003C1325">
            <w:pPr>
              <w:jc w:val="both"/>
              <w:rPr>
                <w:rFonts w:cs="Times New Roman"/>
                <w:sz w:val="22"/>
                <w:szCs w:val="22"/>
              </w:rPr>
            </w:pPr>
            <w:r w:rsidRPr="00674EE6">
              <w:rPr>
                <w:rFonts w:cs="Calibri"/>
                <w:color w:val="000000"/>
                <w:sz w:val="22"/>
                <w:szCs w:val="22"/>
              </w:rPr>
              <w:t>Competencias y habilidades digitales: solución de problemas a través de la tecnología</w:t>
            </w:r>
          </w:p>
        </w:tc>
      </w:tr>
      <w:tr w:rsidR="003C1325" w:rsidRPr="00674EE6" w14:paraId="089977A0" w14:textId="77777777" w:rsidTr="00491299">
        <w:trPr>
          <w:trHeight w:val="206"/>
          <w:jc w:val="center"/>
        </w:trPr>
        <w:tc>
          <w:tcPr>
            <w:tcW w:w="259" w:type="pct"/>
            <w:shd w:val="clear" w:color="auto" w:fill="FFFFFF" w:themeFill="background1"/>
            <w:hideMark/>
          </w:tcPr>
          <w:p w14:paraId="2D52C4BE" w14:textId="77777777" w:rsidR="003C1325" w:rsidRPr="00674EE6" w:rsidRDefault="003C1325" w:rsidP="003C1325">
            <w:pPr>
              <w:jc w:val="both"/>
              <w:rPr>
                <w:rFonts w:cs="Times New Roman"/>
                <w:sz w:val="22"/>
                <w:szCs w:val="22"/>
              </w:rPr>
            </w:pPr>
            <w:r w:rsidRPr="00674EE6">
              <w:rPr>
                <w:rFonts w:cs="Times New Roman"/>
                <w:sz w:val="22"/>
                <w:szCs w:val="22"/>
              </w:rPr>
              <w:t>9</w:t>
            </w:r>
          </w:p>
        </w:tc>
        <w:tc>
          <w:tcPr>
            <w:tcW w:w="4741" w:type="pct"/>
            <w:shd w:val="clear" w:color="auto" w:fill="FFFFFF" w:themeFill="background1"/>
            <w:vAlign w:val="bottom"/>
          </w:tcPr>
          <w:p w14:paraId="5B528A88" w14:textId="77777777" w:rsidR="003C1325" w:rsidRPr="00674EE6" w:rsidRDefault="003C1325" w:rsidP="003C1325">
            <w:pPr>
              <w:jc w:val="both"/>
              <w:rPr>
                <w:rFonts w:cs="Times New Roman"/>
                <w:sz w:val="22"/>
                <w:szCs w:val="22"/>
              </w:rPr>
            </w:pPr>
            <w:r w:rsidRPr="00674EE6">
              <w:rPr>
                <w:rFonts w:cs="Calibri"/>
                <w:sz w:val="22"/>
                <w:szCs w:val="22"/>
              </w:rPr>
              <w:t>Comunicación asertiva  con énfasis en atención al ciudadano, comunicación digital.</w:t>
            </w:r>
          </w:p>
        </w:tc>
      </w:tr>
      <w:tr w:rsidR="003C1325" w:rsidRPr="00674EE6" w14:paraId="29E08D35" w14:textId="77777777" w:rsidTr="00491299">
        <w:trPr>
          <w:trHeight w:val="250"/>
          <w:jc w:val="center"/>
        </w:trPr>
        <w:tc>
          <w:tcPr>
            <w:tcW w:w="259" w:type="pct"/>
            <w:shd w:val="clear" w:color="auto" w:fill="FFFFFF" w:themeFill="background1"/>
            <w:hideMark/>
          </w:tcPr>
          <w:p w14:paraId="028EDE0A" w14:textId="77777777" w:rsidR="003C1325" w:rsidRPr="00674EE6" w:rsidRDefault="003C1325" w:rsidP="003C1325">
            <w:pPr>
              <w:jc w:val="both"/>
              <w:rPr>
                <w:rFonts w:cs="Times New Roman"/>
                <w:sz w:val="22"/>
                <w:szCs w:val="22"/>
              </w:rPr>
            </w:pPr>
            <w:r w:rsidRPr="00674EE6">
              <w:rPr>
                <w:rFonts w:cs="Times New Roman"/>
                <w:sz w:val="22"/>
                <w:szCs w:val="22"/>
              </w:rPr>
              <w:t>10</w:t>
            </w:r>
          </w:p>
        </w:tc>
        <w:tc>
          <w:tcPr>
            <w:tcW w:w="4741" w:type="pct"/>
            <w:shd w:val="clear" w:color="auto" w:fill="FFFFFF" w:themeFill="background1"/>
            <w:vAlign w:val="bottom"/>
          </w:tcPr>
          <w:p w14:paraId="3DE8DFDA" w14:textId="77777777" w:rsidR="003C1325" w:rsidRPr="00674EE6" w:rsidRDefault="003C1325" w:rsidP="003C1325">
            <w:pPr>
              <w:jc w:val="both"/>
              <w:rPr>
                <w:rFonts w:cs="Times New Roman"/>
                <w:sz w:val="22"/>
                <w:szCs w:val="22"/>
              </w:rPr>
            </w:pPr>
            <w:r w:rsidRPr="00674EE6">
              <w:rPr>
                <w:rFonts w:cs="Calibri"/>
                <w:sz w:val="22"/>
                <w:szCs w:val="22"/>
              </w:rPr>
              <w:t>Conflicto de intereses</w:t>
            </w:r>
          </w:p>
        </w:tc>
      </w:tr>
      <w:tr w:rsidR="003C1325" w:rsidRPr="00674EE6" w14:paraId="3F448633" w14:textId="77777777" w:rsidTr="00491299">
        <w:trPr>
          <w:trHeight w:val="102"/>
          <w:jc w:val="center"/>
        </w:trPr>
        <w:tc>
          <w:tcPr>
            <w:tcW w:w="259" w:type="pct"/>
            <w:shd w:val="clear" w:color="auto" w:fill="FFFFFF" w:themeFill="background1"/>
            <w:hideMark/>
          </w:tcPr>
          <w:p w14:paraId="26960106" w14:textId="77777777" w:rsidR="003C1325" w:rsidRPr="00674EE6" w:rsidRDefault="003C1325" w:rsidP="003C1325">
            <w:pPr>
              <w:jc w:val="both"/>
              <w:rPr>
                <w:rFonts w:cs="Times New Roman"/>
                <w:sz w:val="22"/>
                <w:szCs w:val="22"/>
              </w:rPr>
            </w:pPr>
            <w:r w:rsidRPr="00674EE6">
              <w:rPr>
                <w:rFonts w:cs="Times New Roman"/>
                <w:sz w:val="22"/>
                <w:szCs w:val="22"/>
              </w:rPr>
              <w:t>11</w:t>
            </w:r>
          </w:p>
        </w:tc>
        <w:tc>
          <w:tcPr>
            <w:tcW w:w="4741" w:type="pct"/>
            <w:shd w:val="clear" w:color="auto" w:fill="FFFFFF" w:themeFill="background1"/>
            <w:vAlign w:val="bottom"/>
          </w:tcPr>
          <w:p w14:paraId="63B203B1" w14:textId="77777777" w:rsidR="003C1325" w:rsidRPr="00674EE6" w:rsidRDefault="003C1325" w:rsidP="003C1325">
            <w:pPr>
              <w:jc w:val="both"/>
              <w:rPr>
                <w:rFonts w:cs="Times New Roman"/>
                <w:sz w:val="22"/>
                <w:szCs w:val="22"/>
              </w:rPr>
            </w:pPr>
            <w:r w:rsidRPr="00674EE6">
              <w:rPr>
                <w:rFonts w:cs="Calibri"/>
                <w:sz w:val="22"/>
                <w:szCs w:val="22"/>
              </w:rPr>
              <w:t>Contratación Estatal (procesos de selección de contratación)</w:t>
            </w:r>
          </w:p>
        </w:tc>
      </w:tr>
      <w:tr w:rsidR="003C1325" w:rsidRPr="00674EE6" w14:paraId="092EA810" w14:textId="77777777" w:rsidTr="00491299">
        <w:trPr>
          <w:trHeight w:val="272"/>
          <w:jc w:val="center"/>
        </w:trPr>
        <w:tc>
          <w:tcPr>
            <w:tcW w:w="259" w:type="pct"/>
            <w:shd w:val="clear" w:color="auto" w:fill="FFFFFF" w:themeFill="background1"/>
          </w:tcPr>
          <w:p w14:paraId="42DD37C1" w14:textId="77777777" w:rsidR="003C1325" w:rsidRPr="00674EE6" w:rsidRDefault="003C1325" w:rsidP="003C1325">
            <w:pPr>
              <w:jc w:val="both"/>
              <w:rPr>
                <w:rFonts w:cs="Times New Roman"/>
                <w:sz w:val="22"/>
                <w:szCs w:val="22"/>
              </w:rPr>
            </w:pPr>
            <w:r w:rsidRPr="00674EE6">
              <w:rPr>
                <w:rFonts w:cs="Times New Roman"/>
                <w:sz w:val="22"/>
                <w:szCs w:val="22"/>
              </w:rPr>
              <w:t>12</w:t>
            </w:r>
          </w:p>
        </w:tc>
        <w:tc>
          <w:tcPr>
            <w:tcW w:w="4741" w:type="pct"/>
            <w:shd w:val="clear" w:color="auto" w:fill="FFFFFF" w:themeFill="background1"/>
            <w:vAlign w:val="bottom"/>
          </w:tcPr>
          <w:p w14:paraId="3BB0D02A" w14:textId="77777777" w:rsidR="003C1325" w:rsidRPr="00674EE6" w:rsidRDefault="003C1325" w:rsidP="003C1325">
            <w:pPr>
              <w:jc w:val="both"/>
              <w:rPr>
                <w:rFonts w:cs="Times New Roman"/>
                <w:sz w:val="22"/>
                <w:szCs w:val="22"/>
              </w:rPr>
            </w:pPr>
            <w:r w:rsidRPr="00674EE6">
              <w:rPr>
                <w:rFonts w:cs="Calibri"/>
                <w:sz w:val="22"/>
                <w:szCs w:val="22"/>
              </w:rPr>
              <w:t>Curso de Inglés</w:t>
            </w:r>
          </w:p>
        </w:tc>
      </w:tr>
      <w:tr w:rsidR="003C1325" w:rsidRPr="00674EE6" w14:paraId="334EC9CF" w14:textId="77777777" w:rsidTr="00491299">
        <w:trPr>
          <w:trHeight w:val="272"/>
          <w:jc w:val="center"/>
        </w:trPr>
        <w:tc>
          <w:tcPr>
            <w:tcW w:w="259" w:type="pct"/>
            <w:shd w:val="clear" w:color="auto" w:fill="FFFFFF" w:themeFill="background1"/>
          </w:tcPr>
          <w:p w14:paraId="5DF22841" w14:textId="77777777" w:rsidR="003C1325" w:rsidRPr="00674EE6" w:rsidRDefault="003C1325" w:rsidP="003C1325">
            <w:pPr>
              <w:jc w:val="both"/>
              <w:rPr>
                <w:rFonts w:cs="Times New Roman"/>
                <w:sz w:val="22"/>
                <w:szCs w:val="22"/>
              </w:rPr>
            </w:pPr>
            <w:r w:rsidRPr="00674EE6">
              <w:rPr>
                <w:rFonts w:cs="Times New Roman"/>
                <w:sz w:val="22"/>
                <w:szCs w:val="22"/>
              </w:rPr>
              <w:t>13</w:t>
            </w:r>
          </w:p>
        </w:tc>
        <w:tc>
          <w:tcPr>
            <w:tcW w:w="4741" w:type="pct"/>
            <w:shd w:val="clear" w:color="auto" w:fill="FFFFFF" w:themeFill="background1"/>
            <w:vAlign w:val="bottom"/>
          </w:tcPr>
          <w:p w14:paraId="2DFF3987" w14:textId="77777777" w:rsidR="003C1325" w:rsidRPr="00674EE6" w:rsidRDefault="003C1325" w:rsidP="003C1325">
            <w:pPr>
              <w:jc w:val="both"/>
              <w:rPr>
                <w:rFonts w:cs="Times New Roman"/>
                <w:sz w:val="22"/>
                <w:szCs w:val="22"/>
              </w:rPr>
            </w:pPr>
            <w:r w:rsidRPr="00674EE6">
              <w:rPr>
                <w:rFonts w:cs="Calibri"/>
                <w:sz w:val="22"/>
                <w:szCs w:val="22"/>
              </w:rPr>
              <w:t>Derechos colectivos y estrategias de negociación</w:t>
            </w:r>
          </w:p>
        </w:tc>
      </w:tr>
      <w:tr w:rsidR="003C1325" w:rsidRPr="00674EE6" w14:paraId="5E696CCF" w14:textId="77777777" w:rsidTr="00491299">
        <w:trPr>
          <w:trHeight w:val="272"/>
          <w:jc w:val="center"/>
        </w:trPr>
        <w:tc>
          <w:tcPr>
            <w:tcW w:w="259" w:type="pct"/>
            <w:shd w:val="clear" w:color="auto" w:fill="FFFFFF" w:themeFill="background1"/>
          </w:tcPr>
          <w:p w14:paraId="70A0D4E6" w14:textId="77777777" w:rsidR="003C1325" w:rsidRPr="00674EE6" w:rsidRDefault="003C1325" w:rsidP="003C1325">
            <w:pPr>
              <w:jc w:val="both"/>
              <w:rPr>
                <w:rFonts w:cs="Times New Roman"/>
                <w:sz w:val="22"/>
                <w:szCs w:val="22"/>
              </w:rPr>
            </w:pPr>
            <w:r w:rsidRPr="00674EE6">
              <w:rPr>
                <w:rFonts w:cs="Times New Roman"/>
                <w:sz w:val="22"/>
                <w:szCs w:val="22"/>
              </w:rPr>
              <w:t>14</w:t>
            </w:r>
          </w:p>
        </w:tc>
        <w:tc>
          <w:tcPr>
            <w:tcW w:w="4741" w:type="pct"/>
            <w:shd w:val="clear" w:color="auto" w:fill="FFFFFF" w:themeFill="background1"/>
            <w:vAlign w:val="bottom"/>
          </w:tcPr>
          <w:p w14:paraId="65147F6D" w14:textId="77777777" w:rsidR="003C1325" w:rsidRPr="00674EE6" w:rsidRDefault="003C1325" w:rsidP="003C1325">
            <w:pPr>
              <w:jc w:val="both"/>
              <w:rPr>
                <w:rFonts w:cs="Times New Roman"/>
                <w:sz w:val="22"/>
                <w:szCs w:val="22"/>
              </w:rPr>
            </w:pPr>
            <w:r w:rsidRPr="00674EE6">
              <w:rPr>
                <w:rFonts w:cs="Calibri"/>
                <w:sz w:val="22"/>
                <w:szCs w:val="22"/>
              </w:rPr>
              <w:t>Gerencia de Proyectos</w:t>
            </w:r>
          </w:p>
        </w:tc>
      </w:tr>
      <w:tr w:rsidR="003C1325" w:rsidRPr="00674EE6" w14:paraId="31E19F2A" w14:textId="77777777" w:rsidTr="00491299">
        <w:trPr>
          <w:trHeight w:val="272"/>
          <w:jc w:val="center"/>
        </w:trPr>
        <w:tc>
          <w:tcPr>
            <w:tcW w:w="259" w:type="pct"/>
            <w:shd w:val="clear" w:color="auto" w:fill="FFFFFF" w:themeFill="background1"/>
          </w:tcPr>
          <w:p w14:paraId="0D8036D7" w14:textId="77777777" w:rsidR="003C1325" w:rsidRPr="00674EE6" w:rsidRDefault="003C1325" w:rsidP="003C1325">
            <w:pPr>
              <w:jc w:val="both"/>
              <w:rPr>
                <w:rFonts w:cs="Times New Roman"/>
                <w:sz w:val="22"/>
                <w:szCs w:val="22"/>
              </w:rPr>
            </w:pPr>
            <w:r w:rsidRPr="00674EE6">
              <w:rPr>
                <w:rFonts w:cs="Times New Roman"/>
                <w:sz w:val="22"/>
                <w:szCs w:val="22"/>
              </w:rPr>
              <w:t xml:space="preserve">15 </w:t>
            </w:r>
          </w:p>
        </w:tc>
        <w:tc>
          <w:tcPr>
            <w:tcW w:w="4741" w:type="pct"/>
            <w:shd w:val="clear" w:color="auto" w:fill="FFFFFF" w:themeFill="background1"/>
            <w:vAlign w:val="bottom"/>
          </w:tcPr>
          <w:p w14:paraId="0AC49054" w14:textId="77777777" w:rsidR="003C1325" w:rsidRPr="00674EE6" w:rsidRDefault="003C1325" w:rsidP="003C1325">
            <w:pPr>
              <w:jc w:val="both"/>
              <w:rPr>
                <w:rFonts w:cs="Times New Roman"/>
                <w:sz w:val="22"/>
                <w:szCs w:val="22"/>
              </w:rPr>
            </w:pPr>
            <w:r w:rsidRPr="00674EE6">
              <w:rPr>
                <w:rFonts w:cs="Calibri"/>
                <w:sz w:val="22"/>
                <w:szCs w:val="22"/>
              </w:rPr>
              <w:t>Gestión de Conocimiento e innovación</w:t>
            </w:r>
          </w:p>
        </w:tc>
      </w:tr>
      <w:tr w:rsidR="003C1325" w:rsidRPr="00674EE6" w14:paraId="47CF4B8D" w14:textId="77777777" w:rsidTr="00491299">
        <w:trPr>
          <w:trHeight w:val="272"/>
          <w:jc w:val="center"/>
        </w:trPr>
        <w:tc>
          <w:tcPr>
            <w:tcW w:w="259" w:type="pct"/>
            <w:shd w:val="clear" w:color="auto" w:fill="FFFFFF" w:themeFill="background1"/>
          </w:tcPr>
          <w:p w14:paraId="37A3CE06" w14:textId="77777777" w:rsidR="003C1325" w:rsidRPr="00674EE6" w:rsidRDefault="003C1325" w:rsidP="003C1325">
            <w:pPr>
              <w:jc w:val="both"/>
              <w:rPr>
                <w:rFonts w:cs="Times New Roman"/>
                <w:sz w:val="22"/>
                <w:szCs w:val="22"/>
              </w:rPr>
            </w:pPr>
            <w:r w:rsidRPr="00674EE6">
              <w:rPr>
                <w:rFonts w:cs="Times New Roman"/>
                <w:sz w:val="22"/>
                <w:szCs w:val="22"/>
              </w:rPr>
              <w:t>16</w:t>
            </w:r>
          </w:p>
        </w:tc>
        <w:tc>
          <w:tcPr>
            <w:tcW w:w="4741" w:type="pct"/>
            <w:shd w:val="clear" w:color="auto" w:fill="FFFFFF" w:themeFill="background1"/>
            <w:vAlign w:val="bottom"/>
          </w:tcPr>
          <w:p w14:paraId="222385C3" w14:textId="77777777" w:rsidR="003C1325" w:rsidRPr="00674EE6" w:rsidRDefault="003C1325" w:rsidP="003C1325">
            <w:pPr>
              <w:jc w:val="both"/>
              <w:rPr>
                <w:rFonts w:cs="Times New Roman"/>
                <w:sz w:val="22"/>
                <w:szCs w:val="22"/>
              </w:rPr>
            </w:pPr>
            <w:r w:rsidRPr="00674EE6">
              <w:rPr>
                <w:rFonts w:cs="Calibri"/>
                <w:sz w:val="22"/>
                <w:szCs w:val="22"/>
              </w:rPr>
              <w:t>Gestión de Indicadores: formulación y medición de Indicadores </w:t>
            </w:r>
          </w:p>
        </w:tc>
      </w:tr>
      <w:tr w:rsidR="003C1325" w:rsidRPr="00674EE6" w14:paraId="6D873CC8" w14:textId="77777777" w:rsidTr="00491299">
        <w:trPr>
          <w:trHeight w:val="272"/>
          <w:jc w:val="center"/>
        </w:trPr>
        <w:tc>
          <w:tcPr>
            <w:tcW w:w="259" w:type="pct"/>
            <w:shd w:val="clear" w:color="auto" w:fill="FFFFFF" w:themeFill="background1"/>
          </w:tcPr>
          <w:p w14:paraId="76924586" w14:textId="77777777" w:rsidR="003C1325" w:rsidRPr="00674EE6" w:rsidRDefault="003C1325" w:rsidP="003C1325">
            <w:pPr>
              <w:jc w:val="both"/>
              <w:rPr>
                <w:rFonts w:cs="Times New Roman"/>
                <w:sz w:val="22"/>
                <w:szCs w:val="22"/>
              </w:rPr>
            </w:pPr>
            <w:r w:rsidRPr="00674EE6">
              <w:rPr>
                <w:rFonts w:cs="Times New Roman"/>
                <w:sz w:val="22"/>
                <w:szCs w:val="22"/>
              </w:rPr>
              <w:t>17</w:t>
            </w:r>
          </w:p>
        </w:tc>
        <w:tc>
          <w:tcPr>
            <w:tcW w:w="4741" w:type="pct"/>
            <w:shd w:val="clear" w:color="auto" w:fill="FFFFFF" w:themeFill="background1"/>
            <w:vAlign w:val="bottom"/>
          </w:tcPr>
          <w:p w14:paraId="648215B2" w14:textId="77777777" w:rsidR="003C1325" w:rsidRPr="00674EE6" w:rsidRDefault="003C1325" w:rsidP="003C1325">
            <w:pPr>
              <w:jc w:val="both"/>
              <w:rPr>
                <w:rFonts w:cs="Times New Roman"/>
                <w:sz w:val="22"/>
                <w:szCs w:val="22"/>
              </w:rPr>
            </w:pPr>
            <w:r w:rsidRPr="00674EE6">
              <w:rPr>
                <w:rFonts w:cs="Calibri"/>
                <w:color w:val="000000"/>
                <w:sz w:val="22"/>
                <w:szCs w:val="22"/>
              </w:rPr>
              <w:t xml:space="preserve">Gestión Documental </w:t>
            </w:r>
          </w:p>
        </w:tc>
      </w:tr>
      <w:tr w:rsidR="003C1325" w:rsidRPr="00674EE6" w14:paraId="54AF8285" w14:textId="77777777" w:rsidTr="00491299">
        <w:trPr>
          <w:trHeight w:val="272"/>
          <w:jc w:val="center"/>
        </w:trPr>
        <w:tc>
          <w:tcPr>
            <w:tcW w:w="259" w:type="pct"/>
            <w:shd w:val="clear" w:color="auto" w:fill="FFFFFF" w:themeFill="background1"/>
          </w:tcPr>
          <w:p w14:paraId="7833ACCE" w14:textId="77777777" w:rsidR="003C1325" w:rsidRPr="00674EE6" w:rsidRDefault="003C1325" w:rsidP="003C1325">
            <w:pPr>
              <w:jc w:val="both"/>
              <w:rPr>
                <w:rFonts w:cs="Times New Roman"/>
                <w:sz w:val="22"/>
                <w:szCs w:val="22"/>
              </w:rPr>
            </w:pPr>
            <w:r w:rsidRPr="00674EE6">
              <w:rPr>
                <w:rFonts w:cs="Times New Roman"/>
                <w:sz w:val="22"/>
                <w:szCs w:val="22"/>
              </w:rPr>
              <w:t>18</w:t>
            </w:r>
          </w:p>
        </w:tc>
        <w:tc>
          <w:tcPr>
            <w:tcW w:w="4741" w:type="pct"/>
            <w:shd w:val="clear" w:color="auto" w:fill="FFFFFF" w:themeFill="background1"/>
            <w:vAlign w:val="bottom"/>
          </w:tcPr>
          <w:p w14:paraId="71794741" w14:textId="77777777" w:rsidR="003C1325" w:rsidRPr="00674EE6" w:rsidRDefault="003C1325" w:rsidP="003C1325">
            <w:pPr>
              <w:jc w:val="both"/>
              <w:rPr>
                <w:rFonts w:cs="Times New Roman"/>
                <w:sz w:val="22"/>
                <w:szCs w:val="22"/>
              </w:rPr>
            </w:pPr>
            <w:r w:rsidRPr="00674EE6">
              <w:rPr>
                <w:rFonts w:cs="Calibri"/>
                <w:sz w:val="22"/>
                <w:szCs w:val="22"/>
              </w:rPr>
              <w:t xml:space="preserve">Gestión y normatividad catastral </w:t>
            </w:r>
          </w:p>
        </w:tc>
      </w:tr>
      <w:tr w:rsidR="003C1325" w:rsidRPr="00674EE6" w14:paraId="09FD48B2" w14:textId="77777777" w:rsidTr="00491299">
        <w:trPr>
          <w:trHeight w:val="272"/>
          <w:jc w:val="center"/>
        </w:trPr>
        <w:tc>
          <w:tcPr>
            <w:tcW w:w="259" w:type="pct"/>
            <w:shd w:val="clear" w:color="auto" w:fill="FFFFFF" w:themeFill="background1"/>
          </w:tcPr>
          <w:p w14:paraId="6C2F1689" w14:textId="77777777" w:rsidR="003C1325" w:rsidRPr="00674EE6" w:rsidRDefault="003C1325" w:rsidP="003C1325">
            <w:pPr>
              <w:jc w:val="both"/>
              <w:rPr>
                <w:rFonts w:cs="Times New Roman"/>
                <w:sz w:val="22"/>
                <w:szCs w:val="22"/>
              </w:rPr>
            </w:pPr>
            <w:r w:rsidRPr="00674EE6">
              <w:rPr>
                <w:rFonts w:cs="Times New Roman"/>
                <w:sz w:val="22"/>
                <w:szCs w:val="22"/>
              </w:rPr>
              <w:t>19</w:t>
            </w:r>
          </w:p>
        </w:tc>
        <w:tc>
          <w:tcPr>
            <w:tcW w:w="4741" w:type="pct"/>
            <w:shd w:val="clear" w:color="auto" w:fill="FFFFFF" w:themeFill="background1"/>
            <w:vAlign w:val="bottom"/>
          </w:tcPr>
          <w:p w14:paraId="65806706" w14:textId="77777777" w:rsidR="003C1325" w:rsidRPr="00674EE6" w:rsidRDefault="003C1325" w:rsidP="003C1325">
            <w:pPr>
              <w:jc w:val="both"/>
              <w:rPr>
                <w:rFonts w:cs="Times New Roman"/>
                <w:sz w:val="22"/>
                <w:szCs w:val="22"/>
              </w:rPr>
            </w:pPr>
            <w:r w:rsidRPr="00674EE6">
              <w:rPr>
                <w:rFonts w:cs="Calibri"/>
                <w:color w:val="000000"/>
                <w:sz w:val="22"/>
                <w:szCs w:val="22"/>
              </w:rPr>
              <w:t>Gobernanza para la Paz</w:t>
            </w:r>
          </w:p>
        </w:tc>
      </w:tr>
      <w:tr w:rsidR="003C1325" w:rsidRPr="00674EE6" w14:paraId="1CE60AFF" w14:textId="77777777" w:rsidTr="00491299">
        <w:trPr>
          <w:trHeight w:val="272"/>
          <w:jc w:val="center"/>
        </w:trPr>
        <w:tc>
          <w:tcPr>
            <w:tcW w:w="259" w:type="pct"/>
            <w:shd w:val="clear" w:color="auto" w:fill="FFFFFF" w:themeFill="background1"/>
          </w:tcPr>
          <w:p w14:paraId="54DA7D46" w14:textId="77777777" w:rsidR="003C1325" w:rsidRPr="00674EE6" w:rsidRDefault="003C1325" w:rsidP="003C1325">
            <w:pPr>
              <w:jc w:val="both"/>
              <w:rPr>
                <w:rFonts w:cs="Times New Roman"/>
                <w:sz w:val="22"/>
                <w:szCs w:val="22"/>
              </w:rPr>
            </w:pPr>
            <w:r w:rsidRPr="00674EE6">
              <w:rPr>
                <w:rFonts w:cs="Times New Roman"/>
                <w:sz w:val="22"/>
                <w:szCs w:val="22"/>
              </w:rPr>
              <w:t>20</w:t>
            </w:r>
          </w:p>
        </w:tc>
        <w:tc>
          <w:tcPr>
            <w:tcW w:w="4741" w:type="pct"/>
            <w:shd w:val="clear" w:color="auto" w:fill="FFFFFF" w:themeFill="background1"/>
            <w:vAlign w:val="bottom"/>
          </w:tcPr>
          <w:p w14:paraId="5D04D180" w14:textId="77777777" w:rsidR="003C1325" w:rsidRPr="00674EE6" w:rsidRDefault="003C1325" w:rsidP="003C1325">
            <w:pPr>
              <w:jc w:val="both"/>
              <w:rPr>
                <w:rFonts w:cs="Times New Roman"/>
                <w:sz w:val="22"/>
                <w:szCs w:val="22"/>
              </w:rPr>
            </w:pPr>
            <w:r w:rsidRPr="00674EE6">
              <w:rPr>
                <w:rFonts w:cs="Calibri"/>
                <w:sz w:val="22"/>
                <w:szCs w:val="22"/>
              </w:rPr>
              <w:t>Habilidades gerenciales </w:t>
            </w:r>
          </w:p>
        </w:tc>
      </w:tr>
      <w:tr w:rsidR="003C1325" w:rsidRPr="00674EE6" w14:paraId="123288E7" w14:textId="77777777" w:rsidTr="00491299">
        <w:trPr>
          <w:trHeight w:val="272"/>
          <w:jc w:val="center"/>
        </w:trPr>
        <w:tc>
          <w:tcPr>
            <w:tcW w:w="259" w:type="pct"/>
            <w:shd w:val="clear" w:color="auto" w:fill="FFFFFF" w:themeFill="background1"/>
          </w:tcPr>
          <w:p w14:paraId="404096E7" w14:textId="77777777" w:rsidR="003C1325" w:rsidRPr="00674EE6" w:rsidRDefault="003C1325" w:rsidP="003C1325">
            <w:pPr>
              <w:jc w:val="both"/>
              <w:rPr>
                <w:rFonts w:cs="Times New Roman"/>
                <w:sz w:val="22"/>
                <w:szCs w:val="22"/>
              </w:rPr>
            </w:pPr>
            <w:r w:rsidRPr="00674EE6">
              <w:rPr>
                <w:rFonts w:cs="Times New Roman"/>
                <w:sz w:val="22"/>
                <w:szCs w:val="22"/>
              </w:rPr>
              <w:t>21</w:t>
            </w:r>
          </w:p>
        </w:tc>
        <w:tc>
          <w:tcPr>
            <w:tcW w:w="4741" w:type="pct"/>
            <w:shd w:val="clear" w:color="auto" w:fill="FFFFFF" w:themeFill="background1"/>
            <w:vAlign w:val="bottom"/>
          </w:tcPr>
          <w:p w14:paraId="08E9F396" w14:textId="77777777" w:rsidR="003C1325" w:rsidRPr="00674EE6" w:rsidRDefault="003C1325" w:rsidP="003C1325">
            <w:pPr>
              <w:jc w:val="both"/>
              <w:rPr>
                <w:rFonts w:cs="Times New Roman"/>
                <w:sz w:val="22"/>
                <w:szCs w:val="22"/>
              </w:rPr>
            </w:pPr>
            <w:r w:rsidRPr="00674EE6">
              <w:rPr>
                <w:rFonts w:cs="Calibri"/>
                <w:sz w:val="22"/>
                <w:szCs w:val="22"/>
              </w:rPr>
              <w:t xml:space="preserve">Habilidades para el manejo de las herramientas Ofimáticas </w:t>
            </w:r>
          </w:p>
        </w:tc>
      </w:tr>
      <w:tr w:rsidR="003C1325" w:rsidRPr="00674EE6" w14:paraId="123E9A62" w14:textId="77777777" w:rsidTr="00491299">
        <w:trPr>
          <w:trHeight w:val="272"/>
          <w:jc w:val="center"/>
        </w:trPr>
        <w:tc>
          <w:tcPr>
            <w:tcW w:w="259" w:type="pct"/>
            <w:shd w:val="clear" w:color="auto" w:fill="FFFFFF" w:themeFill="background1"/>
          </w:tcPr>
          <w:p w14:paraId="37BABD5E" w14:textId="77777777" w:rsidR="003C1325" w:rsidRPr="00674EE6" w:rsidRDefault="003C1325" w:rsidP="003C1325">
            <w:pPr>
              <w:jc w:val="both"/>
              <w:rPr>
                <w:rFonts w:cs="Times New Roman"/>
                <w:sz w:val="22"/>
                <w:szCs w:val="22"/>
              </w:rPr>
            </w:pPr>
            <w:r w:rsidRPr="00674EE6">
              <w:rPr>
                <w:rFonts w:cs="Times New Roman"/>
                <w:sz w:val="22"/>
                <w:szCs w:val="22"/>
              </w:rPr>
              <w:t>22</w:t>
            </w:r>
          </w:p>
        </w:tc>
        <w:tc>
          <w:tcPr>
            <w:tcW w:w="4741" w:type="pct"/>
            <w:shd w:val="clear" w:color="auto" w:fill="FFFFFF" w:themeFill="background1"/>
            <w:vAlign w:val="bottom"/>
          </w:tcPr>
          <w:p w14:paraId="11FF8283" w14:textId="77777777" w:rsidR="003C1325" w:rsidRPr="00674EE6" w:rsidRDefault="003C1325" w:rsidP="003C1325">
            <w:pPr>
              <w:jc w:val="both"/>
              <w:rPr>
                <w:rFonts w:cs="Times New Roman"/>
                <w:sz w:val="22"/>
                <w:szCs w:val="22"/>
              </w:rPr>
            </w:pPr>
            <w:r w:rsidRPr="00674EE6">
              <w:rPr>
                <w:rFonts w:cs="Calibri"/>
                <w:sz w:val="22"/>
                <w:szCs w:val="22"/>
              </w:rPr>
              <w:t>Lenguaje Claro</w:t>
            </w:r>
          </w:p>
        </w:tc>
      </w:tr>
      <w:tr w:rsidR="003C1325" w:rsidRPr="00674EE6" w14:paraId="3A319D8D" w14:textId="77777777" w:rsidTr="00491299">
        <w:trPr>
          <w:trHeight w:val="272"/>
          <w:jc w:val="center"/>
        </w:trPr>
        <w:tc>
          <w:tcPr>
            <w:tcW w:w="259" w:type="pct"/>
            <w:shd w:val="clear" w:color="auto" w:fill="FFFFFF" w:themeFill="background1"/>
          </w:tcPr>
          <w:p w14:paraId="06B55D53" w14:textId="77777777" w:rsidR="003C1325" w:rsidRPr="00674EE6" w:rsidRDefault="003C1325" w:rsidP="003C1325">
            <w:pPr>
              <w:jc w:val="both"/>
              <w:rPr>
                <w:rFonts w:cs="Times New Roman"/>
                <w:sz w:val="22"/>
                <w:szCs w:val="22"/>
              </w:rPr>
            </w:pPr>
            <w:r w:rsidRPr="00674EE6">
              <w:rPr>
                <w:rFonts w:cs="Times New Roman"/>
                <w:sz w:val="22"/>
                <w:szCs w:val="22"/>
              </w:rPr>
              <w:t xml:space="preserve">23 </w:t>
            </w:r>
          </w:p>
        </w:tc>
        <w:tc>
          <w:tcPr>
            <w:tcW w:w="4741" w:type="pct"/>
            <w:shd w:val="clear" w:color="auto" w:fill="FFFFFF" w:themeFill="background1"/>
            <w:vAlign w:val="bottom"/>
          </w:tcPr>
          <w:p w14:paraId="76C9E3B5" w14:textId="77777777" w:rsidR="003C1325" w:rsidRPr="00674EE6" w:rsidRDefault="003C1325" w:rsidP="003C1325">
            <w:pPr>
              <w:jc w:val="both"/>
              <w:rPr>
                <w:rFonts w:cs="Times New Roman"/>
                <w:sz w:val="22"/>
                <w:szCs w:val="22"/>
              </w:rPr>
            </w:pPr>
            <w:r w:rsidRPr="00674EE6">
              <w:rPr>
                <w:rFonts w:cs="Calibri"/>
                <w:sz w:val="22"/>
                <w:szCs w:val="22"/>
              </w:rPr>
              <w:t>Lenguajes incluyentes braille y señas colombiano: servicio al ciudadano con discapacidad visual y auditiva.</w:t>
            </w:r>
          </w:p>
        </w:tc>
      </w:tr>
      <w:tr w:rsidR="003C1325" w:rsidRPr="00674EE6" w14:paraId="2F85921F" w14:textId="77777777" w:rsidTr="00491299">
        <w:trPr>
          <w:trHeight w:val="272"/>
          <w:jc w:val="center"/>
        </w:trPr>
        <w:tc>
          <w:tcPr>
            <w:tcW w:w="259" w:type="pct"/>
            <w:shd w:val="clear" w:color="auto" w:fill="FFFFFF" w:themeFill="background1"/>
          </w:tcPr>
          <w:p w14:paraId="1C75FB5F" w14:textId="77777777" w:rsidR="003C1325" w:rsidRPr="00674EE6" w:rsidRDefault="003C1325" w:rsidP="003C1325">
            <w:pPr>
              <w:jc w:val="both"/>
              <w:rPr>
                <w:rFonts w:cs="Times New Roman"/>
                <w:sz w:val="22"/>
                <w:szCs w:val="22"/>
              </w:rPr>
            </w:pPr>
            <w:r w:rsidRPr="00674EE6">
              <w:rPr>
                <w:rFonts w:cs="Times New Roman"/>
                <w:sz w:val="22"/>
                <w:szCs w:val="22"/>
              </w:rPr>
              <w:t>24</w:t>
            </w:r>
          </w:p>
        </w:tc>
        <w:tc>
          <w:tcPr>
            <w:tcW w:w="4741" w:type="pct"/>
            <w:shd w:val="clear" w:color="auto" w:fill="FFFFFF" w:themeFill="background1"/>
            <w:vAlign w:val="bottom"/>
          </w:tcPr>
          <w:p w14:paraId="75393A7C" w14:textId="77777777" w:rsidR="003C1325" w:rsidRPr="00674EE6" w:rsidRDefault="003C1325" w:rsidP="003C1325">
            <w:pPr>
              <w:jc w:val="both"/>
              <w:rPr>
                <w:rFonts w:cs="Times New Roman"/>
                <w:sz w:val="22"/>
                <w:szCs w:val="22"/>
              </w:rPr>
            </w:pPr>
            <w:r w:rsidRPr="00674EE6">
              <w:rPr>
                <w:rFonts w:cs="Calibri"/>
                <w:sz w:val="22"/>
                <w:szCs w:val="22"/>
              </w:rPr>
              <w:t>Modelo LADM para Catastro Multipropósito</w:t>
            </w:r>
          </w:p>
        </w:tc>
      </w:tr>
      <w:tr w:rsidR="003C1325" w:rsidRPr="00674EE6" w14:paraId="5469908F" w14:textId="77777777" w:rsidTr="00491299">
        <w:trPr>
          <w:trHeight w:val="272"/>
          <w:jc w:val="center"/>
        </w:trPr>
        <w:tc>
          <w:tcPr>
            <w:tcW w:w="259" w:type="pct"/>
            <w:shd w:val="clear" w:color="auto" w:fill="FFFFFF" w:themeFill="background1"/>
          </w:tcPr>
          <w:p w14:paraId="32437878" w14:textId="77777777" w:rsidR="003C1325" w:rsidRPr="00674EE6" w:rsidRDefault="003C1325" w:rsidP="003C1325">
            <w:pPr>
              <w:jc w:val="both"/>
              <w:rPr>
                <w:rFonts w:cs="Times New Roman"/>
                <w:sz w:val="22"/>
                <w:szCs w:val="22"/>
              </w:rPr>
            </w:pPr>
            <w:r w:rsidRPr="00674EE6">
              <w:rPr>
                <w:rFonts w:cs="Times New Roman"/>
                <w:sz w:val="22"/>
                <w:szCs w:val="22"/>
              </w:rPr>
              <w:t>25</w:t>
            </w:r>
          </w:p>
        </w:tc>
        <w:tc>
          <w:tcPr>
            <w:tcW w:w="4741" w:type="pct"/>
            <w:shd w:val="clear" w:color="auto" w:fill="FFFFFF" w:themeFill="background1"/>
            <w:vAlign w:val="bottom"/>
          </w:tcPr>
          <w:p w14:paraId="617158D3" w14:textId="77777777" w:rsidR="003C1325" w:rsidRPr="00674EE6" w:rsidRDefault="003C1325" w:rsidP="003C1325">
            <w:pPr>
              <w:jc w:val="both"/>
              <w:rPr>
                <w:rFonts w:cs="Times New Roman"/>
                <w:sz w:val="22"/>
                <w:szCs w:val="22"/>
              </w:rPr>
            </w:pPr>
            <w:r w:rsidRPr="00674EE6">
              <w:rPr>
                <w:rFonts w:cs="Calibri"/>
                <w:color w:val="000000"/>
                <w:sz w:val="22"/>
                <w:szCs w:val="22"/>
              </w:rPr>
              <w:t>Negociación colectiva</w:t>
            </w:r>
          </w:p>
        </w:tc>
      </w:tr>
      <w:tr w:rsidR="003C1325" w:rsidRPr="00674EE6" w14:paraId="7F8EF4EB" w14:textId="77777777" w:rsidTr="00491299">
        <w:trPr>
          <w:trHeight w:val="272"/>
          <w:jc w:val="center"/>
        </w:trPr>
        <w:tc>
          <w:tcPr>
            <w:tcW w:w="259" w:type="pct"/>
            <w:shd w:val="clear" w:color="auto" w:fill="FFFFFF" w:themeFill="background1"/>
          </w:tcPr>
          <w:p w14:paraId="70DBAC17" w14:textId="77777777" w:rsidR="003C1325" w:rsidRPr="00674EE6" w:rsidRDefault="003C1325" w:rsidP="003C1325">
            <w:pPr>
              <w:jc w:val="both"/>
              <w:rPr>
                <w:rFonts w:cs="Times New Roman"/>
                <w:sz w:val="22"/>
                <w:szCs w:val="22"/>
              </w:rPr>
            </w:pPr>
            <w:r w:rsidRPr="00674EE6">
              <w:rPr>
                <w:rFonts w:cs="Times New Roman"/>
                <w:sz w:val="22"/>
                <w:szCs w:val="22"/>
              </w:rPr>
              <w:t>26</w:t>
            </w:r>
          </w:p>
        </w:tc>
        <w:tc>
          <w:tcPr>
            <w:tcW w:w="4741" w:type="pct"/>
            <w:shd w:val="clear" w:color="auto" w:fill="FFFFFF" w:themeFill="background1"/>
            <w:vAlign w:val="bottom"/>
          </w:tcPr>
          <w:p w14:paraId="3665EF02" w14:textId="77777777" w:rsidR="003C1325" w:rsidRPr="00674EE6" w:rsidRDefault="003C1325" w:rsidP="003C1325">
            <w:pPr>
              <w:jc w:val="both"/>
              <w:rPr>
                <w:rFonts w:cs="Times New Roman"/>
                <w:sz w:val="22"/>
                <w:szCs w:val="22"/>
              </w:rPr>
            </w:pPr>
            <w:r w:rsidRPr="00674EE6">
              <w:rPr>
                <w:rFonts w:cs="Calibri"/>
                <w:sz w:val="22"/>
                <w:szCs w:val="22"/>
              </w:rPr>
              <w:t xml:space="preserve">Pensamiento crítico y análisis en el contexto laboral </w:t>
            </w:r>
          </w:p>
        </w:tc>
      </w:tr>
      <w:tr w:rsidR="003C1325" w:rsidRPr="00674EE6" w14:paraId="38F8F6DD" w14:textId="77777777" w:rsidTr="00491299">
        <w:trPr>
          <w:trHeight w:val="272"/>
          <w:jc w:val="center"/>
        </w:trPr>
        <w:tc>
          <w:tcPr>
            <w:tcW w:w="259" w:type="pct"/>
            <w:shd w:val="clear" w:color="auto" w:fill="FFFFFF" w:themeFill="background1"/>
          </w:tcPr>
          <w:p w14:paraId="2A56C95E" w14:textId="77777777" w:rsidR="003C1325" w:rsidRPr="00674EE6" w:rsidRDefault="003C1325" w:rsidP="003C1325">
            <w:pPr>
              <w:jc w:val="both"/>
              <w:rPr>
                <w:rFonts w:cs="Times New Roman"/>
                <w:sz w:val="22"/>
                <w:szCs w:val="22"/>
              </w:rPr>
            </w:pPr>
            <w:r w:rsidRPr="00674EE6">
              <w:rPr>
                <w:rFonts w:cs="Times New Roman"/>
                <w:sz w:val="22"/>
                <w:szCs w:val="22"/>
              </w:rPr>
              <w:t>27</w:t>
            </w:r>
          </w:p>
        </w:tc>
        <w:tc>
          <w:tcPr>
            <w:tcW w:w="4741" w:type="pct"/>
            <w:shd w:val="clear" w:color="auto" w:fill="FFFFFF" w:themeFill="background1"/>
            <w:vAlign w:val="bottom"/>
          </w:tcPr>
          <w:p w14:paraId="5E77E780" w14:textId="77777777" w:rsidR="003C1325" w:rsidRPr="00674EE6" w:rsidRDefault="003C1325" w:rsidP="003C1325">
            <w:pPr>
              <w:jc w:val="both"/>
              <w:rPr>
                <w:rFonts w:cs="Times New Roman"/>
                <w:sz w:val="22"/>
                <w:szCs w:val="22"/>
              </w:rPr>
            </w:pPr>
            <w:r w:rsidRPr="00674EE6">
              <w:rPr>
                <w:rFonts w:cs="Calibri"/>
                <w:sz w:val="22"/>
                <w:szCs w:val="22"/>
              </w:rPr>
              <w:t xml:space="preserve">Prevención de acoso laboral y sexual </w:t>
            </w:r>
          </w:p>
        </w:tc>
      </w:tr>
      <w:tr w:rsidR="003C1325" w:rsidRPr="00674EE6" w14:paraId="30DDADD5" w14:textId="77777777" w:rsidTr="00491299">
        <w:trPr>
          <w:trHeight w:val="272"/>
          <w:jc w:val="center"/>
        </w:trPr>
        <w:tc>
          <w:tcPr>
            <w:tcW w:w="259" w:type="pct"/>
            <w:shd w:val="clear" w:color="auto" w:fill="FFFFFF" w:themeFill="background1"/>
          </w:tcPr>
          <w:p w14:paraId="42233C33" w14:textId="77777777" w:rsidR="003C1325" w:rsidRPr="00674EE6" w:rsidRDefault="003C1325" w:rsidP="003C1325">
            <w:pPr>
              <w:jc w:val="both"/>
              <w:rPr>
                <w:rFonts w:cs="Times New Roman"/>
                <w:sz w:val="22"/>
                <w:szCs w:val="22"/>
              </w:rPr>
            </w:pPr>
            <w:r w:rsidRPr="00674EE6">
              <w:rPr>
                <w:rFonts w:cs="Times New Roman"/>
                <w:sz w:val="22"/>
                <w:szCs w:val="22"/>
              </w:rPr>
              <w:t>28</w:t>
            </w:r>
          </w:p>
        </w:tc>
        <w:tc>
          <w:tcPr>
            <w:tcW w:w="4741" w:type="pct"/>
            <w:shd w:val="clear" w:color="auto" w:fill="FFFFFF" w:themeFill="background1"/>
            <w:vAlign w:val="bottom"/>
          </w:tcPr>
          <w:p w14:paraId="5CC9480B" w14:textId="77777777" w:rsidR="003C1325" w:rsidRPr="00674EE6" w:rsidRDefault="003C1325" w:rsidP="003C1325">
            <w:pPr>
              <w:jc w:val="both"/>
              <w:rPr>
                <w:rFonts w:cs="Times New Roman"/>
                <w:sz w:val="22"/>
                <w:szCs w:val="22"/>
              </w:rPr>
            </w:pPr>
            <w:r w:rsidRPr="00674EE6">
              <w:rPr>
                <w:rFonts w:cs="Calibri"/>
                <w:sz w:val="22"/>
                <w:szCs w:val="22"/>
              </w:rPr>
              <w:t>Procesamiento de Datos e información geográfica</w:t>
            </w:r>
          </w:p>
        </w:tc>
      </w:tr>
      <w:tr w:rsidR="003C1325" w:rsidRPr="00674EE6" w14:paraId="5ADBC300" w14:textId="77777777" w:rsidTr="00491299">
        <w:trPr>
          <w:trHeight w:val="272"/>
          <w:jc w:val="center"/>
        </w:trPr>
        <w:tc>
          <w:tcPr>
            <w:tcW w:w="259" w:type="pct"/>
            <w:shd w:val="clear" w:color="auto" w:fill="FFFFFF" w:themeFill="background1"/>
          </w:tcPr>
          <w:p w14:paraId="43628411" w14:textId="77777777" w:rsidR="003C1325" w:rsidRPr="00674EE6" w:rsidRDefault="003C1325" w:rsidP="003C1325">
            <w:pPr>
              <w:jc w:val="both"/>
              <w:rPr>
                <w:rFonts w:cs="Times New Roman"/>
                <w:sz w:val="22"/>
                <w:szCs w:val="22"/>
              </w:rPr>
            </w:pPr>
            <w:r w:rsidRPr="00674EE6">
              <w:rPr>
                <w:rFonts w:cs="Times New Roman"/>
                <w:sz w:val="22"/>
                <w:szCs w:val="22"/>
              </w:rPr>
              <w:t>29</w:t>
            </w:r>
          </w:p>
        </w:tc>
        <w:tc>
          <w:tcPr>
            <w:tcW w:w="4741" w:type="pct"/>
            <w:shd w:val="clear" w:color="auto" w:fill="FFFFFF" w:themeFill="background1"/>
            <w:vAlign w:val="bottom"/>
          </w:tcPr>
          <w:p w14:paraId="35716927" w14:textId="77777777" w:rsidR="003C1325" w:rsidRPr="00674EE6" w:rsidRDefault="003C1325" w:rsidP="003C1325">
            <w:pPr>
              <w:jc w:val="both"/>
              <w:rPr>
                <w:rFonts w:cs="Times New Roman"/>
                <w:sz w:val="22"/>
                <w:szCs w:val="22"/>
              </w:rPr>
            </w:pPr>
            <w:r w:rsidRPr="00674EE6">
              <w:rPr>
                <w:rFonts w:cs="Calibri"/>
                <w:sz w:val="22"/>
                <w:szCs w:val="22"/>
              </w:rPr>
              <w:t xml:space="preserve">Programa de Bilingüismo </w:t>
            </w:r>
          </w:p>
        </w:tc>
      </w:tr>
      <w:tr w:rsidR="003C1325" w:rsidRPr="00674EE6" w14:paraId="3A805880" w14:textId="77777777" w:rsidTr="00491299">
        <w:trPr>
          <w:trHeight w:val="272"/>
          <w:jc w:val="center"/>
        </w:trPr>
        <w:tc>
          <w:tcPr>
            <w:tcW w:w="259" w:type="pct"/>
            <w:shd w:val="clear" w:color="auto" w:fill="FFFFFF" w:themeFill="background1"/>
          </w:tcPr>
          <w:p w14:paraId="3BD4BBEE" w14:textId="77777777" w:rsidR="003C1325" w:rsidRPr="00674EE6" w:rsidRDefault="003C1325" w:rsidP="003C1325">
            <w:pPr>
              <w:jc w:val="both"/>
              <w:rPr>
                <w:rFonts w:cs="Times New Roman"/>
                <w:sz w:val="22"/>
                <w:szCs w:val="22"/>
              </w:rPr>
            </w:pPr>
            <w:r w:rsidRPr="00674EE6">
              <w:rPr>
                <w:rFonts w:cs="Times New Roman"/>
                <w:sz w:val="22"/>
                <w:szCs w:val="22"/>
              </w:rPr>
              <w:t>30</w:t>
            </w:r>
          </w:p>
        </w:tc>
        <w:tc>
          <w:tcPr>
            <w:tcW w:w="4741" w:type="pct"/>
            <w:shd w:val="clear" w:color="auto" w:fill="FFFFFF" w:themeFill="background1"/>
            <w:vAlign w:val="bottom"/>
          </w:tcPr>
          <w:p w14:paraId="6B3A66A3" w14:textId="77777777" w:rsidR="003C1325" w:rsidRPr="00674EE6" w:rsidRDefault="003C1325" w:rsidP="003C1325">
            <w:pPr>
              <w:jc w:val="both"/>
              <w:rPr>
                <w:rFonts w:cs="Times New Roman"/>
                <w:sz w:val="22"/>
                <w:szCs w:val="22"/>
              </w:rPr>
            </w:pPr>
            <w:r w:rsidRPr="00674EE6">
              <w:rPr>
                <w:rFonts w:cs="Calibri"/>
                <w:sz w:val="22"/>
                <w:szCs w:val="22"/>
              </w:rPr>
              <w:t>Rendición de cuentas</w:t>
            </w:r>
          </w:p>
        </w:tc>
      </w:tr>
      <w:tr w:rsidR="003C1325" w:rsidRPr="00674EE6" w14:paraId="3245644E" w14:textId="77777777" w:rsidTr="00491299">
        <w:trPr>
          <w:trHeight w:val="160"/>
          <w:jc w:val="center"/>
        </w:trPr>
        <w:tc>
          <w:tcPr>
            <w:tcW w:w="259" w:type="pct"/>
            <w:shd w:val="clear" w:color="auto" w:fill="FFFFFF" w:themeFill="background1"/>
          </w:tcPr>
          <w:p w14:paraId="68D005E2" w14:textId="77777777" w:rsidR="003C1325" w:rsidRPr="00674EE6" w:rsidRDefault="003C1325" w:rsidP="003C1325">
            <w:pPr>
              <w:jc w:val="both"/>
              <w:rPr>
                <w:rFonts w:cs="Times New Roman"/>
                <w:sz w:val="22"/>
                <w:szCs w:val="22"/>
              </w:rPr>
            </w:pPr>
            <w:r w:rsidRPr="00674EE6">
              <w:rPr>
                <w:rFonts w:cs="Times New Roman"/>
                <w:sz w:val="22"/>
                <w:szCs w:val="22"/>
              </w:rPr>
              <w:t>31</w:t>
            </w:r>
          </w:p>
          <w:p w14:paraId="0F7E91B6" w14:textId="77777777" w:rsidR="003C1325" w:rsidRPr="00674EE6" w:rsidRDefault="003C1325" w:rsidP="003C1325">
            <w:pPr>
              <w:jc w:val="both"/>
              <w:rPr>
                <w:rFonts w:cs="Times New Roman"/>
                <w:sz w:val="22"/>
                <w:szCs w:val="22"/>
              </w:rPr>
            </w:pPr>
          </w:p>
        </w:tc>
        <w:tc>
          <w:tcPr>
            <w:tcW w:w="4741" w:type="pct"/>
            <w:shd w:val="clear" w:color="auto" w:fill="FFFFFF" w:themeFill="background1"/>
            <w:vAlign w:val="bottom"/>
          </w:tcPr>
          <w:p w14:paraId="05A8A818" w14:textId="77777777" w:rsidR="003C1325" w:rsidRPr="00674EE6" w:rsidRDefault="003C1325" w:rsidP="003C1325">
            <w:pPr>
              <w:jc w:val="both"/>
              <w:rPr>
                <w:rFonts w:cs="Times New Roman"/>
                <w:sz w:val="22"/>
                <w:szCs w:val="22"/>
              </w:rPr>
            </w:pPr>
            <w:r w:rsidRPr="00674EE6">
              <w:rPr>
                <w:rFonts w:cs="Calibri"/>
                <w:color w:val="000000"/>
                <w:sz w:val="22"/>
                <w:szCs w:val="22"/>
              </w:rPr>
              <w:t>Resolución de conflictos</w:t>
            </w:r>
          </w:p>
        </w:tc>
      </w:tr>
      <w:tr w:rsidR="003C1325" w:rsidRPr="00674EE6" w14:paraId="7D9C4C2B" w14:textId="77777777" w:rsidTr="00491299">
        <w:trPr>
          <w:trHeight w:val="272"/>
          <w:jc w:val="center"/>
        </w:trPr>
        <w:tc>
          <w:tcPr>
            <w:tcW w:w="259" w:type="pct"/>
            <w:shd w:val="clear" w:color="auto" w:fill="FFFFFF" w:themeFill="background1"/>
          </w:tcPr>
          <w:p w14:paraId="2B25D808" w14:textId="77777777" w:rsidR="003C1325" w:rsidRPr="00674EE6" w:rsidRDefault="003C1325" w:rsidP="003C1325">
            <w:pPr>
              <w:jc w:val="both"/>
              <w:rPr>
                <w:rFonts w:cs="Times New Roman"/>
                <w:sz w:val="22"/>
                <w:szCs w:val="22"/>
              </w:rPr>
            </w:pPr>
            <w:r w:rsidRPr="00674EE6">
              <w:rPr>
                <w:rFonts w:cs="Times New Roman"/>
                <w:sz w:val="22"/>
                <w:szCs w:val="22"/>
              </w:rPr>
              <w:t>32</w:t>
            </w:r>
          </w:p>
        </w:tc>
        <w:tc>
          <w:tcPr>
            <w:tcW w:w="4741" w:type="pct"/>
            <w:shd w:val="clear" w:color="auto" w:fill="FFFFFF" w:themeFill="background1"/>
            <w:vAlign w:val="bottom"/>
          </w:tcPr>
          <w:p w14:paraId="65DD809F" w14:textId="77777777" w:rsidR="003C1325" w:rsidRPr="00674EE6" w:rsidRDefault="003C1325" w:rsidP="003C1325">
            <w:pPr>
              <w:jc w:val="both"/>
              <w:rPr>
                <w:rFonts w:cs="Calibri"/>
                <w:color w:val="000000"/>
                <w:sz w:val="22"/>
                <w:szCs w:val="22"/>
              </w:rPr>
            </w:pPr>
            <w:r w:rsidRPr="00674EE6">
              <w:rPr>
                <w:rFonts w:cs="Calibri"/>
                <w:sz w:val="22"/>
                <w:szCs w:val="22"/>
              </w:rPr>
              <w:t>Servicio al ciudadano: vocación al servicio con énfasis en lo público y orientación al servicio</w:t>
            </w:r>
          </w:p>
        </w:tc>
      </w:tr>
      <w:tr w:rsidR="003C1325" w:rsidRPr="00674EE6" w14:paraId="5D6E0227" w14:textId="77777777" w:rsidTr="00491299">
        <w:trPr>
          <w:trHeight w:val="272"/>
          <w:jc w:val="center"/>
        </w:trPr>
        <w:tc>
          <w:tcPr>
            <w:tcW w:w="259" w:type="pct"/>
            <w:shd w:val="clear" w:color="auto" w:fill="FFFFFF" w:themeFill="background1"/>
          </w:tcPr>
          <w:p w14:paraId="702309D9" w14:textId="77777777" w:rsidR="003C1325" w:rsidRPr="00674EE6" w:rsidRDefault="003C1325" w:rsidP="003C1325">
            <w:pPr>
              <w:jc w:val="both"/>
              <w:rPr>
                <w:rFonts w:cs="Times New Roman"/>
                <w:sz w:val="22"/>
                <w:szCs w:val="22"/>
              </w:rPr>
            </w:pPr>
            <w:r w:rsidRPr="00674EE6">
              <w:rPr>
                <w:rFonts w:cs="Times New Roman"/>
                <w:sz w:val="22"/>
                <w:szCs w:val="22"/>
              </w:rPr>
              <w:t>33</w:t>
            </w:r>
          </w:p>
        </w:tc>
        <w:tc>
          <w:tcPr>
            <w:tcW w:w="4741" w:type="pct"/>
            <w:shd w:val="clear" w:color="auto" w:fill="FFFFFF" w:themeFill="background1"/>
            <w:vAlign w:val="bottom"/>
          </w:tcPr>
          <w:p w14:paraId="0B3DD055" w14:textId="77777777" w:rsidR="003C1325" w:rsidRPr="00674EE6" w:rsidRDefault="003C1325" w:rsidP="003C1325">
            <w:pPr>
              <w:jc w:val="both"/>
              <w:rPr>
                <w:rFonts w:cs="Calibri"/>
                <w:color w:val="000000"/>
                <w:sz w:val="22"/>
                <w:szCs w:val="22"/>
              </w:rPr>
            </w:pPr>
            <w:r w:rsidRPr="00674EE6">
              <w:rPr>
                <w:rFonts w:cs="Calibri"/>
                <w:sz w:val="22"/>
                <w:szCs w:val="22"/>
              </w:rPr>
              <w:t xml:space="preserve">Sistemas de información y plataformas tecnológicas </w:t>
            </w:r>
          </w:p>
        </w:tc>
      </w:tr>
      <w:tr w:rsidR="003C1325" w:rsidRPr="00674EE6" w14:paraId="77C2DA3E" w14:textId="77777777" w:rsidTr="00491299">
        <w:trPr>
          <w:trHeight w:val="272"/>
          <w:jc w:val="center"/>
        </w:trPr>
        <w:tc>
          <w:tcPr>
            <w:tcW w:w="259" w:type="pct"/>
            <w:shd w:val="clear" w:color="auto" w:fill="FFFFFF" w:themeFill="background1"/>
          </w:tcPr>
          <w:p w14:paraId="605571A0" w14:textId="77777777" w:rsidR="003C1325" w:rsidRPr="00674EE6" w:rsidRDefault="003C1325" w:rsidP="003C1325">
            <w:pPr>
              <w:jc w:val="both"/>
              <w:rPr>
                <w:rFonts w:cs="Times New Roman"/>
                <w:sz w:val="22"/>
                <w:szCs w:val="22"/>
              </w:rPr>
            </w:pPr>
            <w:r w:rsidRPr="00674EE6">
              <w:rPr>
                <w:rFonts w:cs="Times New Roman"/>
                <w:sz w:val="22"/>
                <w:szCs w:val="22"/>
              </w:rPr>
              <w:t>34</w:t>
            </w:r>
          </w:p>
        </w:tc>
        <w:tc>
          <w:tcPr>
            <w:tcW w:w="4741" w:type="pct"/>
            <w:shd w:val="clear" w:color="auto" w:fill="FFFFFF" w:themeFill="background1"/>
            <w:vAlign w:val="bottom"/>
          </w:tcPr>
          <w:p w14:paraId="48F4F0B3" w14:textId="77777777" w:rsidR="003C1325" w:rsidRPr="00674EE6" w:rsidRDefault="003C1325" w:rsidP="003C1325">
            <w:pPr>
              <w:jc w:val="both"/>
              <w:rPr>
                <w:rFonts w:cs="Calibri"/>
                <w:color w:val="000000"/>
                <w:sz w:val="22"/>
                <w:szCs w:val="22"/>
              </w:rPr>
            </w:pPr>
            <w:r w:rsidRPr="00674EE6">
              <w:rPr>
                <w:rFonts w:cs="Calibri"/>
                <w:sz w:val="22"/>
                <w:szCs w:val="22"/>
              </w:rPr>
              <w:t>Técnicas y métodos de redacción de textos administrativos y jurídicos.</w:t>
            </w:r>
          </w:p>
        </w:tc>
      </w:tr>
      <w:tr w:rsidR="003C1325" w:rsidRPr="00674EE6" w14:paraId="6916E4B5" w14:textId="77777777" w:rsidTr="00491299">
        <w:trPr>
          <w:trHeight w:val="272"/>
          <w:jc w:val="center"/>
        </w:trPr>
        <w:tc>
          <w:tcPr>
            <w:tcW w:w="259" w:type="pct"/>
            <w:shd w:val="clear" w:color="auto" w:fill="FFFFFF" w:themeFill="background1"/>
          </w:tcPr>
          <w:p w14:paraId="093B66DA" w14:textId="77777777" w:rsidR="003C1325" w:rsidRPr="00674EE6" w:rsidRDefault="003C1325" w:rsidP="003C1325">
            <w:pPr>
              <w:jc w:val="both"/>
              <w:rPr>
                <w:rFonts w:cs="Times New Roman"/>
                <w:sz w:val="22"/>
                <w:szCs w:val="22"/>
              </w:rPr>
            </w:pPr>
            <w:r w:rsidRPr="00674EE6">
              <w:rPr>
                <w:rFonts w:cs="Times New Roman"/>
                <w:sz w:val="22"/>
                <w:szCs w:val="22"/>
              </w:rPr>
              <w:t>35</w:t>
            </w:r>
          </w:p>
        </w:tc>
        <w:tc>
          <w:tcPr>
            <w:tcW w:w="4741" w:type="pct"/>
            <w:shd w:val="clear" w:color="auto" w:fill="FFFFFF" w:themeFill="background1"/>
            <w:vAlign w:val="bottom"/>
          </w:tcPr>
          <w:p w14:paraId="46E56315" w14:textId="77777777" w:rsidR="003C1325" w:rsidRPr="00674EE6" w:rsidRDefault="003C1325" w:rsidP="003C1325">
            <w:pPr>
              <w:jc w:val="both"/>
              <w:rPr>
                <w:rFonts w:cs="Calibri"/>
                <w:color w:val="000000"/>
                <w:sz w:val="22"/>
                <w:szCs w:val="22"/>
              </w:rPr>
            </w:pPr>
            <w:r w:rsidRPr="00674EE6">
              <w:rPr>
                <w:rFonts w:cs="Calibri"/>
                <w:sz w:val="22"/>
                <w:szCs w:val="22"/>
              </w:rPr>
              <w:t xml:space="preserve">Trabajo en equipo y administración efectiva del tiempo en modalidad remota y presencial </w:t>
            </w:r>
          </w:p>
        </w:tc>
      </w:tr>
    </w:tbl>
    <w:p w14:paraId="410A1442" w14:textId="77777777" w:rsidR="00491299" w:rsidRPr="00674EE6" w:rsidRDefault="00491299" w:rsidP="00491299">
      <w:pPr>
        <w:spacing w:line="257" w:lineRule="auto"/>
        <w:jc w:val="center"/>
        <w:rPr>
          <w:rFonts w:cstheme="minorHAnsi"/>
          <w:b/>
          <w:bCs/>
        </w:rPr>
      </w:pPr>
      <w:r w:rsidRPr="00674EE6">
        <w:rPr>
          <w:rFonts w:cs="Calibri"/>
          <w:sz w:val="18"/>
          <w:lang w:val="es-ES"/>
        </w:rPr>
        <w:t>Fuente: Subproceso de Gestión del Conocimiento 2021 STH</w:t>
      </w:r>
    </w:p>
    <w:p w14:paraId="15A9092B" w14:textId="77777777" w:rsidR="003C1325" w:rsidRPr="00674EE6" w:rsidRDefault="003C1325" w:rsidP="003C1325">
      <w:pPr>
        <w:jc w:val="both"/>
        <w:rPr>
          <w:rFonts w:cs="Times New Roman"/>
          <w:b/>
          <w:bCs/>
        </w:rPr>
      </w:pPr>
    </w:p>
    <w:p w14:paraId="0B6F8BE4" w14:textId="54FAB422" w:rsidR="003C1325" w:rsidRPr="00674EE6" w:rsidRDefault="003C1325" w:rsidP="003C1325">
      <w:pPr>
        <w:jc w:val="both"/>
        <w:rPr>
          <w:rFonts w:cs="Times New Roman"/>
          <w:b/>
          <w:bCs/>
        </w:rPr>
      </w:pPr>
      <w:r w:rsidRPr="00674EE6">
        <w:rPr>
          <w:rFonts w:cs="Times New Roman"/>
          <w:b/>
          <w:bCs/>
        </w:rPr>
        <w:lastRenderedPageBreak/>
        <w:t>11.10. CURSOS CORTOS</w:t>
      </w:r>
    </w:p>
    <w:bookmarkEnd w:id="28"/>
    <w:bookmarkEnd w:id="29"/>
    <w:p w14:paraId="7B853124" w14:textId="77777777" w:rsidR="003C1325" w:rsidRPr="00674EE6" w:rsidRDefault="003C1325" w:rsidP="003C1325">
      <w:pPr>
        <w:autoSpaceDE w:val="0"/>
        <w:autoSpaceDN w:val="0"/>
        <w:adjustRightInd w:val="0"/>
        <w:jc w:val="both"/>
        <w:rPr>
          <w:rFonts w:cs="Times New Roman"/>
        </w:rPr>
      </w:pPr>
      <w:r w:rsidRPr="00674EE6">
        <w:rPr>
          <w:rFonts w:cs="Times New Roman"/>
        </w:rPr>
        <w:t xml:space="preserve">Para la vigencia del año 2022 la Unidad Administrativa Especial de Catastro Distrital, con base en el diagnóstico de necesidades definió en el anexo 1 las actividades que harán parte del PIC. </w:t>
      </w:r>
    </w:p>
    <w:p w14:paraId="08AAA6C1" w14:textId="77777777" w:rsidR="003C1325" w:rsidRPr="00674EE6" w:rsidRDefault="003C1325" w:rsidP="003C1325">
      <w:pPr>
        <w:autoSpaceDE w:val="0"/>
        <w:autoSpaceDN w:val="0"/>
        <w:adjustRightInd w:val="0"/>
        <w:jc w:val="both"/>
        <w:rPr>
          <w:rFonts w:cs="Times New Roman"/>
        </w:rPr>
      </w:pPr>
      <w:r w:rsidRPr="00674EE6">
        <w:rPr>
          <w:rFonts w:cs="Times New Roman"/>
        </w:rPr>
        <w:t xml:space="preserve">Como estrategia complementaria y de acuerdo con la disponibilidad presupuestal se incorporarán diplomados, cursos, seminarios, congresos, encuentros, talleres, foros por demanda. Para el caso de necesidades puntuales de capacitación, las solicitudes serán presentadas vía correo electrónico por lo menos </w:t>
      </w:r>
      <w:r w:rsidRPr="00674EE6">
        <w:rPr>
          <w:rFonts w:cs="Times New Roman"/>
          <w:b/>
          <w:bCs/>
        </w:rPr>
        <w:t>dos meses previos a la fecha</w:t>
      </w:r>
      <w:r w:rsidRPr="00674EE6">
        <w:rPr>
          <w:rFonts w:cs="Times New Roman"/>
        </w:rPr>
        <w:t xml:space="preserve"> </w:t>
      </w:r>
      <w:r w:rsidRPr="00674EE6">
        <w:rPr>
          <w:rFonts w:cs="Times New Roman"/>
          <w:b/>
          <w:bCs/>
        </w:rPr>
        <w:t xml:space="preserve">de inicio de la actividad de capacitación </w:t>
      </w:r>
      <w:r w:rsidRPr="00674EE6">
        <w:rPr>
          <w:rFonts w:cs="Times New Roman"/>
        </w:rPr>
        <w:t>en donde se pretender participar, realizando</w:t>
      </w:r>
      <w:r w:rsidRPr="00674EE6">
        <w:rPr>
          <w:rFonts w:cs="Times New Roman"/>
          <w:b/>
          <w:bCs/>
        </w:rPr>
        <w:t xml:space="preserve"> </w:t>
      </w:r>
      <w:r w:rsidRPr="00674EE6">
        <w:rPr>
          <w:rFonts w:cs="Times New Roman"/>
        </w:rPr>
        <w:t>la</w:t>
      </w:r>
      <w:r w:rsidRPr="00674EE6">
        <w:rPr>
          <w:rFonts w:cs="Times New Roman"/>
          <w:b/>
          <w:bCs/>
        </w:rPr>
        <w:t xml:space="preserve"> </w:t>
      </w:r>
      <w:r w:rsidRPr="00674EE6">
        <w:rPr>
          <w:rFonts w:cs="Times New Roman"/>
        </w:rPr>
        <w:t>solicitud ante la Subgerencia de Talento Humano, quien, previa revisión, presentará la propuesta al Gerente de Gestión Corporativa para su aprobación, de acuerdo con lo señalado en el Procedimiento de Formación y Capacitación.</w:t>
      </w:r>
    </w:p>
    <w:p w14:paraId="39C2E10F" w14:textId="44C99733" w:rsidR="00E3628F" w:rsidRPr="00674EE6" w:rsidRDefault="001851FA" w:rsidP="00E3628F">
      <w:pPr>
        <w:spacing w:after="0" w:line="240" w:lineRule="auto"/>
        <w:ind w:right="-234"/>
        <w:jc w:val="both"/>
        <w:rPr>
          <w:rFonts w:eastAsia="Calibri" w:cstheme="minorHAnsi"/>
          <w:b/>
          <w:bCs/>
        </w:rPr>
      </w:pPr>
      <w:r w:rsidRPr="00674EE6">
        <w:rPr>
          <w:rFonts w:eastAsia="Calibri" w:cstheme="minorHAnsi"/>
          <w:b/>
          <w:bCs/>
        </w:rPr>
        <w:t>11</w:t>
      </w:r>
      <w:r w:rsidR="00E3628F" w:rsidRPr="00674EE6">
        <w:rPr>
          <w:rFonts w:eastAsia="Calibri" w:cstheme="minorHAnsi"/>
          <w:b/>
          <w:bCs/>
        </w:rPr>
        <w:t>.2. Pasantes</w:t>
      </w:r>
    </w:p>
    <w:p w14:paraId="0440D76B" w14:textId="77777777" w:rsidR="00E3628F" w:rsidRPr="00674EE6" w:rsidRDefault="00E3628F" w:rsidP="00E3628F">
      <w:pPr>
        <w:spacing w:after="0" w:line="240" w:lineRule="auto"/>
        <w:ind w:right="-234"/>
        <w:jc w:val="both"/>
        <w:rPr>
          <w:rFonts w:eastAsia="Times New Roman" w:cstheme="minorHAnsi"/>
        </w:rPr>
      </w:pPr>
    </w:p>
    <w:p w14:paraId="20FB8009" w14:textId="4694C49D" w:rsidR="00BA2765" w:rsidRPr="00674EE6" w:rsidRDefault="00E3628F" w:rsidP="00E3628F">
      <w:pPr>
        <w:spacing w:after="0" w:line="240" w:lineRule="auto"/>
        <w:ind w:right="-234"/>
        <w:jc w:val="both"/>
        <w:rPr>
          <w:rFonts w:eastAsia="Times New Roman" w:cstheme="minorHAnsi"/>
        </w:rPr>
      </w:pPr>
      <w:r w:rsidRPr="00674EE6">
        <w:rPr>
          <w:rFonts w:eastAsia="Times New Roman" w:cstheme="minorHAnsi"/>
        </w:rPr>
        <w:t>Como parte del compromiso de la UAECD con los jóvenes del País, se generan escenarios de prácticas laborales a través de estrategias de vinculación como convenios institucionales para pasantes con universidades tanto públicas como privadas y la implementación del Programa Estado Joven.</w:t>
      </w:r>
    </w:p>
    <w:p w14:paraId="5447A356" w14:textId="77777777" w:rsidR="00E3628F" w:rsidRPr="00674EE6" w:rsidRDefault="00E3628F" w:rsidP="00E3628F">
      <w:pPr>
        <w:spacing w:after="0" w:line="240" w:lineRule="auto"/>
        <w:ind w:right="-234"/>
        <w:jc w:val="both"/>
        <w:rPr>
          <w:rFonts w:cstheme="minorHAnsi"/>
          <w:b/>
        </w:rPr>
      </w:pPr>
    </w:p>
    <w:p w14:paraId="5A553937" w14:textId="6878FEC8" w:rsidR="00FF18D1" w:rsidRPr="00674EE6" w:rsidRDefault="001851FA" w:rsidP="001413FB">
      <w:pPr>
        <w:spacing w:after="0" w:line="240" w:lineRule="auto"/>
        <w:ind w:right="-234"/>
        <w:jc w:val="both"/>
        <w:rPr>
          <w:rFonts w:eastAsia="Calibri" w:cstheme="minorHAnsi"/>
          <w:b/>
          <w:bCs/>
        </w:rPr>
      </w:pPr>
      <w:r w:rsidRPr="00674EE6">
        <w:rPr>
          <w:rFonts w:eastAsia="Calibri" w:cstheme="minorHAnsi"/>
          <w:b/>
          <w:bCs/>
        </w:rPr>
        <w:t>11</w:t>
      </w:r>
      <w:r w:rsidR="00FF18D1" w:rsidRPr="00674EE6">
        <w:rPr>
          <w:rFonts w:eastAsia="Calibri" w:cstheme="minorHAnsi"/>
          <w:b/>
          <w:bCs/>
        </w:rPr>
        <w:t xml:space="preserve">.3. Convenios </w:t>
      </w:r>
    </w:p>
    <w:p w14:paraId="24AA8C5C" w14:textId="6D5F4D7D" w:rsidR="07D0095F" w:rsidRPr="00674EE6" w:rsidRDefault="07D0095F" w:rsidP="001413FB">
      <w:pPr>
        <w:spacing w:after="0" w:line="240" w:lineRule="auto"/>
        <w:ind w:right="-234"/>
        <w:jc w:val="both"/>
        <w:rPr>
          <w:rFonts w:eastAsia="Calibri" w:cstheme="minorHAnsi"/>
          <w:b/>
          <w:bCs/>
        </w:rPr>
      </w:pPr>
    </w:p>
    <w:p w14:paraId="1280DE35" w14:textId="44FCF5DF" w:rsidR="006E2969" w:rsidRPr="00674EE6" w:rsidRDefault="07D0095F" w:rsidP="001413FB">
      <w:pPr>
        <w:spacing w:after="0" w:line="240" w:lineRule="auto"/>
        <w:ind w:right="-234"/>
        <w:jc w:val="both"/>
        <w:rPr>
          <w:rFonts w:cstheme="minorHAnsi"/>
          <w:b/>
        </w:rPr>
      </w:pPr>
      <w:r w:rsidRPr="00674EE6">
        <w:rPr>
          <w:rFonts w:cstheme="minorHAnsi"/>
        </w:rPr>
        <w:t>Dentro de las estrategias definidas para la implementación del Plan Institucional de Formación y Capacitación se encuentra un convenio establecido con la Secretaria General de la Alcaldía Mayor que tiene por objeto aunar esfuerzos para fortalecer el desarrollo administrativo e institucional a través del uso compartido del servicio</w:t>
      </w:r>
      <w:r w:rsidR="001123AD" w:rsidRPr="00674EE6">
        <w:rPr>
          <w:rFonts w:cstheme="minorHAnsi"/>
        </w:rPr>
        <w:t xml:space="preserve"> </w:t>
      </w:r>
      <w:r w:rsidRPr="00674EE6">
        <w:rPr>
          <w:rFonts w:cstheme="minorHAnsi"/>
        </w:rPr>
        <w:t>y plataforma tecnológica LMS Moodle 3.0 de la Secretar</w:t>
      </w:r>
      <w:r w:rsidR="009C7DE4" w:rsidRPr="00674EE6">
        <w:rPr>
          <w:rFonts w:cstheme="minorHAnsi"/>
        </w:rPr>
        <w:t>í</w:t>
      </w:r>
      <w:r w:rsidRPr="00674EE6">
        <w:rPr>
          <w:rFonts w:cstheme="minorHAnsi"/>
        </w:rPr>
        <w:t>a General de la Alcaldía Mayor, lo que permite a la Unidad para la puesta en marcha de cursos de formación virtual de interés para la Unidad.</w:t>
      </w:r>
      <w:r w:rsidR="001123AD" w:rsidRPr="00674EE6">
        <w:rPr>
          <w:rFonts w:cstheme="minorHAnsi"/>
        </w:rPr>
        <w:t xml:space="preserve"> </w:t>
      </w:r>
    </w:p>
    <w:p w14:paraId="347A9286" w14:textId="69A24F4E" w:rsidR="006E2969" w:rsidRPr="00674EE6" w:rsidRDefault="006E2969" w:rsidP="3CD039F3">
      <w:pPr>
        <w:spacing w:after="0" w:line="240" w:lineRule="auto"/>
        <w:ind w:right="-234"/>
        <w:jc w:val="both"/>
        <w:rPr>
          <w:rFonts w:cstheme="minorHAnsi"/>
          <w:b/>
          <w:bCs/>
        </w:rPr>
      </w:pPr>
    </w:p>
    <w:p w14:paraId="302A8B9C" w14:textId="791B26E5" w:rsidR="3CD039F3" w:rsidRPr="00674EE6" w:rsidRDefault="00F300CD" w:rsidP="006772BD">
      <w:pPr>
        <w:spacing w:after="0" w:line="240" w:lineRule="auto"/>
        <w:ind w:right="-234"/>
        <w:jc w:val="both"/>
        <w:rPr>
          <w:rFonts w:cstheme="minorHAnsi"/>
          <w:b/>
        </w:rPr>
      </w:pPr>
      <w:r w:rsidRPr="00674EE6">
        <w:rPr>
          <w:rFonts w:cstheme="minorHAnsi"/>
          <w:b/>
        </w:rPr>
        <w:t xml:space="preserve">12. </w:t>
      </w:r>
      <w:r w:rsidR="3CD039F3" w:rsidRPr="00674EE6">
        <w:rPr>
          <w:rFonts w:cstheme="minorHAnsi"/>
          <w:b/>
        </w:rPr>
        <w:t xml:space="preserve"> ESTRATEGIA GESTIÓN DEL RENDIMIENTO</w:t>
      </w:r>
    </w:p>
    <w:p w14:paraId="71A0CA45" w14:textId="77777777" w:rsidR="006772BD" w:rsidRPr="00674EE6" w:rsidRDefault="006772BD" w:rsidP="006772BD">
      <w:pPr>
        <w:spacing w:after="0" w:line="240" w:lineRule="auto"/>
        <w:ind w:right="-234"/>
        <w:jc w:val="both"/>
        <w:rPr>
          <w:rFonts w:cstheme="minorHAnsi"/>
          <w:b/>
        </w:rPr>
      </w:pPr>
    </w:p>
    <w:p w14:paraId="06266810" w14:textId="77777777" w:rsidR="000D0E5C" w:rsidRPr="00674EE6" w:rsidRDefault="000D0E5C" w:rsidP="000D0E5C">
      <w:pPr>
        <w:spacing w:after="0" w:line="240" w:lineRule="auto"/>
        <w:ind w:right="-234"/>
        <w:jc w:val="both"/>
        <w:rPr>
          <w:rFonts w:cstheme="minorHAnsi"/>
        </w:rPr>
      </w:pPr>
      <w:r w:rsidRPr="00674EE6">
        <w:rPr>
          <w:rFonts w:cstheme="minorHAnsi"/>
        </w:rPr>
        <w:t xml:space="preserve">Mediante la implementación de los sistemas de evaluación adoptados para los diferentes tipos de vinculación de los servidores, se busca medir el impacto positivo o negativo en el logro de las metas institucionales a través de la valoración individual y el comportamiento, además la generación de información para la toma de decisiones en cuanto a la planificación de capacitación y formación, acceso a los beneficios contenidos en el plan de estímulos de la entidad, acceso a incentivos económicos o de otros tipos y la implementación de planes y acciones de mejora continua que le permitan a las dependencias cumplir las metas establecidas.    </w:t>
      </w:r>
    </w:p>
    <w:p w14:paraId="0A72E4BD" w14:textId="77777777" w:rsidR="000D0E5C" w:rsidRPr="00674EE6" w:rsidRDefault="000D0E5C" w:rsidP="000D0E5C">
      <w:pPr>
        <w:spacing w:after="0" w:line="240" w:lineRule="auto"/>
        <w:ind w:right="-234"/>
        <w:jc w:val="both"/>
        <w:rPr>
          <w:rFonts w:cstheme="minorHAnsi"/>
        </w:rPr>
      </w:pPr>
    </w:p>
    <w:p w14:paraId="74BDEB19" w14:textId="77777777" w:rsidR="000D0E5C" w:rsidRPr="00674EE6" w:rsidRDefault="000D0E5C" w:rsidP="000D0E5C">
      <w:pPr>
        <w:spacing w:after="0" w:line="240" w:lineRule="auto"/>
        <w:ind w:right="-234"/>
        <w:jc w:val="both"/>
        <w:rPr>
          <w:rFonts w:cstheme="minorHAnsi"/>
        </w:rPr>
      </w:pPr>
      <w:r w:rsidRPr="00674EE6">
        <w:rPr>
          <w:rFonts w:cstheme="minorHAnsi"/>
        </w:rPr>
        <w:t xml:space="preserve">Lo anterior, apoyado en la generación e implementación de estrategias para el acompañamiento, orientación y seguimiento del proceso de evaluación o valoración, asegurando el cumplimiento de cada una de las fases que componen los sistemas de evaluación, la generación de información de </w:t>
      </w:r>
      <w:r w:rsidRPr="00674EE6">
        <w:rPr>
          <w:rFonts w:cstheme="minorHAnsi"/>
        </w:rPr>
        <w:lastRenderedPageBreak/>
        <w:t xml:space="preserve">calidad para la toma de decisiones, el cumplimiento del principio del mérito, la permanencia en el empleo público y la promoción del desempeño sobresaliente, así: </w:t>
      </w:r>
    </w:p>
    <w:p w14:paraId="34F1271C" w14:textId="77777777" w:rsidR="000D0E5C" w:rsidRPr="00674EE6" w:rsidRDefault="000D0E5C" w:rsidP="000D0E5C">
      <w:pPr>
        <w:spacing w:after="0" w:line="240" w:lineRule="auto"/>
        <w:ind w:right="-234"/>
        <w:jc w:val="both"/>
        <w:rPr>
          <w:rFonts w:cstheme="minorHAnsi"/>
        </w:rPr>
      </w:pPr>
    </w:p>
    <w:p w14:paraId="227620FC" w14:textId="2BB7E1CF" w:rsidR="000D0E5C" w:rsidRPr="00674EE6" w:rsidRDefault="000D0E5C" w:rsidP="00EA052A">
      <w:pPr>
        <w:pStyle w:val="Prrafodelista"/>
        <w:numPr>
          <w:ilvl w:val="0"/>
          <w:numId w:val="7"/>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 xml:space="preserve">Administración e implementación de programas de capacitación para evaluados y evaluadores respecto de las fases que componen los sistemas de evaluación, antes del desarrollo de cada una de las mismas. </w:t>
      </w:r>
    </w:p>
    <w:p w14:paraId="28DC25C9" w14:textId="485E94C5" w:rsidR="000D0E5C" w:rsidRPr="00674EE6" w:rsidRDefault="000D0E5C" w:rsidP="00EA052A">
      <w:pPr>
        <w:pStyle w:val="Prrafodelista"/>
        <w:numPr>
          <w:ilvl w:val="0"/>
          <w:numId w:val="7"/>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 xml:space="preserve">Capacitación y actualización permanente del equipo de enlaces de evaluación designados por cada una de las dependencias. </w:t>
      </w:r>
    </w:p>
    <w:p w14:paraId="20A25960" w14:textId="6F7E29D9" w:rsidR="000D0E5C" w:rsidRPr="00674EE6" w:rsidRDefault="000D0E5C" w:rsidP="00EA052A">
      <w:pPr>
        <w:pStyle w:val="Prrafodelista"/>
        <w:numPr>
          <w:ilvl w:val="0"/>
          <w:numId w:val="7"/>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 xml:space="preserve">Seguimiento y orientación permanente a las dependencias a través de los diferentes canales de comunicación establecidos por la entidad. </w:t>
      </w:r>
    </w:p>
    <w:p w14:paraId="0F4B8B0C" w14:textId="56185354" w:rsidR="000D0E5C" w:rsidRPr="00674EE6" w:rsidRDefault="000D0E5C" w:rsidP="00EA052A">
      <w:pPr>
        <w:pStyle w:val="Prrafodelista"/>
        <w:numPr>
          <w:ilvl w:val="0"/>
          <w:numId w:val="7"/>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 xml:space="preserve">Elaboración de piezas de comunicación para la recordación de fechas e información importante de cada uno de los sistemas de evaluación. </w:t>
      </w:r>
    </w:p>
    <w:p w14:paraId="602216A9" w14:textId="7E41B420" w:rsidR="000D0E5C" w:rsidRPr="00674EE6" w:rsidRDefault="000D0E5C" w:rsidP="00EA052A">
      <w:pPr>
        <w:pStyle w:val="Prrafodelista"/>
        <w:numPr>
          <w:ilvl w:val="0"/>
          <w:numId w:val="7"/>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Actualización permanente de la normatividad vigente y comunicación de esta a los evaluados y evaluadores.</w:t>
      </w:r>
    </w:p>
    <w:p w14:paraId="16CC404B" w14:textId="39A81E12" w:rsidR="000D0E5C" w:rsidRPr="00674EE6" w:rsidRDefault="000D0E5C" w:rsidP="00EA052A">
      <w:pPr>
        <w:pStyle w:val="Prrafodelista"/>
        <w:numPr>
          <w:ilvl w:val="0"/>
          <w:numId w:val="7"/>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Socialización de directrices para el cumplimiento y desarrollo de cada una de las fases que componen los sistemas de evaluación a través de memorandos internos de comunicación.</w:t>
      </w:r>
    </w:p>
    <w:p w14:paraId="34CB2A21" w14:textId="0196687E" w:rsidR="000D0E5C" w:rsidRPr="00674EE6" w:rsidRDefault="000D0E5C" w:rsidP="00EA052A">
      <w:pPr>
        <w:pStyle w:val="Prrafodelista"/>
        <w:numPr>
          <w:ilvl w:val="0"/>
          <w:numId w:val="7"/>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 xml:space="preserve">Actualización y seguimiento a los instrumentos de evaluación definidos para cada uno de los sistemas de evaluación.  </w:t>
      </w:r>
    </w:p>
    <w:p w14:paraId="711C0642" w14:textId="023355FC" w:rsidR="000D0E5C" w:rsidRPr="00674EE6" w:rsidRDefault="000D0E5C" w:rsidP="00EA052A">
      <w:pPr>
        <w:pStyle w:val="Prrafodelista"/>
        <w:numPr>
          <w:ilvl w:val="0"/>
          <w:numId w:val="7"/>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 xml:space="preserve">Actualización de las bases generadas en cada una de las fases de los sistemas de evaluación, para la toma de decisiones. </w:t>
      </w:r>
    </w:p>
    <w:p w14:paraId="5B28FCC0" w14:textId="06765E79" w:rsidR="000D0E5C" w:rsidRPr="00674EE6" w:rsidRDefault="000D0E5C" w:rsidP="00EA052A">
      <w:pPr>
        <w:pStyle w:val="Prrafodelista"/>
        <w:numPr>
          <w:ilvl w:val="0"/>
          <w:numId w:val="7"/>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 xml:space="preserve">Generación de cartillas didácticas como material de apoyo para el desarrollo del proceso de evaluación. </w:t>
      </w:r>
    </w:p>
    <w:p w14:paraId="354FC0F0" w14:textId="77777777" w:rsidR="00356C58" w:rsidRPr="00674EE6" w:rsidRDefault="00356C58" w:rsidP="000D0E5C">
      <w:pPr>
        <w:spacing w:after="0" w:line="240" w:lineRule="auto"/>
        <w:ind w:right="-234"/>
        <w:jc w:val="both"/>
        <w:rPr>
          <w:rFonts w:cstheme="minorHAnsi"/>
          <w:b/>
        </w:rPr>
      </w:pPr>
    </w:p>
    <w:p w14:paraId="4E752572" w14:textId="21184AEE" w:rsidR="000D0E5C" w:rsidRPr="00674EE6" w:rsidRDefault="003C1325" w:rsidP="000D0E5C">
      <w:pPr>
        <w:spacing w:after="0" w:line="240" w:lineRule="auto"/>
        <w:ind w:right="-234"/>
        <w:jc w:val="both"/>
        <w:rPr>
          <w:rFonts w:cstheme="minorHAnsi"/>
          <w:b/>
        </w:rPr>
      </w:pPr>
      <w:r w:rsidRPr="00674EE6">
        <w:rPr>
          <w:rFonts w:cstheme="minorHAnsi"/>
          <w:b/>
        </w:rPr>
        <w:t>12</w:t>
      </w:r>
      <w:r w:rsidR="000D0E5C" w:rsidRPr="00674EE6">
        <w:rPr>
          <w:rFonts w:cstheme="minorHAnsi"/>
          <w:b/>
        </w:rPr>
        <w:t xml:space="preserve">.1 Evaluación del Desempeño Laboral Servidores de Carrera Administrativa y Periodo de Prueba </w:t>
      </w:r>
    </w:p>
    <w:p w14:paraId="3AF16B5F" w14:textId="77777777" w:rsidR="000D0E5C" w:rsidRPr="00674EE6" w:rsidRDefault="000D0E5C" w:rsidP="000D0E5C">
      <w:pPr>
        <w:spacing w:after="0" w:line="240" w:lineRule="auto"/>
        <w:ind w:right="-234"/>
        <w:jc w:val="both"/>
        <w:rPr>
          <w:rFonts w:cstheme="minorHAnsi"/>
          <w:b/>
        </w:rPr>
      </w:pPr>
    </w:p>
    <w:p w14:paraId="7F2A5C21" w14:textId="6DF0330A" w:rsidR="000D0E5C" w:rsidRPr="00674EE6" w:rsidRDefault="000D0E5C" w:rsidP="000D0E5C">
      <w:pPr>
        <w:spacing w:after="0" w:line="240" w:lineRule="auto"/>
        <w:ind w:right="-234"/>
        <w:jc w:val="both"/>
        <w:rPr>
          <w:rFonts w:cstheme="minorHAnsi"/>
        </w:rPr>
      </w:pPr>
      <w:r w:rsidRPr="00674EE6">
        <w:rPr>
          <w:rFonts w:cstheme="minorHAnsi"/>
        </w:rPr>
        <w:t xml:space="preserve">Con la adopción del Sistema Tipo de Evaluación del Desempeño Laboral, establecido por la Comisión Nacional del Servicio Civil mediante Acuerdo 617 de 10 de octubre de 2018 para los </w:t>
      </w:r>
      <w:r w:rsidR="00C1419D" w:rsidRPr="00674EE6">
        <w:rPr>
          <w:rFonts w:cstheme="minorHAnsi"/>
        </w:rPr>
        <w:t>servidores</w:t>
      </w:r>
      <w:r w:rsidRPr="00674EE6">
        <w:rPr>
          <w:rFonts w:cstheme="minorHAnsi"/>
        </w:rPr>
        <w:t xml:space="preserve"> públicos de carrera administrativa y en periodo de prueba, mediante Resolución 0138 de febrero de 2019, se administra e implementa el programa de capacitación en materia de evaluación del desempeño laboral con el fin de acompañar las dependencias durante el proceso de evaluación, asegurando el cumplimiento de cada una de las fases que componen el sistema, así: </w:t>
      </w:r>
    </w:p>
    <w:p w14:paraId="5AB0EDEE" w14:textId="77777777" w:rsidR="000D0E5C" w:rsidRPr="00674EE6" w:rsidRDefault="000D0E5C" w:rsidP="000D0E5C">
      <w:pPr>
        <w:spacing w:after="0" w:line="240" w:lineRule="auto"/>
        <w:ind w:right="-234"/>
        <w:jc w:val="both"/>
        <w:rPr>
          <w:rFonts w:cstheme="minorHAnsi"/>
        </w:rPr>
      </w:pPr>
    </w:p>
    <w:p w14:paraId="171D5667" w14:textId="4DE633AB" w:rsidR="000D0E5C" w:rsidRPr="00674EE6" w:rsidRDefault="000D0E5C" w:rsidP="00EA052A">
      <w:pPr>
        <w:pStyle w:val="Prrafodelista"/>
        <w:numPr>
          <w:ilvl w:val="0"/>
          <w:numId w:val="8"/>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Capacitación Fase I: Concertación de Compromisos</w:t>
      </w:r>
    </w:p>
    <w:p w14:paraId="5B885CFF" w14:textId="135912CC" w:rsidR="000D0E5C" w:rsidRPr="00674EE6" w:rsidRDefault="000D0E5C" w:rsidP="00EA052A">
      <w:pPr>
        <w:pStyle w:val="Prrafodelista"/>
        <w:numPr>
          <w:ilvl w:val="0"/>
          <w:numId w:val="8"/>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 xml:space="preserve">Capacitación Fase II: Seguimiento </w:t>
      </w:r>
    </w:p>
    <w:p w14:paraId="19648997" w14:textId="5B32D042" w:rsidR="000D0E5C" w:rsidRPr="00674EE6" w:rsidRDefault="000D0E5C" w:rsidP="00EA052A">
      <w:pPr>
        <w:pStyle w:val="Prrafodelista"/>
        <w:numPr>
          <w:ilvl w:val="0"/>
          <w:numId w:val="8"/>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 xml:space="preserve">Capacitación Fase III: Evaluaciones Parciales </w:t>
      </w:r>
    </w:p>
    <w:p w14:paraId="40FF2F5C" w14:textId="476C5E00" w:rsidR="000D0E5C" w:rsidRPr="00674EE6" w:rsidRDefault="000D0E5C" w:rsidP="00EA052A">
      <w:pPr>
        <w:pStyle w:val="Prrafodelista"/>
        <w:numPr>
          <w:ilvl w:val="0"/>
          <w:numId w:val="8"/>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Capacitación Fase VI: Calificación Definitiva</w:t>
      </w:r>
    </w:p>
    <w:p w14:paraId="18C8BD88" w14:textId="235F00AA" w:rsidR="000D0E5C" w:rsidRPr="00674EE6" w:rsidRDefault="000D0E5C" w:rsidP="00EA052A">
      <w:pPr>
        <w:pStyle w:val="Prrafodelista"/>
        <w:numPr>
          <w:ilvl w:val="0"/>
          <w:numId w:val="8"/>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 xml:space="preserve">Sistema de Evaluación del Desempeño Laboral – General en el proceso de inducción. </w:t>
      </w:r>
    </w:p>
    <w:p w14:paraId="681BCD77" w14:textId="0EA94B5C" w:rsidR="000D0E5C" w:rsidRPr="00674EE6" w:rsidRDefault="000D0E5C" w:rsidP="00EA052A">
      <w:pPr>
        <w:pStyle w:val="Prrafodelista"/>
        <w:numPr>
          <w:ilvl w:val="0"/>
          <w:numId w:val="8"/>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Capacitación: Compromisos de Mejoramiento</w:t>
      </w:r>
    </w:p>
    <w:p w14:paraId="50A4BC2B" w14:textId="77777777" w:rsidR="000D0E5C" w:rsidRPr="00674EE6" w:rsidRDefault="000D0E5C" w:rsidP="000D0E5C">
      <w:pPr>
        <w:spacing w:after="0" w:line="240" w:lineRule="auto"/>
        <w:ind w:right="-234"/>
        <w:jc w:val="both"/>
        <w:rPr>
          <w:rFonts w:cstheme="minorHAnsi"/>
        </w:rPr>
      </w:pPr>
    </w:p>
    <w:p w14:paraId="0DA63DE1" w14:textId="1E37270D" w:rsidR="000D0E5C" w:rsidRPr="00674EE6" w:rsidRDefault="003C1325" w:rsidP="000D0E5C">
      <w:pPr>
        <w:spacing w:after="0" w:line="240" w:lineRule="auto"/>
        <w:ind w:right="-234"/>
        <w:jc w:val="both"/>
        <w:rPr>
          <w:rFonts w:cstheme="minorHAnsi"/>
          <w:b/>
        </w:rPr>
      </w:pPr>
      <w:r w:rsidRPr="00674EE6">
        <w:rPr>
          <w:rFonts w:cstheme="minorHAnsi"/>
          <w:b/>
        </w:rPr>
        <w:t>12</w:t>
      </w:r>
      <w:r w:rsidR="000D0E5C" w:rsidRPr="00674EE6">
        <w:rPr>
          <w:rFonts w:cstheme="minorHAnsi"/>
          <w:b/>
        </w:rPr>
        <w:t xml:space="preserve">.2 Evaluación de la Gestión servidores Provisionales </w:t>
      </w:r>
    </w:p>
    <w:p w14:paraId="5AD3AF5C" w14:textId="77777777" w:rsidR="000D0E5C" w:rsidRPr="00674EE6" w:rsidRDefault="000D0E5C" w:rsidP="000D0E5C">
      <w:pPr>
        <w:spacing w:after="0" w:line="240" w:lineRule="auto"/>
        <w:ind w:right="-234"/>
        <w:jc w:val="both"/>
        <w:rPr>
          <w:rFonts w:cstheme="minorHAnsi"/>
        </w:rPr>
      </w:pPr>
    </w:p>
    <w:p w14:paraId="3DA08694" w14:textId="77777777" w:rsidR="000D0E5C" w:rsidRPr="00674EE6" w:rsidRDefault="000D0E5C" w:rsidP="000D0E5C">
      <w:pPr>
        <w:spacing w:after="0" w:line="240" w:lineRule="auto"/>
        <w:ind w:right="-234"/>
        <w:jc w:val="both"/>
        <w:rPr>
          <w:rFonts w:cstheme="minorHAnsi"/>
        </w:rPr>
      </w:pPr>
      <w:r w:rsidRPr="00674EE6">
        <w:rPr>
          <w:rFonts w:cstheme="minorHAnsi"/>
        </w:rPr>
        <w:t xml:space="preserve">Para asegurar el cumplimiento de las etapas que componen el Sistema de Evaluación de la Gestión de servidores provisionales establecido por del Departamento Administrativo del Servicio Civil Distrital, adoptado mediante Resolución 0134 de febrero de 2017, se administra e implementa el programa de capacitación en materia de valoración de la gestión con el fin de acompañar las dependencias durante el proceso de evaluación, asegurando el cumplimiento de cada una de las fases que componen el sistema, así: </w:t>
      </w:r>
    </w:p>
    <w:p w14:paraId="0FBCB47C" w14:textId="77777777" w:rsidR="000D0E5C" w:rsidRPr="00674EE6" w:rsidRDefault="000D0E5C" w:rsidP="000D0E5C">
      <w:pPr>
        <w:spacing w:after="0" w:line="240" w:lineRule="auto"/>
        <w:ind w:right="-234"/>
        <w:jc w:val="both"/>
        <w:rPr>
          <w:rFonts w:cstheme="minorHAnsi"/>
        </w:rPr>
      </w:pPr>
    </w:p>
    <w:p w14:paraId="5257AB30" w14:textId="7E439FDA" w:rsidR="000D0E5C" w:rsidRPr="00674EE6" w:rsidRDefault="000D0E5C" w:rsidP="00EA052A">
      <w:pPr>
        <w:pStyle w:val="Prrafodelista"/>
        <w:numPr>
          <w:ilvl w:val="0"/>
          <w:numId w:val="9"/>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Capacitación Formulación y Formalización del Plan Anual</w:t>
      </w:r>
    </w:p>
    <w:p w14:paraId="084F3EF6" w14:textId="035858D3" w:rsidR="000D0E5C" w:rsidRPr="00674EE6" w:rsidRDefault="000D0E5C" w:rsidP="00EA052A">
      <w:pPr>
        <w:pStyle w:val="Prrafodelista"/>
        <w:numPr>
          <w:ilvl w:val="0"/>
          <w:numId w:val="9"/>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Capacitación Valoración de la Gestión Semestral – Componente Laboral y Componente Comportamental</w:t>
      </w:r>
    </w:p>
    <w:p w14:paraId="632F13C5" w14:textId="6F54360B" w:rsidR="000D0E5C" w:rsidRPr="00674EE6" w:rsidRDefault="000D0E5C" w:rsidP="00EA052A">
      <w:pPr>
        <w:pStyle w:val="Prrafodelista"/>
        <w:numPr>
          <w:ilvl w:val="0"/>
          <w:numId w:val="9"/>
        </w:numPr>
        <w:ind w:right="-234"/>
        <w:jc w:val="both"/>
        <w:rPr>
          <w:rFonts w:asciiTheme="minorHAnsi" w:eastAsiaTheme="minorHAnsi" w:hAnsiTheme="minorHAnsi" w:cstheme="minorHAnsi"/>
          <w:sz w:val="22"/>
          <w:szCs w:val="22"/>
          <w:lang w:val="es-CO" w:eastAsia="en-US"/>
        </w:rPr>
      </w:pPr>
      <w:r w:rsidRPr="00674EE6">
        <w:rPr>
          <w:rFonts w:asciiTheme="minorHAnsi" w:eastAsiaTheme="minorHAnsi" w:hAnsiTheme="minorHAnsi" w:cstheme="minorHAnsi"/>
          <w:sz w:val="22"/>
          <w:szCs w:val="22"/>
          <w:lang w:val="es-CO" w:eastAsia="en-US"/>
        </w:rPr>
        <w:t>Capacitación Portafolio de evidencias – Seguimiento</w:t>
      </w:r>
    </w:p>
    <w:p w14:paraId="20165372" w14:textId="0CAA4853" w:rsidR="000D0E5C" w:rsidRPr="00674EE6" w:rsidRDefault="000D0E5C" w:rsidP="00EA052A">
      <w:pPr>
        <w:pStyle w:val="Prrafodelista"/>
        <w:numPr>
          <w:ilvl w:val="0"/>
          <w:numId w:val="9"/>
        </w:numPr>
        <w:ind w:right="-234"/>
        <w:jc w:val="both"/>
        <w:rPr>
          <w:rFonts w:asciiTheme="minorHAnsi" w:hAnsiTheme="minorHAnsi" w:cstheme="minorHAnsi"/>
          <w:sz w:val="22"/>
          <w:szCs w:val="22"/>
        </w:rPr>
      </w:pPr>
      <w:r w:rsidRPr="00674EE6">
        <w:rPr>
          <w:rFonts w:asciiTheme="minorHAnsi" w:eastAsiaTheme="minorHAnsi" w:hAnsiTheme="minorHAnsi" w:cstheme="minorHAnsi"/>
          <w:sz w:val="22"/>
          <w:szCs w:val="22"/>
          <w:lang w:val="es-CO" w:eastAsia="en-US"/>
        </w:rPr>
        <w:t>Capacitación Planes de Mejoramiento</w:t>
      </w:r>
    </w:p>
    <w:p w14:paraId="5564A507" w14:textId="77777777" w:rsidR="000D0E5C" w:rsidRPr="00674EE6" w:rsidRDefault="000D0E5C" w:rsidP="000D0E5C">
      <w:pPr>
        <w:spacing w:after="0" w:line="240" w:lineRule="auto"/>
        <w:ind w:right="-234"/>
        <w:jc w:val="both"/>
        <w:rPr>
          <w:rFonts w:cstheme="minorHAnsi"/>
        </w:rPr>
      </w:pPr>
    </w:p>
    <w:p w14:paraId="2A935FB9" w14:textId="77777777" w:rsidR="00356C58" w:rsidRPr="00674EE6" w:rsidRDefault="00356C58" w:rsidP="000D0E5C">
      <w:pPr>
        <w:spacing w:after="0" w:line="240" w:lineRule="auto"/>
        <w:ind w:right="-234"/>
        <w:jc w:val="both"/>
        <w:rPr>
          <w:rFonts w:cstheme="minorHAnsi"/>
          <w:b/>
        </w:rPr>
      </w:pPr>
    </w:p>
    <w:p w14:paraId="7F59DF89" w14:textId="77777777" w:rsidR="004E5EB2" w:rsidRPr="00674EE6" w:rsidRDefault="003C1325" w:rsidP="004E5EB2">
      <w:pPr>
        <w:pStyle w:val="Default"/>
        <w:jc w:val="center"/>
        <w:rPr>
          <w:rFonts w:asciiTheme="minorHAnsi" w:hAnsiTheme="minorHAnsi" w:cstheme="minorHAnsi"/>
          <w:b/>
          <w:sz w:val="22"/>
          <w:szCs w:val="22"/>
        </w:rPr>
      </w:pPr>
      <w:r w:rsidRPr="00674EE6">
        <w:rPr>
          <w:rFonts w:asciiTheme="minorHAnsi" w:hAnsiTheme="minorHAnsi" w:cstheme="minorHAnsi"/>
          <w:b/>
          <w:sz w:val="22"/>
          <w:szCs w:val="22"/>
        </w:rPr>
        <w:t xml:space="preserve">12. </w:t>
      </w:r>
      <w:r w:rsidR="000D0E5C" w:rsidRPr="00674EE6">
        <w:rPr>
          <w:rFonts w:asciiTheme="minorHAnsi" w:hAnsiTheme="minorHAnsi" w:cstheme="minorHAnsi"/>
          <w:b/>
          <w:sz w:val="22"/>
          <w:szCs w:val="22"/>
        </w:rPr>
        <w:t xml:space="preserve">3 </w:t>
      </w:r>
      <w:r w:rsidR="004E5EB2" w:rsidRPr="00674EE6">
        <w:rPr>
          <w:rFonts w:asciiTheme="minorHAnsi" w:hAnsiTheme="minorHAnsi" w:cstheme="minorHAnsi"/>
          <w:b/>
          <w:sz w:val="22"/>
          <w:szCs w:val="22"/>
        </w:rPr>
        <w:t>GESTIÓN DEL RENDIMIENTO Y EVALUACIÓN DEL DESEMPEÑO LABORAL</w:t>
      </w:r>
    </w:p>
    <w:p w14:paraId="35E18D38" w14:textId="77777777" w:rsidR="004E5EB2" w:rsidRPr="00674EE6" w:rsidRDefault="004E5EB2" w:rsidP="004E5EB2">
      <w:pPr>
        <w:pStyle w:val="Default"/>
        <w:rPr>
          <w:rFonts w:asciiTheme="minorHAnsi" w:hAnsiTheme="minorHAnsi" w:cstheme="minorHAnsi"/>
          <w:sz w:val="22"/>
          <w:szCs w:val="22"/>
        </w:rPr>
      </w:pPr>
    </w:p>
    <w:p w14:paraId="28F38053" w14:textId="77777777" w:rsidR="004E5EB2" w:rsidRPr="00674EE6" w:rsidRDefault="004E5EB2" w:rsidP="004E5EB2">
      <w:pPr>
        <w:pStyle w:val="Default"/>
        <w:jc w:val="both"/>
        <w:rPr>
          <w:rFonts w:asciiTheme="minorHAnsi" w:hAnsiTheme="minorHAnsi" w:cstheme="minorHAnsi"/>
          <w:sz w:val="22"/>
          <w:szCs w:val="22"/>
        </w:rPr>
      </w:pPr>
      <w:r w:rsidRPr="00674EE6">
        <w:rPr>
          <w:rFonts w:asciiTheme="minorHAnsi" w:hAnsiTheme="minorHAnsi" w:cstheme="minorHAnsi"/>
          <w:sz w:val="22"/>
          <w:szCs w:val="22"/>
        </w:rPr>
        <w:t>Los sistemas de evaluación adoptados en la Unidad para los servidores de carrera administrativa, provisional y gerentes públicos, han sido implementados con el fin de medir el impacto en el logro de las metas individuales y su contribución en el cumplimiento de sus compromisos. Además de servir de punto de partida para el establecimiento de planes para acciones de mejora continua y contribuir a la generación de información que sirva de insumo para la toma de decisiones en la elaboración de los planes de capacitación y bienestar.</w:t>
      </w:r>
    </w:p>
    <w:p w14:paraId="208EC7F8" w14:textId="77777777" w:rsidR="004E5EB2" w:rsidRPr="00674EE6" w:rsidRDefault="004E5EB2" w:rsidP="004E5EB2">
      <w:pPr>
        <w:pStyle w:val="Default"/>
        <w:jc w:val="both"/>
        <w:rPr>
          <w:rFonts w:asciiTheme="minorHAnsi" w:hAnsiTheme="minorHAnsi" w:cstheme="minorHAnsi"/>
          <w:sz w:val="22"/>
          <w:szCs w:val="22"/>
        </w:rPr>
      </w:pPr>
      <w:r w:rsidRPr="00674EE6">
        <w:rPr>
          <w:rFonts w:asciiTheme="minorHAnsi" w:hAnsiTheme="minorHAnsi" w:cstheme="minorHAnsi"/>
          <w:sz w:val="22"/>
          <w:szCs w:val="22"/>
        </w:rPr>
        <w:t xml:space="preserve"> </w:t>
      </w:r>
    </w:p>
    <w:p w14:paraId="209A4A70" w14:textId="77777777" w:rsidR="004E5EB2" w:rsidRPr="00674EE6" w:rsidRDefault="004E5EB2" w:rsidP="004E5EB2">
      <w:pPr>
        <w:pStyle w:val="Default"/>
        <w:rPr>
          <w:rFonts w:asciiTheme="minorHAnsi" w:hAnsiTheme="minorHAnsi" w:cstheme="minorHAnsi"/>
          <w:sz w:val="22"/>
          <w:szCs w:val="22"/>
        </w:rPr>
      </w:pPr>
      <w:r w:rsidRPr="00674EE6">
        <w:rPr>
          <w:rFonts w:asciiTheme="minorHAnsi" w:hAnsiTheme="minorHAnsi" w:cstheme="minorHAnsi"/>
          <w:sz w:val="22"/>
          <w:szCs w:val="22"/>
        </w:rPr>
        <w:t xml:space="preserve">Lo anterior, apoyado en la generación e implementación de estrategias para el acompañamiento, orientación y seguimiento del proceso de evaluación o valoración, asegurando el cumplimiento de cada una de las fases que componen los sistemas de evaluación, la generación de información de calidad para la toma de decisiones, el cumplimiento del principio del mérito, la permanencia en el empleo público y la promoción del desempeño sobresaliente, así: </w:t>
      </w:r>
    </w:p>
    <w:p w14:paraId="5A268041" w14:textId="77777777" w:rsidR="004E5EB2" w:rsidRPr="00674EE6" w:rsidRDefault="004E5EB2" w:rsidP="004E5EB2">
      <w:pPr>
        <w:pStyle w:val="Default"/>
        <w:rPr>
          <w:rFonts w:asciiTheme="minorHAnsi" w:hAnsiTheme="minorHAnsi" w:cstheme="minorHAnsi"/>
          <w:sz w:val="22"/>
          <w:szCs w:val="22"/>
        </w:rPr>
      </w:pPr>
    </w:p>
    <w:p w14:paraId="12132817" w14:textId="77777777" w:rsidR="004E5EB2" w:rsidRPr="00674EE6" w:rsidRDefault="004E5EB2" w:rsidP="004E5EB2">
      <w:pPr>
        <w:pStyle w:val="Default"/>
        <w:numPr>
          <w:ilvl w:val="0"/>
          <w:numId w:val="47"/>
        </w:numPr>
        <w:spacing w:after="34"/>
        <w:rPr>
          <w:rFonts w:asciiTheme="minorHAnsi" w:hAnsiTheme="minorHAnsi" w:cstheme="minorHAnsi"/>
          <w:sz w:val="22"/>
          <w:szCs w:val="22"/>
        </w:rPr>
      </w:pPr>
      <w:r w:rsidRPr="00674EE6">
        <w:rPr>
          <w:rFonts w:asciiTheme="minorHAnsi" w:hAnsiTheme="minorHAnsi" w:cstheme="minorHAnsi"/>
          <w:sz w:val="22"/>
          <w:szCs w:val="22"/>
        </w:rPr>
        <w:t xml:space="preserve">Diseño e implementación de capacitación para evaluados y evaluadores respecto de las fases que componen los sistemas de evaluación, antes del desarrollo de cada una de las mismas. </w:t>
      </w:r>
    </w:p>
    <w:p w14:paraId="03F5B21B" w14:textId="77777777" w:rsidR="004E5EB2" w:rsidRPr="00674EE6" w:rsidRDefault="004E5EB2" w:rsidP="004E5EB2">
      <w:pPr>
        <w:pStyle w:val="Default"/>
        <w:numPr>
          <w:ilvl w:val="0"/>
          <w:numId w:val="47"/>
        </w:numPr>
        <w:spacing w:after="34"/>
        <w:rPr>
          <w:rFonts w:asciiTheme="minorHAnsi" w:hAnsiTheme="minorHAnsi" w:cstheme="minorHAnsi"/>
          <w:sz w:val="22"/>
          <w:szCs w:val="22"/>
        </w:rPr>
      </w:pPr>
      <w:r w:rsidRPr="00674EE6">
        <w:rPr>
          <w:rFonts w:asciiTheme="minorHAnsi" w:hAnsiTheme="minorHAnsi" w:cstheme="minorHAnsi"/>
          <w:sz w:val="22"/>
          <w:szCs w:val="22"/>
        </w:rPr>
        <w:t xml:space="preserve">Capacitación y actualización permanente del equipo de enlaces de evaluación designados por cada una de las dependencias. </w:t>
      </w:r>
    </w:p>
    <w:p w14:paraId="03BE6EAF" w14:textId="77777777" w:rsidR="004E5EB2" w:rsidRPr="00674EE6" w:rsidRDefault="004E5EB2" w:rsidP="004E5EB2">
      <w:pPr>
        <w:pStyle w:val="Default"/>
        <w:numPr>
          <w:ilvl w:val="0"/>
          <w:numId w:val="47"/>
        </w:numPr>
        <w:spacing w:after="34"/>
        <w:rPr>
          <w:rFonts w:asciiTheme="minorHAnsi" w:hAnsiTheme="minorHAnsi" w:cstheme="minorHAnsi"/>
          <w:sz w:val="22"/>
          <w:szCs w:val="22"/>
        </w:rPr>
      </w:pPr>
      <w:r w:rsidRPr="00674EE6">
        <w:rPr>
          <w:rFonts w:asciiTheme="minorHAnsi" w:hAnsiTheme="minorHAnsi" w:cstheme="minorHAnsi"/>
          <w:sz w:val="22"/>
          <w:szCs w:val="22"/>
        </w:rPr>
        <w:t xml:space="preserve">Seguimiento y orientación permanente a las dependencias a través de los diferentes canales de comunicación establecidos por la entidad. </w:t>
      </w:r>
    </w:p>
    <w:p w14:paraId="3BA8DDE1" w14:textId="77777777" w:rsidR="004E5EB2" w:rsidRPr="00674EE6" w:rsidRDefault="004E5EB2" w:rsidP="004E5EB2">
      <w:pPr>
        <w:pStyle w:val="Default"/>
        <w:numPr>
          <w:ilvl w:val="0"/>
          <w:numId w:val="47"/>
        </w:numPr>
        <w:spacing w:after="34"/>
        <w:rPr>
          <w:rFonts w:asciiTheme="minorHAnsi" w:hAnsiTheme="minorHAnsi" w:cstheme="minorHAnsi"/>
          <w:sz w:val="22"/>
          <w:szCs w:val="22"/>
        </w:rPr>
      </w:pPr>
      <w:r w:rsidRPr="00674EE6">
        <w:rPr>
          <w:rFonts w:asciiTheme="minorHAnsi" w:hAnsiTheme="minorHAnsi" w:cstheme="minorHAnsi"/>
          <w:sz w:val="22"/>
          <w:szCs w:val="22"/>
        </w:rPr>
        <w:t xml:space="preserve">Elaboración de piezas de comunicación para la recordación de fechas e información importante de cada uno de los sistemas de evaluación. </w:t>
      </w:r>
    </w:p>
    <w:p w14:paraId="5854E451" w14:textId="77777777" w:rsidR="004E5EB2" w:rsidRPr="00674EE6" w:rsidRDefault="004E5EB2" w:rsidP="004E5EB2">
      <w:pPr>
        <w:pStyle w:val="Default"/>
        <w:numPr>
          <w:ilvl w:val="0"/>
          <w:numId w:val="47"/>
        </w:numPr>
        <w:spacing w:after="34"/>
        <w:rPr>
          <w:rFonts w:asciiTheme="minorHAnsi" w:hAnsiTheme="minorHAnsi" w:cstheme="minorHAnsi"/>
          <w:sz w:val="22"/>
          <w:szCs w:val="22"/>
        </w:rPr>
      </w:pPr>
      <w:r w:rsidRPr="00674EE6">
        <w:rPr>
          <w:rFonts w:asciiTheme="minorHAnsi" w:hAnsiTheme="minorHAnsi" w:cstheme="minorHAnsi"/>
          <w:sz w:val="22"/>
          <w:szCs w:val="22"/>
        </w:rPr>
        <w:t xml:space="preserve">Actualización permanente de la normatividad vigente y comunicación de esta a los evaluados y evaluadores. </w:t>
      </w:r>
    </w:p>
    <w:p w14:paraId="4BC7E0A0" w14:textId="77777777" w:rsidR="004E5EB2" w:rsidRPr="00674EE6" w:rsidRDefault="004E5EB2" w:rsidP="004E5EB2">
      <w:pPr>
        <w:pStyle w:val="Default"/>
        <w:numPr>
          <w:ilvl w:val="0"/>
          <w:numId w:val="47"/>
        </w:numPr>
        <w:spacing w:after="34"/>
        <w:rPr>
          <w:rFonts w:asciiTheme="minorHAnsi" w:hAnsiTheme="minorHAnsi" w:cstheme="minorHAnsi"/>
          <w:sz w:val="22"/>
          <w:szCs w:val="22"/>
        </w:rPr>
      </w:pPr>
      <w:r w:rsidRPr="00674EE6">
        <w:rPr>
          <w:rFonts w:asciiTheme="minorHAnsi" w:hAnsiTheme="minorHAnsi" w:cstheme="minorHAnsi"/>
          <w:sz w:val="22"/>
          <w:szCs w:val="22"/>
        </w:rPr>
        <w:lastRenderedPageBreak/>
        <w:t xml:space="preserve">Socialización de directrices para el cumplimiento y desarrollo de cada una de las fases que componen los sistemas de evaluación a través de memorandos internos de comunicación. </w:t>
      </w:r>
    </w:p>
    <w:p w14:paraId="4E0134DD" w14:textId="77777777" w:rsidR="004E5EB2" w:rsidRPr="00674EE6" w:rsidRDefault="004E5EB2" w:rsidP="004E5EB2">
      <w:pPr>
        <w:pStyle w:val="Default"/>
        <w:numPr>
          <w:ilvl w:val="0"/>
          <w:numId w:val="47"/>
        </w:numPr>
        <w:spacing w:after="34"/>
        <w:rPr>
          <w:rFonts w:asciiTheme="minorHAnsi" w:hAnsiTheme="minorHAnsi" w:cstheme="minorHAnsi"/>
          <w:sz w:val="22"/>
          <w:szCs w:val="22"/>
        </w:rPr>
      </w:pPr>
      <w:r w:rsidRPr="00674EE6">
        <w:rPr>
          <w:rFonts w:asciiTheme="minorHAnsi" w:hAnsiTheme="minorHAnsi" w:cstheme="minorHAnsi"/>
          <w:sz w:val="22"/>
          <w:szCs w:val="22"/>
        </w:rPr>
        <w:t xml:space="preserve">Actualización y seguimiento a los instrumentos de evaluación definidos para cada uno de los sistemas de evaluación. </w:t>
      </w:r>
    </w:p>
    <w:p w14:paraId="1F55DADA" w14:textId="77777777" w:rsidR="004E5EB2" w:rsidRPr="00674EE6" w:rsidRDefault="004E5EB2" w:rsidP="004E5EB2">
      <w:pPr>
        <w:pStyle w:val="Default"/>
        <w:numPr>
          <w:ilvl w:val="0"/>
          <w:numId w:val="47"/>
        </w:numPr>
        <w:spacing w:after="34"/>
        <w:rPr>
          <w:rFonts w:asciiTheme="minorHAnsi" w:hAnsiTheme="minorHAnsi" w:cstheme="minorHAnsi"/>
          <w:sz w:val="22"/>
          <w:szCs w:val="22"/>
        </w:rPr>
      </w:pPr>
      <w:r w:rsidRPr="00674EE6">
        <w:rPr>
          <w:rFonts w:asciiTheme="minorHAnsi" w:hAnsiTheme="minorHAnsi" w:cstheme="minorHAnsi"/>
          <w:sz w:val="22"/>
          <w:szCs w:val="22"/>
        </w:rPr>
        <w:t xml:space="preserve">Actualización de las bases generadas en cada una de las fases de los sistemas de evaluación, para la toma de decisiones. </w:t>
      </w:r>
    </w:p>
    <w:p w14:paraId="3BB9AB7F" w14:textId="77777777" w:rsidR="004E5EB2" w:rsidRPr="00674EE6" w:rsidRDefault="004E5EB2" w:rsidP="004E5EB2">
      <w:pPr>
        <w:pStyle w:val="Default"/>
        <w:rPr>
          <w:rFonts w:asciiTheme="minorHAnsi" w:hAnsiTheme="minorHAnsi" w:cstheme="minorHAnsi"/>
          <w:sz w:val="22"/>
          <w:szCs w:val="22"/>
        </w:rPr>
      </w:pPr>
    </w:p>
    <w:p w14:paraId="5CF4F9DB" w14:textId="77777777" w:rsidR="004E5EB2" w:rsidRPr="00674EE6" w:rsidRDefault="004E5EB2" w:rsidP="004E5EB2">
      <w:pPr>
        <w:pStyle w:val="Default"/>
        <w:rPr>
          <w:rFonts w:asciiTheme="minorHAnsi" w:hAnsiTheme="minorHAnsi" w:cstheme="minorHAnsi"/>
          <w:sz w:val="22"/>
          <w:szCs w:val="22"/>
        </w:rPr>
      </w:pPr>
      <w:r w:rsidRPr="00674EE6">
        <w:rPr>
          <w:rFonts w:asciiTheme="minorHAnsi" w:hAnsiTheme="minorHAnsi" w:cstheme="minorHAnsi"/>
          <w:b/>
          <w:bCs/>
          <w:sz w:val="22"/>
          <w:szCs w:val="22"/>
        </w:rPr>
        <w:t xml:space="preserve">Evaluación del Desempeño Laboral Servidores de Carrera Administrativa y Periodo de Prueba </w:t>
      </w:r>
    </w:p>
    <w:p w14:paraId="3D2234C7" w14:textId="77777777" w:rsidR="004E5EB2" w:rsidRPr="00674EE6" w:rsidRDefault="004E5EB2" w:rsidP="004E5EB2">
      <w:pPr>
        <w:pStyle w:val="Default"/>
        <w:jc w:val="both"/>
        <w:rPr>
          <w:rFonts w:asciiTheme="minorHAnsi" w:hAnsiTheme="minorHAnsi" w:cstheme="minorHAnsi"/>
          <w:sz w:val="22"/>
          <w:szCs w:val="22"/>
        </w:rPr>
      </w:pPr>
      <w:r w:rsidRPr="00674EE6">
        <w:rPr>
          <w:rFonts w:asciiTheme="minorHAnsi" w:hAnsiTheme="minorHAnsi" w:cstheme="minorHAnsi"/>
          <w:sz w:val="22"/>
          <w:szCs w:val="22"/>
        </w:rPr>
        <w:t xml:space="preserve">Con la adopción del Sistema Tipo de Evaluación del Desempeño Laboral, establecido por la Comisión Nacional del Servicio Civil mediante Acuerdo 617 de 10 de octubre de 2018 para los empleados públicos de carrera administrativa y en periodo de prueba, mediante Resolución 0138 de febrero de 2019, se administra e implementa el programa de capacitación en materia de evaluación del desempeño laboral con el fin de acompañar las dependencias durante el proceso de evaluación, asegurando el cumplimiento de cada una de las fases que componen el sistema, así: </w:t>
      </w:r>
    </w:p>
    <w:p w14:paraId="644F978C" w14:textId="77777777" w:rsidR="004E5EB2" w:rsidRPr="00674EE6" w:rsidRDefault="004E5EB2" w:rsidP="004E5EB2">
      <w:pPr>
        <w:pStyle w:val="Default"/>
        <w:rPr>
          <w:rFonts w:asciiTheme="minorHAnsi" w:hAnsiTheme="minorHAnsi" w:cstheme="minorHAnsi"/>
          <w:color w:val="auto"/>
          <w:sz w:val="22"/>
          <w:szCs w:val="22"/>
        </w:rPr>
      </w:pPr>
    </w:p>
    <w:p w14:paraId="5C75CD38" w14:textId="77777777" w:rsidR="004E5EB2" w:rsidRPr="00674EE6" w:rsidRDefault="004E5EB2" w:rsidP="004E5EB2">
      <w:pPr>
        <w:pStyle w:val="Default"/>
        <w:pageBreakBefore/>
        <w:rPr>
          <w:rFonts w:asciiTheme="minorHAnsi" w:hAnsiTheme="minorHAnsi" w:cstheme="minorHAnsi"/>
          <w:color w:val="auto"/>
          <w:sz w:val="22"/>
          <w:szCs w:val="22"/>
        </w:rPr>
      </w:pPr>
    </w:p>
    <w:p w14:paraId="2E4EC4BF" w14:textId="77777777" w:rsidR="004E5EB2" w:rsidRPr="00674EE6" w:rsidRDefault="004E5EB2" w:rsidP="004E5EB2">
      <w:pPr>
        <w:pStyle w:val="Default"/>
        <w:numPr>
          <w:ilvl w:val="0"/>
          <w:numId w:val="48"/>
        </w:numPr>
        <w:spacing w:after="30"/>
        <w:rPr>
          <w:rFonts w:asciiTheme="minorHAnsi" w:hAnsiTheme="minorHAnsi" w:cstheme="minorHAnsi"/>
          <w:color w:val="auto"/>
          <w:sz w:val="22"/>
          <w:szCs w:val="22"/>
        </w:rPr>
      </w:pPr>
      <w:r w:rsidRPr="00674EE6">
        <w:rPr>
          <w:rFonts w:asciiTheme="minorHAnsi" w:hAnsiTheme="minorHAnsi" w:cstheme="minorHAnsi"/>
          <w:color w:val="auto"/>
          <w:sz w:val="22"/>
          <w:szCs w:val="22"/>
        </w:rPr>
        <w:t xml:space="preserve">Capacitación Fase I: Concertación de Compromisos </w:t>
      </w:r>
    </w:p>
    <w:p w14:paraId="1EDEA057" w14:textId="77777777" w:rsidR="004E5EB2" w:rsidRPr="00674EE6" w:rsidRDefault="004E5EB2" w:rsidP="004E5EB2">
      <w:pPr>
        <w:pStyle w:val="Default"/>
        <w:numPr>
          <w:ilvl w:val="0"/>
          <w:numId w:val="48"/>
        </w:numPr>
        <w:spacing w:after="30"/>
        <w:rPr>
          <w:rFonts w:asciiTheme="minorHAnsi" w:hAnsiTheme="minorHAnsi" w:cstheme="minorHAnsi"/>
          <w:color w:val="auto"/>
          <w:sz w:val="22"/>
          <w:szCs w:val="22"/>
        </w:rPr>
      </w:pPr>
      <w:r w:rsidRPr="00674EE6">
        <w:rPr>
          <w:rFonts w:asciiTheme="minorHAnsi" w:hAnsiTheme="minorHAnsi" w:cstheme="minorHAnsi"/>
          <w:color w:val="auto"/>
          <w:sz w:val="22"/>
          <w:szCs w:val="22"/>
        </w:rPr>
        <w:t xml:space="preserve">Capacitación Fase II: Seguimiento </w:t>
      </w:r>
    </w:p>
    <w:p w14:paraId="5DB9F1FC" w14:textId="77777777" w:rsidR="004E5EB2" w:rsidRPr="00674EE6" w:rsidRDefault="004E5EB2" w:rsidP="004E5EB2">
      <w:pPr>
        <w:pStyle w:val="Default"/>
        <w:numPr>
          <w:ilvl w:val="0"/>
          <w:numId w:val="48"/>
        </w:numPr>
        <w:spacing w:after="30"/>
        <w:rPr>
          <w:rFonts w:asciiTheme="minorHAnsi" w:hAnsiTheme="minorHAnsi" w:cstheme="minorHAnsi"/>
          <w:color w:val="auto"/>
          <w:sz w:val="22"/>
          <w:szCs w:val="22"/>
        </w:rPr>
      </w:pPr>
      <w:r w:rsidRPr="00674EE6">
        <w:rPr>
          <w:rFonts w:asciiTheme="minorHAnsi" w:hAnsiTheme="minorHAnsi" w:cstheme="minorHAnsi"/>
          <w:color w:val="auto"/>
          <w:sz w:val="22"/>
          <w:szCs w:val="22"/>
        </w:rPr>
        <w:t xml:space="preserve">Capacitación Fase III: Evaluaciones Parciales </w:t>
      </w:r>
    </w:p>
    <w:p w14:paraId="41853C38" w14:textId="77777777" w:rsidR="004E5EB2" w:rsidRPr="00674EE6" w:rsidRDefault="004E5EB2" w:rsidP="004E5EB2">
      <w:pPr>
        <w:pStyle w:val="Default"/>
        <w:numPr>
          <w:ilvl w:val="0"/>
          <w:numId w:val="48"/>
        </w:numPr>
        <w:spacing w:after="30"/>
        <w:rPr>
          <w:rFonts w:asciiTheme="minorHAnsi" w:hAnsiTheme="minorHAnsi" w:cstheme="minorHAnsi"/>
          <w:color w:val="auto"/>
          <w:sz w:val="22"/>
          <w:szCs w:val="22"/>
        </w:rPr>
      </w:pPr>
      <w:r w:rsidRPr="00674EE6">
        <w:rPr>
          <w:rFonts w:asciiTheme="minorHAnsi" w:hAnsiTheme="minorHAnsi" w:cstheme="minorHAnsi"/>
          <w:color w:val="auto"/>
          <w:sz w:val="22"/>
          <w:szCs w:val="22"/>
        </w:rPr>
        <w:t xml:space="preserve">Capacitación Fase VI: Calificación Definitiva </w:t>
      </w:r>
    </w:p>
    <w:p w14:paraId="2F640ADC" w14:textId="77777777" w:rsidR="004E5EB2" w:rsidRPr="00674EE6" w:rsidRDefault="004E5EB2" w:rsidP="004E5EB2">
      <w:pPr>
        <w:pStyle w:val="Default"/>
        <w:numPr>
          <w:ilvl w:val="0"/>
          <w:numId w:val="48"/>
        </w:numPr>
        <w:spacing w:after="30"/>
        <w:rPr>
          <w:rFonts w:asciiTheme="minorHAnsi" w:hAnsiTheme="minorHAnsi" w:cstheme="minorHAnsi"/>
          <w:color w:val="auto"/>
          <w:sz w:val="22"/>
          <w:szCs w:val="22"/>
        </w:rPr>
      </w:pPr>
      <w:r w:rsidRPr="00674EE6">
        <w:rPr>
          <w:rFonts w:asciiTheme="minorHAnsi" w:hAnsiTheme="minorHAnsi" w:cstheme="minorHAnsi"/>
          <w:color w:val="auto"/>
          <w:sz w:val="22"/>
          <w:szCs w:val="22"/>
        </w:rPr>
        <w:t xml:space="preserve">Sistema de Evaluación del Desempeño Laboral – General en el proceso de inducción. </w:t>
      </w:r>
    </w:p>
    <w:p w14:paraId="2C015D95" w14:textId="77777777" w:rsidR="004E5EB2" w:rsidRPr="00674EE6" w:rsidRDefault="004E5EB2" w:rsidP="004E5EB2">
      <w:pPr>
        <w:pStyle w:val="Default"/>
        <w:rPr>
          <w:rFonts w:asciiTheme="minorHAnsi" w:hAnsiTheme="minorHAnsi" w:cstheme="minorHAnsi"/>
          <w:color w:val="auto"/>
          <w:sz w:val="22"/>
          <w:szCs w:val="22"/>
        </w:rPr>
      </w:pPr>
    </w:p>
    <w:p w14:paraId="4B6FF7CB" w14:textId="77777777" w:rsidR="004E5EB2" w:rsidRPr="00674EE6" w:rsidRDefault="004E5EB2" w:rsidP="004E5EB2">
      <w:pPr>
        <w:pStyle w:val="Default"/>
        <w:rPr>
          <w:rFonts w:asciiTheme="minorHAnsi" w:hAnsiTheme="minorHAnsi" w:cstheme="minorHAnsi"/>
          <w:color w:val="auto"/>
          <w:sz w:val="22"/>
          <w:szCs w:val="22"/>
        </w:rPr>
      </w:pPr>
      <w:r w:rsidRPr="00674EE6">
        <w:rPr>
          <w:rFonts w:asciiTheme="minorHAnsi" w:hAnsiTheme="minorHAnsi" w:cstheme="minorHAnsi"/>
          <w:b/>
          <w:bCs/>
          <w:color w:val="auto"/>
          <w:sz w:val="22"/>
          <w:szCs w:val="22"/>
        </w:rPr>
        <w:t xml:space="preserve">Evaluación de la Gestión servidores Provisionales </w:t>
      </w:r>
    </w:p>
    <w:p w14:paraId="2181F858" w14:textId="77777777" w:rsidR="004E5EB2" w:rsidRPr="00674EE6" w:rsidRDefault="004E5EB2" w:rsidP="004E5EB2">
      <w:pPr>
        <w:pStyle w:val="Default"/>
        <w:rPr>
          <w:rFonts w:asciiTheme="minorHAnsi" w:hAnsiTheme="minorHAnsi" w:cstheme="minorHAnsi"/>
          <w:color w:val="auto"/>
          <w:sz w:val="22"/>
          <w:szCs w:val="22"/>
        </w:rPr>
      </w:pPr>
      <w:r w:rsidRPr="00674EE6">
        <w:rPr>
          <w:rFonts w:asciiTheme="minorHAnsi" w:hAnsiTheme="minorHAnsi" w:cstheme="minorHAnsi"/>
          <w:color w:val="auto"/>
          <w:sz w:val="22"/>
          <w:szCs w:val="22"/>
        </w:rPr>
        <w:t xml:space="preserve">Para asegurar el cumplimiento de las etapas que componen el Sistema de Evaluación de la Gestión de servidores provisionales establecido por del Departamento Administrativo del Servicio Civil Distrital, adoptado mediante Resolución 0134 de febrero de 2017, se administra e implementa el programa de capacitación en materia de valoración de la gestión con el fin de acompañar las dependencias durante el proceso de evaluación, asegurando el cumplimiento de cada una de las fases que componen el sistema, así: </w:t>
      </w:r>
    </w:p>
    <w:p w14:paraId="12211A65" w14:textId="77777777" w:rsidR="004E5EB2" w:rsidRPr="00674EE6" w:rsidRDefault="004E5EB2" w:rsidP="004E5EB2">
      <w:pPr>
        <w:pStyle w:val="Default"/>
        <w:numPr>
          <w:ilvl w:val="0"/>
          <w:numId w:val="48"/>
        </w:numPr>
        <w:spacing w:after="30"/>
        <w:rPr>
          <w:rFonts w:asciiTheme="minorHAnsi" w:hAnsiTheme="minorHAnsi" w:cstheme="minorHAnsi"/>
          <w:color w:val="auto"/>
          <w:sz w:val="22"/>
          <w:szCs w:val="22"/>
        </w:rPr>
      </w:pPr>
      <w:r w:rsidRPr="00674EE6">
        <w:rPr>
          <w:rFonts w:asciiTheme="minorHAnsi" w:hAnsiTheme="minorHAnsi" w:cstheme="minorHAnsi"/>
          <w:color w:val="auto"/>
          <w:sz w:val="22"/>
          <w:szCs w:val="22"/>
        </w:rPr>
        <w:t xml:space="preserve">Capacitación Formulación y Formalización del Plan Anual </w:t>
      </w:r>
    </w:p>
    <w:p w14:paraId="1AFE40AD" w14:textId="77777777" w:rsidR="004E5EB2" w:rsidRPr="00674EE6" w:rsidRDefault="004E5EB2" w:rsidP="004E5EB2">
      <w:pPr>
        <w:pStyle w:val="Default"/>
        <w:numPr>
          <w:ilvl w:val="0"/>
          <w:numId w:val="48"/>
        </w:numPr>
        <w:spacing w:after="30"/>
        <w:rPr>
          <w:rFonts w:asciiTheme="minorHAnsi" w:hAnsiTheme="minorHAnsi" w:cstheme="minorHAnsi"/>
          <w:color w:val="auto"/>
          <w:sz w:val="22"/>
          <w:szCs w:val="22"/>
        </w:rPr>
      </w:pPr>
      <w:r w:rsidRPr="00674EE6">
        <w:rPr>
          <w:rFonts w:asciiTheme="minorHAnsi" w:hAnsiTheme="minorHAnsi" w:cstheme="minorHAnsi"/>
          <w:color w:val="auto"/>
          <w:sz w:val="22"/>
          <w:szCs w:val="22"/>
        </w:rPr>
        <w:t xml:space="preserve">Capacitación Valoración de la Gestión Semestral – Componente Laboral y Componente Comportamental </w:t>
      </w:r>
    </w:p>
    <w:p w14:paraId="2703F83A" w14:textId="77777777" w:rsidR="004E5EB2" w:rsidRPr="00674EE6" w:rsidRDefault="004E5EB2" w:rsidP="004E5EB2">
      <w:pPr>
        <w:pStyle w:val="Default"/>
        <w:numPr>
          <w:ilvl w:val="0"/>
          <w:numId w:val="48"/>
        </w:numPr>
        <w:spacing w:after="30"/>
        <w:rPr>
          <w:rFonts w:asciiTheme="minorHAnsi" w:hAnsiTheme="minorHAnsi" w:cstheme="minorHAnsi"/>
          <w:color w:val="auto"/>
          <w:sz w:val="22"/>
          <w:szCs w:val="22"/>
        </w:rPr>
      </w:pPr>
      <w:r w:rsidRPr="00674EE6">
        <w:rPr>
          <w:rFonts w:asciiTheme="minorHAnsi" w:hAnsiTheme="minorHAnsi" w:cstheme="minorHAnsi"/>
          <w:color w:val="auto"/>
          <w:sz w:val="22"/>
          <w:szCs w:val="22"/>
        </w:rPr>
        <w:t xml:space="preserve">Capacitación Portafolio de evidencias – Seguimiento </w:t>
      </w:r>
    </w:p>
    <w:p w14:paraId="5E569891" w14:textId="77777777" w:rsidR="004E5EB2" w:rsidRPr="00674EE6" w:rsidRDefault="004E5EB2" w:rsidP="004E5EB2">
      <w:pPr>
        <w:pStyle w:val="Default"/>
        <w:rPr>
          <w:rFonts w:asciiTheme="minorHAnsi" w:hAnsiTheme="minorHAnsi" w:cstheme="minorHAnsi"/>
          <w:color w:val="auto"/>
          <w:sz w:val="22"/>
          <w:szCs w:val="22"/>
        </w:rPr>
      </w:pPr>
    </w:p>
    <w:p w14:paraId="3B27E82A" w14:textId="77777777" w:rsidR="004E5EB2" w:rsidRPr="00674EE6" w:rsidRDefault="004E5EB2" w:rsidP="004E5EB2">
      <w:pPr>
        <w:pStyle w:val="Default"/>
        <w:rPr>
          <w:rFonts w:asciiTheme="minorHAnsi" w:hAnsiTheme="minorHAnsi" w:cstheme="minorHAnsi"/>
          <w:color w:val="auto"/>
          <w:sz w:val="22"/>
          <w:szCs w:val="22"/>
        </w:rPr>
      </w:pPr>
      <w:r w:rsidRPr="00674EE6">
        <w:rPr>
          <w:rFonts w:asciiTheme="minorHAnsi" w:hAnsiTheme="minorHAnsi" w:cstheme="minorHAnsi"/>
          <w:b/>
          <w:bCs/>
          <w:color w:val="auto"/>
          <w:sz w:val="22"/>
          <w:szCs w:val="22"/>
        </w:rPr>
        <w:t xml:space="preserve">Acuerdos de Gestión </w:t>
      </w:r>
    </w:p>
    <w:p w14:paraId="050265E8" w14:textId="77777777" w:rsidR="004E5EB2" w:rsidRPr="00674EE6" w:rsidRDefault="004E5EB2" w:rsidP="004E5EB2">
      <w:pPr>
        <w:rPr>
          <w:rFonts w:cstheme="minorHAnsi"/>
        </w:rPr>
      </w:pPr>
      <w:r w:rsidRPr="00674EE6">
        <w:rPr>
          <w:rFonts w:cstheme="minorHAnsi"/>
        </w:rPr>
        <w:t>Con el acompañamiento de la Oficina Asesora de Planeación y Aseguramiento de Procesos, se realiza el apoyo en la generación y socialización de la información para la evaluación del cumplimiento de los compromisos establecidos por los Gerentes y Subgerentes públicos y se realiza el seguimiento al desarrollo de cada una de las fases que componen la metodología de evaluación de Acuerdos de Gestión, adoptada mediante Resolución 0242 de febrero de 2017.</w:t>
      </w:r>
    </w:p>
    <w:p w14:paraId="480C362B" w14:textId="77777777" w:rsidR="004E5EB2" w:rsidRPr="00674EE6" w:rsidRDefault="004E5EB2" w:rsidP="004E5EB2">
      <w:pPr>
        <w:rPr>
          <w:rFonts w:cstheme="minorHAnsi"/>
        </w:rPr>
      </w:pPr>
      <w:r w:rsidRPr="00674EE6">
        <w:rPr>
          <w:rFonts w:cstheme="minorHAnsi"/>
        </w:rPr>
        <w:br w:type="page"/>
      </w:r>
    </w:p>
    <w:p w14:paraId="1786F500" w14:textId="77777777" w:rsidR="004E5EB2" w:rsidRPr="00674EE6" w:rsidRDefault="004E5EB2" w:rsidP="004E5EB2">
      <w:pPr>
        <w:spacing w:after="0" w:line="240" w:lineRule="auto"/>
        <w:jc w:val="center"/>
        <w:rPr>
          <w:rFonts w:cstheme="minorHAnsi"/>
          <w:b/>
        </w:rPr>
      </w:pPr>
      <w:r w:rsidRPr="00674EE6">
        <w:rPr>
          <w:rFonts w:cstheme="minorHAnsi"/>
          <w:b/>
        </w:rPr>
        <w:lastRenderedPageBreak/>
        <w:t>UNIDAD ADMINISTRATIVA ESPECIAL DE CATASTRO DISTRITAL</w:t>
      </w:r>
    </w:p>
    <w:p w14:paraId="2F71D1A0" w14:textId="77777777" w:rsidR="004E5EB2" w:rsidRPr="00674EE6" w:rsidRDefault="004E5EB2" w:rsidP="004E5EB2">
      <w:pPr>
        <w:spacing w:after="0" w:line="240" w:lineRule="auto"/>
        <w:jc w:val="center"/>
        <w:rPr>
          <w:rFonts w:cstheme="minorHAnsi"/>
          <w:b/>
        </w:rPr>
      </w:pPr>
      <w:r w:rsidRPr="00674EE6">
        <w:rPr>
          <w:rFonts w:cstheme="minorHAnsi"/>
          <w:b/>
        </w:rPr>
        <w:t>SUBGERENCIA DE TALENTO HUMANO</w:t>
      </w:r>
    </w:p>
    <w:p w14:paraId="3C83ABAF" w14:textId="77777777" w:rsidR="004E5EB2" w:rsidRPr="00674EE6" w:rsidRDefault="004E5EB2" w:rsidP="004E5EB2">
      <w:pPr>
        <w:spacing w:after="0" w:line="240" w:lineRule="auto"/>
        <w:jc w:val="center"/>
        <w:rPr>
          <w:rFonts w:cstheme="minorHAnsi"/>
          <w:b/>
        </w:rPr>
      </w:pPr>
      <w:r w:rsidRPr="00674EE6">
        <w:rPr>
          <w:rFonts w:cstheme="minorHAnsi"/>
          <w:b/>
        </w:rPr>
        <w:t>PLNA ANUAL DE ACTIVIDADES GESTIÓN DEL RENDIMIENTO 2022</w:t>
      </w:r>
    </w:p>
    <w:p w14:paraId="225E3A22" w14:textId="77777777" w:rsidR="004E5EB2" w:rsidRPr="00674EE6" w:rsidRDefault="004E5EB2" w:rsidP="004E5EB2">
      <w:pPr>
        <w:spacing w:after="0" w:line="240" w:lineRule="auto"/>
        <w:jc w:val="center"/>
        <w:rPr>
          <w:rFonts w:cstheme="minorHAnsi"/>
          <w:b/>
        </w:rPr>
      </w:pPr>
    </w:p>
    <w:tbl>
      <w:tblPr>
        <w:tblW w:w="9616" w:type="dxa"/>
        <w:tblInd w:w="-5" w:type="dxa"/>
        <w:tblLook w:val="04A0" w:firstRow="1" w:lastRow="0" w:firstColumn="1" w:lastColumn="0" w:noHBand="0" w:noVBand="1"/>
      </w:tblPr>
      <w:tblGrid>
        <w:gridCol w:w="440"/>
        <w:gridCol w:w="2679"/>
        <w:gridCol w:w="1701"/>
        <w:gridCol w:w="1559"/>
        <w:gridCol w:w="1278"/>
        <w:gridCol w:w="1959"/>
      </w:tblGrid>
      <w:tr w:rsidR="004E5EB2" w:rsidRPr="00674EE6" w14:paraId="7C146CF5" w14:textId="77777777" w:rsidTr="009F2AD9">
        <w:trPr>
          <w:trHeight w:val="450"/>
        </w:trPr>
        <w:tc>
          <w:tcPr>
            <w:tcW w:w="440" w:type="dxa"/>
            <w:vMerge w:val="restart"/>
            <w:tcBorders>
              <w:top w:val="single" w:sz="8" w:space="0" w:color="auto"/>
              <w:left w:val="single" w:sz="4" w:space="0" w:color="auto"/>
              <w:bottom w:val="single" w:sz="8" w:space="0" w:color="000000"/>
              <w:right w:val="single" w:sz="4" w:space="0" w:color="auto"/>
            </w:tcBorders>
            <w:shd w:val="clear" w:color="auto" w:fill="DEEAF6" w:themeFill="accent1" w:themeFillTint="33"/>
            <w:vAlign w:val="center"/>
            <w:hideMark/>
          </w:tcPr>
          <w:p w14:paraId="13E8F0DD" w14:textId="77777777" w:rsidR="004E5EB2" w:rsidRPr="00674EE6" w:rsidRDefault="004E5EB2" w:rsidP="009F2AD9">
            <w:pPr>
              <w:spacing w:after="0" w:line="240" w:lineRule="auto"/>
              <w:jc w:val="center"/>
              <w:rPr>
                <w:rFonts w:eastAsia="Times New Roman" w:cstheme="minorHAnsi"/>
                <w:b/>
                <w:bCs/>
              </w:rPr>
            </w:pPr>
            <w:r w:rsidRPr="00674EE6">
              <w:rPr>
                <w:rFonts w:eastAsia="Times New Roman" w:cstheme="minorHAnsi"/>
                <w:b/>
                <w:bCs/>
              </w:rPr>
              <w:t>N.</w:t>
            </w:r>
          </w:p>
        </w:tc>
        <w:tc>
          <w:tcPr>
            <w:tcW w:w="2679" w:type="dxa"/>
            <w:vMerge w:val="restart"/>
            <w:tcBorders>
              <w:top w:val="single" w:sz="8" w:space="0" w:color="auto"/>
              <w:left w:val="single" w:sz="4" w:space="0" w:color="auto"/>
              <w:bottom w:val="single" w:sz="8" w:space="0" w:color="000000"/>
              <w:right w:val="single" w:sz="4" w:space="0" w:color="auto"/>
            </w:tcBorders>
            <w:shd w:val="clear" w:color="auto" w:fill="DEEAF6" w:themeFill="accent1" w:themeFillTint="33"/>
            <w:vAlign w:val="center"/>
            <w:hideMark/>
          </w:tcPr>
          <w:p w14:paraId="6A6CFED6" w14:textId="77777777" w:rsidR="004E5EB2" w:rsidRPr="00674EE6" w:rsidRDefault="004E5EB2" w:rsidP="009F2AD9">
            <w:pPr>
              <w:spacing w:after="0" w:line="240" w:lineRule="auto"/>
              <w:jc w:val="center"/>
              <w:rPr>
                <w:rFonts w:eastAsia="Times New Roman" w:cstheme="minorHAnsi"/>
                <w:b/>
                <w:bCs/>
              </w:rPr>
            </w:pPr>
            <w:r w:rsidRPr="00674EE6">
              <w:rPr>
                <w:rFonts w:eastAsia="Times New Roman" w:cstheme="minorHAnsi"/>
                <w:b/>
                <w:bCs/>
              </w:rPr>
              <w:t>ACTIVIDADES OPERATIVAS</w:t>
            </w:r>
          </w:p>
        </w:tc>
        <w:tc>
          <w:tcPr>
            <w:tcW w:w="1701" w:type="dxa"/>
            <w:vMerge w:val="restart"/>
            <w:tcBorders>
              <w:top w:val="single" w:sz="8" w:space="0" w:color="auto"/>
              <w:left w:val="single" w:sz="4" w:space="0" w:color="auto"/>
              <w:bottom w:val="single" w:sz="8" w:space="0" w:color="000000"/>
              <w:right w:val="single" w:sz="4" w:space="0" w:color="auto"/>
            </w:tcBorders>
            <w:shd w:val="clear" w:color="auto" w:fill="DEEAF6" w:themeFill="accent1" w:themeFillTint="33"/>
            <w:vAlign w:val="center"/>
            <w:hideMark/>
          </w:tcPr>
          <w:p w14:paraId="72794C8D" w14:textId="77777777" w:rsidR="004E5EB2" w:rsidRPr="00674EE6" w:rsidRDefault="004E5EB2" w:rsidP="009F2AD9">
            <w:pPr>
              <w:spacing w:after="0" w:line="240" w:lineRule="auto"/>
              <w:jc w:val="center"/>
              <w:rPr>
                <w:rFonts w:eastAsia="Times New Roman" w:cstheme="minorHAnsi"/>
                <w:b/>
                <w:bCs/>
              </w:rPr>
            </w:pPr>
            <w:r w:rsidRPr="00674EE6">
              <w:rPr>
                <w:rFonts w:eastAsia="Times New Roman" w:cstheme="minorHAnsi"/>
                <w:b/>
                <w:bCs/>
              </w:rPr>
              <w:t>RESPONSABLE</w:t>
            </w:r>
          </w:p>
        </w:tc>
        <w:tc>
          <w:tcPr>
            <w:tcW w:w="1559" w:type="dxa"/>
            <w:vMerge w:val="restart"/>
            <w:tcBorders>
              <w:top w:val="single" w:sz="8" w:space="0" w:color="auto"/>
              <w:left w:val="single" w:sz="4" w:space="0" w:color="auto"/>
              <w:bottom w:val="single" w:sz="8" w:space="0" w:color="000000"/>
              <w:right w:val="single" w:sz="4" w:space="0" w:color="auto"/>
            </w:tcBorders>
            <w:shd w:val="clear" w:color="auto" w:fill="DEEAF6" w:themeFill="accent1" w:themeFillTint="33"/>
            <w:vAlign w:val="center"/>
            <w:hideMark/>
          </w:tcPr>
          <w:p w14:paraId="327AC43F" w14:textId="77777777" w:rsidR="004E5EB2" w:rsidRPr="00674EE6" w:rsidRDefault="004E5EB2" w:rsidP="009F2AD9">
            <w:pPr>
              <w:spacing w:after="0" w:line="240" w:lineRule="auto"/>
              <w:jc w:val="center"/>
              <w:rPr>
                <w:rFonts w:eastAsia="Times New Roman" w:cstheme="minorHAnsi"/>
                <w:b/>
                <w:bCs/>
              </w:rPr>
            </w:pPr>
            <w:r w:rsidRPr="00674EE6">
              <w:rPr>
                <w:rFonts w:eastAsia="Times New Roman" w:cstheme="minorHAnsi"/>
                <w:b/>
                <w:bCs/>
              </w:rPr>
              <w:t>FECHA  INICIO</w:t>
            </w:r>
          </w:p>
        </w:tc>
        <w:tc>
          <w:tcPr>
            <w:tcW w:w="1278" w:type="dxa"/>
            <w:vMerge w:val="restart"/>
            <w:tcBorders>
              <w:top w:val="single" w:sz="8" w:space="0" w:color="auto"/>
              <w:left w:val="single" w:sz="4" w:space="0" w:color="auto"/>
              <w:bottom w:val="single" w:sz="8" w:space="0" w:color="000000"/>
              <w:right w:val="single" w:sz="4" w:space="0" w:color="auto"/>
            </w:tcBorders>
            <w:shd w:val="clear" w:color="auto" w:fill="DEEAF6" w:themeFill="accent1" w:themeFillTint="33"/>
            <w:vAlign w:val="center"/>
            <w:hideMark/>
          </w:tcPr>
          <w:p w14:paraId="2AC764A7" w14:textId="77777777" w:rsidR="004E5EB2" w:rsidRPr="00674EE6" w:rsidRDefault="004E5EB2" w:rsidP="009F2AD9">
            <w:pPr>
              <w:spacing w:after="0" w:line="240" w:lineRule="auto"/>
              <w:jc w:val="center"/>
              <w:rPr>
                <w:rFonts w:eastAsia="Times New Roman" w:cstheme="minorHAnsi"/>
                <w:b/>
                <w:bCs/>
              </w:rPr>
            </w:pPr>
            <w:r w:rsidRPr="00674EE6">
              <w:rPr>
                <w:rFonts w:eastAsia="Times New Roman" w:cstheme="minorHAnsi"/>
                <w:b/>
                <w:bCs/>
              </w:rPr>
              <w:t>FECHA FIN</w:t>
            </w:r>
          </w:p>
        </w:tc>
        <w:tc>
          <w:tcPr>
            <w:tcW w:w="1959" w:type="dxa"/>
            <w:vMerge w:val="restart"/>
            <w:tcBorders>
              <w:top w:val="single" w:sz="8" w:space="0" w:color="auto"/>
              <w:left w:val="single" w:sz="4" w:space="0" w:color="auto"/>
              <w:bottom w:val="single" w:sz="8" w:space="0" w:color="000000"/>
              <w:right w:val="single" w:sz="4" w:space="0" w:color="auto"/>
            </w:tcBorders>
            <w:shd w:val="clear" w:color="auto" w:fill="DEEAF6" w:themeFill="accent1" w:themeFillTint="33"/>
            <w:vAlign w:val="center"/>
            <w:hideMark/>
          </w:tcPr>
          <w:p w14:paraId="3E6D243F" w14:textId="77777777" w:rsidR="004E5EB2" w:rsidRPr="00674EE6" w:rsidRDefault="004E5EB2" w:rsidP="009F2AD9">
            <w:pPr>
              <w:spacing w:after="0" w:line="240" w:lineRule="auto"/>
              <w:jc w:val="center"/>
              <w:rPr>
                <w:rFonts w:eastAsia="Times New Roman" w:cstheme="minorHAnsi"/>
                <w:b/>
                <w:bCs/>
              </w:rPr>
            </w:pPr>
            <w:r w:rsidRPr="00674EE6">
              <w:rPr>
                <w:rFonts w:eastAsia="Times New Roman" w:cstheme="minorHAnsi"/>
                <w:b/>
                <w:bCs/>
              </w:rPr>
              <w:t>PRODUCTO / ENTREGABLE</w:t>
            </w:r>
          </w:p>
        </w:tc>
      </w:tr>
      <w:tr w:rsidR="004E5EB2" w:rsidRPr="00674EE6" w14:paraId="34125076" w14:textId="77777777" w:rsidTr="009F2AD9">
        <w:trPr>
          <w:trHeight w:val="450"/>
        </w:trPr>
        <w:tc>
          <w:tcPr>
            <w:tcW w:w="440" w:type="dxa"/>
            <w:vMerge/>
            <w:tcBorders>
              <w:top w:val="single" w:sz="8" w:space="0" w:color="auto"/>
              <w:left w:val="single" w:sz="4" w:space="0" w:color="auto"/>
              <w:bottom w:val="single" w:sz="8" w:space="0" w:color="000000"/>
              <w:right w:val="single" w:sz="4" w:space="0" w:color="auto"/>
            </w:tcBorders>
            <w:shd w:val="clear" w:color="auto" w:fill="DEEAF6" w:themeFill="accent1" w:themeFillTint="33"/>
            <w:vAlign w:val="center"/>
            <w:hideMark/>
          </w:tcPr>
          <w:p w14:paraId="36A4FEAC" w14:textId="77777777" w:rsidR="004E5EB2" w:rsidRPr="00674EE6" w:rsidRDefault="004E5EB2" w:rsidP="009F2AD9">
            <w:pPr>
              <w:spacing w:after="0" w:line="240" w:lineRule="auto"/>
              <w:rPr>
                <w:rFonts w:eastAsia="Times New Roman" w:cstheme="minorHAnsi"/>
                <w:b/>
                <w:bCs/>
              </w:rPr>
            </w:pPr>
          </w:p>
        </w:tc>
        <w:tc>
          <w:tcPr>
            <w:tcW w:w="2679" w:type="dxa"/>
            <w:vMerge/>
            <w:tcBorders>
              <w:top w:val="single" w:sz="8" w:space="0" w:color="auto"/>
              <w:left w:val="single" w:sz="4" w:space="0" w:color="auto"/>
              <w:bottom w:val="single" w:sz="8" w:space="0" w:color="000000"/>
              <w:right w:val="single" w:sz="4" w:space="0" w:color="auto"/>
            </w:tcBorders>
            <w:shd w:val="clear" w:color="auto" w:fill="DEEAF6" w:themeFill="accent1" w:themeFillTint="33"/>
            <w:vAlign w:val="center"/>
            <w:hideMark/>
          </w:tcPr>
          <w:p w14:paraId="72CAD623" w14:textId="77777777" w:rsidR="004E5EB2" w:rsidRPr="00674EE6" w:rsidRDefault="004E5EB2" w:rsidP="009F2AD9">
            <w:pPr>
              <w:spacing w:after="0" w:line="240" w:lineRule="auto"/>
              <w:rPr>
                <w:rFonts w:eastAsia="Times New Roman" w:cstheme="minorHAnsi"/>
                <w:b/>
                <w:bCs/>
              </w:rPr>
            </w:pPr>
          </w:p>
        </w:tc>
        <w:tc>
          <w:tcPr>
            <w:tcW w:w="1701" w:type="dxa"/>
            <w:vMerge/>
            <w:tcBorders>
              <w:top w:val="single" w:sz="8" w:space="0" w:color="auto"/>
              <w:left w:val="single" w:sz="4" w:space="0" w:color="auto"/>
              <w:bottom w:val="single" w:sz="8" w:space="0" w:color="000000"/>
              <w:right w:val="single" w:sz="4" w:space="0" w:color="auto"/>
            </w:tcBorders>
            <w:shd w:val="clear" w:color="auto" w:fill="DEEAF6" w:themeFill="accent1" w:themeFillTint="33"/>
            <w:vAlign w:val="center"/>
            <w:hideMark/>
          </w:tcPr>
          <w:p w14:paraId="6A85EBC2" w14:textId="77777777" w:rsidR="004E5EB2" w:rsidRPr="00674EE6" w:rsidRDefault="004E5EB2" w:rsidP="009F2AD9">
            <w:pPr>
              <w:spacing w:after="0" w:line="240" w:lineRule="auto"/>
              <w:rPr>
                <w:rFonts w:eastAsia="Times New Roman" w:cstheme="minorHAnsi"/>
                <w:b/>
                <w:bCs/>
              </w:rPr>
            </w:pPr>
          </w:p>
        </w:tc>
        <w:tc>
          <w:tcPr>
            <w:tcW w:w="1559" w:type="dxa"/>
            <w:vMerge/>
            <w:tcBorders>
              <w:top w:val="single" w:sz="8" w:space="0" w:color="auto"/>
              <w:left w:val="single" w:sz="4" w:space="0" w:color="auto"/>
              <w:bottom w:val="single" w:sz="8" w:space="0" w:color="000000"/>
              <w:right w:val="single" w:sz="4" w:space="0" w:color="auto"/>
            </w:tcBorders>
            <w:shd w:val="clear" w:color="auto" w:fill="DEEAF6" w:themeFill="accent1" w:themeFillTint="33"/>
            <w:vAlign w:val="center"/>
            <w:hideMark/>
          </w:tcPr>
          <w:p w14:paraId="2EB252CF" w14:textId="77777777" w:rsidR="004E5EB2" w:rsidRPr="00674EE6" w:rsidRDefault="004E5EB2" w:rsidP="009F2AD9">
            <w:pPr>
              <w:spacing w:after="0" w:line="240" w:lineRule="auto"/>
              <w:rPr>
                <w:rFonts w:eastAsia="Times New Roman" w:cstheme="minorHAnsi"/>
                <w:b/>
                <w:bCs/>
              </w:rPr>
            </w:pPr>
          </w:p>
        </w:tc>
        <w:tc>
          <w:tcPr>
            <w:tcW w:w="1278" w:type="dxa"/>
            <w:vMerge/>
            <w:tcBorders>
              <w:top w:val="single" w:sz="8" w:space="0" w:color="auto"/>
              <w:left w:val="single" w:sz="4" w:space="0" w:color="auto"/>
              <w:bottom w:val="single" w:sz="8" w:space="0" w:color="000000"/>
              <w:right w:val="single" w:sz="4" w:space="0" w:color="auto"/>
            </w:tcBorders>
            <w:shd w:val="clear" w:color="auto" w:fill="DEEAF6" w:themeFill="accent1" w:themeFillTint="33"/>
            <w:vAlign w:val="center"/>
            <w:hideMark/>
          </w:tcPr>
          <w:p w14:paraId="0A1FA72B" w14:textId="77777777" w:rsidR="004E5EB2" w:rsidRPr="00674EE6" w:rsidRDefault="004E5EB2" w:rsidP="009F2AD9">
            <w:pPr>
              <w:spacing w:after="0" w:line="240" w:lineRule="auto"/>
              <w:rPr>
                <w:rFonts w:eastAsia="Times New Roman" w:cstheme="minorHAnsi"/>
                <w:b/>
                <w:bCs/>
              </w:rPr>
            </w:pPr>
          </w:p>
        </w:tc>
        <w:tc>
          <w:tcPr>
            <w:tcW w:w="1959" w:type="dxa"/>
            <w:vMerge/>
            <w:tcBorders>
              <w:top w:val="single" w:sz="8" w:space="0" w:color="auto"/>
              <w:left w:val="single" w:sz="4" w:space="0" w:color="auto"/>
              <w:bottom w:val="single" w:sz="8" w:space="0" w:color="000000"/>
              <w:right w:val="single" w:sz="4" w:space="0" w:color="auto"/>
            </w:tcBorders>
            <w:shd w:val="clear" w:color="auto" w:fill="DEEAF6" w:themeFill="accent1" w:themeFillTint="33"/>
            <w:vAlign w:val="center"/>
            <w:hideMark/>
          </w:tcPr>
          <w:p w14:paraId="7B5CD989" w14:textId="77777777" w:rsidR="004E5EB2" w:rsidRPr="00674EE6" w:rsidRDefault="004E5EB2" w:rsidP="009F2AD9">
            <w:pPr>
              <w:spacing w:after="0" w:line="240" w:lineRule="auto"/>
              <w:rPr>
                <w:rFonts w:eastAsia="Times New Roman" w:cstheme="minorHAnsi"/>
                <w:b/>
                <w:bCs/>
              </w:rPr>
            </w:pPr>
          </w:p>
        </w:tc>
      </w:tr>
      <w:tr w:rsidR="004E5EB2" w:rsidRPr="00674EE6" w14:paraId="3068D6AD" w14:textId="77777777" w:rsidTr="009F2AD9">
        <w:trPr>
          <w:trHeight w:val="180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583BA"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1</w:t>
            </w:r>
          </w:p>
        </w:tc>
        <w:tc>
          <w:tcPr>
            <w:tcW w:w="2679" w:type="dxa"/>
            <w:tcBorders>
              <w:top w:val="single" w:sz="4" w:space="0" w:color="auto"/>
              <w:left w:val="nil"/>
              <w:bottom w:val="single" w:sz="4" w:space="0" w:color="auto"/>
              <w:right w:val="single" w:sz="4" w:space="0" w:color="auto"/>
            </w:tcBorders>
            <w:shd w:val="clear" w:color="auto" w:fill="auto"/>
            <w:vAlign w:val="center"/>
            <w:hideMark/>
          </w:tcPr>
          <w:p w14:paraId="11BB4DA4" w14:textId="77777777" w:rsidR="004E5EB2" w:rsidRPr="00674EE6" w:rsidRDefault="004E5EB2" w:rsidP="009F2AD9">
            <w:pPr>
              <w:spacing w:after="0" w:line="240" w:lineRule="auto"/>
              <w:rPr>
                <w:rFonts w:eastAsia="Times New Roman" w:cstheme="minorHAnsi"/>
                <w:color w:val="000000"/>
              </w:rPr>
            </w:pPr>
            <w:r w:rsidRPr="00674EE6">
              <w:rPr>
                <w:rFonts w:eastAsia="Times New Roman" w:cstheme="minorHAnsi"/>
                <w:b/>
                <w:bCs/>
                <w:color w:val="000000"/>
              </w:rPr>
              <w:t>Directorio de Enlaces de Evaluación Periodo 2022 - 2023:</w:t>
            </w:r>
            <w:r w:rsidRPr="00674EE6">
              <w:rPr>
                <w:rFonts w:eastAsia="Times New Roman" w:cstheme="minorHAnsi"/>
                <w:color w:val="000000"/>
              </w:rPr>
              <w:br/>
              <w:t xml:space="preserve">Realizar las actividades pertinentes para la actualización y socialización del directorio de enlaces de evaluación de la Unidad para cada una de las dependencias.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9E429A"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 xml:space="preserve">Profesional Universitario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76DE65D"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1/01/2022</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3E2B3E26"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31/01/2022</w:t>
            </w:r>
          </w:p>
        </w:tc>
        <w:tc>
          <w:tcPr>
            <w:tcW w:w="1959" w:type="dxa"/>
            <w:tcBorders>
              <w:top w:val="single" w:sz="4" w:space="0" w:color="auto"/>
              <w:left w:val="nil"/>
              <w:bottom w:val="single" w:sz="4" w:space="0" w:color="auto"/>
              <w:right w:val="single" w:sz="4" w:space="0" w:color="auto"/>
            </w:tcBorders>
            <w:shd w:val="clear" w:color="auto" w:fill="auto"/>
            <w:vAlign w:val="center"/>
            <w:hideMark/>
          </w:tcPr>
          <w:p w14:paraId="1BFC12C5"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Directorio de enlaces actualizado</w:t>
            </w:r>
          </w:p>
        </w:tc>
      </w:tr>
      <w:tr w:rsidR="004E5EB2" w:rsidRPr="00674EE6" w14:paraId="41438C29" w14:textId="77777777" w:rsidTr="009F2AD9">
        <w:trPr>
          <w:trHeight w:val="300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41006CC9"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2</w:t>
            </w:r>
          </w:p>
        </w:tc>
        <w:tc>
          <w:tcPr>
            <w:tcW w:w="2679" w:type="dxa"/>
            <w:tcBorders>
              <w:top w:val="nil"/>
              <w:left w:val="nil"/>
              <w:bottom w:val="single" w:sz="4" w:space="0" w:color="auto"/>
              <w:right w:val="single" w:sz="4" w:space="0" w:color="auto"/>
            </w:tcBorders>
            <w:shd w:val="clear" w:color="auto" w:fill="auto"/>
            <w:vAlign w:val="center"/>
            <w:hideMark/>
          </w:tcPr>
          <w:p w14:paraId="485A2EDD" w14:textId="77777777" w:rsidR="004E5EB2" w:rsidRPr="00674EE6" w:rsidRDefault="004E5EB2" w:rsidP="009F2AD9">
            <w:pPr>
              <w:spacing w:after="0" w:line="240" w:lineRule="auto"/>
              <w:rPr>
                <w:rFonts w:eastAsia="Times New Roman" w:cstheme="minorHAnsi"/>
                <w:color w:val="000000"/>
              </w:rPr>
            </w:pPr>
            <w:r w:rsidRPr="00674EE6">
              <w:rPr>
                <w:rFonts w:eastAsia="Times New Roman" w:cstheme="minorHAnsi"/>
                <w:b/>
                <w:bCs/>
                <w:color w:val="000000"/>
              </w:rPr>
              <w:t>Comunicación propuesta compromisos comportamentales:</w:t>
            </w:r>
            <w:r w:rsidRPr="00674EE6">
              <w:rPr>
                <w:rFonts w:eastAsia="Times New Roman" w:cstheme="minorHAnsi"/>
                <w:color w:val="000000"/>
              </w:rPr>
              <w:br/>
              <w:t>Remitir al Director de la Unidad una comunicación informando que de acuerdo con la política institucional, el plan estratégico y el código de ética de la entidad, podrá proponer a los evaluadores la inclusión de máximo dos (2) compromisos comportamentales que él considere convenientes para la consecución de las metas institucionales.</w:t>
            </w:r>
          </w:p>
        </w:tc>
        <w:tc>
          <w:tcPr>
            <w:tcW w:w="1701" w:type="dxa"/>
            <w:tcBorders>
              <w:top w:val="nil"/>
              <w:left w:val="nil"/>
              <w:bottom w:val="single" w:sz="4" w:space="0" w:color="auto"/>
              <w:right w:val="single" w:sz="4" w:space="0" w:color="auto"/>
            </w:tcBorders>
            <w:shd w:val="clear" w:color="auto" w:fill="auto"/>
            <w:vAlign w:val="center"/>
            <w:hideMark/>
          </w:tcPr>
          <w:p w14:paraId="46C4B7F1"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 xml:space="preserve">Profesional Universitario </w:t>
            </w:r>
          </w:p>
        </w:tc>
        <w:tc>
          <w:tcPr>
            <w:tcW w:w="1559" w:type="dxa"/>
            <w:tcBorders>
              <w:top w:val="nil"/>
              <w:left w:val="nil"/>
              <w:bottom w:val="single" w:sz="4" w:space="0" w:color="auto"/>
              <w:right w:val="single" w:sz="4" w:space="0" w:color="auto"/>
            </w:tcBorders>
            <w:shd w:val="clear" w:color="auto" w:fill="auto"/>
            <w:vAlign w:val="center"/>
            <w:hideMark/>
          </w:tcPr>
          <w:p w14:paraId="03D1625C"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15/01/2022</w:t>
            </w:r>
          </w:p>
        </w:tc>
        <w:tc>
          <w:tcPr>
            <w:tcW w:w="1278" w:type="dxa"/>
            <w:tcBorders>
              <w:top w:val="nil"/>
              <w:left w:val="nil"/>
              <w:bottom w:val="single" w:sz="4" w:space="0" w:color="auto"/>
              <w:right w:val="single" w:sz="4" w:space="0" w:color="auto"/>
            </w:tcBorders>
            <w:shd w:val="clear" w:color="auto" w:fill="auto"/>
            <w:vAlign w:val="center"/>
            <w:hideMark/>
          </w:tcPr>
          <w:p w14:paraId="12B713AE"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31/01/2022</w:t>
            </w:r>
          </w:p>
        </w:tc>
        <w:tc>
          <w:tcPr>
            <w:tcW w:w="1959" w:type="dxa"/>
            <w:tcBorders>
              <w:top w:val="nil"/>
              <w:left w:val="nil"/>
              <w:bottom w:val="single" w:sz="4" w:space="0" w:color="auto"/>
              <w:right w:val="single" w:sz="4" w:space="0" w:color="auto"/>
            </w:tcBorders>
            <w:shd w:val="clear" w:color="auto" w:fill="auto"/>
            <w:vAlign w:val="center"/>
            <w:hideMark/>
          </w:tcPr>
          <w:p w14:paraId="147AACCA"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Memorando a Director de la Unidad</w:t>
            </w:r>
          </w:p>
        </w:tc>
      </w:tr>
      <w:tr w:rsidR="004E5EB2" w:rsidRPr="00674EE6" w14:paraId="3C208E52" w14:textId="77777777" w:rsidTr="009F2AD9">
        <w:trPr>
          <w:trHeight w:val="339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5764E55F"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lastRenderedPageBreak/>
              <w:t>3</w:t>
            </w:r>
          </w:p>
        </w:tc>
        <w:tc>
          <w:tcPr>
            <w:tcW w:w="2679" w:type="dxa"/>
            <w:tcBorders>
              <w:top w:val="nil"/>
              <w:left w:val="nil"/>
              <w:bottom w:val="single" w:sz="4" w:space="0" w:color="auto"/>
              <w:right w:val="single" w:sz="4" w:space="0" w:color="auto"/>
            </w:tcBorders>
            <w:shd w:val="clear" w:color="auto" w:fill="auto"/>
            <w:vAlign w:val="center"/>
            <w:hideMark/>
          </w:tcPr>
          <w:p w14:paraId="54C05D9A" w14:textId="77777777" w:rsidR="004E5EB2" w:rsidRPr="00674EE6" w:rsidRDefault="004E5EB2" w:rsidP="009F2AD9">
            <w:pPr>
              <w:spacing w:after="0" w:line="240" w:lineRule="auto"/>
              <w:jc w:val="both"/>
              <w:rPr>
                <w:rFonts w:eastAsia="Times New Roman" w:cstheme="minorHAnsi"/>
                <w:color w:val="212121"/>
              </w:rPr>
            </w:pPr>
            <w:r w:rsidRPr="00674EE6">
              <w:rPr>
                <w:rFonts w:eastAsia="Times New Roman" w:cstheme="minorHAnsi"/>
                <w:b/>
                <w:bCs/>
                <w:color w:val="333333"/>
              </w:rPr>
              <w:t>Solicitud de información de metas por áreas o dependencias:</w:t>
            </w:r>
            <w:r w:rsidRPr="00674EE6">
              <w:rPr>
                <w:rFonts w:eastAsia="Times New Roman" w:cstheme="minorHAnsi"/>
                <w:color w:val="333333"/>
                <w:u w:val="single"/>
              </w:rPr>
              <w:br/>
            </w:r>
            <w:r w:rsidRPr="00674EE6">
              <w:rPr>
                <w:rFonts w:eastAsia="Times New Roman" w:cstheme="minorHAnsi"/>
                <w:color w:val="333333"/>
              </w:rPr>
              <w:t>Remitir al jefe de la Oficina Asesora de Planeación y Aseguramiento de Procesos la solicitud de información de las metas por áreas o dependencias para la vigencia 2021 (Artículo 74 de la Ley 1474 de 2011) a más tardar el 31 de enero de 2021.</w:t>
            </w:r>
          </w:p>
        </w:tc>
        <w:tc>
          <w:tcPr>
            <w:tcW w:w="1701" w:type="dxa"/>
            <w:tcBorders>
              <w:top w:val="nil"/>
              <w:left w:val="nil"/>
              <w:bottom w:val="single" w:sz="4" w:space="0" w:color="auto"/>
              <w:right w:val="single" w:sz="4" w:space="0" w:color="auto"/>
            </w:tcBorders>
            <w:shd w:val="clear" w:color="auto" w:fill="auto"/>
            <w:vAlign w:val="center"/>
            <w:hideMark/>
          </w:tcPr>
          <w:p w14:paraId="72D3D2F4"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Profesional Universitario</w:t>
            </w:r>
          </w:p>
        </w:tc>
        <w:tc>
          <w:tcPr>
            <w:tcW w:w="1559" w:type="dxa"/>
            <w:tcBorders>
              <w:top w:val="nil"/>
              <w:left w:val="nil"/>
              <w:bottom w:val="single" w:sz="4" w:space="0" w:color="auto"/>
              <w:right w:val="single" w:sz="4" w:space="0" w:color="auto"/>
            </w:tcBorders>
            <w:shd w:val="clear" w:color="auto" w:fill="auto"/>
            <w:vAlign w:val="center"/>
            <w:hideMark/>
          </w:tcPr>
          <w:p w14:paraId="4350DE11"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15/01/2022</w:t>
            </w:r>
          </w:p>
        </w:tc>
        <w:tc>
          <w:tcPr>
            <w:tcW w:w="1278" w:type="dxa"/>
            <w:tcBorders>
              <w:top w:val="nil"/>
              <w:left w:val="nil"/>
              <w:bottom w:val="single" w:sz="4" w:space="0" w:color="auto"/>
              <w:right w:val="single" w:sz="4" w:space="0" w:color="auto"/>
            </w:tcBorders>
            <w:shd w:val="clear" w:color="auto" w:fill="auto"/>
            <w:vAlign w:val="center"/>
            <w:hideMark/>
          </w:tcPr>
          <w:p w14:paraId="1063FCBC"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31/01/2022</w:t>
            </w:r>
          </w:p>
        </w:tc>
        <w:tc>
          <w:tcPr>
            <w:tcW w:w="1959" w:type="dxa"/>
            <w:tcBorders>
              <w:top w:val="nil"/>
              <w:left w:val="nil"/>
              <w:bottom w:val="single" w:sz="4" w:space="0" w:color="auto"/>
              <w:right w:val="single" w:sz="4" w:space="0" w:color="auto"/>
            </w:tcBorders>
            <w:shd w:val="clear" w:color="auto" w:fill="auto"/>
            <w:vAlign w:val="center"/>
            <w:hideMark/>
          </w:tcPr>
          <w:p w14:paraId="66E36181"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Memorando a OAPAP</w:t>
            </w:r>
          </w:p>
        </w:tc>
      </w:tr>
      <w:tr w:rsidR="004E5EB2" w:rsidRPr="00B7753E" w14:paraId="702ACA1B" w14:textId="77777777" w:rsidTr="009F2AD9">
        <w:trPr>
          <w:trHeight w:val="270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4800AE50"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4</w:t>
            </w:r>
          </w:p>
        </w:tc>
        <w:tc>
          <w:tcPr>
            <w:tcW w:w="2679" w:type="dxa"/>
            <w:tcBorders>
              <w:top w:val="nil"/>
              <w:left w:val="nil"/>
              <w:bottom w:val="single" w:sz="4" w:space="0" w:color="auto"/>
              <w:right w:val="single" w:sz="4" w:space="0" w:color="auto"/>
            </w:tcBorders>
            <w:shd w:val="clear" w:color="auto" w:fill="auto"/>
            <w:vAlign w:val="center"/>
            <w:hideMark/>
          </w:tcPr>
          <w:p w14:paraId="5D2C1AB0" w14:textId="77777777" w:rsidR="004E5EB2" w:rsidRPr="00674EE6" w:rsidRDefault="004E5EB2" w:rsidP="009F2AD9">
            <w:pPr>
              <w:spacing w:after="0" w:line="240" w:lineRule="auto"/>
              <w:jc w:val="both"/>
              <w:rPr>
                <w:rFonts w:eastAsia="Times New Roman" w:cstheme="minorHAnsi"/>
                <w:color w:val="333333"/>
              </w:rPr>
            </w:pPr>
            <w:r w:rsidRPr="00674EE6">
              <w:rPr>
                <w:rFonts w:eastAsia="Times New Roman" w:cstheme="minorHAnsi"/>
                <w:b/>
                <w:bCs/>
                <w:color w:val="333333"/>
              </w:rPr>
              <w:t xml:space="preserve">Solicitud de información Evaluación de Gestión por Áreas o Dependencias: </w:t>
            </w:r>
            <w:r w:rsidRPr="00674EE6">
              <w:rPr>
                <w:rFonts w:eastAsia="Times New Roman" w:cstheme="minorHAnsi"/>
                <w:color w:val="333333"/>
              </w:rPr>
              <w:br/>
              <w:t>Remitir al jefe de la Oficina de Control Interno la solicitud de dar a conocer a los evaluadores el resultado de la Evaluación de Gestión por Áreas o Dependencias del año 2021, para que se tenga como uno de los criterios en la concertación de los compromisos del periodo de evaluación 2022 - 2023.</w:t>
            </w:r>
          </w:p>
        </w:tc>
        <w:tc>
          <w:tcPr>
            <w:tcW w:w="1701" w:type="dxa"/>
            <w:tcBorders>
              <w:top w:val="nil"/>
              <w:left w:val="nil"/>
              <w:bottom w:val="single" w:sz="4" w:space="0" w:color="auto"/>
              <w:right w:val="single" w:sz="4" w:space="0" w:color="auto"/>
            </w:tcBorders>
            <w:shd w:val="clear" w:color="auto" w:fill="auto"/>
            <w:vAlign w:val="center"/>
            <w:hideMark/>
          </w:tcPr>
          <w:p w14:paraId="0008B3CC" w14:textId="77777777" w:rsidR="004E5EB2" w:rsidRPr="00674EE6"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Profesional Universitario</w:t>
            </w:r>
          </w:p>
        </w:tc>
        <w:tc>
          <w:tcPr>
            <w:tcW w:w="1559" w:type="dxa"/>
            <w:tcBorders>
              <w:top w:val="nil"/>
              <w:left w:val="nil"/>
              <w:bottom w:val="single" w:sz="4" w:space="0" w:color="auto"/>
              <w:right w:val="single" w:sz="4" w:space="0" w:color="auto"/>
            </w:tcBorders>
            <w:shd w:val="clear" w:color="auto" w:fill="auto"/>
            <w:vAlign w:val="center"/>
            <w:hideMark/>
          </w:tcPr>
          <w:p w14:paraId="68E65520" w14:textId="77777777" w:rsidR="004E5EB2" w:rsidRPr="00674EE6" w:rsidRDefault="004E5EB2" w:rsidP="009F2AD9">
            <w:pPr>
              <w:spacing w:after="0" w:line="240" w:lineRule="auto"/>
              <w:jc w:val="center"/>
              <w:rPr>
                <w:rFonts w:eastAsia="Times New Roman" w:cstheme="minorHAnsi"/>
                <w:color w:val="212121"/>
              </w:rPr>
            </w:pPr>
            <w:r w:rsidRPr="00674EE6">
              <w:rPr>
                <w:rFonts w:eastAsia="Times New Roman" w:cstheme="minorHAnsi"/>
                <w:color w:val="212121"/>
              </w:rPr>
              <w:t>15/01/2022</w:t>
            </w:r>
          </w:p>
        </w:tc>
        <w:tc>
          <w:tcPr>
            <w:tcW w:w="1278" w:type="dxa"/>
            <w:tcBorders>
              <w:top w:val="nil"/>
              <w:left w:val="nil"/>
              <w:bottom w:val="single" w:sz="4" w:space="0" w:color="auto"/>
              <w:right w:val="single" w:sz="4" w:space="0" w:color="auto"/>
            </w:tcBorders>
            <w:shd w:val="clear" w:color="auto" w:fill="auto"/>
            <w:vAlign w:val="center"/>
            <w:hideMark/>
          </w:tcPr>
          <w:p w14:paraId="675C996C" w14:textId="77777777" w:rsidR="004E5EB2" w:rsidRPr="00674EE6" w:rsidRDefault="004E5EB2" w:rsidP="009F2AD9">
            <w:pPr>
              <w:spacing w:after="0" w:line="240" w:lineRule="auto"/>
              <w:jc w:val="center"/>
              <w:rPr>
                <w:rFonts w:eastAsia="Times New Roman" w:cstheme="minorHAnsi"/>
                <w:color w:val="212121"/>
              </w:rPr>
            </w:pPr>
            <w:r w:rsidRPr="00674EE6">
              <w:rPr>
                <w:rFonts w:eastAsia="Times New Roman" w:cstheme="minorHAnsi"/>
                <w:color w:val="212121"/>
              </w:rPr>
              <w:t>31/01/2022</w:t>
            </w:r>
          </w:p>
        </w:tc>
        <w:tc>
          <w:tcPr>
            <w:tcW w:w="1959" w:type="dxa"/>
            <w:tcBorders>
              <w:top w:val="nil"/>
              <w:left w:val="nil"/>
              <w:bottom w:val="single" w:sz="4" w:space="0" w:color="auto"/>
              <w:right w:val="single" w:sz="4" w:space="0" w:color="auto"/>
            </w:tcBorders>
            <w:shd w:val="clear" w:color="auto" w:fill="auto"/>
            <w:vAlign w:val="center"/>
            <w:hideMark/>
          </w:tcPr>
          <w:p w14:paraId="6676A1D1" w14:textId="77777777" w:rsidR="004E5EB2" w:rsidRPr="00B7753E" w:rsidRDefault="004E5EB2" w:rsidP="009F2AD9">
            <w:pPr>
              <w:spacing w:after="0" w:line="240" w:lineRule="auto"/>
              <w:jc w:val="center"/>
              <w:rPr>
                <w:rFonts w:eastAsia="Times New Roman" w:cstheme="minorHAnsi"/>
                <w:color w:val="000000"/>
              </w:rPr>
            </w:pPr>
            <w:r w:rsidRPr="00674EE6">
              <w:rPr>
                <w:rFonts w:eastAsia="Times New Roman" w:cstheme="minorHAnsi"/>
                <w:color w:val="000000"/>
              </w:rPr>
              <w:t>Memorando a OCI</w:t>
            </w:r>
          </w:p>
        </w:tc>
      </w:tr>
      <w:tr w:rsidR="004E5EB2" w:rsidRPr="00B7753E" w14:paraId="402A5B2C" w14:textId="77777777" w:rsidTr="009F2AD9">
        <w:trPr>
          <w:trHeight w:val="420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4985F53"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lastRenderedPageBreak/>
              <w:t>5</w:t>
            </w:r>
          </w:p>
        </w:tc>
        <w:tc>
          <w:tcPr>
            <w:tcW w:w="2679" w:type="dxa"/>
            <w:tcBorders>
              <w:top w:val="nil"/>
              <w:left w:val="nil"/>
              <w:bottom w:val="single" w:sz="4" w:space="0" w:color="auto"/>
              <w:right w:val="single" w:sz="4" w:space="0" w:color="auto"/>
            </w:tcBorders>
            <w:shd w:val="clear" w:color="auto" w:fill="auto"/>
            <w:vAlign w:val="center"/>
            <w:hideMark/>
          </w:tcPr>
          <w:p w14:paraId="548DD42F" w14:textId="77777777" w:rsidR="004E5EB2" w:rsidRPr="00B7753E" w:rsidRDefault="004E5EB2" w:rsidP="009F2AD9">
            <w:pPr>
              <w:spacing w:after="0" w:line="240" w:lineRule="auto"/>
              <w:rPr>
                <w:rFonts w:eastAsia="Times New Roman" w:cstheme="minorHAnsi"/>
                <w:color w:val="000000"/>
              </w:rPr>
            </w:pPr>
            <w:r w:rsidRPr="00B7753E">
              <w:rPr>
                <w:rFonts w:eastAsia="Times New Roman" w:cstheme="minorHAnsi"/>
                <w:b/>
                <w:bCs/>
                <w:color w:val="000000"/>
              </w:rPr>
              <w:t xml:space="preserve">Capacitación: </w:t>
            </w:r>
            <w:r w:rsidRPr="00B7753E">
              <w:rPr>
                <w:rFonts w:eastAsia="Times New Roman" w:cstheme="minorHAnsi"/>
                <w:color w:val="000000"/>
              </w:rPr>
              <w:br/>
              <w:t>Realizar las capacitaciones establecidas en el Programa de Capacitaciones</w:t>
            </w:r>
            <w:r w:rsidRPr="00B7753E">
              <w:rPr>
                <w:rFonts w:eastAsia="Times New Roman" w:cstheme="minorHAnsi"/>
                <w:color w:val="000000"/>
              </w:rPr>
              <w:br/>
              <w:t>1. Sistema de Evaluación del Desempeño Laboral Servidores Carrera Administrativa:</w:t>
            </w:r>
            <w:r w:rsidRPr="00B7753E">
              <w:rPr>
                <w:rFonts w:eastAsia="Times New Roman" w:cstheme="minorHAnsi"/>
                <w:color w:val="000000"/>
              </w:rPr>
              <w:br/>
              <w:t>Fase IV: Calificación Definitiva - Notificación Fase I: Concertación de compromisos.</w:t>
            </w:r>
            <w:r w:rsidRPr="00B7753E">
              <w:rPr>
                <w:rFonts w:eastAsia="Times New Roman" w:cstheme="minorHAnsi"/>
                <w:color w:val="000000"/>
              </w:rPr>
              <w:br/>
              <w:t>2. Sistema de Evaluación de la Gestión:</w:t>
            </w:r>
            <w:r w:rsidRPr="00B7753E">
              <w:rPr>
                <w:rFonts w:eastAsia="Times New Roman" w:cstheme="minorHAnsi"/>
                <w:color w:val="000000"/>
              </w:rPr>
              <w:br/>
              <w:t xml:space="preserve">Valoración II Semestre - Comunicación de Resultados </w:t>
            </w:r>
            <w:r w:rsidRPr="00B7753E">
              <w:rPr>
                <w:rFonts w:eastAsia="Times New Roman" w:cstheme="minorHAnsi"/>
                <w:color w:val="000000"/>
              </w:rPr>
              <w:br/>
              <w:t xml:space="preserve">Formulación del plan de trabajo. </w:t>
            </w:r>
            <w:r w:rsidRPr="00B7753E">
              <w:rPr>
                <w:rFonts w:eastAsia="Times New Roman" w:cstheme="minorHAnsi"/>
                <w:color w:val="000000"/>
              </w:rPr>
              <w:br/>
              <w:t>3. Acuerdos de Gestión:</w:t>
            </w:r>
            <w:r w:rsidRPr="00B7753E">
              <w:rPr>
                <w:rFonts w:eastAsia="Times New Roman" w:cstheme="minorHAnsi"/>
                <w:color w:val="000000"/>
              </w:rPr>
              <w:br/>
              <w:t>Evaluación Definitiva</w:t>
            </w:r>
            <w:r w:rsidRPr="00B7753E">
              <w:rPr>
                <w:rFonts w:eastAsia="Times New Roman" w:cstheme="minorHAnsi"/>
                <w:color w:val="000000"/>
              </w:rPr>
              <w:br/>
              <w:t>Concertación de compromisos.</w:t>
            </w:r>
          </w:p>
        </w:tc>
        <w:tc>
          <w:tcPr>
            <w:tcW w:w="1701" w:type="dxa"/>
            <w:tcBorders>
              <w:top w:val="nil"/>
              <w:left w:val="nil"/>
              <w:bottom w:val="single" w:sz="4" w:space="0" w:color="auto"/>
              <w:right w:val="single" w:sz="4" w:space="0" w:color="auto"/>
            </w:tcBorders>
            <w:shd w:val="clear" w:color="auto" w:fill="auto"/>
            <w:vAlign w:val="center"/>
            <w:hideMark/>
          </w:tcPr>
          <w:p w14:paraId="6011F187"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 xml:space="preserve">Profesional Universitario </w:t>
            </w:r>
          </w:p>
        </w:tc>
        <w:tc>
          <w:tcPr>
            <w:tcW w:w="1559" w:type="dxa"/>
            <w:tcBorders>
              <w:top w:val="nil"/>
              <w:left w:val="nil"/>
              <w:bottom w:val="single" w:sz="4" w:space="0" w:color="auto"/>
              <w:right w:val="single" w:sz="4" w:space="0" w:color="auto"/>
            </w:tcBorders>
            <w:shd w:val="clear" w:color="auto" w:fill="auto"/>
            <w:vAlign w:val="center"/>
            <w:hideMark/>
          </w:tcPr>
          <w:p w14:paraId="2B6BBBCF"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15/01/2022</w:t>
            </w:r>
          </w:p>
        </w:tc>
        <w:tc>
          <w:tcPr>
            <w:tcW w:w="1278" w:type="dxa"/>
            <w:tcBorders>
              <w:top w:val="nil"/>
              <w:left w:val="nil"/>
              <w:bottom w:val="single" w:sz="4" w:space="0" w:color="auto"/>
              <w:right w:val="single" w:sz="4" w:space="0" w:color="auto"/>
            </w:tcBorders>
            <w:shd w:val="clear" w:color="auto" w:fill="auto"/>
            <w:vAlign w:val="center"/>
            <w:hideMark/>
          </w:tcPr>
          <w:p w14:paraId="5F10C006"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15/02/2022</w:t>
            </w:r>
          </w:p>
        </w:tc>
        <w:tc>
          <w:tcPr>
            <w:tcW w:w="1959" w:type="dxa"/>
            <w:tcBorders>
              <w:top w:val="nil"/>
              <w:left w:val="nil"/>
              <w:bottom w:val="single" w:sz="4" w:space="0" w:color="auto"/>
              <w:right w:val="single" w:sz="4" w:space="0" w:color="auto"/>
            </w:tcBorders>
            <w:shd w:val="clear" w:color="auto" w:fill="auto"/>
            <w:vAlign w:val="center"/>
            <w:hideMark/>
          </w:tcPr>
          <w:p w14:paraId="20A39F7E"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Programación</w:t>
            </w:r>
            <w:r w:rsidRPr="00B7753E">
              <w:rPr>
                <w:rFonts w:eastAsia="Times New Roman" w:cstheme="minorHAnsi"/>
                <w:color w:val="000000"/>
              </w:rPr>
              <w:br/>
              <w:t>Listas de asistencia</w:t>
            </w:r>
          </w:p>
        </w:tc>
      </w:tr>
      <w:tr w:rsidR="004E5EB2" w:rsidRPr="00B7753E" w14:paraId="7E0882A7" w14:textId="77777777" w:rsidTr="009F2AD9">
        <w:trPr>
          <w:trHeight w:val="274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3F87BE1"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6</w:t>
            </w:r>
          </w:p>
        </w:tc>
        <w:tc>
          <w:tcPr>
            <w:tcW w:w="2679" w:type="dxa"/>
            <w:tcBorders>
              <w:top w:val="nil"/>
              <w:left w:val="nil"/>
              <w:bottom w:val="single" w:sz="4" w:space="0" w:color="auto"/>
              <w:right w:val="single" w:sz="4" w:space="0" w:color="auto"/>
            </w:tcBorders>
            <w:shd w:val="clear" w:color="auto" w:fill="auto"/>
            <w:vAlign w:val="center"/>
            <w:hideMark/>
          </w:tcPr>
          <w:p w14:paraId="5EB538DC" w14:textId="77777777" w:rsidR="004E5EB2" w:rsidRPr="00B7753E" w:rsidRDefault="004E5EB2" w:rsidP="009F2AD9">
            <w:pPr>
              <w:spacing w:after="0" w:line="240" w:lineRule="auto"/>
              <w:jc w:val="both"/>
              <w:rPr>
                <w:rFonts w:eastAsia="Times New Roman" w:cstheme="minorHAnsi"/>
                <w:color w:val="212121"/>
              </w:rPr>
            </w:pPr>
            <w:r w:rsidRPr="00B7753E">
              <w:rPr>
                <w:rFonts w:eastAsia="Times New Roman" w:cstheme="minorHAnsi"/>
                <w:b/>
                <w:bCs/>
                <w:color w:val="333333"/>
              </w:rPr>
              <w:t>Bases Sistemas de Evaluación:</w:t>
            </w:r>
            <w:r w:rsidRPr="00B7753E">
              <w:rPr>
                <w:rFonts w:eastAsia="Times New Roman" w:cstheme="minorHAnsi"/>
                <w:color w:val="333333"/>
              </w:rPr>
              <w:br/>
              <w:t>Generar y consolidar la información correspondiente a la calificación definitiva de los servidores de carrera administrativa, valoración de la Gestión de los servidores provisionales y calificación definitiva Acuerdos de Gestión, para la toma de decisiones relacionadas con el proceso de Gestión del Talento Humano.</w:t>
            </w:r>
          </w:p>
        </w:tc>
        <w:tc>
          <w:tcPr>
            <w:tcW w:w="1701" w:type="dxa"/>
            <w:tcBorders>
              <w:top w:val="nil"/>
              <w:left w:val="nil"/>
              <w:bottom w:val="single" w:sz="4" w:space="0" w:color="auto"/>
              <w:right w:val="single" w:sz="4" w:space="0" w:color="auto"/>
            </w:tcBorders>
            <w:shd w:val="clear" w:color="auto" w:fill="auto"/>
            <w:vAlign w:val="center"/>
            <w:hideMark/>
          </w:tcPr>
          <w:p w14:paraId="69532CC1"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Profesional Universitario</w:t>
            </w:r>
          </w:p>
        </w:tc>
        <w:tc>
          <w:tcPr>
            <w:tcW w:w="1559" w:type="dxa"/>
            <w:tcBorders>
              <w:top w:val="nil"/>
              <w:left w:val="nil"/>
              <w:bottom w:val="single" w:sz="4" w:space="0" w:color="auto"/>
              <w:right w:val="single" w:sz="4" w:space="0" w:color="auto"/>
            </w:tcBorders>
            <w:shd w:val="clear" w:color="auto" w:fill="auto"/>
            <w:vAlign w:val="center"/>
            <w:hideMark/>
          </w:tcPr>
          <w:p w14:paraId="36E8EA57"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22/02/2022</w:t>
            </w:r>
          </w:p>
        </w:tc>
        <w:tc>
          <w:tcPr>
            <w:tcW w:w="1278" w:type="dxa"/>
            <w:tcBorders>
              <w:top w:val="nil"/>
              <w:left w:val="nil"/>
              <w:bottom w:val="single" w:sz="4" w:space="0" w:color="auto"/>
              <w:right w:val="single" w:sz="4" w:space="0" w:color="auto"/>
            </w:tcBorders>
            <w:shd w:val="clear" w:color="auto" w:fill="auto"/>
            <w:vAlign w:val="center"/>
            <w:hideMark/>
          </w:tcPr>
          <w:p w14:paraId="2072D99C"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8/03/2022</w:t>
            </w:r>
          </w:p>
        </w:tc>
        <w:tc>
          <w:tcPr>
            <w:tcW w:w="1959" w:type="dxa"/>
            <w:tcBorders>
              <w:top w:val="nil"/>
              <w:left w:val="nil"/>
              <w:bottom w:val="single" w:sz="4" w:space="0" w:color="auto"/>
              <w:right w:val="single" w:sz="4" w:space="0" w:color="auto"/>
            </w:tcBorders>
            <w:shd w:val="clear" w:color="auto" w:fill="auto"/>
            <w:vAlign w:val="center"/>
            <w:hideMark/>
          </w:tcPr>
          <w:p w14:paraId="7112EC84"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Bases consolidadas</w:t>
            </w:r>
          </w:p>
        </w:tc>
      </w:tr>
      <w:tr w:rsidR="004E5EB2" w:rsidRPr="00B7753E" w14:paraId="0CFE6AE8" w14:textId="77777777" w:rsidTr="009F2AD9">
        <w:trPr>
          <w:trHeight w:val="120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78946DE"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lastRenderedPageBreak/>
              <w:t>7</w:t>
            </w:r>
          </w:p>
        </w:tc>
        <w:tc>
          <w:tcPr>
            <w:tcW w:w="2679" w:type="dxa"/>
            <w:tcBorders>
              <w:top w:val="nil"/>
              <w:left w:val="nil"/>
              <w:bottom w:val="single" w:sz="4" w:space="0" w:color="auto"/>
              <w:right w:val="single" w:sz="4" w:space="0" w:color="auto"/>
            </w:tcBorders>
            <w:shd w:val="clear" w:color="auto" w:fill="auto"/>
            <w:vAlign w:val="center"/>
            <w:hideMark/>
          </w:tcPr>
          <w:p w14:paraId="58707269" w14:textId="77777777" w:rsidR="004E5EB2" w:rsidRPr="00B7753E" w:rsidRDefault="004E5EB2" w:rsidP="009F2AD9">
            <w:pPr>
              <w:spacing w:after="0" w:line="240" w:lineRule="auto"/>
              <w:jc w:val="both"/>
              <w:rPr>
                <w:rFonts w:eastAsia="Times New Roman" w:cstheme="minorHAnsi"/>
                <w:b/>
                <w:bCs/>
                <w:color w:val="333333"/>
              </w:rPr>
            </w:pPr>
            <w:r w:rsidRPr="00B7753E">
              <w:rPr>
                <w:rFonts w:eastAsia="Times New Roman" w:cstheme="minorHAnsi"/>
                <w:b/>
                <w:bCs/>
                <w:color w:val="333333"/>
              </w:rPr>
              <w:t>Informe Final Periodo 2021 – 2022</w:t>
            </w:r>
          </w:p>
          <w:p w14:paraId="6CE21616" w14:textId="77777777" w:rsidR="004E5EB2" w:rsidRPr="00B7753E" w:rsidRDefault="004E5EB2" w:rsidP="009F2AD9">
            <w:pPr>
              <w:spacing w:after="0" w:line="240" w:lineRule="auto"/>
              <w:jc w:val="both"/>
              <w:rPr>
                <w:rFonts w:eastAsia="Times New Roman" w:cstheme="minorHAnsi"/>
                <w:color w:val="333333"/>
              </w:rPr>
            </w:pPr>
            <w:r w:rsidRPr="00B7753E">
              <w:rPr>
                <w:rFonts w:eastAsia="Times New Roman" w:cstheme="minorHAnsi"/>
                <w:color w:val="333333"/>
              </w:rPr>
              <w:t xml:space="preserve">Elaborar el informe final para cada uno de los Sistemas de Evaluación adoptados por la Unidad. </w:t>
            </w:r>
          </w:p>
        </w:tc>
        <w:tc>
          <w:tcPr>
            <w:tcW w:w="1701" w:type="dxa"/>
            <w:tcBorders>
              <w:top w:val="nil"/>
              <w:left w:val="nil"/>
              <w:bottom w:val="single" w:sz="4" w:space="0" w:color="auto"/>
              <w:right w:val="single" w:sz="4" w:space="0" w:color="auto"/>
            </w:tcBorders>
            <w:shd w:val="clear" w:color="auto" w:fill="auto"/>
            <w:vAlign w:val="center"/>
            <w:hideMark/>
          </w:tcPr>
          <w:p w14:paraId="38763212"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 xml:space="preserve">Profesional Universitario </w:t>
            </w:r>
          </w:p>
        </w:tc>
        <w:tc>
          <w:tcPr>
            <w:tcW w:w="1559" w:type="dxa"/>
            <w:tcBorders>
              <w:top w:val="nil"/>
              <w:left w:val="nil"/>
              <w:bottom w:val="single" w:sz="4" w:space="0" w:color="auto"/>
              <w:right w:val="single" w:sz="4" w:space="0" w:color="auto"/>
            </w:tcBorders>
            <w:shd w:val="clear" w:color="auto" w:fill="auto"/>
            <w:vAlign w:val="center"/>
            <w:hideMark/>
          </w:tcPr>
          <w:p w14:paraId="296B9B8E"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7/03/2022</w:t>
            </w:r>
          </w:p>
        </w:tc>
        <w:tc>
          <w:tcPr>
            <w:tcW w:w="1278" w:type="dxa"/>
            <w:tcBorders>
              <w:top w:val="nil"/>
              <w:left w:val="nil"/>
              <w:bottom w:val="single" w:sz="4" w:space="0" w:color="auto"/>
              <w:right w:val="single" w:sz="4" w:space="0" w:color="auto"/>
            </w:tcBorders>
            <w:shd w:val="clear" w:color="auto" w:fill="auto"/>
            <w:vAlign w:val="center"/>
            <w:hideMark/>
          </w:tcPr>
          <w:p w14:paraId="203B6736"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30/04/2022</w:t>
            </w:r>
          </w:p>
        </w:tc>
        <w:tc>
          <w:tcPr>
            <w:tcW w:w="1959" w:type="dxa"/>
            <w:tcBorders>
              <w:top w:val="nil"/>
              <w:left w:val="nil"/>
              <w:bottom w:val="single" w:sz="4" w:space="0" w:color="auto"/>
              <w:right w:val="single" w:sz="4" w:space="0" w:color="auto"/>
            </w:tcBorders>
            <w:shd w:val="clear" w:color="auto" w:fill="auto"/>
            <w:vAlign w:val="center"/>
            <w:hideMark/>
          </w:tcPr>
          <w:p w14:paraId="21F3472E"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Informe consolidado de evaluación periodo 2021-2022</w:t>
            </w:r>
          </w:p>
        </w:tc>
      </w:tr>
      <w:tr w:rsidR="004E5EB2" w:rsidRPr="00B7753E" w14:paraId="66B8B36C" w14:textId="77777777" w:rsidTr="009F2AD9">
        <w:trPr>
          <w:trHeight w:val="199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17580CCB"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8</w:t>
            </w:r>
          </w:p>
        </w:tc>
        <w:tc>
          <w:tcPr>
            <w:tcW w:w="2679" w:type="dxa"/>
            <w:tcBorders>
              <w:top w:val="nil"/>
              <w:left w:val="nil"/>
              <w:bottom w:val="single" w:sz="4" w:space="0" w:color="auto"/>
              <w:right w:val="single" w:sz="4" w:space="0" w:color="auto"/>
            </w:tcBorders>
            <w:shd w:val="clear" w:color="auto" w:fill="auto"/>
            <w:vAlign w:val="center"/>
            <w:hideMark/>
          </w:tcPr>
          <w:p w14:paraId="27EF784D" w14:textId="77777777" w:rsidR="004E5EB2" w:rsidRPr="00B7753E" w:rsidRDefault="004E5EB2" w:rsidP="009F2AD9">
            <w:pPr>
              <w:spacing w:after="0" w:line="240" w:lineRule="auto"/>
              <w:rPr>
                <w:rFonts w:eastAsia="Times New Roman" w:cstheme="minorHAnsi"/>
                <w:color w:val="000000"/>
              </w:rPr>
            </w:pPr>
            <w:r w:rsidRPr="00B7753E">
              <w:rPr>
                <w:rFonts w:eastAsia="Times New Roman" w:cstheme="minorHAnsi"/>
                <w:b/>
                <w:bCs/>
                <w:color w:val="000000"/>
              </w:rPr>
              <w:t>Evaluación de eficacia del sistema de EDL y acuerdos de gestión</w:t>
            </w:r>
            <w:r w:rsidRPr="00B7753E">
              <w:rPr>
                <w:rFonts w:eastAsia="Times New Roman" w:cstheme="minorHAnsi"/>
                <w:b/>
                <w:bCs/>
                <w:color w:val="000000"/>
              </w:rPr>
              <w:br/>
            </w:r>
            <w:r w:rsidRPr="00B7753E">
              <w:rPr>
                <w:rFonts w:eastAsia="Times New Roman" w:cstheme="minorHAnsi"/>
                <w:color w:val="000000"/>
              </w:rPr>
              <w:t>Evaluar la eficacia del sistema de evaluación del desempeño y de los acuerdos de gestión a partir del plan de acción de la entidad y del manual de funciones y competencias</w:t>
            </w:r>
          </w:p>
        </w:tc>
        <w:tc>
          <w:tcPr>
            <w:tcW w:w="1701" w:type="dxa"/>
            <w:tcBorders>
              <w:top w:val="nil"/>
              <w:left w:val="nil"/>
              <w:bottom w:val="single" w:sz="4" w:space="0" w:color="auto"/>
              <w:right w:val="single" w:sz="4" w:space="0" w:color="auto"/>
            </w:tcBorders>
            <w:shd w:val="clear" w:color="auto" w:fill="auto"/>
            <w:vAlign w:val="center"/>
            <w:hideMark/>
          </w:tcPr>
          <w:p w14:paraId="28E6F06D"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Profesional Universitario</w:t>
            </w:r>
          </w:p>
        </w:tc>
        <w:tc>
          <w:tcPr>
            <w:tcW w:w="1559" w:type="dxa"/>
            <w:tcBorders>
              <w:top w:val="nil"/>
              <w:left w:val="nil"/>
              <w:bottom w:val="single" w:sz="4" w:space="0" w:color="auto"/>
              <w:right w:val="single" w:sz="4" w:space="0" w:color="auto"/>
            </w:tcBorders>
            <w:shd w:val="clear" w:color="auto" w:fill="auto"/>
            <w:noWrap/>
            <w:vAlign w:val="center"/>
            <w:hideMark/>
          </w:tcPr>
          <w:p w14:paraId="3EA23FE4"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1/03/2022</w:t>
            </w:r>
          </w:p>
        </w:tc>
        <w:tc>
          <w:tcPr>
            <w:tcW w:w="1278" w:type="dxa"/>
            <w:tcBorders>
              <w:top w:val="nil"/>
              <w:left w:val="nil"/>
              <w:bottom w:val="single" w:sz="4" w:space="0" w:color="auto"/>
              <w:right w:val="single" w:sz="4" w:space="0" w:color="auto"/>
            </w:tcBorders>
            <w:shd w:val="clear" w:color="auto" w:fill="auto"/>
            <w:noWrap/>
            <w:vAlign w:val="center"/>
            <w:hideMark/>
          </w:tcPr>
          <w:p w14:paraId="7179F3CE"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31/12/2022</w:t>
            </w:r>
          </w:p>
        </w:tc>
        <w:tc>
          <w:tcPr>
            <w:tcW w:w="1959" w:type="dxa"/>
            <w:tcBorders>
              <w:top w:val="nil"/>
              <w:left w:val="nil"/>
              <w:bottom w:val="single" w:sz="4" w:space="0" w:color="auto"/>
              <w:right w:val="single" w:sz="4" w:space="0" w:color="auto"/>
            </w:tcBorders>
            <w:shd w:val="clear" w:color="auto" w:fill="auto"/>
            <w:vAlign w:val="center"/>
            <w:hideMark/>
          </w:tcPr>
          <w:p w14:paraId="6E8B07D7"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Sistema de EDL y de los acuerdos de gestión evaluados en su eficacia</w:t>
            </w:r>
          </w:p>
        </w:tc>
      </w:tr>
      <w:tr w:rsidR="004E5EB2" w:rsidRPr="00B7753E" w14:paraId="6BF72057" w14:textId="77777777" w:rsidTr="009F2AD9">
        <w:trPr>
          <w:trHeight w:val="174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56C81ADD"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9</w:t>
            </w:r>
          </w:p>
        </w:tc>
        <w:tc>
          <w:tcPr>
            <w:tcW w:w="2679" w:type="dxa"/>
            <w:tcBorders>
              <w:top w:val="nil"/>
              <w:left w:val="nil"/>
              <w:bottom w:val="single" w:sz="4" w:space="0" w:color="auto"/>
              <w:right w:val="single" w:sz="4" w:space="0" w:color="auto"/>
            </w:tcBorders>
            <w:shd w:val="clear" w:color="auto" w:fill="auto"/>
            <w:vAlign w:val="center"/>
            <w:hideMark/>
          </w:tcPr>
          <w:p w14:paraId="55BB67F3" w14:textId="77777777" w:rsidR="004E5EB2" w:rsidRPr="00B7753E" w:rsidRDefault="004E5EB2" w:rsidP="009F2AD9">
            <w:pPr>
              <w:spacing w:after="0" w:line="240" w:lineRule="auto"/>
              <w:jc w:val="both"/>
              <w:rPr>
                <w:rFonts w:eastAsia="Times New Roman" w:cstheme="minorHAnsi"/>
                <w:color w:val="212121"/>
              </w:rPr>
            </w:pPr>
            <w:r w:rsidRPr="00B7753E">
              <w:rPr>
                <w:rFonts w:eastAsia="Times New Roman" w:cstheme="minorHAnsi"/>
                <w:b/>
                <w:bCs/>
                <w:color w:val="333333"/>
              </w:rPr>
              <w:t>Estrategias para el desempeño de gerentes públicos</w:t>
            </w:r>
            <w:r w:rsidRPr="00B7753E">
              <w:rPr>
                <w:rFonts w:eastAsia="Times New Roman" w:cstheme="minorHAnsi"/>
                <w:b/>
                <w:bCs/>
                <w:color w:val="333333"/>
              </w:rPr>
              <w:br/>
            </w:r>
            <w:r w:rsidRPr="00B7753E">
              <w:rPr>
                <w:rFonts w:eastAsia="Times New Roman" w:cstheme="minorHAnsi"/>
                <w:color w:val="333333"/>
              </w:rPr>
              <w:t>Implementar dos estrategias para gestionar el desempeño inferior a lo esperado en los gerentes públicos y se evalúa su eficacia</w:t>
            </w:r>
          </w:p>
        </w:tc>
        <w:tc>
          <w:tcPr>
            <w:tcW w:w="1701" w:type="dxa"/>
            <w:tcBorders>
              <w:top w:val="nil"/>
              <w:left w:val="nil"/>
              <w:bottom w:val="single" w:sz="4" w:space="0" w:color="auto"/>
              <w:right w:val="single" w:sz="4" w:space="0" w:color="auto"/>
            </w:tcBorders>
            <w:shd w:val="clear" w:color="auto" w:fill="auto"/>
            <w:vAlign w:val="center"/>
            <w:hideMark/>
          </w:tcPr>
          <w:p w14:paraId="118FC30D"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 xml:space="preserve">Profesional Universitario </w:t>
            </w:r>
          </w:p>
        </w:tc>
        <w:tc>
          <w:tcPr>
            <w:tcW w:w="1559" w:type="dxa"/>
            <w:tcBorders>
              <w:top w:val="nil"/>
              <w:left w:val="nil"/>
              <w:bottom w:val="single" w:sz="4" w:space="0" w:color="auto"/>
              <w:right w:val="single" w:sz="4" w:space="0" w:color="auto"/>
            </w:tcBorders>
            <w:shd w:val="clear" w:color="auto" w:fill="auto"/>
            <w:noWrap/>
            <w:vAlign w:val="center"/>
            <w:hideMark/>
          </w:tcPr>
          <w:p w14:paraId="533A812B"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1/04/2022</w:t>
            </w:r>
          </w:p>
        </w:tc>
        <w:tc>
          <w:tcPr>
            <w:tcW w:w="1278" w:type="dxa"/>
            <w:tcBorders>
              <w:top w:val="nil"/>
              <w:left w:val="nil"/>
              <w:bottom w:val="single" w:sz="4" w:space="0" w:color="auto"/>
              <w:right w:val="single" w:sz="4" w:space="0" w:color="auto"/>
            </w:tcBorders>
            <w:shd w:val="clear" w:color="auto" w:fill="auto"/>
            <w:noWrap/>
            <w:vAlign w:val="center"/>
            <w:hideMark/>
          </w:tcPr>
          <w:p w14:paraId="067A3859"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30/11/2022</w:t>
            </w:r>
          </w:p>
        </w:tc>
        <w:tc>
          <w:tcPr>
            <w:tcW w:w="1959" w:type="dxa"/>
            <w:tcBorders>
              <w:top w:val="nil"/>
              <w:left w:val="nil"/>
              <w:bottom w:val="single" w:sz="4" w:space="0" w:color="auto"/>
              <w:right w:val="single" w:sz="4" w:space="0" w:color="auto"/>
            </w:tcBorders>
            <w:shd w:val="clear" w:color="auto" w:fill="auto"/>
            <w:vAlign w:val="center"/>
            <w:hideMark/>
          </w:tcPr>
          <w:p w14:paraId="19D06D20"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Estrategias implementadas y eficacia evaluada</w:t>
            </w:r>
          </w:p>
        </w:tc>
      </w:tr>
      <w:tr w:rsidR="004E5EB2" w:rsidRPr="00B7753E" w14:paraId="61E5A954" w14:textId="77777777" w:rsidTr="009F2AD9">
        <w:trPr>
          <w:trHeight w:val="978"/>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2A0A0E5"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10</w:t>
            </w:r>
          </w:p>
        </w:tc>
        <w:tc>
          <w:tcPr>
            <w:tcW w:w="2679" w:type="dxa"/>
            <w:tcBorders>
              <w:top w:val="nil"/>
              <w:left w:val="nil"/>
              <w:bottom w:val="single" w:sz="4" w:space="0" w:color="auto"/>
              <w:right w:val="single" w:sz="4" w:space="0" w:color="auto"/>
            </w:tcBorders>
            <w:shd w:val="clear" w:color="auto" w:fill="auto"/>
            <w:vAlign w:val="center"/>
            <w:hideMark/>
          </w:tcPr>
          <w:p w14:paraId="67492B42" w14:textId="77777777" w:rsidR="004E5EB2" w:rsidRPr="00B7753E" w:rsidRDefault="004E5EB2" w:rsidP="009F2AD9">
            <w:pPr>
              <w:spacing w:after="0" w:line="240" w:lineRule="auto"/>
              <w:jc w:val="both"/>
              <w:rPr>
                <w:rFonts w:eastAsia="Times New Roman" w:cstheme="minorHAnsi"/>
                <w:color w:val="212121"/>
              </w:rPr>
            </w:pPr>
            <w:r w:rsidRPr="00B7753E">
              <w:rPr>
                <w:rFonts w:eastAsia="Times New Roman" w:cstheme="minorHAnsi"/>
                <w:b/>
                <w:bCs/>
                <w:color w:val="333333"/>
              </w:rPr>
              <w:t xml:space="preserve">Capacitación: </w:t>
            </w:r>
            <w:r w:rsidRPr="00B7753E">
              <w:rPr>
                <w:rFonts w:eastAsia="Times New Roman" w:cstheme="minorHAnsi"/>
                <w:color w:val="333333"/>
              </w:rPr>
              <w:br/>
              <w:t>Realizar las capacitaciones establecidas en el Programa de Capacitaciones</w:t>
            </w:r>
            <w:r w:rsidRPr="00B7753E">
              <w:rPr>
                <w:rFonts w:eastAsia="Times New Roman" w:cstheme="minorHAnsi"/>
                <w:color w:val="333333"/>
              </w:rPr>
              <w:br/>
              <w:t xml:space="preserve">1. Evaluación del Desempeño Laboral - Fase IV: Calificación Definitiva Servidores en Periodo de  Prueba </w:t>
            </w:r>
          </w:p>
        </w:tc>
        <w:tc>
          <w:tcPr>
            <w:tcW w:w="1701" w:type="dxa"/>
            <w:tcBorders>
              <w:top w:val="nil"/>
              <w:left w:val="nil"/>
              <w:bottom w:val="single" w:sz="4" w:space="0" w:color="auto"/>
              <w:right w:val="single" w:sz="4" w:space="0" w:color="auto"/>
            </w:tcBorders>
            <w:shd w:val="clear" w:color="auto" w:fill="auto"/>
            <w:vAlign w:val="center"/>
            <w:hideMark/>
          </w:tcPr>
          <w:p w14:paraId="7D0D7A69"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 xml:space="preserve">Profesional Universitario </w:t>
            </w:r>
          </w:p>
        </w:tc>
        <w:tc>
          <w:tcPr>
            <w:tcW w:w="1559" w:type="dxa"/>
            <w:tcBorders>
              <w:top w:val="nil"/>
              <w:left w:val="nil"/>
              <w:bottom w:val="single" w:sz="4" w:space="0" w:color="auto"/>
              <w:right w:val="single" w:sz="4" w:space="0" w:color="auto"/>
            </w:tcBorders>
            <w:shd w:val="clear" w:color="auto" w:fill="auto"/>
            <w:vAlign w:val="center"/>
            <w:hideMark/>
          </w:tcPr>
          <w:p w14:paraId="091E1385"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21/06/2022</w:t>
            </w:r>
          </w:p>
        </w:tc>
        <w:tc>
          <w:tcPr>
            <w:tcW w:w="1278" w:type="dxa"/>
            <w:tcBorders>
              <w:top w:val="nil"/>
              <w:left w:val="nil"/>
              <w:bottom w:val="single" w:sz="4" w:space="0" w:color="auto"/>
              <w:right w:val="single" w:sz="4" w:space="0" w:color="auto"/>
            </w:tcBorders>
            <w:shd w:val="clear" w:color="auto" w:fill="auto"/>
            <w:vAlign w:val="center"/>
            <w:hideMark/>
          </w:tcPr>
          <w:p w14:paraId="61DF9514"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21/07/2022</w:t>
            </w:r>
          </w:p>
        </w:tc>
        <w:tc>
          <w:tcPr>
            <w:tcW w:w="1959" w:type="dxa"/>
            <w:tcBorders>
              <w:top w:val="nil"/>
              <w:left w:val="nil"/>
              <w:bottom w:val="single" w:sz="4" w:space="0" w:color="auto"/>
              <w:right w:val="single" w:sz="4" w:space="0" w:color="auto"/>
            </w:tcBorders>
            <w:shd w:val="clear" w:color="auto" w:fill="auto"/>
            <w:vAlign w:val="center"/>
            <w:hideMark/>
          </w:tcPr>
          <w:p w14:paraId="59671035"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Programación</w:t>
            </w:r>
            <w:r w:rsidRPr="00B7753E">
              <w:rPr>
                <w:rFonts w:eastAsia="Times New Roman" w:cstheme="minorHAnsi"/>
                <w:color w:val="000000"/>
              </w:rPr>
              <w:br/>
              <w:t>Listas de asistencia</w:t>
            </w:r>
          </w:p>
        </w:tc>
      </w:tr>
      <w:tr w:rsidR="004E5EB2" w:rsidRPr="00B7753E" w14:paraId="5644A5C3" w14:textId="77777777" w:rsidTr="009F2AD9">
        <w:trPr>
          <w:trHeight w:val="330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429DE0D2"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lastRenderedPageBreak/>
              <w:t>11</w:t>
            </w:r>
          </w:p>
        </w:tc>
        <w:tc>
          <w:tcPr>
            <w:tcW w:w="2679" w:type="dxa"/>
            <w:tcBorders>
              <w:top w:val="nil"/>
              <w:left w:val="nil"/>
              <w:bottom w:val="single" w:sz="4" w:space="0" w:color="auto"/>
              <w:right w:val="single" w:sz="4" w:space="0" w:color="auto"/>
            </w:tcBorders>
            <w:shd w:val="clear" w:color="auto" w:fill="auto"/>
            <w:vAlign w:val="center"/>
            <w:hideMark/>
          </w:tcPr>
          <w:p w14:paraId="3DC6A1F2" w14:textId="77777777" w:rsidR="004E5EB2" w:rsidRPr="00B7753E" w:rsidRDefault="004E5EB2" w:rsidP="009F2AD9">
            <w:pPr>
              <w:spacing w:after="0" w:line="240" w:lineRule="auto"/>
              <w:jc w:val="both"/>
              <w:rPr>
                <w:rFonts w:eastAsia="Times New Roman" w:cstheme="minorHAnsi"/>
                <w:color w:val="212121"/>
              </w:rPr>
            </w:pPr>
            <w:r w:rsidRPr="00B7753E">
              <w:rPr>
                <w:rFonts w:eastAsia="Times New Roman" w:cstheme="minorHAnsi"/>
                <w:b/>
                <w:bCs/>
                <w:color w:val="333333"/>
              </w:rPr>
              <w:t xml:space="preserve">Capacitación: </w:t>
            </w:r>
            <w:r w:rsidRPr="00B7753E">
              <w:rPr>
                <w:rFonts w:eastAsia="Times New Roman" w:cstheme="minorHAnsi"/>
                <w:color w:val="333333"/>
                <w:u w:val="single"/>
              </w:rPr>
              <w:br w:type="page"/>
            </w:r>
            <w:r w:rsidRPr="00B7753E">
              <w:rPr>
                <w:rFonts w:eastAsia="Times New Roman" w:cstheme="minorHAnsi"/>
                <w:color w:val="333333"/>
              </w:rPr>
              <w:t>Realizar las capacitaciones establecidas en el Programa de Capacitaciones</w:t>
            </w:r>
            <w:r w:rsidRPr="00B7753E">
              <w:rPr>
                <w:rFonts w:eastAsia="Times New Roman" w:cstheme="minorHAnsi"/>
                <w:color w:val="333333"/>
              </w:rPr>
              <w:br w:type="page"/>
              <w:t>1. Sistema de Evaluación del Desempeño Laboral Servidores Carrera Administrativa:</w:t>
            </w:r>
            <w:r w:rsidRPr="00B7753E">
              <w:rPr>
                <w:rFonts w:eastAsia="Times New Roman" w:cstheme="minorHAnsi"/>
                <w:color w:val="333333"/>
              </w:rPr>
              <w:br w:type="page"/>
              <w:t>Fase III: Evaluaciones parciales eventuales y primera evaluación semestral.</w:t>
            </w:r>
            <w:r w:rsidRPr="00B7753E">
              <w:rPr>
                <w:rFonts w:eastAsia="Times New Roman" w:cstheme="minorHAnsi"/>
                <w:color w:val="333333"/>
              </w:rPr>
              <w:br w:type="page"/>
              <w:t>2. Sistema de Evaluación de la Gestión:</w:t>
            </w:r>
            <w:r w:rsidRPr="00B7753E">
              <w:rPr>
                <w:rFonts w:eastAsia="Times New Roman" w:cstheme="minorHAnsi"/>
                <w:color w:val="333333"/>
              </w:rPr>
              <w:br w:type="page"/>
              <w:t xml:space="preserve">Valoración I Semestre - Comunicación de Resultados </w:t>
            </w:r>
            <w:r w:rsidRPr="00B7753E">
              <w:rPr>
                <w:rFonts w:eastAsia="Times New Roman" w:cstheme="minorHAnsi"/>
                <w:color w:val="333333"/>
              </w:rPr>
              <w:br w:type="page"/>
              <w:t xml:space="preserve">Formulación del plan de trabajo. </w:t>
            </w:r>
          </w:p>
        </w:tc>
        <w:tc>
          <w:tcPr>
            <w:tcW w:w="1701" w:type="dxa"/>
            <w:tcBorders>
              <w:top w:val="nil"/>
              <w:left w:val="nil"/>
              <w:bottom w:val="single" w:sz="4" w:space="0" w:color="auto"/>
              <w:right w:val="single" w:sz="4" w:space="0" w:color="auto"/>
            </w:tcBorders>
            <w:shd w:val="clear" w:color="auto" w:fill="auto"/>
            <w:vAlign w:val="center"/>
            <w:hideMark/>
          </w:tcPr>
          <w:p w14:paraId="083F8999"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 xml:space="preserve">Profesional Universitario </w:t>
            </w:r>
          </w:p>
        </w:tc>
        <w:tc>
          <w:tcPr>
            <w:tcW w:w="1559" w:type="dxa"/>
            <w:tcBorders>
              <w:top w:val="nil"/>
              <w:left w:val="nil"/>
              <w:bottom w:val="single" w:sz="4" w:space="0" w:color="auto"/>
              <w:right w:val="single" w:sz="4" w:space="0" w:color="auto"/>
            </w:tcBorders>
            <w:shd w:val="clear" w:color="auto" w:fill="auto"/>
            <w:vAlign w:val="center"/>
            <w:hideMark/>
          </w:tcPr>
          <w:p w14:paraId="088E6D68"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15/07/2022</w:t>
            </w:r>
          </w:p>
        </w:tc>
        <w:tc>
          <w:tcPr>
            <w:tcW w:w="1278" w:type="dxa"/>
            <w:tcBorders>
              <w:top w:val="nil"/>
              <w:left w:val="nil"/>
              <w:bottom w:val="single" w:sz="4" w:space="0" w:color="auto"/>
              <w:right w:val="single" w:sz="4" w:space="0" w:color="auto"/>
            </w:tcBorders>
            <w:shd w:val="clear" w:color="auto" w:fill="auto"/>
            <w:vAlign w:val="center"/>
            <w:hideMark/>
          </w:tcPr>
          <w:p w14:paraId="5B07D272"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31/07/2022</w:t>
            </w:r>
          </w:p>
        </w:tc>
        <w:tc>
          <w:tcPr>
            <w:tcW w:w="1959" w:type="dxa"/>
            <w:tcBorders>
              <w:top w:val="nil"/>
              <w:left w:val="nil"/>
              <w:bottom w:val="single" w:sz="4" w:space="0" w:color="auto"/>
              <w:right w:val="single" w:sz="4" w:space="0" w:color="auto"/>
            </w:tcBorders>
            <w:shd w:val="clear" w:color="auto" w:fill="auto"/>
            <w:vAlign w:val="center"/>
            <w:hideMark/>
          </w:tcPr>
          <w:p w14:paraId="56214AEF"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Programación</w:t>
            </w:r>
            <w:r w:rsidRPr="00B7753E">
              <w:rPr>
                <w:rFonts w:eastAsia="Times New Roman" w:cstheme="minorHAnsi"/>
                <w:color w:val="000000"/>
              </w:rPr>
              <w:br w:type="page"/>
              <w:t>Listas de asistencia</w:t>
            </w:r>
          </w:p>
        </w:tc>
      </w:tr>
      <w:tr w:rsidR="004E5EB2" w:rsidRPr="00B7753E" w14:paraId="5D7B7697" w14:textId="77777777" w:rsidTr="009F2AD9">
        <w:trPr>
          <w:trHeight w:val="150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2981C1C"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12</w:t>
            </w:r>
          </w:p>
        </w:tc>
        <w:tc>
          <w:tcPr>
            <w:tcW w:w="2679" w:type="dxa"/>
            <w:tcBorders>
              <w:top w:val="nil"/>
              <w:left w:val="nil"/>
              <w:bottom w:val="single" w:sz="4" w:space="0" w:color="auto"/>
              <w:right w:val="single" w:sz="4" w:space="0" w:color="auto"/>
            </w:tcBorders>
            <w:shd w:val="clear" w:color="auto" w:fill="auto"/>
            <w:vAlign w:val="center"/>
            <w:hideMark/>
          </w:tcPr>
          <w:p w14:paraId="407B11B9" w14:textId="7D35AC11" w:rsidR="004E5EB2" w:rsidRPr="00B7753E" w:rsidRDefault="004E5EB2" w:rsidP="009F2AD9">
            <w:pPr>
              <w:spacing w:after="0" w:line="240" w:lineRule="auto"/>
              <w:jc w:val="both"/>
              <w:rPr>
                <w:rFonts w:eastAsia="Times New Roman" w:cstheme="minorHAnsi"/>
                <w:color w:val="212121"/>
              </w:rPr>
            </w:pPr>
            <w:r w:rsidRPr="00B7753E">
              <w:rPr>
                <w:rFonts w:eastAsia="Times New Roman" w:cstheme="minorHAnsi"/>
                <w:b/>
                <w:bCs/>
                <w:color w:val="333333"/>
              </w:rPr>
              <w:t>Bases Sistemas de Evaluación:</w:t>
            </w:r>
            <w:r w:rsidRPr="00B7753E">
              <w:rPr>
                <w:rFonts w:eastAsia="Times New Roman" w:cstheme="minorHAnsi"/>
                <w:color w:val="333333"/>
              </w:rPr>
              <w:br/>
              <w:t xml:space="preserve">Generar y consolidar la información correspondiente a la fase III </w:t>
            </w:r>
            <w:r w:rsidR="009F2AD9" w:rsidRPr="00B7753E">
              <w:rPr>
                <w:rFonts w:eastAsia="Times New Roman" w:cstheme="minorHAnsi"/>
                <w:color w:val="333333"/>
              </w:rPr>
              <w:t>seguimiento para</w:t>
            </w:r>
            <w:r w:rsidRPr="00B7753E">
              <w:rPr>
                <w:rFonts w:eastAsia="Times New Roman" w:cstheme="minorHAnsi"/>
                <w:color w:val="333333"/>
              </w:rPr>
              <w:t xml:space="preserve"> la toma de decisiones relacionadas con el proceso de Gestión del Talento Humano. </w:t>
            </w:r>
          </w:p>
        </w:tc>
        <w:tc>
          <w:tcPr>
            <w:tcW w:w="1701" w:type="dxa"/>
            <w:tcBorders>
              <w:top w:val="nil"/>
              <w:left w:val="nil"/>
              <w:bottom w:val="single" w:sz="4" w:space="0" w:color="auto"/>
              <w:right w:val="single" w:sz="4" w:space="0" w:color="auto"/>
            </w:tcBorders>
            <w:shd w:val="clear" w:color="auto" w:fill="auto"/>
            <w:vAlign w:val="center"/>
            <w:hideMark/>
          </w:tcPr>
          <w:p w14:paraId="4C63BED9"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Profesional Universitario</w:t>
            </w:r>
          </w:p>
        </w:tc>
        <w:tc>
          <w:tcPr>
            <w:tcW w:w="1559" w:type="dxa"/>
            <w:tcBorders>
              <w:top w:val="nil"/>
              <w:left w:val="nil"/>
              <w:bottom w:val="single" w:sz="4" w:space="0" w:color="auto"/>
              <w:right w:val="single" w:sz="4" w:space="0" w:color="auto"/>
            </w:tcBorders>
            <w:shd w:val="clear" w:color="auto" w:fill="auto"/>
            <w:vAlign w:val="center"/>
            <w:hideMark/>
          </w:tcPr>
          <w:p w14:paraId="299D601A"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23/08/2022</w:t>
            </w:r>
          </w:p>
        </w:tc>
        <w:tc>
          <w:tcPr>
            <w:tcW w:w="1278" w:type="dxa"/>
            <w:tcBorders>
              <w:top w:val="nil"/>
              <w:left w:val="nil"/>
              <w:bottom w:val="single" w:sz="4" w:space="0" w:color="auto"/>
              <w:right w:val="single" w:sz="4" w:space="0" w:color="auto"/>
            </w:tcBorders>
            <w:shd w:val="clear" w:color="auto" w:fill="auto"/>
            <w:vAlign w:val="center"/>
            <w:hideMark/>
          </w:tcPr>
          <w:p w14:paraId="157C940C"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5/09/2022</w:t>
            </w:r>
          </w:p>
        </w:tc>
        <w:tc>
          <w:tcPr>
            <w:tcW w:w="1959" w:type="dxa"/>
            <w:tcBorders>
              <w:top w:val="nil"/>
              <w:left w:val="nil"/>
              <w:bottom w:val="single" w:sz="4" w:space="0" w:color="auto"/>
              <w:right w:val="single" w:sz="4" w:space="0" w:color="auto"/>
            </w:tcBorders>
            <w:shd w:val="clear" w:color="auto" w:fill="auto"/>
            <w:vAlign w:val="center"/>
            <w:hideMark/>
          </w:tcPr>
          <w:p w14:paraId="67485897"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Bases consolidadas</w:t>
            </w:r>
          </w:p>
        </w:tc>
      </w:tr>
      <w:tr w:rsidR="004E5EB2" w:rsidRPr="00B7753E" w14:paraId="37A4A416" w14:textId="77777777" w:rsidTr="009F2AD9">
        <w:trPr>
          <w:trHeight w:val="150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6481619C"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13</w:t>
            </w:r>
          </w:p>
        </w:tc>
        <w:tc>
          <w:tcPr>
            <w:tcW w:w="2679" w:type="dxa"/>
            <w:tcBorders>
              <w:top w:val="nil"/>
              <w:left w:val="nil"/>
              <w:bottom w:val="single" w:sz="4" w:space="0" w:color="auto"/>
              <w:right w:val="single" w:sz="4" w:space="0" w:color="auto"/>
            </w:tcBorders>
            <w:shd w:val="clear" w:color="auto" w:fill="auto"/>
            <w:vAlign w:val="center"/>
            <w:hideMark/>
          </w:tcPr>
          <w:p w14:paraId="528A86F2" w14:textId="030DB2F4" w:rsidR="004E5EB2" w:rsidRPr="00B7753E" w:rsidRDefault="004E5EB2" w:rsidP="009F2AD9">
            <w:pPr>
              <w:spacing w:after="0" w:line="240" w:lineRule="auto"/>
              <w:jc w:val="both"/>
              <w:rPr>
                <w:rFonts w:eastAsia="Times New Roman" w:cstheme="minorHAnsi"/>
                <w:color w:val="212121"/>
              </w:rPr>
            </w:pPr>
            <w:r w:rsidRPr="00B7753E">
              <w:rPr>
                <w:rFonts w:eastAsia="Times New Roman" w:cstheme="minorHAnsi"/>
                <w:b/>
                <w:bCs/>
                <w:color w:val="333333"/>
              </w:rPr>
              <w:t>Mecanismo alternativo de evaluación periódica en torno al ciudadano</w:t>
            </w:r>
            <w:r w:rsidRPr="00B7753E">
              <w:rPr>
                <w:rFonts w:eastAsia="Times New Roman" w:cstheme="minorHAnsi"/>
                <w:color w:val="333333"/>
              </w:rPr>
              <w:br/>
              <w:t xml:space="preserve">Evaluar el mecanismo alternativo implementado para la evaluación </w:t>
            </w:r>
            <w:r w:rsidR="009F2AD9" w:rsidRPr="00B7753E">
              <w:rPr>
                <w:rFonts w:eastAsia="Times New Roman" w:cstheme="minorHAnsi"/>
                <w:color w:val="333333"/>
              </w:rPr>
              <w:t>periódica del</w:t>
            </w:r>
            <w:r w:rsidRPr="00B7753E">
              <w:rPr>
                <w:rFonts w:eastAsia="Times New Roman" w:cstheme="minorHAnsi"/>
                <w:color w:val="333333"/>
              </w:rPr>
              <w:t xml:space="preserve"> desempeño en torno al ciudadano</w:t>
            </w:r>
          </w:p>
        </w:tc>
        <w:tc>
          <w:tcPr>
            <w:tcW w:w="1701" w:type="dxa"/>
            <w:tcBorders>
              <w:top w:val="nil"/>
              <w:left w:val="nil"/>
              <w:bottom w:val="single" w:sz="4" w:space="0" w:color="auto"/>
              <w:right w:val="single" w:sz="4" w:space="0" w:color="auto"/>
            </w:tcBorders>
            <w:shd w:val="clear" w:color="auto" w:fill="auto"/>
            <w:vAlign w:val="center"/>
            <w:hideMark/>
          </w:tcPr>
          <w:p w14:paraId="2767D39F"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Profesional Universitario</w:t>
            </w:r>
          </w:p>
        </w:tc>
        <w:tc>
          <w:tcPr>
            <w:tcW w:w="1559" w:type="dxa"/>
            <w:tcBorders>
              <w:top w:val="nil"/>
              <w:left w:val="nil"/>
              <w:bottom w:val="single" w:sz="4" w:space="0" w:color="auto"/>
              <w:right w:val="single" w:sz="4" w:space="0" w:color="auto"/>
            </w:tcBorders>
            <w:shd w:val="clear" w:color="auto" w:fill="auto"/>
            <w:vAlign w:val="center"/>
            <w:hideMark/>
          </w:tcPr>
          <w:p w14:paraId="552E4F34"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1/10/2021</w:t>
            </w:r>
          </w:p>
        </w:tc>
        <w:tc>
          <w:tcPr>
            <w:tcW w:w="1278" w:type="dxa"/>
            <w:tcBorders>
              <w:top w:val="nil"/>
              <w:left w:val="nil"/>
              <w:bottom w:val="single" w:sz="4" w:space="0" w:color="auto"/>
              <w:right w:val="single" w:sz="4" w:space="0" w:color="auto"/>
            </w:tcBorders>
            <w:shd w:val="clear" w:color="auto" w:fill="auto"/>
            <w:vAlign w:val="center"/>
            <w:hideMark/>
          </w:tcPr>
          <w:p w14:paraId="6CA172ED"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31/10/2021</w:t>
            </w:r>
          </w:p>
        </w:tc>
        <w:tc>
          <w:tcPr>
            <w:tcW w:w="1959" w:type="dxa"/>
            <w:tcBorders>
              <w:top w:val="nil"/>
              <w:left w:val="nil"/>
              <w:bottom w:val="single" w:sz="4" w:space="0" w:color="auto"/>
              <w:right w:val="single" w:sz="4" w:space="0" w:color="auto"/>
            </w:tcBorders>
            <w:shd w:val="clear" w:color="auto" w:fill="auto"/>
            <w:vAlign w:val="center"/>
            <w:hideMark/>
          </w:tcPr>
          <w:p w14:paraId="08C2E3AA"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Informe de evaluación</w:t>
            </w:r>
          </w:p>
        </w:tc>
      </w:tr>
      <w:tr w:rsidR="004E5EB2" w:rsidRPr="00B7753E" w14:paraId="639970E3" w14:textId="77777777" w:rsidTr="009F2AD9">
        <w:trPr>
          <w:trHeight w:val="694"/>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4237A3BA"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14</w:t>
            </w:r>
          </w:p>
        </w:tc>
        <w:tc>
          <w:tcPr>
            <w:tcW w:w="2679" w:type="dxa"/>
            <w:tcBorders>
              <w:top w:val="nil"/>
              <w:left w:val="nil"/>
              <w:bottom w:val="single" w:sz="4" w:space="0" w:color="auto"/>
              <w:right w:val="single" w:sz="4" w:space="0" w:color="auto"/>
            </w:tcBorders>
            <w:shd w:val="clear" w:color="auto" w:fill="auto"/>
            <w:vAlign w:val="center"/>
            <w:hideMark/>
          </w:tcPr>
          <w:p w14:paraId="6B90F833" w14:textId="77777777" w:rsidR="004E5EB2" w:rsidRPr="00B7753E" w:rsidRDefault="004E5EB2" w:rsidP="009F2AD9">
            <w:pPr>
              <w:spacing w:after="0" w:line="240" w:lineRule="auto"/>
              <w:jc w:val="both"/>
              <w:rPr>
                <w:rFonts w:eastAsia="Times New Roman" w:cstheme="minorHAnsi"/>
                <w:color w:val="212121"/>
              </w:rPr>
            </w:pPr>
            <w:r w:rsidRPr="00B7753E">
              <w:rPr>
                <w:rFonts w:eastAsia="Times New Roman" w:cstheme="minorHAnsi"/>
                <w:b/>
                <w:bCs/>
                <w:color w:val="333333"/>
              </w:rPr>
              <w:t>Aplicativo EDL - APP</w:t>
            </w:r>
            <w:r w:rsidRPr="00B7753E">
              <w:rPr>
                <w:rFonts w:eastAsia="Times New Roman" w:cstheme="minorHAnsi"/>
                <w:color w:val="333333"/>
              </w:rPr>
              <w:br/>
              <w:t>Administración del aplicativo EDL - APP</w:t>
            </w:r>
            <w:r w:rsidRPr="00B7753E">
              <w:rPr>
                <w:rFonts w:eastAsia="Times New Roman" w:cstheme="minorHAnsi"/>
                <w:color w:val="333333"/>
              </w:rPr>
              <w:br/>
              <w:t>1. Creación de Usuarios</w:t>
            </w:r>
            <w:r w:rsidRPr="00B7753E">
              <w:rPr>
                <w:rFonts w:eastAsia="Times New Roman" w:cstheme="minorHAnsi"/>
                <w:color w:val="333333"/>
              </w:rPr>
              <w:br/>
              <w:t xml:space="preserve">2. Inclusión de información de metas por áreas o dependencias. </w:t>
            </w:r>
            <w:r w:rsidRPr="00B7753E">
              <w:rPr>
                <w:rFonts w:eastAsia="Times New Roman" w:cstheme="minorHAnsi"/>
                <w:color w:val="333333"/>
              </w:rPr>
              <w:br/>
              <w:t xml:space="preserve">3. Movimientos como </w:t>
            </w:r>
            <w:r w:rsidRPr="00B7753E">
              <w:rPr>
                <w:rFonts w:eastAsia="Times New Roman" w:cstheme="minorHAnsi"/>
                <w:color w:val="333333"/>
              </w:rPr>
              <w:lastRenderedPageBreak/>
              <w:t>resultado de situaciones administrativas.</w:t>
            </w:r>
            <w:r w:rsidRPr="00B7753E">
              <w:rPr>
                <w:rFonts w:eastAsia="Times New Roman" w:cstheme="minorHAnsi"/>
                <w:color w:val="333333"/>
              </w:rPr>
              <w:br/>
              <w:t>4. Inactivación de Usuarios</w:t>
            </w:r>
            <w:r w:rsidRPr="00B7753E">
              <w:rPr>
                <w:rFonts w:eastAsia="Times New Roman" w:cstheme="minorHAnsi"/>
                <w:color w:val="333333"/>
              </w:rPr>
              <w:br/>
              <w:t xml:space="preserve">5. Restablecimiento de contraseñas. </w:t>
            </w:r>
          </w:p>
        </w:tc>
        <w:tc>
          <w:tcPr>
            <w:tcW w:w="1701" w:type="dxa"/>
            <w:tcBorders>
              <w:top w:val="nil"/>
              <w:left w:val="nil"/>
              <w:bottom w:val="single" w:sz="4" w:space="0" w:color="auto"/>
              <w:right w:val="single" w:sz="4" w:space="0" w:color="auto"/>
            </w:tcBorders>
            <w:shd w:val="clear" w:color="auto" w:fill="auto"/>
            <w:vAlign w:val="center"/>
            <w:hideMark/>
          </w:tcPr>
          <w:p w14:paraId="338EB05E"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lastRenderedPageBreak/>
              <w:t>Profesional Universitario</w:t>
            </w:r>
          </w:p>
        </w:tc>
        <w:tc>
          <w:tcPr>
            <w:tcW w:w="1559" w:type="dxa"/>
            <w:tcBorders>
              <w:top w:val="nil"/>
              <w:left w:val="nil"/>
              <w:bottom w:val="single" w:sz="4" w:space="0" w:color="auto"/>
              <w:right w:val="single" w:sz="4" w:space="0" w:color="auto"/>
            </w:tcBorders>
            <w:shd w:val="clear" w:color="auto" w:fill="auto"/>
            <w:vAlign w:val="center"/>
            <w:hideMark/>
          </w:tcPr>
          <w:p w14:paraId="0410D919"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1/01/2022</w:t>
            </w:r>
          </w:p>
        </w:tc>
        <w:tc>
          <w:tcPr>
            <w:tcW w:w="1278" w:type="dxa"/>
            <w:tcBorders>
              <w:top w:val="nil"/>
              <w:left w:val="nil"/>
              <w:bottom w:val="single" w:sz="4" w:space="0" w:color="auto"/>
              <w:right w:val="single" w:sz="4" w:space="0" w:color="auto"/>
            </w:tcBorders>
            <w:shd w:val="clear" w:color="auto" w:fill="auto"/>
            <w:vAlign w:val="center"/>
            <w:hideMark/>
          </w:tcPr>
          <w:p w14:paraId="15654A7C"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31/12/2022</w:t>
            </w:r>
          </w:p>
        </w:tc>
        <w:tc>
          <w:tcPr>
            <w:tcW w:w="1959" w:type="dxa"/>
            <w:tcBorders>
              <w:top w:val="nil"/>
              <w:left w:val="nil"/>
              <w:bottom w:val="single" w:sz="4" w:space="0" w:color="auto"/>
              <w:right w:val="single" w:sz="4" w:space="0" w:color="auto"/>
            </w:tcBorders>
            <w:shd w:val="clear" w:color="auto" w:fill="auto"/>
            <w:vAlign w:val="center"/>
            <w:hideMark/>
          </w:tcPr>
          <w:p w14:paraId="69E72593"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Aplicativo EDL-APP actualizado con información de los usuarios</w:t>
            </w:r>
          </w:p>
        </w:tc>
      </w:tr>
      <w:tr w:rsidR="004E5EB2" w:rsidRPr="00B7753E" w14:paraId="523CA451" w14:textId="77777777" w:rsidTr="009F2AD9">
        <w:trPr>
          <w:trHeight w:val="229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108C914E"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15</w:t>
            </w:r>
          </w:p>
        </w:tc>
        <w:tc>
          <w:tcPr>
            <w:tcW w:w="2679" w:type="dxa"/>
            <w:tcBorders>
              <w:top w:val="nil"/>
              <w:left w:val="nil"/>
              <w:bottom w:val="single" w:sz="4" w:space="0" w:color="auto"/>
              <w:right w:val="single" w:sz="4" w:space="0" w:color="auto"/>
            </w:tcBorders>
            <w:shd w:val="clear" w:color="auto" w:fill="auto"/>
            <w:vAlign w:val="center"/>
            <w:hideMark/>
          </w:tcPr>
          <w:p w14:paraId="7BAF12D5" w14:textId="1B5C7089" w:rsidR="004E5EB2" w:rsidRPr="00B7753E" w:rsidRDefault="004E5EB2" w:rsidP="009F2AD9">
            <w:pPr>
              <w:spacing w:after="0" w:line="240" w:lineRule="auto"/>
              <w:jc w:val="both"/>
              <w:rPr>
                <w:rFonts w:eastAsia="Times New Roman" w:cstheme="minorHAnsi"/>
                <w:color w:val="212121"/>
              </w:rPr>
            </w:pPr>
            <w:r w:rsidRPr="00B7753E">
              <w:rPr>
                <w:rFonts w:eastAsia="Times New Roman" w:cstheme="minorHAnsi"/>
                <w:b/>
                <w:bCs/>
                <w:color w:val="333333"/>
              </w:rPr>
              <w:t>Respuesta a requerimientos</w:t>
            </w:r>
            <w:r w:rsidRPr="00B7753E">
              <w:rPr>
                <w:rFonts w:eastAsia="Times New Roman" w:cstheme="minorHAnsi"/>
                <w:color w:val="333333"/>
                <w:u w:val="single"/>
              </w:rPr>
              <w:br/>
            </w:r>
            <w:r w:rsidRPr="00B7753E">
              <w:rPr>
                <w:rFonts w:eastAsia="Times New Roman" w:cstheme="minorHAnsi"/>
                <w:color w:val="333333"/>
              </w:rPr>
              <w:t xml:space="preserve">Gestionar y dar respuesta oportuna a los requerimientos de información respecto de los diferentes sistemas de evaluación adoptados por la Unidad y </w:t>
            </w:r>
            <w:r w:rsidR="009F2AD9" w:rsidRPr="00B7753E">
              <w:rPr>
                <w:rFonts w:eastAsia="Times New Roman" w:cstheme="minorHAnsi"/>
                <w:color w:val="333333"/>
              </w:rPr>
              <w:t>de información</w:t>
            </w:r>
            <w:r w:rsidRPr="00B7753E">
              <w:rPr>
                <w:rFonts w:eastAsia="Times New Roman" w:cstheme="minorHAnsi"/>
                <w:color w:val="333333"/>
              </w:rPr>
              <w:t xml:space="preserve"> de evaluaciones de servidores insumo para respuesta de entes de control o créditos educativos. </w:t>
            </w:r>
          </w:p>
        </w:tc>
        <w:tc>
          <w:tcPr>
            <w:tcW w:w="1701" w:type="dxa"/>
            <w:tcBorders>
              <w:top w:val="nil"/>
              <w:left w:val="nil"/>
              <w:bottom w:val="single" w:sz="4" w:space="0" w:color="auto"/>
              <w:right w:val="single" w:sz="4" w:space="0" w:color="auto"/>
            </w:tcBorders>
            <w:shd w:val="clear" w:color="auto" w:fill="auto"/>
            <w:vAlign w:val="center"/>
            <w:hideMark/>
          </w:tcPr>
          <w:p w14:paraId="067269BF"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Profesional Universitario</w:t>
            </w:r>
          </w:p>
        </w:tc>
        <w:tc>
          <w:tcPr>
            <w:tcW w:w="1559" w:type="dxa"/>
            <w:tcBorders>
              <w:top w:val="nil"/>
              <w:left w:val="nil"/>
              <w:bottom w:val="single" w:sz="4" w:space="0" w:color="auto"/>
              <w:right w:val="single" w:sz="4" w:space="0" w:color="auto"/>
            </w:tcBorders>
            <w:shd w:val="clear" w:color="auto" w:fill="auto"/>
            <w:vAlign w:val="center"/>
            <w:hideMark/>
          </w:tcPr>
          <w:p w14:paraId="6E4F7B4F"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1/01/2022</w:t>
            </w:r>
          </w:p>
        </w:tc>
        <w:tc>
          <w:tcPr>
            <w:tcW w:w="1278" w:type="dxa"/>
            <w:tcBorders>
              <w:top w:val="nil"/>
              <w:left w:val="nil"/>
              <w:bottom w:val="single" w:sz="4" w:space="0" w:color="auto"/>
              <w:right w:val="single" w:sz="4" w:space="0" w:color="auto"/>
            </w:tcBorders>
            <w:shd w:val="clear" w:color="auto" w:fill="auto"/>
            <w:vAlign w:val="center"/>
            <w:hideMark/>
          </w:tcPr>
          <w:p w14:paraId="7A3A6501"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31/12/2022</w:t>
            </w:r>
          </w:p>
        </w:tc>
        <w:tc>
          <w:tcPr>
            <w:tcW w:w="1959" w:type="dxa"/>
            <w:tcBorders>
              <w:top w:val="nil"/>
              <w:left w:val="nil"/>
              <w:bottom w:val="single" w:sz="4" w:space="0" w:color="auto"/>
              <w:right w:val="single" w:sz="4" w:space="0" w:color="auto"/>
            </w:tcBorders>
            <w:shd w:val="clear" w:color="auto" w:fill="auto"/>
            <w:vAlign w:val="center"/>
            <w:hideMark/>
          </w:tcPr>
          <w:p w14:paraId="2D41D95E"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Oficios y/o correos de respuesta a requerimientos</w:t>
            </w:r>
          </w:p>
        </w:tc>
      </w:tr>
      <w:tr w:rsidR="004E5EB2" w:rsidRPr="00B7753E" w14:paraId="0D24BE0F" w14:textId="77777777" w:rsidTr="009F2AD9">
        <w:trPr>
          <w:trHeight w:val="180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B78A7F7"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16</w:t>
            </w:r>
          </w:p>
        </w:tc>
        <w:tc>
          <w:tcPr>
            <w:tcW w:w="2679" w:type="dxa"/>
            <w:tcBorders>
              <w:top w:val="nil"/>
              <w:left w:val="nil"/>
              <w:bottom w:val="single" w:sz="4" w:space="0" w:color="auto"/>
              <w:right w:val="single" w:sz="4" w:space="0" w:color="auto"/>
            </w:tcBorders>
            <w:shd w:val="clear" w:color="auto" w:fill="auto"/>
            <w:vAlign w:val="center"/>
            <w:hideMark/>
          </w:tcPr>
          <w:p w14:paraId="5ED0A830" w14:textId="272AFC36" w:rsidR="004E5EB2" w:rsidRPr="00B7753E" w:rsidRDefault="004E5EB2" w:rsidP="009F2AD9">
            <w:pPr>
              <w:spacing w:after="0" w:line="240" w:lineRule="auto"/>
              <w:jc w:val="both"/>
              <w:rPr>
                <w:rFonts w:eastAsia="Times New Roman" w:cstheme="minorHAnsi"/>
                <w:color w:val="212121"/>
                <w:u w:val="single"/>
              </w:rPr>
            </w:pPr>
            <w:r w:rsidRPr="00B7753E">
              <w:rPr>
                <w:rFonts w:eastAsia="Times New Roman" w:cstheme="minorHAnsi"/>
                <w:b/>
                <w:bCs/>
                <w:color w:val="333333"/>
              </w:rPr>
              <w:t>Elaboración de Actos Administrativos</w:t>
            </w:r>
            <w:r w:rsidRPr="00B7753E">
              <w:rPr>
                <w:rFonts w:eastAsia="Times New Roman" w:cstheme="minorHAnsi"/>
                <w:color w:val="333333"/>
                <w:u w:val="single"/>
              </w:rPr>
              <w:br/>
            </w:r>
            <w:r w:rsidRPr="00B7753E">
              <w:rPr>
                <w:rFonts w:eastAsia="Times New Roman" w:cstheme="minorHAnsi"/>
                <w:color w:val="333333"/>
              </w:rPr>
              <w:t xml:space="preserve">Apoyo y acompañamiento en la proyección de actos administrativos de recusación o impedimentos presentados ante el </w:t>
            </w:r>
            <w:r w:rsidR="009F2AD9" w:rsidRPr="00B7753E">
              <w:rPr>
                <w:rFonts w:eastAsia="Times New Roman" w:cstheme="minorHAnsi"/>
                <w:color w:val="333333"/>
              </w:rPr>
              <w:t>director</w:t>
            </w:r>
            <w:r w:rsidRPr="00B7753E">
              <w:rPr>
                <w:rFonts w:eastAsia="Times New Roman" w:cstheme="minorHAnsi"/>
                <w:color w:val="333333"/>
              </w:rPr>
              <w:t xml:space="preserve"> de la Unidad por los evaluados y evaluadores del Sistema de Evaluación del Desempeño.</w:t>
            </w:r>
          </w:p>
        </w:tc>
        <w:tc>
          <w:tcPr>
            <w:tcW w:w="1701" w:type="dxa"/>
            <w:tcBorders>
              <w:top w:val="nil"/>
              <w:left w:val="nil"/>
              <w:bottom w:val="single" w:sz="4" w:space="0" w:color="auto"/>
              <w:right w:val="single" w:sz="4" w:space="0" w:color="auto"/>
            </w:tcBorders>
            <w:shd w:val="clear" w:color="auto" w:fill="auto"/>
            <w:vAlign w:val="center"/>
            <w:hideMark/>
          </w:tcPr>
          <w:p w14:paraId="05D12437"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Profesional Universitario</w:t>
            </w:r>
          </w:p>
        </w:tc>
        <w:tc>
          <w:tcPr>
            <w:tcW w:w="1559" w:type="dxa"/>
            <w:tcBorders>
              <w:top w:val="nil"/>
              <w:left w:val="nil"/>
              <w:bottom w:val="single" w:sz="4" w:space="0" w:color="auto"/>
              <w:right w:val="single" w:sz="4" w:space="0" w:color="auto"/>
            </w:tcBorders>
            <w:shd w:val="clear" w:color="auto" w:fill="auto"/>
            <w:vAlign w:val="center"/>
            <w:hideMark/>
          </w:tcPr>
          <w:p w14:paraId="4366FF3D"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1/01/2022</w:t>
            </w:r>
          </w:p>
        </w:tc>
        <w:tc>
          <w:tcPr>
            <w:tcW w:w="1278" w:type="dxa"/>
            <w:tcBorders>
              <w:top w:val="nil"/>
              <w:left w:val="nil"/>
              <w:bottom w:val="single" w:sz="4" w:space="0" w:color="auto"/>
              <w:right w:val="single" w:sz="4" w:space="0" w:color="auto"/>
            </w:tcBorders>
            <w:shd w:val="clear" w:color="auto" w:fill="auto"/>
            <w:vAlign w:val="center"/>
            <w:hideMark/>
          </w:tcPr>
          <w:p w14:paraId="615A95E8"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31/12/2022</w:t>
            </w:r>
          </w:p>
        </w:tc>
        <w:tc>
          <w:tcPr>
            <w:tcW w:w="1959" w:type="dxa"/>
            <w:tcBorders>
              <w:top w:val="nil"/>
              <w:left w:val="nil"/>
              <w:bottom w:val="single" w:sz="4" w:space="0" w:color="auto"/>
              <w:right w:val="single" w:sz="4" w:space="0" w:color="auto"/>
            </w:tcBorders>
            <w:shd w:val="clear" w:color="auto" w:fill="auto"/>
            <w:vAlign w:val="center"/>
            <w:hideMark/>
          </w:tcPr>
          <w:p w14:paraId="6B35E1CF" w14:textId="77777777" w:rsidR="004E5EB2" w:rsidRPr="00B7753E" w:rsidRDefault="004E5EB2" w:rsidP="009F2AD9">
            <w:pPr>
              <w:spacing w:after="0" w:line="240" w:lineRule="auto"/>
              <w:jc w:val="center"/>
              <w:rPr>
                <w:rFonts w:eastAsia="Times New Roman" w:cstheme="minorHAnsi"/>
                <w:color w:val="000000"/>
              </w:rPr>
            </w:pPr>
            <w:r w:rsidRPr="00B7753E">
              <w:rPr>
                <w:rFonts w:eastAsia="Times New Roman" w:cstheme="minorHAnsi"/>
                <w:color w:val="000000"/>
              </w:rPr>
              <w:t>Actos administrativos elaborados</w:t>
            </w:r>
          </w:p>
        </w:tc>
      </w:tr>
    </w:tbl>
    <w:p w14:paraId="559C02AA" w14:textId="77777777" w:rsidR="004E5EB2" w:rsidRPr="00B7753E" w:rsidRDefault="004E5EB2" w:rsidP="004E5EB2">
      <w:pPr>
        <w:rPr>
          <w:rFonts w:cstheme="minorHAnsi"/>
        </w:rPr>
      </w:pPr>
    </w:p>
    <w:p w14:paraId="70264372" w14:textId="7B90DC21" w:rsidR="00B243F7" w:rsidRPr="00B7753E" w:rsidRDefault="00B243F7" w:rsidP="004E5EB2">
      <w:pPr>
        <w:spacing w:after="0" w:line="240" w:lineRule="auto"/>
        <w:ind w:right="-234"/>
        <w:jc w:val="both"/>
        <w:rPr>
          <w:rFonts w:eastAsia="Calibri" w:cstheme="minorHAnsi"/>
        </w:rPr>
      </w:pPr>
    </w:p>
    <w:p w14:paraId="0F38A43F" w14:textId="6BB44241" w:rsidR="00FF18D1" w:rsidRPr="00B7753E" w:rsidRDefault="00FF18D1" w:rsidP="000E217C">
      <w:pPr>
        <w:pStyle w:val="Prrafodelista"/>
        <w:numPr>
          <w:ilvl w:val="1"/>
          <w:numId w:val="11"/>
        </w:numPr>
        <w:ind w:right="-234"/>
        <w:jc w:val="both"/>
        <w:rPr>
          <w:rFonts w:asciiTheme="minorHAnsi" w:eastAsia="Calibri" w:hAnsiTheme="minorHAnsi" w:cstheme="minorHAnsi"/>
          <w:b/>
          <w:sz w:val="22"/>
          <w:szCs w:val="22"/>
        </w:rPr>
      </w:pPr>
      <w:r w:rsidRPr="00B7753E">
        <w:rPr>
          <w:rFonts w:asciiTheme="minorHAnsi" w:eastAsia="Calibri" w:hAnsiTheme="minorHAnsi" w:cstheme="minorHAnsi"/>
          <w:b/>
          <w:sz w:val="22"/>
          <w:szCs w:val="22"/>
        </w:rPr>
        <w:t>EVALUACIÓN DEL PLAN</w:t>
      </w:r>
      <w:r w:rsidR="00CC4534" w:rsidRPr="00B7753E">
        <w:rPr>
          <w:rFonts w:asciiTheme="minorHAnsi" w:eastAsia="Calibri" w:hAnsiTheme="minorHAnsi" w:cstheme="minorHAnsi"/>
          <w:b/>
          <w:sz w:val="22"/>
          <w:szCs w:val="22"/>
        </w:rPr>
        <w:t xml:space="preserve"> ES</w:t>
      </w:r>
      <w:r w:rsidR="00341339" w:rsidRPr="00B7753E">
        <w:rPr>
          <w:rFonts w:asciiTheme="minorHAnsi" w:eastAsia="Calibri" w:hAnsiTheme="minorHAnsi" w:cstheme="minorHAnsi"/>
          <w:b/>
          <w:sz w:val="22"/>
          <w:szCs w:val="22"/>
        </w:rPr>
        <w:t>TRATÉ</w:t>
      </w:r>
      <w:r w:rsidR="00BD57BC" w:rsidRPr="00B7753E">
        <w:rPr>
          <w:rFonts w:asciiTheme="minorHAnsi" w:eastAsia="Calibri" w:hAnsiTheme="minorHAnsi" w:cstheme="minorHAnsi"/>
          <w:b/>
          <w:sz w:val="22"/>
          <w:szCs w:val="22"/>
        </w:rPr>
        <w:t>GICO DE TALENTO HUMANO</w:t>
      </w:r>
    </w:p>
    <w:p w14:paraId="5ED6C375" w14:textId="77777777" w:rsidR="00194C58" w:rsidRPr="00B7753E" w:rsidRDefault="00194C58" w:rsidP="00623A65">
      <w:pPr>
        <w:pStyle w:val="Prrafodelista"/>
        <w:ind w:left="284" w:right="-234"/>
        <w:jc w:val="both"/>
        <w:rPr>
          <w:rFonts w:asciiTheme="minorHAnsi" w:eastAsia="Calibri" w:hAnsiTheme="minorHAnsi" w:cstheme="minorHAnsi"/>
          <w:b/>
          <w:sz w:val="22"/>
          <w:szCs w:val="22"/>
          <w:highlight w:val="yellow"/>
        </w:rPr>
      </w:pPr>
    </w:p>
    <w:p w14:paraId="6EE6FE1B" w14:textId="77777777" w:rsidR="00341339" w:rsidRPr="00B7753E" w:rsidRDefault="00341339" w:rsidP="00341339">
      <w:pPr>
        <w:spacing w:after="0" w:line="240" w:lineRule="auto"/>
        <w:ind w:right="-234"/>
        <w:jc w:val="both"/>
        <w:rPr>
          <w:rFonts w:eastAsia="Calibri" w:cstheme="minorHAnsi"/>
        </w:rPr>
      </w:pPr>
      <w:r w:rsidRPr="00B7753E">
        <w:rPr>
          <w:rFonts w:eastAsia="Calibri" w:cstheme="minorHAnsi"/>
        </w:rPr>
        <w:t>La evaluación estará enfocada en el monitoreo, evaluación y aplicación de acciones correctivas necesarias que permitan dar cumplimiento a la ejecución de los planes y el cumplimiento de los objetivos propuestos, utilizando las siguientes herramientas:</w:t>
      </w:r>
    </w:p>
    <w:p w14:paraId="2EAF39A9" w14:textId="77777777" w:rsidR="00341339" w:rsidRPr="00B7753E" w:rsidRDefault="00341339" w:rsidP="00341339">
      <w:pPr>
        <w:spacing w:after="0" w:line="240" w:lineRule="auto"/>
        <w:ind w:right="-234"/>
        <w:jc w:val="both"/>
        <w:rPr>
          <w:rFonts w:eastAsia="Calibri" w:cstheme="minorHAnsi"/>
        </w:rPr>
      </w:pPr>
    </w:p>
    <w:p w14:paraId="1343D8F2" w14:textId="77777777" w:rsidR="00341339" w:rsidRPr="00B7753E" w:rsidRDefault="00341339" w:rsidP="00A23307">
      <w:pPr>
        <w:pStyle w:val="Prrafodelista"/>
        <w:numPr>
          <w:ilvl w:val="0"/>
          <w:numId w:val="3"/>
        </w:numPr>
        <w:ind w:left="426" w:right="-234"/>
        <w:jc w:val="both"/>
        <w:rPr>
          <w:rFonts w:asciiTheme="minorHAnsi" w:hAnsiTheme="minorHAnsi" w:cstheme="minorHAnsi"/>
          <w:sz w:val="22"/>
          <w:szCs w:val="22"/>
          <w:lang w:val="es-CO"/>
        </w:rPr>
      </w:pPr>
      <w:r w:rsidRPr="00B7753E">
        <w:rPr>
          <w:rFonts w:asciiTheme="minorHAnsi" w:eastAsia="Calibri" w:hAnsiTheme="minorHAnsi" w:cstheme="minorHAnsi"/>
          <w:sz w:val="22"/>
          <w:szCs w:val="22"/>
        </w:rPr>
        <w:t>Matriz de seguimiento al Plan Estratégico de Recursos Humanos</w:t>
      </w:r>
    </w:p>
    <w:p w14:paraId="2CE67982" w14:textId="77777777" w:rsidR="00341339" w:rsidRPr="00B7753E" w:rsidRDefault="00341339" w:rsidP="00A23307">
      <w:pPr>
        <w:pStyle w:val="Prrafodelista"/>
        <w:numPr>
          <w:ilvl w:val="0"/>
          <w:numId w:val="3"/>
        </w:numPr>
        <w:ind w:left="426" w:right="-234"/>
        <w:jc w:val="both"/>
        <w:rPr>
          <w:rFonts w:asciiTheme="minorHAnsi" w:hAnsiTheme="minorHAnsi" w:cstheme="minorHAnsi"/>
          <w:sz w:val="22"/>
          <w:szCs w:val="22"/>
        </w:rPr>
      </w:pPr>
      <w:r w:rsidRPr="00B7753E">
        <w:rPr>
          <w:rFonts w:asciiTheme="minorHAnsi" w:eastAsia="Calibri" w:hAnsiTheme="minorHAnsi" w:cstheme="minorHAnsi"/>
          <w:sz w:val="22"/>
          <w:szCs w:val="22"/>
          <w:lang w:val="es-CO"/>
        </w:rPr>
        <w:lastRenderedPageBreak/>
        <w:t>Aplicación del instrumento de política diseñado para la verificación y medición de la evolución de MIPG: Formulario Único Reporte de Avances en la Gestión – FURAG-.</w:t>
      </w:r>
    </w:p>
    <w:p w14:paraId="20D02F8B" w14:textId="77777777" w:rsidR="00341339" w:rsidRPr="00B7753E" w:rsidRDefault="00341339" w:rsidP="00A23307">
      <w:pPr>
        <w:pStyle w:val="Prrafodelista"/>
        <w:numPr>
          <w:ilvl w:val="0"/>
          <w:numId w:val="3"/>
        </w:numPr>
        <w:ind w:left="426" w:right="-234"/>
        <w:jc w:val="both"/>
        <w:rPr>
          <w:rFonts w:asciiTheme="minorHAnsi" w:hAnsiTheme="minorHAnsi" w:cstheme="minorHAnsi"/>
          <w:sz w:val="22"/>
          <w:szCs w:val="22"/>
        </w:rPr>
      </w:pPr>
      <w:r w:rsidRPr="00B7753E">
        <w:rPr>
          <w:rFonts w:asciiTheme="minorHAnsi" w:eastAsia="Calibri" w:hAnsiTheme="minorHAnsi" w:cstheme="minorHAnsi"/>
          <w:sz w:val="22"/>
          <w:szCs w:val="22"/>
        </w:rPr>
        <w:t>Monitoreo, seguimiento, control y evaluación periódica al Plan de Acción Institucional – PAI</w:t>
      </w:r>
    </w:p>
    <w:p w14:paraId="6DBCADA0" w14:textId="77777777" w:rsidR="00341339" w:rsidRPr="00B7753E" w:rsidRDefault="00341339" w:rsidP="00A23307">
      <w:pPr>
        <w:pStyle w:val="Prrafodelista"/>
        <w:numPr>
          <w:ilvl w:val="0"/>
          <w:numId w:val="3"/>
        </w:numPr>
        <w:ind w:left="426" w:right="-234"/>
        <w:jc w:val="both"/>
        <w:rPr>
          <w:rFonts w:asciiTheme="minorHAnsi" w:eastAsia="Calibri" w:hAnsiTheme="minorHAnsi" w:cstheme="minorHAnsi"/>
          <w:sz w:val="22"/>
          <w:szCs w:val="22"/>
        </w:rPr>
      </w:pPr>
      <w:r w:rsidRPr="00B7753E">
        <w:rPr>
          <w:rFonts w:asciiTheme="minorHAnsi" w:eastAsia="Calibri" w:hAnsiTheme="minorHAnsi" w:cstheme="minorHAnsi"/>
          <w:sz w:val="22"/>
          <w:szCs w:val="22"/>
        </w:rPr>
        <w:t>Seguimiento y evaluación a los indicadores de Proceso y de los 6 Subprocesos asociados.</w:t>
      </w:r>
    </w:p>
    <w:p w14:paraId="7A5DD3EC" w14:textId="034D305A" w:rsidR="00341339" w:rsidRPr="00B7753E" w:rsidRDefault="00341339" w:rsidP="00A23307">
      <w:pPr>
        <w:pStyle w:val="Prrafodelista"/>
        <w:numPr>
          <w:ilvl w:val="0"/>
          <w:numId w:val="3"/>
        </w:numPr>
        <w:ind w:left="426" w:right="-234"/>
        <w:jc w:val="both"/>
        <w:rPr>
          <w:rFonts w:asciiTheme="minorHAnsi" w:hAnsiTheme="minorHAnsi" w:cstheme="minorHAnsi"/>
          <w:sz w:val="22"/>
          <w:szCs w:val="22"/>
        </w:rPr>
      </w:pPr>
      <w:r w:rsidRPr="00B7753E">
        <w:rPr>
          <w:rFonts w:asciiTheme="minorHAnsi" w:eastAsia="Calibri" w:hAnsiTheme="minorHAnsi" w:cstheme="minorHAnsi"/>
          <w:sz w:val="22"/>
          <w:szCs w:val="22"/>
        </w:rPr>
        <w:t>Seguimiento a través del plan detallado de trabajo de la Sub</w:t>
      </w:r>
      <w:r w:rsidR="008A5C65" w:rsidRPr="00B7753E">
        <w:rPr>
          <w:rFonts w:asciiTheme="minorHAnsi" w:eastAsia="Calibri" w:hAnsiTheme="minorHAnsi" w:cstheme="minorHAnsi"/>
          <w:sz w:val="22"/>
          <w:szCs w:val="22"/>
        </w:rPr>
        <w:t>ge</w:t>
      </w:r>
      <w:r w:rsidRPr="00B7753E">
        <w:rPr>
          <w:rFonts w:asciiTheme="minorHAnsi" w:eastAsia="Calibri" w:hAnsiTheme="minorHAnsi" w:cstheme="minorHAnsi"/>
          <w:sz w:val="22"/>
          <w:szCs w:val="22"/>
        </w:rPr>
        <w:t>rencia de Recursos Humanos.</w:t>
      </w:r>
    </w:p>
    <w:p w14:paraId="16894629" w14:textId="10FBF7C8" w:rsidR="006D61A3" w:rsidRPr="00B7753E" w:rsidRDefault="006D61A3" w:rsidP="006D61A3">
      <w:pPr>
        <w:ind w:right="-234"/>
        <w:jc w:val="both"/>
        <w:rPr>
          <w:rFonts w:cstheme="minorHAnsi"/>
          <w:lang w:val="es-ES"/>
        </w:rPr>
      </w:pPr>
    </w:p>
    <w:p w14:paraId="2D5D61D0" w14:textId="727E3E34" w:rsidR="00CF69C3" w:rsidRPr="00B7753E" w:rsidRDefault="00CF69C3" w:rsidP="006D61A3">
      <w:pPr>
        <w:ind w:right="-234"/>
        <w:jc w:val="both"/>
        <w:rPr>
          <w:rFonts w:cstheme="minorHAnsi"/>
          <w:lang w:val="es-ES"/>
        </w:rPr>
      </w:pPr>
    </w:p>
    <w:p w14:paraId="70254254" w14:textId="77777777" w:rsidR="00CF69C3" w:rsidRPr="00B7753E" w:rsidRDefault="00CF69C3" w:rsidP="006D61A3">
      <w:pPr>
        <w:ind w:right="-234"/>
        <w:jc w:val="both"/>
        <w:rPr>
          <w:rFonts w:cstheme="minorHAnsi"/>
          <w:lang w:val="es-ES"/>
        </w:rPr>
      </w:pPr>
    </w:p>
    <w:p w14:paraId="05E058F1" w14:textId="77777777" w:rsidR="00324AB2" w:rsidRPr="00B7753E" w:rsidRDefault="00324AB2" w:rsidP="00324AB2">
      <w:pPr>
        <w:spacing w:after="0" w:line="240" w:lineRule="atLeast"/>
        <w:ind w:right="-232"/>
        <w:jc w:val="both"/>
        <w:rPr>
          <w:rFonts w:cstheme="minorHAnsi"/>
          <w:b/>
        </w:rPr>
      </w:pPr>
      <w:r w:rsidRPr="00B7753E">
        <w:rPr>
          <w:rFonts w:cstheme="minorHAnsi"/>
          <w:b/>
        </w:rPr>
        <w:t>LUIS JAVIER CLEVES GONZÁLEZ</w:t>
      </w:r>
    </w:p>
    <w:p w14:paraId="36517DE5" w14:textId="0AC0BF5D" w:rsidR="006D61A3" w:rsidRPr="00B7753E" w:rsidRDefault="00324AB2" w:rsidP="00324AB2">
      <w:pPr>
        <w:spacing w:after="0" w:line="240" w:lineRule="atLeast"/>
        <w:ind w:right="-232"/>
        <w:jc w:val="both"/>
        <w:rPr>
          <w:rFonts w:cstheme="minorHAnsi"/>
          <w:b/>
        </w:rPr>
      </w:pPr>
      <w:r w:rsidRPr="00B7753E">
        <w:rPr>
          <w:rFonts w:cstheme="minorHAnsi"/>
          <w:b/>
        </w:rPr>
        <w:t>Director ( E )</w:t>
      </w:r>
    </w:p>
    <w:p w14:paraId="0B7B23BD" w14:textId="0E16D21F" w:rsidR="006D61A3" w:rsidRPr="00B7753E" w:rsidRDefault="006D61A3" w:rsidP="006D61A3">
      <w:pPr>
        <w:spacing w:after="0" w:line="240" w:lineRule="atLeast"/>
        <w:ind w:right="-232"/>
        <w:jc w:val="both"/>
        <w:rPr>
          <w:rFonts w:cstheme="minorHAnsi"/>
          <w:b/>
        </w:rPr>
      </w:pPr>
    </w:p>
    <w:p w14:paraId="1C87952E" w14:textId="1872B5BE" w:rsidR="006D61A3" w:rsidRPr="00B7753E" w:rsidRDefault="006D61A3" w:rsidP="006D61A3">
      <w:pPr>
        <w:spacing w:after="0" w:line="240" w:lineRule="atLeast"/>
        <w:ind w:right="-232"/>
        <w:jc w:val="both"/>
        <w:rPr>
          <w:rFonts w:cstheme="minorHAnsi"/>
          <w:b/>
        </w:rPr>
      </w:pPr>
    </w:p>
    <w:p w14:paraId="03B2FE10" w14:textId="3DBFA9A1" w:rsidR="006D61A3" w:rsidRPr="00B7753E" w:rsidRDefault="006D61A3" w:rsidP="00B47D8C">
      <w:pPr>
        <w:spacing w:after="0" w:line="240" w:lineRule="auto"/>
        <w:ind w:right="-232"/>
        <w:jc w:val="both"/>
        <w:rPr>
          <w:rFonts w:cstheme="minorHAnsi"/>
        </w:rPr>
      </w:pPr>
      <w:r w:rsidRPr="00B7753E">
        <w:rPr>
          <w:rFonts w:cstheme="minorHAnsi"/>
        </w:rPr>
        <w:t xml:space="preserve">Elaboró: </w:t>
      </w:r>
      <w:r w:rsidR="00F64026">
        <w:rPr>
          <w:rFonts w:cstheme="minorHAnsi"/>
        </w:rPr>
        <w:t>Nellyret Moreno Ramos</w:t>
      </w:r>
      <w:r w:rsidRPr="00B7753E">
        <w:rPr>
          <w:rFonts w:cstheme="minorHAnsi"/>
        </w:rPr>
        <w:t xml:space="preserve"> – Profesional </w:t>
      </w:r>
      <w:r w:rsidR="00B2208E" w:rsidRPr="00B7753E">
        <w:rPr>
          <w:rFonts w:cstheme="minorHAnsi"/>
        </w:rPr>
        <w:t xml:space="preserve">Especializado </w:t>
      </w:r>
      <w:r w:rsidR="00B47D8C" w:rsidRPr="00B7753E">
        <w:rPr>
          <w:rFonts w:cstheme="minorHAnsi"/>
        </w:rPr>
        <w:t xml:space="preserve">– </w:t>
      </w:r>
      <w:r w:rsidR="00F64026">
        <w:rPr>
          <w:rFonts w:cstheme="minorHAnsi"/>
        </w:rPr>
        <w:t>Contratista</w:t>
      </w:r>
    </w:p>
    <w:p w14:paraId="0FEFE208" w14:textId="5AC12052" w:rsidR="00B2208E" w:rsidRPr="00B7753E" w:rsidRDefault="00356C58" w:rsidP="00B47D8C">
      <w:pPr>
        <w:spacing w:after="0" w:line="240" w:lineRule="auto"/>
        <w:ind w:right="-232"/>
        <w:jc w:val="both"/>
        <w:rPr>
          <w:rFonts w:cstheme="minorHAnsi"/>
        </w:rPr>
      </w:pPr>
      <w:r w:rsidRPr="00B7753E">
        <w:rPr>
          <w:rFonts w:cstheme="minorHAnsi"/>
        </w:rPr>
        <w:t xml:space="preserve">                </w:t>
      </w:r>
      <w:r w:rsidR="00B2208E" w:rsidRPr="00B7753E">
        <w:rPr>
          <w:rFonts w:cstheme="minorHAnsi"/>
        </w:rPr>
        <w:t xml:space="preserve">Isaura Gómez Jaramillo – Profesional Especializado </w:t>
      </w:r>
      <w:r w:rsidR="00B47D8C" w:rsidRPr="00B7753E">
        <w:rPr>
          <w:rFonts w:cstheme="minorHAnsi"/>
        </w:rPr>
        <w:t>– Subproceso Bienestar Social e Incentivos</w:t>
      </w:r>
    </w:p>
    <w:p w14:paraId="73363DFC" w14:textId="47FA3EFA" w:rsidR="006D61A3" w:rsidRPr="00B7753E" w:rsidRDefault="006D61A3" w:rsidP="00B2208E">
      <w:pPr>
        <w:spacing w:after="0" w:line="240" w:lineRule="auto"/>
        <w:ind w:right="-232"/>
        <w:jc w:val="both"/>
        <w:rPr>
          <w:rFonts w:cstheme="minorHAnsi"/>
        </w:rPr>
      </w:pPr>
      <w:r w:rsidRPr="00B7753E">
        <w:rPr>
          <w:rFonts w:cstheme="minorHAnsi"/>
        </w:rPr>
        <w:t>Revisó:</w:t>
      </w:r>
      <w:r w:rsidR="001123AD" w:rsidRPr="00B7753E">
        <w:rPr>
          <w:rFonts w:cstheme="minorHAnsi"/>
        </w:rPr>
        <w:t xml:space="preserve"> </w:t>
      </w:r>
      <w:r w:rsidR="00356C58" w:rsidRPr="00B7753E">
        <w:rPr>
          <w:rFonts w:cstheme="minorHAnsi"/>
        </w:rPr>
        <w:t xml:space="preserve">  </w:t>
      </w:r>
      <w:r w:rsidRPr="00B7753E">
        <w:rPr>
          <w:rFonts w:cstheme="minorHAnsi"/>
        </w:rPr>
        <w:t xml:space="preserve">. Subgerente de </w:t>
      </w:r>
      <w:r w:rsidR="00F64026">
        <w:rPr>
          <w:rFonts w:cstheme="minorHAnsi"/>
        </w:rPr>
        <w:t xml:space="preserve">Talento </w:t>
      </w:r>
      <w:r w:rsidRPr="00B7753E">
        <w:rPr>
          <w:rFonts w:cstheme="minorHAnsi"/>
        </w:rPr>
        <w:t xml:space="preserve"> Humano</w:t>
      </w:r>
    </w:p>
    <w:p w14:paraId="226A99BA" w14:textId="7530404C" w:rsidR="006D61A3" w:rsidRPr="00B7753E" w:rsidRDefault="001123AD" w:rsidP="00B2208E">
      <w:pPr>
        <w:spacing w:after="0" w:line="240" w:lineRule="auto"/>
        <w:ind w:right="-232"/>
        <w:jc w:val="both"/>
        <w:rPr>
          <w:rFonts w:cstheme="minorHAnsi"/>
        </w:rPr>
      </w:pPr>
      <w:r w:rsidRPr="00B7753E">
        <w:rPr>
          <w:rFonts w:cstheme="minorHAnsi"/>
        </w:rPr>
        <w:t xml:space="preserve"> </w:t>
      </w:r>
      <w:r w:rsidR="00356C58" w:rsidRPr="00B7753E">
        <w:rPr>
          <w:rFonts w:cstheme="minorHAnsi"/>
        </w:rPr>
        <w:t xml:space="preserve">               </w:t>
      </w:r>
      <w:r w:rsidR="00B2208E" w:rsidRPr="00B7753E">
        <w:rPr>
          <w:rFonts w:cstheme="minorHAnsi"/>
        </w:rPr>
        <w:t>Luis Javier Cleves González</w:t>
      </w:r>
      <w:r w:rsidR="006D61A3" w:rsidRPr="00B7753E">
        <w:rPr>
          <w:rFonts w:cstheme="minorHAnsi"/>
        </w:rPr>
        <w:t xml:space="preserve"> – Gerente de Gestión Corporativa </w:t>
      </w:r>
    </w:p>
    <w:sectPr w:rsidR="006D61A3" w:rsidRPr="00B7753E" w:rsidSect="00EA78B8">
      <w:headerReference w:type="default" r:id="rId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FD1CA" w14:textId="77777777" w:rsidR="006E7447" w:rsidRDefault="006E7447" w:rsidP="00ED67B8">
      <w:pPr>
        <w:spacing w:after="0" w:line="240" w:lineRule="auto"/>
      </w:pPr>
      <w:r>
        <w:separator/>
      </w:r>
    </w:p>
  </w:endnote>
  <w:endnote w:type="continuationSeparator" w:id="0">
    <w:p w14:paraId="3CB415CC" w14:textId="77777777" w:rsidR="006E7447" w:rsidRDefault="006E7447" w:rsidP="00ED67B8">
      <w:pPr>
        <w:spacing w:after="0" w:line="240" w:lineRule="auto"/>
      </w:pPr>
      <w:r>
        <w:continuationSeparator/>
      </w:r>
    </w:p>
  </w:endnote>
  <w:endnote w:type="continuationNotice" w:id="1">
    <w:p w14:paraId="302F60F2" w14:textId="77777777" w:rsidR="006E7447" w:rsidRDefault="006E74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0CB6B" w14:textId="60E12B81" w:rsidR="009F2AD9" w:rsidRDefault="009F2AD9" w:rsidP="00A176C3">
    <w:pPr>
      <w:pStyle w:val="Piedepgina"/>
    </w:pPr>
    <w:r>
      <w:rPr>
        <w:noProof/>
        <w:sz w:val="14"/>
        <w:szCs w:val="14"/>
        <w:lang w:eastAsia="es-CO"/>
      </w:rPr>
      <w:drawing>
        <wp:inline distT="0" distB="0" distL="0" distR="0" wp14:anchorId="722BA749" wp14:editId="5EEA525F">
          <wp:extent cx="5612130" cy="753828"/>
          <wp:effectExtent l="0" t="0" r="762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0067" cy="754894"/>
                  </a:xfrm>
                  <a:prstGeom prst="rect">
                    <a:avLst/>
                  </a:prstGeom>
                  <a:noFill/>
                  <a:ln>
                    <a:noFill/>
                  </a:ln>
                </pic:spPr>
              </pic:pic>
            </a:graphicData>
          </a:graphic>
        </wp:inline>
      </w:drawing>
    </w:r>
  </w:p>
  <w:p w14:paraId="394EE5FB" w14:textId="22D99A2A" w:rsidR="009F2AD9" w:rsidRPr="00A176C3" w:rsidRDefault="009F2AD9" w:rsidP="00CF69C3">
    <w:pPr>
      <w:pStyle w:val="Piedepgina"/>
      <w:jc w:val="center"/>
    </w:pPr>
    <w:r>
      <w:fldChar w:fldCharType="begin"/>
    </w:r>
    <w:r>
      <w:instrText>PAGE   \* MERGEFORMAT</w:instrText>
    </w:r>
    <w:r>
      <w:fldChar w:fldCharType="separate"/>
    </w:r>
    <w:r w:rsidRPr="00477A75">
      <w:rPr>
        <w:noProof/>
        <w:lang w:val="es-ES"/>
      </w:rPr>
      <w:t>84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95E11" w14:textId="77777777" w:rsidR="006E7447" w:rsidRDefault="006E7447" w:rsidP="00ED67B8">
      <w:pPr>
        <w:spacing w:after="0" w:line="240" w:lineRule="auto"/>
      </w:pPr>
      <w:r>
        <w:separator/>
      </w:r>
    </w:p>
  </w:footnote>
  <w:footnote w:type="continuationSeparator" w:id="0">
    <w:p w14:paraId="10A8CDBD" w14:textId="77777777" w:rsidR="006E7447" w:rsidRDefault="006E7447" w:rsidP="00ED67B8">
      <w:pPr>
        <w:spacing w:after="0" w:line="240" w:lineRule="auto"/>
      </w:pPr>
      <w:r>
        <w:continuationSeparator/>
      </w:r>
    </w:p>
  </w:footnote>
  <w:footnote w:type="continuationNotice" w:id="1">
    <w:p w14:paraId="3A6E08F8" w14:textId="77777777" w:rsidR="006E7447" w:rsidRDefault="006E7447">
      <w:pPr>
        <w:spacing w:after="0" w:line="240" w:lineRule="auto"/>
      </w:pPr>
    </w:p>
  </w:footnote>
  <w:footnote w:id="2">
    <w:p w14:paraId="4611EA32" w14:textId="77777777" w:rsidR="009F2AD9" w:rsidRPr="00D00040" w:rsidRDefault="009F2AD9" w:rsidP="009B6197">
      <w:pPr>
        <w:pStyle w:val="Textonotapie"/>
        <w:jc w:val="both"/>
        <w:rPr>
          <w:rFonts w:asciiTheme="majorHAnsi" w:hAnsiTheme="majorHAnsi" w:cstheme="majorHAnsi"/>
          <w:sz w:val="18"/>
          <w:szCs w:val="18"/>
          <w:lang w:val="es-MX"/>
        </w:rPr>
      </w:pPr>
      <w:r w:rsidRPr="004038F8">
        <w:rPr>
          <w:rStyle w:val="Refdenotaalpie"/>
          <w:rFonts w:asciiTheme="majorHAnsi" w:hAnsiTheme="majorHAnsi" w:cstheme="majorHAnsi"/>
          <w:sz w:val="16"/>
          <w:szCs w:val="16"/>
        </w:rPr>
        <w:footnoteRef/>
      </w:r>
      <w:r w:rsidRPr="004038F8">
        <w:rPr>
          <w:rFonts w:asciiTheme="majorHAnsi" w:hAnsiTheme="majorHAnsi" w:cstheme="majorHAnsi"/>
          <w:sz w:val="16"/>
          <w:szCs w:val="16"/>
        </w:rPr>
        <w:t xml:space="preserve"> En la medición realizada en el 2020 la pregunta 35 no fue </w:t>
      </w:r>
      <w:r>
        <w:rPr>
          <w:rFonts w:asciiTheme="majorHAnsi" w:hAnsiTheme="majorHAnsi" w:cstheme="majorHAnsi"/>
          <w:sz w:val="16"/>
          <w:szCs w:val="16"/>
        </w:rPr>
        <w:t>calculada</w:t>
      </w:r>
      <w:r w:rsidRPr="004038F8">
        <w:rPr>
          <w:rFonts w:asciiTheme="majorHAnsi" w:hAnsiTheme="majorHAnsi" w:cstheme="majorHAnsi"/>
          <w:sz w:val="16"/>
          <w:szCs w:val="16"/>
        </w:rPr>
        <w:t xml:space="preserve"> en el índice de cada entidad, teniendo en cuenta las observaciones presentadas por algunas entidades en mediciones anteriores en las que se consideraba que esta pregunta: </w:t>
      </w:r>
      <w:r w:rsidRPr="004038F8">
        <w:rPr>
          <w:rFonts w:asciiTheme="majorHAnsi" w:hAnsiTheme="majorHAnsi" w:cstheme="majorHAnsi"/>
          <w:i/>
          <w:iCs/>
          <w:sz w:val="16"/>
          <w:szCs w:val="16"/>
        </w:rPr>
        <w:t>"Los servicios prestados por otros organismos responsables del servicio civil como la Comisión Nacional del Servicio Civil y la Escuela Superior de administración Pública son percibidos como instancias que aportan valor al logro de los objetivos comunes de la organización"</w:t>
      </w:r>
      <w:r w:rsidRPr="004038F8">
        <w:rPr>
          <w:rFonts w:asciiTheme="majorHAnsi" w:hAnsiTheme="majorHAnsi" w:cstheme="majorHAnsi"/>
          <w:sz w:val="16"/>
          <w:szCs w:val="16"/>
        </w:rPr>
        <w:t xml:space="preserve"> es</w:t>
      </w:r>
      <w:r>
        <w:rPr>
          <w:rFonts w:asciiTheme="majorHAnsi" w:hAnsiTheme="majorHAnsi" w:cstheme="majorHAnsi"/>
          <w:sz w:val="16"/>
          <w:szCs w:val="16"/>
        </w:rPr>
        <w:t xml:space="preserve"> un poco </w:t>
      </w:r>
      <w:r w:rsidRPr="004038F8">
        <w:rPr>
          <w:rFonts w:asciiTheme="majorHAnsi" w:hAnsiTheme="majorHAnsi" w:cstheme="majorHAnsi"/>
          <w:sz w:val="16"/>
          <w:szCs w:val="16"/>
        </w:rPr>
        <w:t xml:space="preserve"> ajena a sus gestiones y </w:t>
      </w:r>
      <w:r>
        <w:rPr>
          <w:rFonts w:asciiTheme="majorHAnsi" w:hAnsiTheme="majorHAnsi" w:cstheme="majorHAnsi"/>
          <w:sz w:val="16"/>
          <w:szCs w:val="16"/>
        </w:rPr>
        <w:t xml:space="preserve">  cuyo resultado </w:t>
      </w:r>
      <w:r w:rsidRPr="004038F8">
        <w:rPr>
          <w:rFonts w:asciiTheme="majorHAnsi" w:hAnsiTheme="majorHAnsi" w:cstheme="majorHAnsi"/>
          <w:sz w:val="16"/>
          <w:szCs w:val="16"/>
        </w:rPr>
        <w:t>consideraban que no dependía directamente de ellos.</w:t>
      </w:r>
    </w:p>
  </w:footnote>
  <w:footnote w:id="3">
    <w:p w14:paraId="38524B05" w14:textId="77777777" w:rsidR="009F2AD9" w:rsidRPr="00DA34C5" w:rsidRDefault="009F2AD9" w:rsidP="009B6197">
      <w:pPr>
        <w:pStyle w:val="Textonotapie"/>
        <w:rPr>
          <w:rFonts w:asciiTheme="majorHAnsi" w:hAnsiTheme="majorHAnsi" w:cstheme="majorHAnsi"/>
          <w:sz w:val="16"/>
          <w:szCs w:val="16"/>
          <w:lang w:val="es-ES"/>
        </w:rPr>
      </w:pPr>
      <w:r w:rsidRPr="00D00040">
        <w:rPr>
          <w:rStyle w:val="Refdenotaalpie"/>
          <w:rFonts w:asciiTheme="majorHAnsi" w:hAnsiTheme="majorHAnsi" w:cstheme="majorHAnsi"/>
          <w:sz w:val="14"/>
          <w:szCs w:val="14"/>
        </w:rPr>
        <w:footnoteRef/>
      </w:r>
      <w:r w:rsidRPr="004038F8">
        <w:rPr>
          <w:rFonts w:asciiTheme="majorHAnsi" w:hAnsiTheme="majorHAnsi" w:cstheme="majorHAnsi"/>
          <w:sz w:val="16"/>
          <w:szCs w:val="16"/>
          <w:lang w:val="es-ES"/>
        </w:rPr>
        <w:t>Definiciones del Banco Interamericano de Desarrollo y Francisco Longo.</w:t>
      </w:r>
    </w:p>
  </w:footnote>
  <w:footnote w:id="4">
    <w:p w14:paraId="3CC967DE" w14:textId="77777777" w:rsidR="009F2AD9" w:rsidRPr="00E14B24" w:rsidRDefault="009F2AD9" w:rsidP="006E4A52">
      <w:pPr>
        <w:pStyle w:val="Textonotapie"/>
        <w:rPr>
          <w:rFonts w:ascii="Arial Narrow" w:hAnsi="Arial Narrow"/>
        </w:rPr>
      </w:pPr>
      <w:r>
        <w:rPr>
          <w:rStyle w:val="Refdenotaalpie"/>
        </w:rPr>
        <w:footnoteRef/>
      </w:r>
      <w:r>
        <w:t xml:space="preserve"> </w:t>
      </w:r>
      <w:r w:rsidRPr="00290D7B">
        <w:rPr>
          <w:rFonts w:ascii="Arial Narrow" w:hAnsi="Arial Narrow"/>
        </w:rPr>
        <w:t>Artículo 3º</w:t>
      </w:r>
      <w:r>
        <w:t xml:space="preserve"> </w:t>
      </w:r>
      <w:r w:rsidRPr="00E14B24">
        <w:rPr>
          <w:rFonts w:ascii="Arial Narrow" w:hAnsi="Arial Narrow"/>
        </w:rPr>
        <w:t>Acuerdo N.</w:t>
      </w:r>
      <w:r>
        <w:rPr>
          <w:rFonts w:ascii="Arial Narrow" w:hAnsi="Arial Narrow"/>
        </w:rPr>
        <w:t xml:space="preserve"> 0413 de</w:t>
      </w:r>
      <w:r w:rsidRPr="00E14B24">
        <w:rPr>
          <w:rFonts w:ascii="Arial Narrow" w:hAnsi="Arial Narrow"/>
        </w:rPr>
        <w:t xml:space="preserv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6303"/>
    </w:tblGrid>
    <w:tr w:rsidR="009F2AD9" w:rsidRPr="00ED67B8" w14:paraId="31EDC323" w14:textId="77777777" w:rsidTr="004C4FA5">
      <w:trPr>
        <w:trHeight w:val="693"/>
      </w:trPr>
      <w:tc>
        <w:tcPr>
          <w:tcW w:w="1663" w:type="dxa"/>
          <w:vMerge w:val="restart"/>
          <w:shd w:val="clear" w:color="auto" w:fill="auto"/>
          <w:vAlign w:val="center"/>
        </w:tcPr>
        <w:p w14:paraId="6DFB9E20" w14:textId="74A47BA6" w:rsidR="009F2AD9" w:rsidRPr="004C4FA5" w:rsidRDefault="009F2AD9" w:rsidP="004C4FA5">
          <w:pPr>
            <w:tabs>
              <w:tab w:val="center" w:pos="4419"/>
              <w:tab w:val="right" w:pos="8838"/>
            </w:tabs>
            <w:jc w:val="center"/>
            <w:rPr>
              <w:rFonts w:ascii="Calibri" w:eastAsia="Calibri" w:hAnsi="Calibri" w:cs="Times New Roman"/>
            </w:rPr>
          </w:pPr>
          <w:r>
            <w:rPr>
              <w:noProof/>
              <w:lang w:eastAsia="es-CO"/>
            </w:rPr>
            <w:drawing>
              <wp:inline distT="0" distB="0" distL="0" distR="0" wp14:anchorId="47CC0C91" wp14:editId="7A0AF0BD">
                <wp:extent cx="1603612" cy="666115"/>
                <wp:effectExtent l="0" t="0" r="0" b="635"/>
                <wp:docPr id="2276" name="Imagen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599" cy="666525"/>
                        </a:xfrm>
                        <a:prstGeom prst="rect">
                          <a:avLst/>
                        </a:prstGeom>
                        <a:noFill/>
                        <a:ln>
                          <a:noFill/>
                        </a:ln>
                      </pic:spPr>
                    </pic:pic>
                  </a:graphicData>
                </a:graphic>
              </wp:inline>
            </w:drawing>
          </w:r>
        </w:p>
      </w:tc>
      <w:tc>
        <w:tcPr>
          <w:tcW w:w="7381" w:type="dxa"/>
          <w:shd w:val="clear" w:color="auto" w:fill="auto"/>
          <w:vAlign w:val="center"/>
        </w:tcPr>
        <w:p w14:paraId="3B54CA5F" w14:textId="0B40E5B8" w:rsidR="009F2AD9" w:rsidRPr="003E373B" w:rsidRDefault="009F2AD9" w:rsidP="00ED67B8">
          <w:pPr>
            <w:tabs>
              <w:tab w:val="center" w:pos="4419"/>
              <w:tab w:val="right" w:pos="8838"/>
            </w:tabs>
            <w:jc w:val="center"/>
            <w:rPr>
              <w:rFonts w:eastAsia="Calibri" w:cs="Times New Roman"/>
              <w:b/>
              <w:sz w:val="24"/>
              <w:szCs w:val="24"/>
            </w:rPr>
          </w:pPr>
          <w:r w:rsidRPr="2CE29DEF">
            <w:rPr>
              <w:rFonts w:eastAsia="Calibri" w:cs="Times New Roman"/>
              <w:b/>
              <w:sz w:val="24"/>
              <w:szCs w:val="24"/>
            </w:rPr>
            <w:t>UNIDAD ADMINISTRATIVA ESPECIAL DE CATASTRO DISTRITAL</w:t>
          </w:r>
        </w:p>
      </w:tc>
    </w:tr>
    <w:tr w:rsidR="009F2AD9" w:rsidRPr="00ED67B8" w14:paraId="6DBB0D25" w14:textId="77777777" w:rsidTr="70884520">
      <w:trPr>
        <w:trHeight w:val="703"/>
      </w:trPr>
      <w:tc>
        <w:tcPr>
          <w:tcW w:w="1663" w:type="dxa"/>
          <w:vMerge/>
          <w:vAlign w:val="center"/>
        </w:tcPr>
        <w:p w14:paraId="44E871BC" w14:textId="77777777" w:rsidR="009F2AD9" w:rsidRPr="00ED67B8" w:rsidRDefault="009F2AD9" w:rsidP="00ED67B8">
          <w:pPr>
            <w:tabs>
              <w:tab w:val="center" w:pos="4419"/>
              <w:tab w:val="right" w:pos="8838"/>
            </w:tabs>
            <w:jc w:val="center"/>
            <w:rPr>
              <w:rFonts w:ascii="Calibri" w:eastAsia="Calibri" w:hAnsi="Calibri" w:cs="Times New Roman"/>
            </w:rPr>
          </w:pPr>
        </w:p>
      </w:tc>
      <w:tc>
        <w:tcPr>
          <w:tcW w:w="7381" w:type="dxa"/>
          <w:shd w:val="clear" w:color="auto" w:fill="auto"/>
          <w:vAlign w:val="center"/>
        </w:tcPr>
        <w:p w14:paraId="2FBBB739" w14:textId="7555540E" w:rsidR="009F2AD9" w:rsidRPr="003E373B" w:rsidRDefault="009F2AD9" w:rsidP="005D4250">
          <w:pPr>
            <w:tabs>
              <w:tab w:val="center" w:pos="4419"/>
              <w:tab w:val="right" w:pos="8838"/>
            </w:tabs>
            <w:jc w:val="center"/>
            <w:rPr>
              <w:rFonts w:eastAsia="Calibri" w:cs="Times New Roman"/>
              <w:b/>
              <w:sz w:val="24"/>
              <w:szCs w:val="24"/>
            </w:rPr>
          </w:pPr>
          <w:r w:rsidRPr="2CE29DEF">
            <w:rPr>
              <w:rFonts w:eastAsia="Calibri" w:cs="Times New Roman"/>
              <w:b/>
              <w:sz w:val="24"/>
              <w:szCs w:val="24"/>
            </w:rPr>
            <w:t xml:space="preserve">PLAN ESTRATÉGICO </w:t>
          </w:r>
          <w:r w:rsidRPr="003E373B">
            <w:rPr>
              <w:rFonts w:eastAsia="Calibri" w:cs="Times New Roman"/>
              <w:b/>
              <w:sz w:val="24"/>
            </w:rPr>
            <w:t>DE</w:t>
          </w:r>
          <w:r>
            <w:rPr>
              <w:rFonts w:eastAsia="Calibri" w:cs="Times New Roman"/>
              <w:b/>
              <w:sz w:val="24"/>
            </w:rPr>
            <w:t>L</w:t>
          </w:r>
          <w:r w:rsidRPr="2CE29DEF">
            <w:rPr>
              <w:rFonts w:eastAsia="Calibri" w:cs="Times New Roman"/>
              <w:b/>
              <w:sz w:val="24"/>
              <w:szCs w:val="24"/>
            </w:rPr>
            <w:t xml:space="preserve"> TALENTO HUMANO </w:t>
          </w:r>
          <w:r w:rsidRPr="2CE29DEF">
            <w:rPr>
              <w:b/>
              <w:sz w:val="24"/>
              <w:szCs w:val="24"/>
            </w:rPr>
            <w:t>(PETH) VIGENCIA 20</w:t>
          </w:r>
          <w:r>
            <w:rPr>
              <w:b/>
              <w:sz w:val="24"/>
              <w:szCs w:val="24"/>
            </w:rPr>
            <w:t>22</w:t>
          </w:r>
        </w:p>
      </w:tc>
    </w:tr>
  </w:tbl>
  <w:p w14:paraId="738610EB" w14:textId="77777777" w:rsidR="009F2AD9" w:rsidRDefault="009F2AD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4B41F0"/>
    <w:multiLevelType w:val="hybridMultilevel"/>
    <w:tmpl w:val="48D016A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ECD0510"/>
    <w:multiLevelType w:val="hybridMultilevel"/>
    <w:tmpl w:val="C207AF2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D081873"/>
    <w:multiLevelType w:val="hybridMultilevel"/>
    <w:tmpl w:val="5C5C5F2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528BE94"/>
    <w:multiLevelType w:val="hybridMultilevel"/>
    <w:tmpl w:val="AC28EA1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AA7C3CD"/>
    <w:multiLevelType w:val="hybridMultilevel"/>
    <w:tmpl w:val="5C3E7C0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9854C7"/>
    <w:multiLevelType w:val="multilevel"/>
    <w:tmpl w:val="33BC0CA4"/>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25352AC"/>
    <w:multiLevelType w:val="hybridMultilevel"/>
    <w:tmpl w:val="E19E1ED2"/>
    <w:lvl w:ilvl="0" w:tplc="240A0001">
      <w:start w:val="1"/>
      <w:numFmt w:val="bullet"/>
      <w:lvlText w:val=""/>
      <w:lvlJc w:val="left"/>
      <w:pPr>
        <w:ind w:left="-849" w:hanging="360"/>
      </w:pPr>
      <w:rPr>
        <w:rFonts w:ascii="Symbol" w:hAnsi="Symbol" w:hint="default"/>
      </w:rPr>
    </w:lvl>
    <w:lvl w:ilvl="1" w:tplc="240A0003" w:tentative="1">
      <w:start w:val="1"/>
      <w:numFmt w:val="bullet"/>
      <w:lvlText w:val="o"/>
      <w:lvlJc w:val="left"/>
      <w:pPr>
        <w:ind w:left="-129" w:hanging="360"/>
      </w:pPr>
      <w:rPr>
        <w:rFonts w:ascii="Courier New" w:hAnsi="Courier New" w:cs="Courier New" w:hint="default"/>
      </w:rPr>
    </w:lvl>
    <w:lvl w:ilvl="2" w:tplc="240A0005" w:tentative="1">
      <w:start w:val="1"/>
      <w:numFmt w:val="bullet"/>
      <w:lvlText w:val=""/>
      <w:lvlJc w:val="left"/>
      <w:pPr>
        <w:ind w:left="591" w:hanging="360"/>
      </w:pPr>
      <w:rPr>
        <w:rFonts w:ascii="Wingdings" w:hAnsi="Wingdings" w:hint="default"/>
      </w:rPr>
    </w:lvl>
    <w:lvl w:ilvl="3" w:tplc="240A0001" w:tentative="1">
      <w:start w:val="1"/>
      <w:numFmt w:val="bullet"/>
      <w:lvlText w:val=""/>
      <w:lvlJc w:val="left"/>
      <w:pPr>
        <w:ind w:left="1311" w:hanging="360"/>
      </w:pPr>
      <w:rPr>
        <w:rFonts w:ascii="Symbol" w:hAnsi="Symbol" w:hint="default"/>
      </w:rPr>
    </w:lvl>
    <w:lvl w:ilvl="4" w:tplc="240A0003" w:tentative="1">
      <w:start w:val="1"/>
      <w:numFmt w:val="bullet"/>
      <w:lvlText w:val="o"/>
      <w:lvlJc w:val="left"/>
      <w:pPr>
        <w:ind w:left="2031" w:hanging="360"/>
      </w:pPr>
      <w:rPr>
        <w:rFonts w:ascii="Courier New" w:hAnsi="Courier New" w:cs="Courier New" w:hint="default"/>
      </w:rPr>
    </w:lvl>
    <w:lvl w:ilvl="5" w:tplc="240A0005" w:tentative="1">
      <w:start w:val="1"/>
      <w:numFmt w:val="bullet"/>
      <w:lvlText w:val=""/>
      <w:lvlJc w:val="left"/>
      <w:pPr>
        <w:ind w:left="2751" w:hanging="360"/>
      </w:pPr>
      <w:rPr>
        <w:rFonts w:ascii="Wingdings" w:hAnsi="Wingdings" w:hint="default"/>
      </w:rPr>
    </w:lvl>
    <w:lvl w:ilvl="6" w:tplc="240A0001" w:tentative="1">
      <w:start w:val="1"/>
      <w:numFmt w:val="bullet"/>
      <w:lvlText w:val=""/>
      <w:lvlJc w:val="left"/>
      <w:pPr>
        <w:ind w:left="3471" w:hanging="360"/>
      </w:pPr>
      <w:rPr>
        <w:rFonts w:ascii="Symbol" w:hAnsi="Symbol" w:hint="default"/>
      </w:rPr>
    </w:lvl>
    <w:lvl w:ilvl="7" w:tplc="240A0003" w:tentative="1">
      <w:start w:val="1"/>
      <w:numFmt w:val="bullet"/>
      <w:lvlText w:val="o"/>
      <w:lvlJc w:val="left"/>
      <w:pPr>
        <w:ind w:left="4191" w:hanging="360"/>
      </w:pPr>
      <w:rPr>
        <w:rFonts w:ascii="Courier New" w:hAnsi="Courier New" w:cs="Courier New" w:hint="default"/>
      </w:rPr>
    </w:lvl>
    <w:lvl w:ilvl="8" w:tplc="240A0005" w:tentative="1">
      <w:start w:val="1"/>
      <w:numFmt w:val="bullet"/>
      <w:lvlText w:val=""/>
      <w:lvlJc w:val="left"/>
      <w:pPr>
        <w:ind w:left="4911" w:hanging="360"/>
      </w:pPr>
      <w:rPr>
        <w:rFonts w:ascii="Wingdings" w:hAnsi="Wingdings" w:hint="default"/>
      </w:rPr>
    </w:lvl>
  </w:abstractNum>
  <w:abstractNum w:abstractNumId="7" w15:restartNumberingAfterBreak="0">
    <w:nsid w:val="029424B3"/>
    <w:multiLevelType w:val="hybridMultilevel"/>
    <w:tmpl w:val="B770FBD8"/>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513" w:hanging="360"/>
      </w:pPr>
      <w:rPr>
        <w:rFonts w:ascii="Courier New" w:hAnsi="Courier New" w:cs="Courier New" w:hint="default"/>
      </w:rPr>
    </w:lvl>
    <w:lvl w:ilvl="2" w:tplc="0C0A0005" w:tentative="1">
      <w:start w:val="1"/>
      <w:numFmt w:val="bullet"/>
      <w:lvlText w:val=""/>
      <w:lvlJc w:val="left"/>
      <w:pPr>
        <w:ind w:left="1233" w:hanging="360"/>
      </w:pPr>
      <w:rPr>
        <w:rFonts w:ascii="Wingdings" w:hAnsi="Wingdings" w:hint="default"/>
      </w:rPr>
    </w:lvl>
    <w:lvl w:ilvl="3" w:tplc="0C0A0001" w:tentative="1">
      <w:start w:val="1"/>
      <w:numFmt w:val="bullet"/>
      <w:lvlText w:val=""/>
      <w:lvlJc w:val="left"/>
      <w:pPr>
        <w:ind w:left="1953" w:hanging="360"/>
      </w:pPr>
      <w:rPr>
        <w:rFonts w:ascii="Symbol" w:hAnsi="Symbol" w:hint="default"/>
      </w:rPr>
    </w:lvl>
    <w:lvl w:ilvl="4" w:tplc="0C0A0003" w:tentative="1">
      <w:start w:val="1"/>
      <w:numFmt w:val="bullet"/>
      <w:lvlText w:val="o"/>
      <w:lvlJc w:val="left"/>
      <w:pPr>
        <w:ind w:left="2673" w:hanging="360"/>
      </w:pPr>
      <w:rPr>
        <w:rFonts w:ascii="Courier New" w:hAnsi="Courier New" w:cs="Courier New" w:hint="default"/>
      </w:rPr>
    </w:lvl>
    <w:lvl w:ilvl="5" w:tplc="0C0A0005" w:tentative="1">
      <w:start w:val="1"/>
      <w:numFmt w:val="bullet"/>
      <w:lvlText w:val=""/>
      <w:lvlJc w:val="left"/>
      <w:pPr>
        <w:ind w:left="3393" w:hanging="360"/>
      </w:pPr>
      <w:rPr>
        <w:rFonts w:ascii="Wingdings" w:hAnsi="Wingdings" w:hint="default"/>
      </w:rPr>
    </w:lvl>
    <w:lvl w:ilvl="6" w:tplc="0C0A0001" w:tentative="1">
      <w:start w:val="1"/>
      <w:numFmt w:val="bullet"/>
      <w:lvlText w:val=""/>
      <w:lvlJc w:val="left"/>
      <w:pPr>
        <w:ind w:left="4113" w:hanging="360"/>
      </w:pPr>
      <w:rPr>
        <w:rFonts w:ascii="Symbol" w:hAnsi="Symbol" w:hint="default"/>
      </w:rPr>
    </w:lvl>
    <w:lvl w:ilvl="7" w:tplc="0C0A0003" w:tentative="1">
      <w:start w:val="1"/>
      <w:numFmt w:val="bullet"/>
      <w:lvlText w:val="o"/>
      <w:lvlJc w:val="left"/>
      <w:pPr>
        <w:ind w:left="4833" w:hanging="360"/>
      </w:pPr>
      <w:rPr>
        <w:rFonts w:ascii="Courier New" w:hAnsi="Courier New" w:cs="Courier New" w:hint="default"/>
      </w:rPr>
    </w:lvl>
    <w:lvl w:ilvl="8" w:tplc="0C0A0005" w:tentative="1">
      <w:start w:val="1"/>
      <w:numFmt w:val="bullet"/>
      <w:lvlText w:val=""/>
      <w:lvlJc w:val="left"/>
      <w:pPr>
        <w:ind w:left="5553" w:hanging="360"/>
      </w:pPr>
      <w:rPr>
        <w:rFonts w:ascii="Wingdings" w:hAnsi="Wingdings" w:hint="default"/>
      </w:rPr>
    </w:lvl>
  </w:abstractNum>
  <w:abstractNum w:abstractNumId="8" w15:restartNumberingAfterBreak="0">
    <w:nsid w:val="04C11831"/>
    <w:multiLevelType w:val="hybridMultilevel"/>
    <w:tmpl w:val="C3FE75E6"/>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7015BB0"/>
    <w:multiLevelType w:val="hybridMultilevel"/>
    <w:tmpl w:val="7B1ECF7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0862590D"/>
    <w:multiLevelType w:val="multilevel"/>
    <w:tmpl w:val="3E2A3694"/>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B2965E5"/>
    <w:multiLevelType w:val="hybridMultilevel"/>
    <w:tmpl w:val="BFC68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11B77B6"/>
    <w:multiLevelType w:val="hybridMultilevel"/>
    <w:tmpl w:val="B11E4B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1C3132B"/>
    <w:multiLevelType w:val="multilevel"/>
    <w:tmpl w:val="56789E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5631EFD"/>
    <w:multiLevelType w:val="multilevel"/>
    <w:tmpl w:val="FABA6C3A"/>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857ACA"/>
    <w:multiLevelType w:val="hybridMultilevel"/>
    <w:tmpl w:val="C44A0156"/>
    <w:lvl w:ilvl="0" w:tplc="0C0A0001">
      <w:start w:val="1"/>
      <w:numFmt w:val="bullet"/>
      <w:lvlText w:val=""/>
      <w:lvlJc w:val="left"/>
      <w:pPr>
        <w:ind w:left="767" w:hanging="360"/>
      </w:pPr>
      <w:rPr>
        <w:rFonts w:ascii="Symbol" w:hAnsi="Symbol"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16" w15:restartNumberingAfterBreak="0">
    <w:nsid w:val="1B2C18E1"/>
    <w:multiLevelType w:val="hybridMultilevel"/>
    <w:tmpl w:val="36B29D52"/>
    <w:lvl w:ilvl="0" w:tplc="240A0001">
      <w:start w:val="1"/>
      <w:numFmt w:val="bullet"/>
      <w:lvlText w:val=""/>
      <w:lvlJc w:val="left"/>
      <w:pPr>
        <w:ind w:left="764" w:hanging="360"/>
      </w:pPr>
      <w:rPr>
        <w:rFonts w:ascii="Symbol" w:hAnsi="Symbol" w:hint="default"/>
      </w:rPr>
    </w:lvl>
    <w:lvl w:ilvl="1" w:tplc="240A0003" w:tentative="1">
      <w:start w:val="1"/>
      <w:numFmt w:val="bullet"/>
      <w:lvlText w:val="o"/>
      <w:lvlJc w:val="left"/>
      <w:pPr>
        <w:ind w:left="1484" w:hanging="360"/>
      </w:pPr>
      <w:rPr>
        <w:rFonts w:ascii="Courier New" w:hAnsi="Courier New" w:cs="Courier New" w:hint="default"/>
      </w:rPr>
    </w:lvl>
    <w:lvl w:ilvl="2" w:tplc="240A0005" w:tentative="1">
      <w:start w:val="1"/>
      <w:numFmt w:val="bullet"/>
      <w:lvlText w:val=""/>
      <w:lvlJc w:val="left"/>
      <w:pPr>
        <w:ind w:left="2204" w:hanging="360"/>
      </w:pPr>
      <w:rPr>
        <w:rFonts w:ascii="Wingdings" w:hAnsi="Wingdings" w:hint="default"/>
      </w:rPr>
    </w:lvl>
    <w:lvl w:ilvl="3" w:tplc="240A0001" w:tentative="1">
      <w:start w:val="1"/>
      <w:numFmt w:val="bullet"/>
      <w:lvlText w:val=""/>
      <w:lvlJc w:val="left"/>
      <w:pPr>
        <w:ind w:left="2924" w:hanging="360"/>
      </w:pPr>
      <w:rPr>
        <w:rFonts w:ascii="Symbol" w:hAnsi="Symbol" w:hint="default"/>
      </w:rPr>
    </w:lvl>
    <w:lvl w:ilvl="4" w:tplc="240A0003" w:tentative="1">
      <w:start w:val="1"/>
      <w:numFmt w:val="bullet"/>
      <w:lvlText w:val="o"/>
      <w:lvlJc w:val="left"/>
      <w:pPr>
        <w:ind w:left="3644" w:hanging="360"/>
      </w:pPr>
      <w:rPr>
        <w:rFonts w:ascii="Courier New" w:hAnsi="Courier New" w:cs="Courier New" w:hint="default"/>
      </w:rPr>
    </w:lvl>
    <w:lvl w:ilvl="5" w:tplc="240A0005" w:tentative="1">
      <w:start w:val="1"/>
      <w:numFmt w:val="bullet"/>
      <w:lvlText w:val=""/>
      <w:lvlJc w:val="left"/>
      <w:pPr>
        <w:ind w:left="4364" w:hanging="360"/>
      </w:pPr>
      <w:rPr>
        <w:rFonts w:ascii="Wingdings" w:hAnsi="Wingdings" w:hint="default"/>
      </w:rPr>
    </w:lvl>
    <w:lvl w:ilvl="6" w:tplc="240A0001" w:tentative="1">
      <w:start w:val="1"/>
      <w:numFmt w:val="bullet"/>
      <w:lvlText w:val=""/>
      <w:lvlJc w:val="left"/>
      <w:pPr>
        <w:ind w:left="5084" w:hanging="360"/>
      </w:pPr>
      <w:rPr>
        <w:rFonts w:ascii="Symbol" w:hAnsi="Symbol" w:hint="default"/>
      </w:rPr>
    </w:lvl>
    <w:lvl w:ilvl="7" w:tplc="240A0003" w:tentative="1">
      <w:start w:val="1"/>
      <w:numFmt w:val="bullet"/>
      <w:lvlText w:val="o"/>
      <w:lvlJc w:val="left"/>
      <w:pPr>
        <w:ind w:left="5804" w:hanging="360"/>
      </w:pPr>
      <w:rPr>
        <w:rFonts w:ascii="Courier New" w:hAnsi="Courier New" w:cs="Courier New" w:hint="default"/>
      </w:rPr>
    </w:lvl>
    <w:lvl w:ilvl="8" w:tplc="240A0005" w:tentative="1">
      <w:start w:val="1"/>
      <w:numFmt w:val="bullet"/>
      <w:lvlText w:val=""/>
      <w:lvlJc w:val="left"/>
      <w:pPr>
        <w:ind w:left="6524" w:hanging="360"/>
      </w:pPr>
      <w:rPr>
        <w:rFonts w:ascii="Wingdings" w:hAnsi="Wingdings" w:hint="default"/>
      </w:rPr>
    </w:lvl>
  </w:abstractNum>
  <w:abstractNum w:abstractNumId="17" w15:restartNumberingAfterBreak="0">
    <w:nsid w:val="1B386C15"/>
    <w:multiLevelType w:val="multilevel"/>
    <w:tmpl w:val="555C2206"/>
    <w:lvl w:ilvl="0">
      <w:start w:val="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0C00D0E"/>
    <w:multiLevelType w:val="hybridMultilevel"/>
    <w:tmpl w:val="5A1C3B8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31C2DB0"/>
    <w:multiLevelType w:val="hybridMultilevel"/>
    <w:tmpl w:val="95F41894"/>
    <w:lvl w:ilvl="0" w:tplc="55FE795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B6F74FA"/>
    <w:multiLevelType w:val="hybridMultilevel"/>
    <w:tmpl w:val="E926E1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F56774B"/>
    <w:multiLevelType w:val="hybridMultilevel"/>
    <w:tmpl w:val="FD77057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F5C18F0"/>
    <w:multiLevelType w:val="hybridMultilevel"/>
    <w:tmpl w:val="0310D1A2"/>
    <w:lvl w:ilvl="0" w:tplc="539016AC">
      <w:start w:val="1"/>
      <w:numFmt w:val="decimal"/>
      <w:lvlText w:val="%1."/>
      <w:lvlJc w:val="left"/>
      <w:pPr>
        <w:ind w:left="36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1B9352B"/>
    <w:multiLevelType w:val="hybridMultilevel"/>
    <w:tmpl w:val="C9904FE8"/>
    <w:lvl w:ilvl="0" w:tplc="EF481B04">
      <w:start w:val="1"/>
      <w:numFmt w:val="bullet"/>
      <w:lvlText w:val="•"/>
      <w:lvlJc w:val="left"/>
      <w:pPr>
        <w:tabs>
          <w:tab w:val="num" w:pos="720"/>
        </w:tabs>
        <w:ind w:left="720" w:hanging="360"/>
      </w:pPr>
      <w:rPr>
        <w:rFonts w:ascii="Arial" w:hAnsi="Arial" w:hint="default"/>
      </w:rPr>
    </w:lvl>
    <w:lvl w:ilvl="1" w:tplc="F32C83C0" w:tentative="1">
      <w:start w:val="1"/>
      <w:numFmt w:val="bullet"/>
      <w:lvlText w:val="•"/>
      <w:lvlJc w:val="left"/>
      <w:pPr>
        <w:tabs>
          <w:tab w:val="num" w:pos="1440"/>
        </w:tabs>
        <w:ind w:left="1440" w:hanging="360"/>
      </w:pPr>
      <w:rPr>
        <w:rFonts w:ascii="Arial" w:hAnsi="Arial" w:hint="default"/>
      </w:rPr>
    </w:lvl>
    <w:lvl w:ilvl="2" w:tplc="FBCC7618" w:tentative="1">
      <w:start w:val="1"/>
      <w:numFmt w:val="bullet"/>
      <w:lvlText w:val="•"/>
      <w:lvlJc w:val="left"/>
      <w:pPr>
        <w:tabs>
          <w:tab w:val="num" w:pos="2160"/>
        </w:tabs>
        <w:ind w:left="2160" w:hanging="360"/>
      </w:pPr>
      <w:rPr>
        <w:rFonts w:ascii="Arial" w:hAnsi="Arial" w:hint="default"/>
      </w:rPr>
    </w:lvl>
    <w:lvl w:ilvl="3" w:tplc="D05E5310" w:tentative="1">
      <w:start w:val="1"/>
      <w:numFmt w:val="bullet"/>
      <w:lvlText w:val="•"/>
      <w:lvlJc w:val="left"/>
      <w:pPr>
        <w:tabs>
          <w:tab w:val="num" w:pos="2880"/>
        </w:tabs>
        <w:ind w:left="2880" w:hanging="360"/>
      </w:pPr>
      <w:rPr>
        <w:rFonts w:ascii="Arial" w:hAnsi="Arial" w:hint="default"/>
      </w:rPr>
    </w:lvl>
    <w:lvl w:ilvl="4" w:tplc="1C02EBF4" w:tentative="1">
      <w:start w:val="1"/>
      <w:numFmt w:val="bullet"/>
      <w:lvlText w:val="•"/>
      <w:lvlJc w:val="left"/>
      <w:pPr>
        <w:tabs>
          <w:tab w:val="num" w:pos="3600"/>
        </w:tabs>
        <w:ind w:left="3600" w:hanging="360"/>
      </w:pPr>
      <w:rPr>
        <w:rFonts w:ascii="Arial" w:hAnsi="Arial" w:hint="default"/>
      </w:rPr>
    </w:lvl>
    <w:lvl w:ilvl="5" w:tplc="84A663D0" w:tentative="1">
      <w:start w:val="1"/>
      <w:numFmt w:val="bullet"/>
      <w:lvlText w:val="•"/>
      <w:lvlJc w:val="left"/>
      <w:pPr>
        <w:tabs>
          <w:tab w:val="num" w:pos="4320"/>
        </w:tabs>
        <w:ind w:left="4320" w:hanging="360"/>
      </w:pPr>
      <w:rPr>
        <w:rFonts w:ascii="Arial" w:hAnsi="Arial" w:hint="default"/>
      </w:rPr>
    </w:lvl>
    <w:lvl w:ilvl="6" w:tplc="B58C2A30" w:tentative="1">
      <w:start w:val="1"/>
      <w:numFmt w:val="bullet"/>
      <w:lvlText w:val="•"/>
      <w:lvlJc w:val="left"/>
      <w:pPr>
        <w:tabs>
          <w:tab w:val="num" w:pos="5040"/>
        </w:tabs>
        <w:ind w:left="5040" w:hanging="360"/>
      </w:pPr>
      <w:rPr>
        <w:rFonts w:ascii="Arial" w:hAnsi="Arial" w:hint="default"/>
      </w:rPr>
    </w:lvl>
    <w:lvl w:ilvl="7" w:tplc="FF0AEE68" w:tentative="1">
      <w:start w:val="1"/>
      <w:numFmt w:val="bullet"/>
      <w:lvlText w:val="•"/>
      <w:lvlJc w:val="left"/>
      <w:pPr>
        <w:tabs>
          <w:tab w:val="num" w:pos="5760"/>
        </w:tabs>
        <w:ind w:left="5760" w:hanging="360"/>
      </w:pPr>
      <w:rPr>
        <w:rFonts w:ascii="Arial" w:hAnsi="Arial" w:hint="default"/>
      </w:rPr>
    </w:lvl>
    <w:lvl w:ilvl="8" w:tplc="CE20182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9A35D35"/>
    <w:multiLevelType w:val="multilevel"/>
    <w:tmpl w:val="094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10116E"/>
    <w:multiLevelType w:val="multilevel"/>
    <w:tmpl w:val="C73A76C6"/>
    <w:lvl w:ilvl="0">
      <w:start w:val="6"/>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6086B33"/>
    <w:multiLevelType w:val="hybridMultilevel"/>
    <w:tmpl w:val="AD5897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7CF16DD"/>
    <w:multiLevelType w:val="multilevel"/>
    <w:tmpl w:val="B6B48764"/>
    <w:lvl w:ilvl="0">
      <w:start w:val="10"/>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898424C"/>
    <w:multiLevelType w:val="hybridMultilevel"/>
    <w:tmpl w:val="5B94AE10"/>
    <w:lvl w:ilvl="0" w:tplc="29AAE348">
      <w:start w:val="1"/>
      <w:numFmt w:val="bullet"/>
      <w:lvlText w:val="•"/>
      <w:lvlJc w:val="left"/>
      <w:pPr>
        <w:tabs>
          <w:tab w:val="num" w:pos="720"/>
        </w:tabs>
        <w:ind w:left="720" w:hanging="360"/>
      </w:pPr>
      <w:rPr>
        <w:rFonts w:ascii="Arial" w:hAnsi="Arial" w:hint="default"/>
      </w:rPr>
    </w:lvl>
    <w:lvl w:ilvl="1" w:tplc="DE60C564" w:tentative="1">
      <w:start w:val="1"/>
      <w:numFmt w:val="bullet"/>
      <w:lvlText w:val="•"/>
      <w:lvlJc w:val="left"/>
      <w:pPr>
        <w:tabs>
          <w:tab w:val="num" w:pos="1440"/>
        </w:tabs>
        <w:ind w:left="1440" w:hanging="360"/>
      </w:pPr>
      <w:rPr>
        <w:rFonts w:ascii="Arial" w:hAnsi="Arial" w:hint="default"/>
      </w:rPr>
    </w:lvl>
    <w:lvl w:ilvl="2" w:tplc="00FE9176" w:tentative="1">
      <w:start w:val="1"/>
      <w:numFmt w:val="bullet"/>
      <w:lvlText w:val="•"/>
      <w:lvlJc w:val="left"/>
      <w:pPr>
        <w:tabs>
          <w:tab w:val="num" w:pos="2160"/>
        </w:tabs>
        <w:ind w:left="2160" w:hanging="360"/>
      </w:pPr>
      <w:rPr>
        <w:rFonts w:ascii="Arial" w:hAnsi="Arial" w:hint="default"/>
      </w:rPr>
    </w:lvl>
    <w:lvl w:ilvl="3" w:tplc="E4DC8E92" w:tentative="1">
      <w:start w:val="1"/>
      <w:numFmt w:val="bullet"/>
      <w:lvlText w:val="•"/>
      <w:lvlJc w:val="left"/>
      <w:pPr>
        <w:tabs>
          <w:tab w:val="num" w:pos="2880"/>
        </w:tabs>
        <w:ind w:left="2880" w:hanging="360"/>
      </w:pPr>
      <w:rPr>
        <w:rFonts w:ascii="Arial" w:hAnsi="Arial" w:hint="default"/>
      </w:rPr>
    </w:lvl>
    <w:lvl w:ilvl="4" w:tplc="1B46BA86" w:tentative="1">
      <w:start w:val="1"/>
      <w:numFmt w:val="bullet"/>
      <w:lvlText w:val="•"/>
      <w:lvlJc w:val="left"/>
      <w:pPr>
        <w:tabs>
          <w:tab w:val="num" w:pos="3600"/>
        </w:tabs>
        <w:ind w:left="3600" w:hanging="360"/>
      </w:pPr>
      <w:rPr>
        <w:rFonts w:ascii="Arial" w:hAnsi="Arial" w:hint="default"/>
      </w:rPr>
    </w:lvl>
    <w:lvl w:ilvl="5" w:tplc="161C8BD8" w:tentative="1">
      <w:start w:val="1"/>
      <w:numFmt w:val="bullet"/>
      <w:lvlText w:val="•"/>
      <w:lvlJc w:val="left"/>
      <w:pPr>
        <w:tabs>
          <w:tab w:val="num" w:pos="4320"/>
        </w:tabs>
        <w:ind w:left="4320" w:hanging="360"/>
      </w:pPr>
      <w:rPr>
        <w:rFonts w:ascii="Arial" w:hAnsi="Arial" w:hint="default"/>
      </w:rPr>
    </w:lvl>
    <w:lvl w:ilvl="6" w:tplc="59B02C2C" w:tentative="1">
      <w:start w:val="1"/>
      <w:numFmt w:val="bullet"/>
      <w:lvlText w:val="•"/>
      <w:lvlJc w:val="left"/>
      <w:pPr>
        <w:tabs>
          <w:tab w:val="num" w:pos="5040"/>
        </w:tabs>
        <w:ind w:left="5040" w:hanging="360"/>
      </w:pPr>
      <w:rPr>
        <w:rFonts w:ascii="Arial" w:hAnsi="Arial" w:hint="default"/>
      </w:rPr>
    </w:lvl>
    <w:lvl w:ilvl="7" w:tplc="F7507BE4" w:tentative="1">
      <w:start w:val="1"/>
      <w:numFmt w:val="bullet"/>
      <w:lvlText w:val="•"/>
      <w:lvlJc w:val="left"/>
      <w:pPr>
        <w:tabs>
          <w:tab w:val="num" w:pos="5760"/>
        </w:tabs>
        <w:ind w:left="5760" w:hanging="360"/>
      </w:pPr>
      <w:rPr>
        <w:rFonts w:ascii="Arial" w:hAnsi="Arial" w:hint="default"/>
      </w:rPr>
    </w:lvl>
    <w:lvl w:ilvl="8" w:tplc="40DA630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95A53AB"/>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0" w15:restartNumberingAfterBreak="0">
    <w:nsid w:val="4D366583"/>
    <w:multiLevelType w:val="hybridMultilevel"/>
    <w:tmpl w:val="62FA8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E74FBF"/>
    <w:multiLevelType w:val="multilevel"/>
    <w:tmpl w:val="138C69E4"/>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CA2BA8"/>
    <w:multiLevelType w:val="hybridMultilevel"/>
    <w:tmpl w:val="07F0BADE"/>
    <w:lvl w:ilvl="0" w:tplc="4B9C354E">
      <w:start w:val="1"/>
      <w:numFmt w:val="bullet"/>
      <w:lvlText w:val="•"/>
      <w:lvlJc w:val="left"/>
      <w:pPr>
        <w:tabs>
          <w:tab w:val="num" w:pos="720"/>
        </w:tabs>
        <w:ind w:left="720" w:hanging="360"/>
      </w:pPr>
      <w:rPr>
        <w:rFonts w:ascii="Arial" w:hAnsi="Arial" w:hint="default"/>
      </w:rPr>
    </w:lvl>
    <w:lvl w:ilvl="1" w:tplc="691010C2" w:tentative="1">
      <w:start w:val="1"/>
      <w:numFmt w:val="bullet"/>
      <w:lvlText w:val="•"/>
      <w:lvlJc w:val="left"/>
      <w:pPr>
        <w:tabs>
          <w:tab w:val="num" w:pos="1440"/>
        </w:tabs>
        <w:ind w:left="1440" w:hanging="360"/>
      </w:pPr>
      <w:rPr>
        <w:rFonts w:ascii="Arial" w:hAnsi="Arial" w:hint="default"/>
      </w:rPr>
    </w:lvl>
    <w:lvl w:ilvl="2" w:tplc="61ECF0BA" w:tentative="1">
      <w:start w:val="1"/>
      <w:numFmt w:val="bullet"/>
      <w:lvlText w:val="•"/>
      <w:lvlJc w:val="left"/>
      <w:pPr>
        <w:tabs>
          <w:tab w:val="num" w:pos="2160"/>
        </w:tabs>
        <w:ind w:left="2160" w:hanging="360"/>
      </w:pPr>
      <w:rPr>
        <w:rFonts w:ascii="Arial" w:hAnsi="Arial" w:hint="default"/>
      </w:rPr>
    </w:lvl>
    <w:lvl w:ilvl="3" w:tplc="B8D8D6BE" w:tentative="1">
      <w:start w:val="1"/>
      <w:numFmt w:val="bullet"/>
      <w:lvlText w:val="•"/>
      <w:lvlJc w:val="left"/>
      <w:pPr>
        <w:tabs>
          <w:tab w:val="num" w:pos="2880"/>
        </w:tabs>
        <w:ind w:left="2880" w:hanging="360"/>
      </w:pPr>
      <w:rPr>
        <w:rFonts w:ascii="Arial" w:hAnsi="Arial" w:hint="default"/>
      </w:rPr>
    </w:lvl>
    <w:lvl w:ilvl="4" w:tplc="E800D05C" w:tentative="1">
      <w:start w:val="1"/>
      <w:numFmt w:val="bullet"/>
      <w:lvlText w:val="•"/>
      <w:lvlJc w:val="left"/>
      <w:pPr>
        <w:tabs>
          <w:tab w:val="num" w:pos="3600"/>
        </w:tabs>
        <w:ind w:left="3600" w:hanging="360"/>
      </w:pPr>
      <w:rPr>
        <w:rFonts w:ascii="Arial" w:hAnsi="Arial" w:hint="default"/>
      </w:rPr>
    </w:lvl>
    <w:lvl w:ilvl="5" w:tplc="FD80A4A0" w:tentative="1">
      <w:start w:val="1"/>
      <w:numFmt w:val="bullet"/>
      <w:lvlText w:val="•"/>
      <w:lvlJc w:val="left"/>
      <w:pPr>
        <w:tabs>
          <w:tab w:val="num" w:pos="4320"/>
        </w:tabs>
        <w:ind w:left="4320" w:hanging="360"/>
      </w:pPr>
      <w:rPr>
        <w:rFonts w:ascii="Arial" w:hAnsi="Arial" w:hint="default"/>
      </w:rPr>
    </w:lvl>
    <w:lvl w:ilvl="6" w:tplc="296C7860" w:tentative="1">
      <w:start w:val="1"/>
      <w:numFmt w:val="bullet"/>
      <w:lvlText w:val="•"/>
      <w:lvlJc w:val="left"/>
      <w:pPr>
        <w:tabs>
          <w:tab w:val="num" w:pos="5040"/>
        </w:tabs>
        <w:ind w:left="5040" w:hanging="360"/>
      </w:pPr>
      <w:rPr>
        <w:rFonts w:ascii="Arial" w:hAnsi="Arial" w:hint="default"/>
      </w:rPr>
    </w:lvl>
    <w:lvl w:ilvl="7" w:tplc="6B44769C" w:tentative="1">
      <w:start w:val="1"/>
      <w:numFmt w:val="bullet"/>
      <w:lvlText w:val="•"/>
      <w:lvlJc w:val="left"/>
      <w:pPr>
        <w:tabs>
          <w:tab w:val="num" w:pos="5760"/>
        </w:tabs>
        <w:ind w:left="5760" w:hanging="360"/>
      </w:pPr>
      <w:rPr>
        <w:rFonts w:ascii="Arial" w:hAnsi="Arial" w:hint="default"/>
      </w:rPr>
    </w:lvl>
    <w:lvl w:ilvl="8" w:tplc="A3DCE28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76D2E6E"/>
    <w:multiLevelType w:val="multilevel"/>
    <w:tmpl w:val="2A88148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5B5335EA"/>
    <w:multiLevelType w:val="multilevel"/>
    <w:tmpl w:val="38163354"/>
    <w:lvl w:ilvl="0">
      <w:start w:val="10"/>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B5F045E"/>
    <w:multiLevelType w:val="hybridMultilevel"/>
    <w:tmpl w:val="8774DE50"/>
    <w:lvl w:ilvl="0" w:tplc="5640655E">
      <w:start w:val="1"/>
      <w:numFmt w:val="decimal"/>
      <w:lvlText w:val="%1."/>
      <w:lvlJc w:val="left"/>
      <w:pPr>
        <w:ind w:left="720" w:hanging="360"/>
      </w:pPr>
    </w:lvl>
    <w:lvl w:ilvl="1" w:tplc="1E061234">
      <w:start w:val="1"/>
      <w:numFmt w:val="lowerLetter"/>
      <w:lvlText w:val="%2."/>
      <w:lvlJc w:val="left"/>
      <w:pPr>
        <w:ind w:left="1440" w:hanging="360"/>
      </w:pPr>
    </w:lvl>
    <w:lvl w:ilvl="2" w:tplc="B76E7C70">
      <w:start w:val="1"/>
      <w:numFmt w:val="lowerRoman"/>
      <w:lvlText w:val="%3."/>
      <w:lvlJc w:val="right"/>
      <w:pPr>
        <w:ind w:left="2160" w:hanging="180"/>
      </w:pPr>
    </w:lvl>
    <w:lvl w:ilvl="3" w:tplc="56CE7C64">
      <w:start w:val="1"/>
      <w:numFmt w:val="decimal"/>
      <w:lvlText w:val="%4."/>
      <w:lvlJc w:val="left"/>
      <w:pPr>
        <w:ind w:left="2880" w:hanging="360"/>
      </w:pPr>
    </w:lvl>
    <w:lvl w:ilvl="4" w:tplc="946A2CF6">
      <w:start w:val="1"/>
      <w:numFmt w:val="lowerLetter"/>
      <w:lvlText w:val="%5."/>
      <w:lvlJc w:val="left"/>
      <w:pPr>
        <w:ind w:left="3600" w:hanging="360"/>
      </w:pPr>
    </w:lvl>
    <w:lvl w:ilvl="5" w:tplc="3F7AA814">
      <w:start w:val="1"/>
      <w:numFmt w:val="lowerRoman"/>
      <w:lvlText w:val="%6."/>
      <w:lvlJc w:val="right"/>
      <w:pPr>
        <w:ind w:left="4320" w:hanging="180"/>
      </w:pPr>
    </w:lvl>
    <w:lvl w:ilvl="6" w:tplc="6FC8AE06">
      <w:start w:val="1"/>
      <w:numFmt w:val="decimal"/>
      <w:lvlText w:val="%7."/>
      <w:lvlJc w:val="left"/>
      <w:pPr>
        <w:ind w:left="5040" w:hanging="360"/>
      </w:pPr>
    </w:lvl>
    <w:lvl w:ilvl="7" w:tplc="BD3C4D78">
      <w:start w:val="1"/>
      <w:numFmt w:val="lowerLetter"/>
      <w:lvlText w:val="%8."/>
      <w:lvlJc w:val="left"/>
      <w:pPr>
        <w:ind w:left="5760" w:hanging="360"/>
      </w:pPr>
    </w:lvl>
    <w:lvl w:ilvl="8" w:tplc="57282F3A">
      <w:start w:val="1"/>
      <w:numFmt w:val="lowerRoman"/>
      <w:lvlText w:val="%9."/>
      <w:lvlJc w:val="right"/>
      <w:pPr>
        <w:ind w:left="6480" w:hanging="180"/>
      </w:pPr>
    </w:lvl>
  </w:abstractNum>
  <w:abstractNum w:abstractNumId="36" w15:restartNumberingAfterBreak="0">
    <w:nsid w:val="61B356BA"/>
    <w:multiLevelType w:val="multilevel"/>
    <w:tmpl w:val="CB6EC28E"/>
    <w:lvl w:ilvl="0">
      <w:start w:val="8"/>
      <w:numFmt w:val="decimal"/>
      <w:lvlText w:val="%1"/>
      <w:lvlJc w:val="left"/>
      <w:pPr>
        <w:ind w:left="360" w:hanging="360"/>
      </w:pPr>
      <w:rPr>
        <w:rFonts w:eastAsia="Times New Roman" w:cstheme="minorBidi" w:hint="default"/>
        <w:b w:val="0"/>
      </w:rPr>
    </w:lvl>
    <w:lvl w:ilvl="1">
      <w:start w:val="2"/>
      <w:numFmt w:val="decimal"/>
      <w:lvlText w:val="%1.%2"/>
      <w:lvlJc w:val="left"/>
      <w:pPr>
        <w:ind w:left="360" w:hanging="360"/>
      </w:pPr>
      <w:rPr>
        <w:rFonts w:eastAsia="Times New Roman" w:cstheme="minorBidi" w:hint="default"/>
        <w:b w:val="0"/>
      </w:rPr>
    </w:lvl>
    <w:lvl w:ilvl="2">
      <w:start w:val="1"/>
      <w:numFmt w:val="decimal"/>
      <w:lvlText w:val="%1.%2.%3"/>
      <w:lvlJc w:val="left"/>
      <w:pPr>
        <w:ind w:left="720" w:hanging="720"/>
      </w:pPr>
      <w:rPr>
        <w:rFonts w:eastAsia="Times New Roman" w:cstheme="minorBidi" w:hint="default"/>
        <w:b w:val="0"/>
      </w:rPr>
    </w:lvl>
    <w:lvl w:ilvl="3">
      <w:start w:val="1"/>
      <w:numFmt w:val="decimal"/>
      <w:lvlText w:val="%1.%2.%3.%4"/>
      <w:lvlJc w:val="left"/>
      <w:pPr>
        <w:ind w:left="720" w:hanging="720"/>
      </w:pPr>
      <w:rPr>
        <w:rFonts w:eastAsia="Times New Roman" w:cstheme="minorBidi" w:hint="default"/>
        <w:b w:val="0"/>
      </w:rPr>
    </w:lvl>
    <w:lvl w:ilvl="4">
      <w:start w:val="1"/>
      <w:numFmt w:val="decimal"/>
      <w:lvlText w:val="%1.%2.%3.%4.%5"/>
      <w:lvlJc w:val="left"/>
      <w:pPr>
        <w:ind w:left="1080" w:hanging="1080"/>
      </w:pPr>
      <w:rPr>
        <w:rFonts w:eastAsia="Times New Roman" w:cstheme="minorBidi" w:hint="default"/>
        <w:b w:val="0"/>
      </w:rPr>
    </w:lvl>
    <w:lvl w:ilvl="5">
      <w:start w:val="1"/>
      <w:numFmt w:val="decimal"/>
      <w:lvlText w:val="%1.%2.%3.%4.%5.%6"/>
      <w:lvlJc w:val="left"/>
      <w:pPr>
        <w:ind w:left="1080" w:hanging="1080"/>
      </w:pPr>
      <w:rPr>
        <w:rFonts w:eastAsia="Times New Roman" w:cstheme="minorBidi" w:hint="default"/>
        <w:b w:val="0"/>
      </w:rPr>
    </w:lvl>
    <w:lvl w:ilvl="6">
      <w:start w:val="1"/>
      <w:numFmt w:val="decimal"/>
      <w:lvlText w:val="%1.%2.%3.%4.%5.%6.%7"/>
      <w:lvlJc w:val="left"/>
      <w:pPr>
        <w:ind w:left="1440" w:hanging="1440"/>
      </w:pPr>
      <w:rPr>
        <w:rFonts w:eastAsia="Times New Roman" w:cstheme="minorBidi" w:hint="default"/>
        <w:b w:val="0"/>
      </w:rPr>
    </w:lvl>
    <w:lvl w:ilvl="7">
      <w:start w:val="1"/>
      <w:numFmt w:val="decimal"/>
      <w:lvlText w:val="%1.%2.%3.%4.%5.%6.%7.%8"/>
      <w:lvlJc w:val="left"/>
      <w:pPr>
        <w:ind w:left="1440" w:hanging="1440"/>
      </w:pPr>
      <w:rPr>
        <w:rFonts w:eastAsia="Times New Roman" w:cstheme="minorBidi" w:hint="default"/>
        <w:b w:val="0"/>
      </w:rPr>
    </w:lvl>
    <w:lvl w:ilvl="8">
      <w:start w:val="1"/>
      <w:numFmt w:val="decimal"/>
      <w:lvlText w:val="%1.%2.%3.%4.%5.%6.%7.%8.%9"/>
      <w:lvlJc w:val="left"/>
      <w:pPr>
        <w:ind w:left="1800" w:hanging="1800"/>
      </w:pPr>
      <w:rPr>
        <w:rFonts w:eastAsia="Times New Roman" w:cstheme="minorBidi" w:hint="default"/>
        <w:b w:val="0"/>
      </w:rPr>
    </w:lvl>
  </w:abstractNum>
  <w:abstractNum w:abstractNumId="37" w15:restartNumberingAfterBreak="0">
    <w:nsid w:val="62A47739"/>
    <w:multiLevelType w:val="multilevel"/>
    <w:tmpl w:val="014E732E"/>
    <w:lvl w:ilvl="0">
      <w:start w:val="5"/>
      <w:numFmt w:val="decimal"/>
      <w:lvlText w:val="%1."/>
      <w:lvlJc w:val="left"/>
      <w:pPr>
        <w:ind w:left="1778"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4FC652F"/>
    <w:multiLevelType w:val="hybridMultilevel"/>
    <w:tmpl w:val="EC3419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BD06995"/>
    <w:multiLevelType w:val="hybridMultilevel"/>
    <w:tmpl w:val="D9CAC05E"/>
    <w:lvl w:ilvl="0" w:tplc="240A0001">
      <w:start w:val="1"/>
      <w:numFmt w:val="bullet"/>
      <w:lvlText w:val=""/>
      <w:lvlJc w:val="left"/>
      <w:pPr>
        <w:ind w:left="360" w:hanging="360"/>
      </w:pPr>
      <w:rPr>
        <w:rFonts w:ascii="Symbol" w:hAnsi="Symbol" w:hint="default"/>
      </w:rPr>
    </w:lvl>
    <w:lvl w:ilvl="1" w:tplc="7AB61336">
      <w:numFmt w:val="bullet"/>
      <w:lvlText w:val="•"/>
      <w:lvlJc w:val="left"/>
      <w:pPr>
        <w:ind w:left="1080" w:hanging="360"/>
      </w:pPr>
      <w:rPr>
        <w:rFonts w:ascii="Calibri" w:eastAsiaTheme="minorHAnsi" w:hAnsi="Calibri" w:cs="Calibr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6BFB4B4D"/>
    <w:multiLevelType w:val="hybridMultilevel"/>
    <w:tmpl w:val="AC52715A"/>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513" w:hanging="360"/>
      </w:pPr>
      <w:rPr>
        <w:rFonts w:ascii="Courier New" w:hAnsi="Courier New" w:cs="Courier New" w:hint="default"/>
      </w:rPr>
    </w:lvl>
    <w:lvl w:ilvl="2" w:tplc="0C0A0005" w:tentative="1">
      <w:start w:val="1"/>
      <w:numFmt w:val="bullet"/>
      <w:lvlText w:val=""/>
      <w:lvlJc w:val="left"/>
      <w:pPr>
        <w:ind w:left="1233" w:hanging="360"/>
      </w:pPr>
      <w:rPr>
        <w:rFonts w:ascii="Wingdings" w:hAnsi="Wingdings" w:hint="default"/>
      </w:rPr>
    </w:lvl>
    <w:lvl w:ilvl="3" w:tplc="0C0A0001" w:tentative="1">
      <w:start w:val="1"/>
      <w:numFmt w:val="bullet"/>
      <w:lvlText w:val=""/>
      <w:lvlJc w:val="left"/>
      <w:pPr>
        <w:ind w:left="1953" w:hanging="360"/>
      </w:pPr>
      <w:rPr>
        <w:rFonts w:ascii="Symbol" w:hAnsi="Symbol" w:hint="default"/>
      </w:rPr>
    </w:lvl>
    <w:lvl w:ilvl="4" w:tplc="0C0A0003" w:tentative="1">
      <w:start w:val="1"/>
      <w:numFmt w:val="bullet"/>
      <w:lvlText w:val="o"/>
      <w:lvlJc w:val="left"/>
      <w:pPr>
        <w:ind w:left="2673" w:hanging="360"/>
      </w:pPr>
      <w:rPr>
        <w:rFonts w:ascii="Courier New" w:hAnsi="Courier New" w:cs="Courier New" w:hint="default"/>
      </w:rPr>
    </w:lvl>
    <w:lvl w:ilvl="5" w:tplc="0C0A0005" w:tentative="1">
      <w:start w:val="1"/>
      <w:numFmt w:val="bullet"/>
      <w:lvlText w:val=""/>
      <w:lvlJc w:val="left"/>
      <w:pPr>
        <w:ind w:left="3393" w:hanging="360"/>
      </w:pPr>
      <w:rPr>
        <w:rFonts w:ascii="Wingdings" w:hAnsi="Wingdings" w:hint="default"/>
      </w:rPr>
    </w:lvl>
    <w:lvl w:ilvl="6" w:tplc="0C0A0001" w:tentative="1">
      <w:start w:val="1"/>
      <w:numFmt w:val="bullet"/>
      <w:lvlText w:val=""/>
      <w:lvlJc w:val="left"/>
      <w:pPr>
        <w:ind w:left="4113" w:hanging="360"/>
      </w:pPr>
      <w:rPr>
        <w:rFonts w:ascii="Symbol" w:hAnsi="Symbol" w:hint="default"/>
      </w:rPr>
    </w:lvl>
    <w:lvl w:ilvl="7" w:tplc="0C0A0003" w:tentative="1">
      <w:start w:val="1"/>
      <w:numFmt w:val="bullet"/>
      <w:lvlText w:val="o"/>
      <w:lvlJc w:val="left"/>
      <w:pPr>
        <w:ind w:left="4833" w:hanging="360"/>
      </w:pPr>
      <w:rPr>
        <w:rFonts w:ascii="Courier New" w:hAnsi="Courier New" w:cs="Courier New" w:hint="default"/>
      </w:rPr>
    </w:lvl>
    <w:lvl w:ilvl="8" w:tplc="0C0A0005" w:tentative="1">
      <w:start w:val="1"/>
      <w:numFmt w:val="bullet"/>
      <w:lvlText w:val=""/>
      <w:lvlJc w:val="left"/>
      <w:pPr>
        <w:ind w:left="5553" w:hanging="360"/>
      </w:pPr>
      <w:rPr>
        <w:rFonts w:ascii="Wingdings" w:hAnsi="Wingdings" w:hint="default"/>
      </w:rPr>
    </w:lvl>
  </w:abstractNum>
  <w:abstractNum w:abstractNumId="41" w15:restartNumberingAfterBreak="0">
    <w:nsid w:val="6E243894"/>
    <w:multiLevelType w:val="hybridMultilevel"/>
    <w:tmpl w:val="A026646A"/>
    <w:lvl w:ilvl="0" w:tplc="B4C0DAEE">
      <w:start w:val="1"/>
      <w:numFmt w:val="bullet"/>
      <w:lvlText w:val=""/>
      <w:lvlJc w:val="left"/>
      <w:pPr>
        <w:tabs>
          <w:tab w:val="num" w:pos="720"/>
        </w:tabs>
        <w:ind w:left="720" w:hanging="360"/>
      </w:pPr>
      <w:rPr>
        <w:rFonts w:ascii="Wingdings" w:hAnsi="Wingdings" w:hint="default"/>
      </w:rPr>
    </w:lvl>
    <w:lvl w:ilvl="1" w:tplc="72B63286" w:tentative="1">
      <w:start w:val="1"/>
      <w:numFmt w:val="bullet"/>
      <w:lvlText w:val=""/>
      <w:lvlJc w:val="left"/>
      <w:pPr>
        <w:tabs>
          <w:tab w:val="num" w:pos="1440"/>
        </w:tabs>
        <w:ind w:left="1440" w:hanging="360"/>
      </w:pPr>
      <w:rPr>
        <w:rFonts w:ascii="Wingdings" w:hAnsi="Wingdings" w:hint="default"/>
      </w:rPr>
    </w:lvl>
    <w:lvl w:ilvl="2" w:tplc="C708247E" w:tentative="1">
      <w:start w:val="1"/>
      <w:numFmt w:val="bullet"/>
      <w:lvlText w:val=""/>
      <w:lvlJc w:val="left"/>
      <w:pPr>
        <w:tabs>
          <w:tab w:val="num" w:pos="2160"/>
        </w:tabs>
        <w:ind w:left="2160" w:hanging="360"/>
      </w:pPr>
      <w:rPr>
        <w:rFonts w:ascii="Wingdings" w:hAnsi="Wingdings" w:hint="default"/>
      </w:rPr>
    </w:lvl>
    <w:lvl w:ilvl="3" w:tplc="731EE5D4" w:tentative="1">
      <w:start w:val="1"/>
      <w:numFmt w:val="bullet"/>
      <w:lvlText w:val=""/>
      <w:lvlJc w:val="left"/>
      <w:pPr>
        <w:tabs>
          <w:tab w:val="num" w:pos="2880"/>
        </w:tabs>
        <w:ind w:left="2880" w:hanging="360"/>
      </w:pPr>
      <w:rPr>
        <w:rFonts w:ascii="Wingdings" w:hAnsi="Wingdings" w:hint="default"/>
      </w:rPr>
    </w:lvl>
    <w:lvl w:ilvl="4" w:tplc="B2D06B92" w:tentative="1">
      <w:start w:val="1"/>
      <w:numFmt w:val="bullet"/>
      <w:lvlText w:val=""/>
      <w:lvlJc w:val="left"/>
      <w:pPr>
        <w:tabs>
          <w:tab w:val="num" w:pos="3600"/>
        </w:tabs>
        <w:ind w:left="3600" w:hanging="360"/>
      </w:pPr>
      <w:rPr>
        <w:rFonts w:ascii="Wingdings" w:hAnsi="Wingdings" w:hint="default"/>
      </w:rPr>
    </w:lvl>
    <w:lvl w:ilvl="5" w:tplc="51DE1FD2" w:tentative="1">
      <w:start w:val="1"/>
      <w:numFmt w:val="bullet"/>
      <w:lvlText w:val=""/>
      <w:lvlJc w:val="left"/>
      <w:pPr>
        <w:tabs>
          <w:tab w:val="num" w:pos="4320"/>
        </w:tabs>
        <w:ind w:left="4320" w:hanging="360"/>
      </w:pPr>
      <w:rPr>
        <w:rFonts w:ascii="Wingdings" w:hAnsi="Wingdings" w:hint="default"/>
      </w:rPr>
    </w:lvl>
    <w:lvl w:ilvl="6" w:tplc="1CC62E24" w:tentative="1">
      <w:start w:val="1"/>
      <w:numFmt w:val="bullet"/>
      <w:lvlText w:val=""/>
      <w:lvlJc w:val="left"/>
      <w:pPr>
        <w:tabs>
          <w:tab w:val="num" w:pos="5040"/>
        </w:tabs>
        <w:ind w:left="5040" w:hanging="360"/>
      </w:pPr>
      <w:rPr>
        <w:rFonts w:ascii="Wingdings" w:hAnsi="Wingdings" w:hint="default"/>
      </w:rPr>
    </w:lvl>
    <w:lvl w:ilvl="7" w:tplc="693A6A9E" w:tentative="1">
      <w:start w:val="1"/>
      <w:numFmt w:val="bullet"/>
      <w:lvlText w:val=""/>
      <w:lvlJc w:val="left"/>
      <w:pPr>
        <w:tabs>
          <w:tab w:val="num" w:pos="5760"/>
        </w:tabs>
        <w:ind w:left="5760" w:hanging="360"/>
      </w:pPr>
      <w:rPr>
        <w:rFonts w:ascii="Wingdings" w:hAnsi="Wingdings" w:hint="default"/>
      </w:rPr>
    </w:lvl>
    <w:lvl w:ilvl="8" w:tplc="8BD4C27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BA1F8F"/>
    <w:multiLevelType w:val="hybridMultilevel"/>
    <w:tmpl w:val="DE587CEA"/>
    <w:lvl w:ilvl="0" w:tplc="89C4B8DA">
      <w:start w:val="1"/>
      <w:numFmt w:val="bullet"/>
      <w:lvlText w:val="•"/>
      <w:lvlJc w:val="left"/>
      <w:pPr>
        <w:tabs>
          <w:tab w:val="num" w:pos="720"/>
        </w:tabs>
        <w:ind w:left="720" w:hanging="360"/>
      </w:pPr>
      <w:rPr>
        <w:rFonts w:ascii="Arial" w:hAnsi="Arial" w:hint="default"/>
      </w:rPr>
    </w:lvl>
    <w:lvl w:ilvl="1" w:tplc="26700930" w:tentative="1">
      <w:start w:val="1"/>
      <w:numFmt w:val="bullet"/>
      <w:lvlText w:val="•"/>
      <w:lvlJc w:val="left"/>
      <w:pPr>
        <w:tabs>
          <w:tab w:val="num" w:pos="1440"/>
        </w:tabs>
        <w:ind w:left="1440" w:hanging="360"/>
      </w:pPr>
      <w:rPr>
        <w:rFonts w:ascii="Arial" w:hAnsi="Arial" w:hint="default"/>
      </w:rPr>
    </w:lvl>
    <w:lvl w:ilvl="2" w:tplc="EDB4D692" w:tentative="1">
      <w:start w:val="1"/>
      <w:numFmt w:val="bullet"/>
      <w:lvlText w:val="•"/>
      <w:lvlJc w:val="left"/>
      <w:pPr>
        <w:tabs>
          <w:tab w:val="num" w:pos="2160"/>
        </w:tabs>
        <w:ind w:left="2160" w:hanging="360"/>
      </w:pPr>
      <w:rPr>
        <w:rFonts w:ascii="Arial" w:hAnsi="Arial" w:hint="default"/>
      </w:rPr>
    </w:lvl>
    <w:lvl w:ilvl="3" w:tplc="3FC2496E" w:tentative="1">
      <w:start w:val="1"/>
      <w:numFmt w:val="bullet"/>
      <w:lvlText w:val="•"/>
      <w:lvlJc w:val="left"/>
      <w:pPr>
        <w:tabs>
          <w:tab w:val="num" w:pos="2880"/>
        </w:tabs>
        <w:ind w:left="2880" w:hanging="360"/>
      </w:pPr>
      <w:rPr>
        <w:rFonts w:ascii="Arial" w:hAnsi="Arial" w:hint="default"/>
      </w:rPr>
    </w:lvl>
    <w:lvl w:ilvl="4" w:tplc="99862282" w:tentative="1">
      <w:start w:val="1"/>
      <w:numFmt w:val="bullet"/>
      <w:lvlText w:val="•"/>
      <w:lvlJc w:val="left"/>
      <w:pPr>
        <w:tabs>
          <w:tab w:val="num" w:pos="3600"/>
        </w:tabs>
        <w:ind w:left="3600" w:hanging="360"/>
      </w:pPr>
      <w:rPr>
        <w:rFonts w:ascii="Arial" w:hAnsi="Arial" w:hint="default"/>
      </w:rPr>
    </w:lvl>
    <w:lvl w:ilvl="5" w:tplc="330EE8D6" w:tentative="1">
      <w:start w:val="1"/>
      <w:numFmt w:val="bullet"/>
      <w:lvlText w:val="•"/>
      <w:lvlJc w:val="left"/>
      <w:pPr>
        <w:tabs>
          <w:tab w:val="num" w:pos="4320"/>
        </w:tabs>
        <w:ind w:left="4320" w:hanging="360"/>
      </w:pPr>
      <w:rPr>
        <w:rFonts w:ascii="Arial" w:hAnsi="Arial" w:hint="default"/>
      </w:rPr>
    </w:lvl>
    <w:lvl w:ilvl="6" w:tplc="F9DE51B6" w:tentative="1">
      <w:start w:val="1"/>
      <w:numFmt w:val="bullet"/>
      <w:lvlText w:val="•"/>
      <w:lvlJc w:val="left"/>
      <w:pPr>
        <w:tabs>
          <w:tab w:val="num" w:pos="5040"/>
        </w:tabs>
        <w:ind w:left="5040" w:hanging="360"/>
      </w:pPr>
      <w:rPr>
        <w:rFonts w:ascii="Arial" w:hAnsi="Arial" w:hint="default"/>
      </w:rPr>
    </w:lvl>
    <w:lvl w:ilvl="7" w:tplc="1396DD00" w:tentative="1">
      <w:start w:val="1"/>
      <w:numFmt w:val="bullet"/>
      <w:lvlText w:val="•"/>
      <w:lvlJc w:val="left"/>
      <w:pPr>
        <w:tabs>
          <w:tab w:val="num" w:pos="5760"/>
        </w:tabs>
        <w:ind w:left="5760" w:hanging="360"/>
      </w:pPr>
      <w:rPr>
        <w:rFonts w:ascii="Arial" w:hAnsi="Arial" w:hint="default"/>
      </w:rPr>
    </w:lvl>
    <w:lvl w:ilvl="8" w:tplc="CA32541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F625498"/>
    <w:multiLevelType w:val="hybridMultilevel"/>
    <w:tmpl w:val="3048B3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43C6F79"/>
    <w:multiLevelType w:val="hybridMultilevel"/>
    <w:tmpl w:val="8664430C"/>
    <w:lvl w:ilvl="0" w:tplc="A27E5050">
      <w:start w:val="1"/>
      <w:numFmt w:val="bullet"/>
      <w:lvlText w:val="•"/>
      <w:lvlJc w:val="left"/>
      <w:pPr>
        <w:tabs>
          <w:tab w:val="num" w:pos="720"/>
        </w:tabs>
        <w:ind w:left="720" w:hanging="360"/>
      </w:pPr>
      <w:rPr>
        <w:rFonts w:ascii="Arial" w:hAnsi="Arial" w:hint="default"/>
      </w:rPr>
    </w:lvl>
    <w:lvl w:ilvl="1" w:tplc="909416D4" w:tentative="1">
      <w:start w:val="1"/>
      <w:numFmt w:val="bullet"/>
      <w:lvlText w:val="•"/>
      <w:lvlJc w:val="left"/>
      <w:pPr>
        <w:tabs>
          <w:tab w:val="num" w:pos="1440"/>
        </w:tabs>
        <w:ind w:left="1440" w:hanging="360"/>
      </w:pPr>
      <w:rPr>
        <w:rFonts w:ascii="Arial" w:hAnsi="Arial" w:hint="default"/>
      </w:rPr>
    </w:lvl>
    <w:lvl w:ilvl="2" w:tplc="15D03EDC" w:tentative="1">
      <w:start w:val="1"/>
      <w:numFmt w:val="bullet"/>
      <w:lvlText w:val="•"/>
      <w:lvlJc w:val="left"/>
      <w:pPr>
        <w:tabs>
          <w:tab w:val="num" w:pos="2160"/>
        </w:tabs>
        <w:ind w:left="2160" w:hanging="360"/>
      </w:pPr>
      <w:rPr>
        <w:rFonts w:ascii="Arial" w:hAnsi="Arial" w:hint="default"/>
      </w:rPr>
    </w:lvl>
    <w:lvl w:ilvl="3" w:tplc="CB422956" w:tentative="1">
      <w:start w:val="1"/>
      <w:numFmt w:val="bullet"/>
      <w:lvlText w:val="•"/>
      <w:lvlJc w:val="left"/>
      <w:pPr>
        <w:tabs>
          <w:tab w:val="num" w:pos="2880"/>
        </w:tabs>
        <w:ind w:left="2880" w:hanging="360"/>
      </w:pPr>
      <w:rPr>
        <w:rFonts w:ascii="Arial" w:hAnsi="Arial" w:hint="default"/>
      </w:rPr>
    </w:lvl>
    <w:lvl w:ilvl="4" w:tplc="509AAF64" w:tentative="1">
      <w:start w:val="1"/>
      <w:numFmt w:val="bullet"/>
      <w:lvlText w:val="•"/>
      <w:lvlJc w:val="left"/>
      <w:pPr>
        <w:tabs>
          <w:tab w:val="num" w:pos="3600"/>
        </w:tabs>
        <w:ind w:left="3600" w:hanging="360"/>
      </w:pPr>
      <w:rPr>
        <w:rFonts w:ascii="Arial" w:hAnsi="Arial" w:hint="default"/>
      </w:rPr>
    </w:lvl>
    <w:lvl w:ilvl="5" w:tplc="03D2FA0C" w:tentative="1">
      <w:start w:val="1"/>
      <w:numFmt w:val="bullet"/>
      <w:lvlText w:val="•"/>
      <w:lvlJc w:val="left"/>
      <w:pPr>
        <w:tabs>
          <w:tab w:val="num" w:pos="4320"/>
        </w:tabs>
        <w:ind w:left="4320" w:hanging="360"/>
      </w:pPr>
      <w:rPr>
        <w:rFonts w:ascii="Arial" w:hAnsi="Arial" w:hint="default"/>
      </w:rPr>
    </w:lvl>
    <w:lvl w:ilvl="6" w:tplc="47E469E4" w:tentative="1">
      <w:start w:val="1"/>
      <w:numFmt w:val="bullet"/>
      <w:lvlText w:val="•"/>
      <w:lvlJc w:val="left"/>
      <w:pPr>
        <w:tabs>
          <w:tab w:val="num" w:pos="5040"/>
        </w:tabs>
        <w:ind w:left="5040" w:hanging="360"/>
      </w:pPr>
      <w:rPr>
        <w:rFonts w:ascii="Arial" w:hAnsi="Arial" w:hint="default"/>
      </w:rPr>
    </w:lvl>
    <w:lvl w:ilvl="7" w:tplc="EDBE475E" w:tentative="1">
      <w:start w:val="1"/>
      <w:numFmt w:val="bullet"/>
      <w:lvlText w:val="•"/>
      <w:lvlJc w:val="left"/>
      <w:pPr>
        <w:tabs>
          <w:tab w:val="num" w:pos="5760"/>
        </w:tabs>
        <w:ind w:left="5760" w:hanging="360"/>
      </w:pPr>
      <w:rPr>
        <w:rFonts w:ascii="Arial" w:hAnsi="Arial" w:hint="default"/>
      </w:rPr>
    </w:lvl>
    <w:lvl w:ilvl="8" w:tplc="4542418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544CA6"/>
    <w:multiLevelType w:val="hybridMultilevel"/>
    <w:tmpl w:val="4E9874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F617A2B"/>
    <w:multiLevelType w:val="multilevel"/>
    <w:tmpl w:val="3B14D9BA"/>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FA5221F"/>
    <w:multiLevelType w:val="hybridMultilevel"/>
    <w:tmpl w:val="4F468414"/>
    <w:lvl w:ilvl="0" w:tplc="70F6F55C">
      <w:start w:val="3"/>
      <w:numFmt w:val="decimal"/>
      <w:lvlText w:val="%1."/>
      <w:lvlJc w:val="left"/>
      <w:pPr>
        <w:ind w:left="720" w:hanging="360"/>
      </w:pPr>
      <w:rPr>
        <w:rFonts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8"/>
  </w:num>
  <w:num w:numId="2">
    <w:abstractNumId w:val="29"/>
  </w:num>
  <w:num w:numId="3">
    <w:abstractNumId w:val="35"/>
  </w:num>
  <w:num w:numId="4">
    <w:abstractNumId w:val="26"/>
  </w:num>
  <w:num w:numId="5">
    <w:abstractNumId w:val="8"/>
  </w:num>
  <w:num w:numId="6">
    <w:abstractNumId w:val="39"/>
  </w:num>
  <w:num w:numId="7">
    <w:abstractNumId w:val="11"/>
  </w:num>
  <w:num w:numId="8">
    <w:abstractNumId w:val="38"/>
  </w:num>
  <w:num w:numId="9">
    <w:abstractNumId w:val="12"/>
  </w:num>
  <w:num w:numId="10">
    <w:abstractNumId w:val="20"/>
  </w:num>
  <w:num w:numId="11">
    <w:abstractNumId w:val="14"/>
  </w:num>
  <w:num w:numId="12">
    <w:abstractNumId w:val="24"/>
  </w:num>
  <w:num w:numId="13">
    <w:abstractNumId w:val="22"/>
  </w:num>
  <w:num w:numId="14">
    <w:abstractNumId w:val="5"/>
  </w:num>
  <w:num w:numId="15">
    <w:abstractNumId w:val="25"/>
  </w:num>
  <w:num w:numId="16">
    <w:abstractNumId w:val="13"/>
  </w:num>
  <w:num w:numId="17">
    <w:abstractNumId w:val="15"/>
  </w:num>
  <w:num w:numId="18">
    <w:abstractNumId w:val="43"/>
  </w:num>
  <w:num w:numId="19">
    <w:abstractNumId w:val="36"/>
  </w:num>
  <w:num w:numId="20">
    <w:abstractNumId w:val="6"/>
  </w:num>
  <w:num w:numId="21">
    <w:abstractNumId w:val="33"/>
  </w:num>
  <w:num w:numId="22">
    <w:abstractNumId w:val="7"/>
  </w:num>
  <w:num w:numId="23">
    <w:abstractNumId w:val="40"/>
  </w:num>
  <w:num w:numId="24">
    <w:abstractNumId w:val="31"/>
  </w:num>
  <w:num w:numId="25">
    <w:abstractNumId w:val="47"/>
  </w:num>
  <w:num w:numId="26">
    <w:abstractNumId w:val="10"/>
  </w:num>
  <w:num w:numId="27">
    <w:abstractNumId w:val="17"/>
  </w:num>
  <w:num w:numId="28">
    <w:abstractNumId w:val="45"/>
  </w:num>
  <w:num w:numId="29">
    <w:abstractNumId w:val="46"/>
  </w:num>
  <w:num w:numId="30">
    <w:abstractNumId w:val="41"/>
  </w:num>
  <w:num w:numId="31">
    <w:abstractNumId w:val="42"/>
  </w:num>
  <w:num w:numId="32">
    <w:abstractNumId w:val="32"/>
  </w:num>
  <w:num w:numId="33">
    <w:abstractNumId w:val="23"/>
  </w:num>
  <w:num w:numId="34">
    <w:abstractNumId w:val="28"/>
  </w:num>
  <w:num w:numId="35">
    <w:abstractNumId w:val="44"/>
  </w:num>
  <w:num w:numId="36">
    <w:abstractNumId w:val="37"/>
  </w:num>
  <w:num w:numId="37">
    <w:abstractNumId w:val="34"/>
  </w:num>
  <w:num w:numId="38">
    <w:abstractNumId w:val="27"/>
  </w:num>
  <w:num w:numId="39">
    <w:abstractNumId w:val="3"/>
  </w:num>
  <w:num w:numId="40">
    <w:abstractNumId w:val="4"/>
  </w:num>
  <w:num w:numId="41">
    <w:abstractNumId w:val="1"/>
  </w:num>
  <w:num w:numId="42">
    <w:abstractNumId w:val="0"/>
  </w:num>
  <w:num w:numId="43">
    <w:abstractNumId w:val="2"/>
  </w:num>
  <w:num w:numId="44">
    <w:abstractNumId w:val="21"/>
  </w:num>
  <w:num w:numId="45">
    <w:abstractNumId w:val="16"/>
  </w:num>
  <w:num w:numId="46">
    <w:abstractNumId w:val="9"/>
  </w:num>
  <w:num w:numId="47">
    <w:abstractNumId w:val="30"/>
  </w:num>
  <w:num w:numId="48">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7B8"/>
    <w:rsid w:val="0000484E"/>
    <w:rsid w:val="00005FC9"/>
    <w:rsid w:val="0001069C"/>
    <w:rsid w:val="0001177F"/>
    <w:rsid w:val="000132E7"/>
    <w:rsid w:val="000151D5"/>
    <w:rsid w:val="0001588C"/>
    <w:rsid w:val="00015926"/>
    <w:rsid w:val="00016DD4"/>
    <w:rsid w:val="00021047"/>
    <w:rsid w:val="00021C65"/>
    <w:rsid w:val="000255C9"/>
    <w:rsid w:val="00025DA4"/>
    <w:rsid w:val="00026490"/>
    <w:rsid w:val="00026EDD"/>
    <w:rsid w:val="0002756A"/>
    <w:rsid w:val="0003371D"/>
    <w:rsid w:val="00033916"/>
    <w:rsid w:val="000351E0"/>
    <w:rsid w:val="00040DE1"/>
    <w:rsid w:val="00041285"/>
    <w:rsid w:val="000417F6"/>
    <w:rsid w:val="00041EAE"/>
    <w:rsid w:val="000420AB"/>
    <w:rsid w:val="00045C24"/>
    <w:rsid w:val="00045FC7"/>
    <w:rsid w:val="00046908"/>
    <w:rsid w:val="000473BC"/>
    <w:rsid w:val="00050A2A"/>
    <w:rsid w:val="00053951"/>
    <w:rsid w:val="00054649"/>
    <w:rsid w:val="00054DCD"/>
    <w:rsid w:val="00055B1C"/>
    <w:rsid w:val="00055ED7"/>
    <w:rsid w:val="000568BD"/>
    <w:rsid w:val="00057540"/>
    <w:rsid w:val="00060B6F"/>
    <w:rsid w:val="00060FCC"/>
    <w:rsid w:val="000634F8"/>
    <w:rsid w:val="0006410F"/>
    <w:rsid w:val="0007105A"/>
    <w:rsid w:val="000753FC"/>
    <w:rsid w:val="00076ABE"/>
    <w:rsid w:val="00082C6B"/>
    <w:rsid w:val="000830B2"/>
    <w:rsid w:val="0008314F"/>
    <w:rsid w:val="00084F57"/>
    <w:rsid w:val="00085D93"/>
    <w:rsid w:val="00090079"/>
    <w:rsid w:val="0009112E"/>
    <w:rsid w:val="0009171C"/>
    <w:rsid w:val="00092574"/>
    <w:rsid w:val="0009258D"/>
    <w:rsid w:val="00095751"/>
    <w:rsid w:val="00097736"/>
    <w:rsid w:val="0009F79E"/>
    <w:rsid w:val="000A0267"/>
    <w:rsid w:val="000A04FC"/>
    <w:rsid w:val="000A3261"/>
    <w:rsid w:val="000A36E3"/>
    <w:rsid w:val="000B117B"/>
    <w:rsid w:val="000B21AD"/>
    <w:rsid w:val="000B2239"/>
    <w:rsid w:val="000B2652"/>
    <w:rsid w:val="000B47CD"/>
    <w:rsid w:val="000B7B8E"/>
    <w:rsid w:val="000C03B8"/>
    <w:rsid w:val="000C14FE"/>
    <w:rsid w:val="000C69A2"/>
    <w:rsid w:val="000D0E5C"/>
    <w:rsid w:val="000D2B62"/>
    <w:rsid w:val="000D6326"/>
    <w:rsid w:val="000E0768"/>
    <w:rsid w:val="000E0E92"/>
    <w:rsid w:val="000E14DA"/>
    <w:rsid w:val="000E217C"/>
    <w:rsid w:val="000E30D8"/>
    <w:rsid w:val="000F3E1C"/>
    <w:rsid w:val="000F4EB4"/>
    <w:rsid w:val="000F653F"/>
    <w:rsid w:val="000F7463"/>
    <w:rsid w:val="0010463F"/>
    <w:rsid w:val="001069FA"/>
    <w:rsid w:val="001110DB"/>
    <w:rsid w:val="001123AD"/>
    <w:rsid w:val="001127BE"/>
    <w:rsid w:val="001129F5"/>
    <w:rsid w:val="001143AE"/>
    <w:rsid w:val="00117B8C"/>
    <w:rsid w:val="001208C6"/>
    <w:rsid w:val="001213CD"/>
    <w:rsid w:val="001301BE"/>
    <w:rsid w:val="00137DA4"/>
    <w:rsid w:val="001413FB"/>
    <w:rsid w:val="00150237"/>
    <w:rsid w:val="00152711"/>
    <w:rsid w:val="00154ECF"/>
    <w:rsid w:val="00157BE0"/>
    <w:rsid w:val="00162A8F"/>
    <w:rsid w:val="001651EF"/>
    <w:rsid w:val="00166452"/>
    <w:rsid w:val="00167000"/>
    <w:rsid w:val="00167C6E"/>
    <w:rsid w:val="00170F41"/>
    <w:rsid w:val="00171E42"/>
    <w:rsid w:val="00176136"/>
    <w:rsid w:val="0018070E"/>
    <w:rsid w:val="00184267"/>
    <w:rsid w:val="001851FA"/>
    <w:rsid w:val="0018561D"/>
    <w:rsid w:val="00187F9E"/>
    <w:rsid w:val="00190ADC"/>
    <w:rsid w:val="00191E6B"/>
    <w:rsid w:val="00193B19"/>
    <w:rsid w:val="00194C58"/>
    <w:rsid w:val="001977BB"/>
    <w:rsid w:val="001A1006"/>
    <w:rsid w:val="001A22F4"/>
    <w:rsid w:val="001A63EA"/>
    <w:rsid w:val="001A667D"/>
    <w:rsid w:val="001B0E95"/>
    <w:rsid w:val="001B61B6"/>
    <w:rsid w:val="001B681F"/>
    <w:rsid w:val="001B7038"/>
    <w:rsid w:val="001C0192"/>
    <w:rsid w:val="001C1E81"/>
    <w:rsid w:val="001C269A"/>
    <w:rsid w:val="001C31AA"/>
    <w:rsid w:val="001C3CE8"/>
    <w:rsid w:val="001C3EAB"/>
    <w:rsid w:val="001C4F96"/>
    <w:rsid w:val="001C603E"/>
    <w:rsid w:val="001D0F3A"/>
    <w:rsid w:val="001D421E"/>
    <w:rsid w:val="001D4249"/>
    <w:rsid w:val="001D43BB"/>
    <w:rsid w:val="001D4F4C"/>
    <w:rsid w:val="001D577D"/>
    <w:rsid w:val="001D5B29"/>
    <w:rsid w:val="001D7597"/>
    <w:rsid w:val="001E0ACF"/>
    <w:rsid w:val="001E27D3"/>
    <w:rsid w:val="001E4B83"/>
    <w:rsid w:val="001E59FF"/>
    <w:rsid w:val="001E6EFB"/>
    <w:rsid w:val="001E6F7E"/>
    <w:rsid w:val="001E75BC"/>
    <w:rsid w:val="001E7DD7"/>
    <w:rsid w:val="001F04CF"/>
    <w:rsid w:val="001F2E1E"/>
    <w:rsid w:val="001F3020"/>
    <w:rsid w:val="001F3114"/>
    <w:rsid w:val="001F4EC8"/>
    <w:rsid w:val="001F7CEB"/>
    <w:rsid w:val="00200055"/>
    <w:rsid w:val="002028A1"/>
    <w:rsid w:val="00203966"/>
    <w:rsid w:val="002044F8"/>
    <w:rsid w:val="00204C19"/>
    <w:rsid w:val="00205526"/>
    <w:rsid w:val="00205FD9"/>
    <w:rsid w:val="002119B4"/>
    <w:rsid w:val="00211A12"/>
    <w:rsid w:val="00213075"/>
    <w:rsid w:val="00213119"/>
    <w:rsid w:val="0021549B"/>
    <w:rsid w:val="002156F7"/>
    <w:rsid w:val="0021615F"/>
    <w:rsid w:val="00217C82"/>
    <w:rsid w:val="00220D04"/>
    <w:rsid w:val="00223341"/>
    <w:rsid w:val="002239C6"/>
    <w:rsid w:val="00225D07"/>
    <w:rsid w:val="00225E40"/>
    <w:rsid w:val="002339D0"/>
    <w:rsid w:val="00236B34"/>
    <w:rsid w:val="0024091C"/>
    <w:rsid w:val="0024161A"/>
    <w:rsid w:val="002423F2"/>
    <w:rsid w:val="00243444"/>
    <w:rsid w:val="0024478E"/>
    <w:rsid w:val="002458E5"/>
    <w:rsid w:val="0025079F"/>
    <w:rsid w:val="00251FFF"/>
    <w:rsid w:val="002610F8"/>
    <w:rsid w:val="00262AC7"/>
    <w:rsid w:val="00262D56"/>
    <w:rsid w:val="00267D10"/>
    <w:rsid w:val="0027603D"/>
    <w:rsid w:val="00280892"/>
    <w:rsid w:val="0028220A"/>
    <w:rsid w:val="00283B93"/>
    <w:rsid w:val="002845A4"/>
    <w:rsid w:val="00284662"/>
    <w:rsid w:val="00291AF1"/>
    <w:rsid w:val="002938C9"/>
    <w:rsid w:val="002961F0"/>
    <w:rsid w:val="002A0642"/>
    <w:rsid w:val="002A09B0"/>
    <w:rsid w:val="002A124F"/>
    <w:rsid w:val="002A25DB"/>
    <w:rsid w:val="002A3924"/>
    <w:rsid w:val="002A5E22"/>
    <w:rsid w:val="002B00CD"/>
    <w:rsid w:val="002B100A"/>
    <w:rsid w:val="002B1D5F"/>
    <w:rsid w:val="002B2517"/>
    <w:rsid w:val="002B4F5E"/>
    <w:rsid w:val="002B5284"/>
    <w:rsid w:val="002B6605"/>
    <w:rsid w:val="002C06D0"/>
    <w:rsid w:val="002C2F1F"/>
    <w:rsid w:val="002C4E15"/>
    <w:rsid w:val="002C5F07"/>
    <w:rsid w:val="002C653F"/>
    <w:rsid w:val="002D18D7"/>
    <w:rsid w:val="002D4EA8"/>
    <w:rsid w:val="002D62FE"/>
    <w:rsid w:val="002D7E57"/>
    <w:rsid w:val="002E0FA8"/>
    <w:rsid w:val="002E19F7"/>
    <w:rsid w:val="002E4745"/>
    <w:rsid w:val="002E7562"/>
    <w:rsid w:val="002E7EE8"/>
    <w:rsid w:val="002F1235"/>
    <w:rsid w:val="002F286B"/>
    <w:rsid w:val="002F3C7C"/>
    <w:rsid w:val="002F4EE9"/>
    <w:rsid w:val="002F5235"/>
    <w:rsid w:val="002F613E"/>
    <w:rsid w:val="002F6638"/>
    <w:rsid w:val="002F7894"/>
    <w:rsid w:val="003037D9"/>
    <w:rsid w:val="00306076"/>
    <w:rsid w:val="00307B12"/>
    <w:rsid w:val="00314D64"/>
    <w:rsid w:val="0031537C"/>
    <w:rsid w:val="00315A02"/>
    <w:rsid w:val="00315E12"/>
    <w:rsid w:val="00320C99"/>
    <w:rsid w:val="00321ABB"/>
    <w:rsid w:val="00321C1B"/>
    <w:rsid w:val="00323301"/>
    <w:rsid w:val="00324AB2"/>
    <w:rsid w:val="003261D6"/>
    <w:rsid w:val="00327D38"/>
    <w:rsid w:val="0033176A"/>
    <w:rsid w:val="00331DBA"/>
    <w:rsid w:val="00333322"/>
    <w:rsid w:val="00333533"/>
    <w:rsid w:val="00333726"/>
    <w:rsid w:val="00341339"/>
    <w:rsid w:val="00342866"/>
    <w:rsid w:val="00347199"/>
    <w:rsid w:val="00351DCF"/>
    <w:rsid w:val="00353171"/>
    <w:rsid w:val="003548DE"/>
    <w:rsid w:val="00354984"/>
    <w:rsid w:val="00354D6A"/>
    <w:rsid w:val="00356BDF"/>
    <w:rsid w:val="00356C58"/>
    <w:rsid w:val="00360090"/>
    <w:rsid w:val="00360C2E"/>
    <w:rsid w:val="0036A605"/>
    <w:rsid w:val="00370171"/>
    <w:rsid w:val="00373A1D"/>
    <w:rsid w:val="00375393"/>
    <w:rsid w:val="00380D94"/>
    <w:rsid w:val="003829BA"/>
    <w:rsid w:val="00382B63"/>
    <w:rsid w:val="00383A92"/>
    <w:rsid w:val="00385F7C"/>
    <w:rsid w:val="00386082"/>
    <w:rsid w:val="00391C21"/>
    <w:rsid w:val="00392774"/>
    <w:rsid w:val="003938F9"/>
    <w:rsid w:val="00393DC7"/>
    <w:rsid w:val="003941CC"/>
    <w:rsid w:val="00397E65"/>
    <w:rsid w:val="003A060A"/>
    <w:rsid w:val="003A0739"/>
    <w:rsid w:val="003A3BB8"/>
    <w:rsid w:val="003A7EB8"/>
    <w:rsid w:val="003A7F06"/>
    <w:rsid w:val="003B09EC"/>
    <w:rsid w:val="003B57BD"/>
    <w:rsid w:val="003B6B25"/>
    <w:rsid w:val="003B6F70"/>
    <w:rsid w:val="003C1325"/>
    <w:rsid w:val="003C2D6E"/>
    <w:rsid w:val="003C2EE3"/>
    <w:rsid w:val="003C7542"/>
    <w:rsid w:val="003C7C9E"/>
    <w:rsid w:val="003D08D1"/>
    <w:rsid w:val="003D2A44"/>
    <w:rsid w:val="003D34A3"/>
    <w:rsid w:val="003D36BC"/>
    <w:rsid w:val="003D598F"/>
    <w:rsid w:val="003E2C9B"/>
    <w:rsid w:val="003E373B"/>
    <w:rsid w:val="003E5A33"/>
    <w:rsid w:val="003E6726"/>
    <w:rsid w:val="003E7FC5"/>
    <w:rsid w:val="003F1186"/>
    <w:rsid w:val="003F1EFD"/>
    <w:rsid w:val="003F6905"/>
    <w:rsid w:val="003F7D02"/>
    <w:rsid w:val="00401052"/>
    <w:rsid w:val="0040179C"/>
    <w:rsid w:val="00401AB5"/>
    <w:rsid w:val="004023A1"/>
    <w:rsid w:val="004069FB"/>
    <w:rsid w:val="00407912"/>
    <w:rsid w:val="00411C70"/>
    <w:rsid w:val="00414881"/>
    <w:rsid w:val="00417127"/>
    <w:rsid w:val="004214DD"/>
    <w:rsid w:val="00423575"/>
    <w:rsid w:val="0042418A"/>
    <w:rsid w:val="004247FC"/>
    <w:rsid w:val="00424DF1"/>
    <w:rsid w:val="00425FCF"/>
    <w:rsid w:val="0043205F"/>
    <w:rsid w:val="00432405"/>
    <w:rsid w:val="004357E2"/>
    <w:rsid w:val="00441D7B"/>
    <w:rsid w:val="00443DB0"/>
    <w:rsid w:val="004443C0"/>
    <w:rsid w:val="00446057"/>
    <w:rsid w:val="00447B30"/>
    <w:rsid w:val="00452934"/>
    <w:rsid w:val="00454299"/>
    <w:rsid w:val="004546ED"/>
    <w:rsid w:val="00455607"/>
    <w:rsid w:val="00456739"/>
    <w:rsid w:val="00461359"/>
    <w:rsid w:val="004655E4"/>
    <w:rsid w:val="004665B4"/>
    <w:rsid w:val="004672A3"/>
    <w:rsid w:val="00467F98"/>
    <w:rsid w:val="00470C9B"/>
    <w:rsid w:val="00470D6B"/>
    <w:rsid w:val="00471D8B"/>
    <w:rsid w:val="00473A07"/>
    <w:rsid w:val="00474C0C"/>
    <w:rsid w:val="00477A75"/>
    <w:rsid w:val="00482BB3"/>
    <w:rsid w:val="00483F9E"/>
    <w:rsid w:val="0048449A"/>
    <w:rsid w:val="00490CD8"/>
    <w:rsid w:val="00490E23"/>
    <w:rsid w:val="00491299"/>
    <w:rsid w:val="00491ABD"/>
    <w:rsid w:val="004927C0"/>
    <w:rsid w:val="00494003"/>
    <w:rsid w:val="00494DC8"/>
    <w:rsid w:val="00496358"/>
    <w:rsid w:val="004A058C"/>
    <w:rsid w:val="004A175C"/>
    <w:rsid w:val="004A3293"/>
    <w:rsid w:val="004A58D5"/>
    <w:rsid w:val="004A5C9E"/>
    <w:rsid w:val="004A63E8"/>
    <w:rsid w:val="004A694E"/>
    <w:rsid w:val="004A6A4F"/>
    <w:rsid w:val="004A77C6"/>
    <w:rsid w:val="004B21C9"/>
    <w:rsid w:val="004B2D6B"/>
    <w:rsid w:val="004B43B3"/>
    <w:rsid w:val="004C0233"/>
    <w:rsid w:val="004C12DC"/>
    <w:rsid w:val="004C4FA5"/>
    <w:rsid w:val="004C4FD7"/>
    <w:rsid w:val="004D018D"/>
    <w:rsid w:val="004D2A36"/>
    <w:rsid w:val="004D5847"/>
    <w:rsid w:val="004D6C5F"/>
    <w:rsid w:val="004E0F21"/>
    <w:rsid w:val="004E361C"/>
    <w:rsid w:val="004E441C"/>
    <w:rsid w:val="004E4A98"/>
    <w:rsid w:val="004E5EB2"/>
    <w:rsid w:val="004F3C5F"/>
    <w:rsid w:val="004F4489"/>
    <w:rsid w:val="004F7DF0"/>
    <w:rsid w:val="004FE6E6"/>
    <w:rsid w:val="005009AD"/>
    <w:rsid w:val="00500DF8"/>
    <w:rsid w:val="00502EDB"/>
    <w:rsid w:val="00503FF5"/>
    <w:rsid w:val="00505FA8"/>
    <w:rsid w:val="005104A5"/>
    <w:rsid w:val="0051265B"/>
    <w:rsid w:val="00512D47"/>
    <w:rsid w:val="00513B83"/>
    <w:rsid w:val="005161D5"/>
    <w:rsid w:val="005165D8"/>
    <w:rsid w:val="00517068"/>
    <w:rsid w:val="005204C1"/>
    <w:rsid w:val="005212F5"/>
    <w:rsid w:val="005225E0"/>
    <w:rsid w:val="00523D83"/>
    <w:rsid w:val="00524E8F"/>
    <w:rsid w:val="00525801"/>
    <w:rsid w:val="00525C9E"/>
    <w:rsid w:val="00530FBE"/>
    <w:rsid w:val="0054244F"/>
    <w:rsid w:val="005433A5"/>
    <w:rsid w:val="00544CD2"/>
    <w:rsid w:val="00546670"/>
    <w:rsid w:val="00551800"/>
    <w:rsid w:val="00553DF0"/>
    <w:rsid w:val="005549F6"/>
    <w:rsid w:val="00554CC4"/>
    <w:rsid w:val="00560762"/>
    <w:rsid w:val="00560E92"/>
    <w:rsid w:val="005624F6"/>
    <w:rsid w:val="00564E71"/>
    <w:rsid w:val="005706AD"/>
    <w:rsid w:val="00571563"/>
    <w:rsid w:val="005721F2"/>
    <w:rsid w:val="00572AC4"/>
    <w:rsid w:val="00574F2D"/>
    <w:rsid w:val="00576D12"/>
    <w:rsid w:val="00577103"/>
    <w:rsid w:val="0057749D"/>
    <w:rsid w:val="00580D74"/>
    <w:rsid w:val="005819A4"/>
    <w:rsid w:val="00582683"/>
    <w:rsid w:val="00587873"/>
    <w:rsid w:val="0059012C"/>
    <w:rsid w:val="0059135F"/>
    <w:rsid w:val="00592DBF"/>
    <w:rsid w:val="005941C7"/>
    <w:rsid w:val="005950B6"/>
    <w:rsid w:val="0059652E"/>
    <w:rsid w:val="0059728E"/>
    <w:rsid w:val="00597EC6"/>
    <w:rsid w:val="005A0326"/>
    <w:rsid w:val="005A4771"/>
    <w:rsid w:val="005A4F30"/>
    <w:rsid w:val="005A5D7A"/>
    <w:rsid w:val="005A7220"/>
    <w:rsid w:val="005A7978"/>
    <w:rsid w:val="005A7DD7"/>
    <w:rsid w:val="005B083A"/>
    <w:rsid w:val="005C426E"/>
    <w:rsid w:val="005C5547"/>
    <w:rsid w:val="005C71E4"/>
    <w:rsid w:val="005D287B"/>
    <w:rsid w:val="005D3105"/>
    <w:rsid w:val="005D4012"/>
    <w:rsid w:val="005D4250"/>
    <w:rsid w:val="005D5C41"/>
    <w:rsid w:val="005D5E39"/>
    <w:rsid w:val="005D71E2"/>
    <w:rsid w:val="005D79A1"/>
    <w:rsid w:val="005E0357"/>
    <w:rsid w:val="005E16D3"/>
    <w:rsid w:val="005E23E2"/>
    <w:rsid w:val="005E3F80"/>
    <w:rsid w:val="005E5FA7"/>
    <w:rsid w:val="005F13CE"/>
    <w:rsid w:val="005F1CAA"/>
    <w:rsid w:val="005F20C1"/>
    <w:rsid w:val="005F571F"/>
    <w:rsid w:val="005F7C1B"/>
    <w:rsid w:val="0060002B"/>
    <w:rsid w:val="00603F2A"/>
    <w:rsid w:val="0060422A"/>
    <w:rsid w:val="00605173"/>
    <w:rsid w:val="00606405"/>
    <w:rsid w:val="006066EA"/>
    <w:rsid w:val="0060701F"/>
    <w:rsid w:val="00607D87"/>
    <w:rsid w:val="00612E30"/>
    <w:rsid w:val="00614189"/>
    <w:rsid w:val="0061751F"/>
    <w:rsid w:val="006216FC"/>
    <w:rsid w:val="006224D2"/>
    <w:rsid w:val="00623A65"/>
    <w:rsid w:val="00623EC7"/>
    <w:rsid w:val="006273F7"/>
    <w:rsid w:val="0063120B"/>
    <w:rsid w:val="00631363"/>
    <w:rsid w:val="00634D6E"/>
    <w:rsid w:val="006369B0"/>
    <w:rsid w:val="00640282"/>
    <w:rsid w:val="0064390E"/>
    <w:rsid w:val="00644947"/>
    <w:rsid w:val="00644C8C"/>
    <w:rsid w:val="00647AAB"/>
    <w:rsid w:val="006516D3"/>
    <w:rsid w:val="00651F3D"/>
    <w:rsid w:val="0065326A"/>
    <w:rsid w:val="006558A7"/>
    <w:rsid w:val="00656411"/>
    <w:rsid w:val="00656680"/>
    <w:rsid w:val="00656F06"/>
    <w:rsid w:val="00656FED"/>
    <w:rsid w:val="006622FA"/>
    <w:rsid w:val="00662627"/>
    <w:rsid w:val="00664FC8"/>
    <w:rsid w:val="00665046"/>
    <w:rsid w:val="00665BC1"/>
    <w:rsid w:val="00666CA1"/>
    <w:rsid w:val="006676B3"/>
    <w:rsid w:val="00670753"/>
    <w:rsid w:val="00671590"/>
    <w:rsid w:val="00671870"/>
    <w:rsid w:val="00674EE6"/>
    <w:rsid w:val="00675B56"/>
    <w:rsid w:val="006772BD"/>
    <w:rsid w:val="00677D6F"/>
    <w:rsid w:val="0068077D"/>
    <w:rsid w:val="0068376D"/>
    <w:rsid w:val="00683F67"/>
    <w:rsid w:val="0068593A"/>
    <w:rsid w:val="00686F1A"/>
    <w:rsid w:val="00690418"/>
    <w:rsid w:val="00690C21"/>
    <w:rsid w:val="00692AE4"/>
    <w:rsid w:val="00695963"/>
    <w:rsid w:val="0069725C"/>
    <w:rsid w:val="006A1996"/>
    <w:rsid w:val="006A2085"/>
    <w:rsid w:val="006A38BE"/>
    <w:rsid w:val="006A48F3"/>
    <w:rsid w:val="006A6FCD"/>
    <w:rsid w:val="006B04E4"/>
    <w:rsid w:val="006B152D"/>
    <w:rsid w:val="006B30DB"/>
    <w:rsid w:val="006B432C"/>
    <w:rsid w:val="006B57FC"/>
    <w:rsid w:val="006C13F3"/>
    <w:rsid w:val="006C1F46"/>
    <w:rsid w:val="006C4517"/>
    <w:rsid w:val="006C6563"/>
    <w:rsid w:val="006D1DF2"/>
    <w:rsid w:val="006D61A3"/>
    <w:rsid w:val="006D7D58"/>
    <w:rsid w:val="006E0C82"/>
    <w:rsid w:val="006E0E4C"/>
    <w:rsid w:val="006E1244"/>
    <w:rsid w:val="006E2969"/>
    <w:rsid w:val="006E4A52"/>
    <w:rsid w:val="006E4B2B"/>
    <w:rsid w:val="006E7447"/>
    <w:rsid w:val="006F24ED"/>
    <w:rsid w:val="006F2F29"/>
    <w:rsid w:val="006F3D86"/>
    <w:rsid w:val="006F40C2"/>
    <w:rsid w:val="006F4123"/>
    <w:rsid w:val="006F4E34"/>
    <w:rsid w:val="00700633"/>
    <w:rsid w:val="0070424C"/>
    <w:rsid w:val="00704DB8"/>
    <w:rsid w:val="00710324"/>
    <w:rsid w:val="007107F1"/>
    <w:rsid w:val="007111BD"/>
    <w:rsid w:val="00712AB0"/>
    <w:rsid w:val="00712EA8"/>
    <w:rsid w:val="00713CA3"/>
    <w:rsid w:val="00713CAA"/>
    <w:rsid w:val="0071511A"/>
    <w:rsid w:val="007204C4"/>
    <w:rsid w:val="00721664"/>
    <w:rsid w:val="00731727"/>
    <w:rsid w:val="00734DB1"/>
    <w:rsid w:val="007351EB"/>
    <w:rsid w:val="00737B9B"/>
    <w:rsid w:val="00741DEC"/>
    <w:rsid w:val="00742B89"/>
    <w:rsid w:val="00742CAD"/>
    <w:rsid w:val="007453D1"/>
    <w:rsid w:val="0074598E"/>
    <w:rsid w:val="00746146"/>
    <w:rsid w:val="00747A47"/>
    <w:rsid w:val="0075308A"/>
    <w:rsid w:val="00753FBF"/>
    <w:rsid w:val="00762CC4"/>
    <w:rsid w:val="00765D05"/>
    <w:rsid w:val="0076655E"/>
    <w:rsid w:val="007675F5"/>
    <w:rsid w:val="0077341B"/>
    <w:rsid w:val="00773640"/>
    <w:rsid w:val="00773EBE"/>
    <w:rsid w:val="007748D1"/>
    <w:rsid w:val="00777BF3"/>
    <w:rsid w:val="00781E3F"/>
    <w:rsid w:val="007831CA"/>
    <w:rsid w:val="00783CD4"/>
    <w:rsid w:val="00784A85"/>
    <w:rsid w:val="007852CA"/>
    <w:rsid w:val="007867C3"/>
    <w:rsid w:val="00787875"/>
    <w:rsid w:val="00787CF5"/>
    <w:rsid w:val="007909F1"/>
    <w:rsid w:val="007911C7"/>
    <w:rsid w:val="00793BBE"/>
    <w:rsid w:val="00793C4D"/>
    <w:rsid w:val="007966F5"/>
    <w:rsid w:val="007A1180"/>
    <w:rsid w:val="007A15DB"/>
    <w:rsid w:val="007A1FFA"/>
    <w:rsid w:val="007A53CF"/>
    <w:rsid w:val="007B3EAF"/>
    <w:rsid w:val="007B44BF"/>
    <w:rsid w:val="007B57EF"/>
    <w:rsid w:val="007B61CE"/>
    <w:rsid w:val="007B755A"/>
    <w:rsid w:val="007B7D87"/>
    <w:rsid w:val="007C0ACB"/>
    <w:rsid w:val="007C30AE"/>
    <w:rsid w:val="007D0186"/>
    <w:rsid w:val="007D2A70"/>
    <w:rsid w:val="007D2C8E"/>
    <w:rsid w:val="007D54A3"/>
    <w:rsid w:val="007E03B9"/>
    <w:rsid w:val="007E1540"/>
    <w:rsid w:val="007E40A5"/>
    <w:rsid w:val="007E493E"/>
    <w:rsid w:val="007E53F9"/>
    <w:rsid w:val="007E598B"/>
    <w:rsid w:val="007E66E7"/>
    <w:rsid w:val="007E7F6C"/>
    <w:rsid w:val="007F1AD7"/>
    <w:rsid w:val="007F3644"/>
    <w:rsid w:val="007F56C9"/>
    <w:rsid w:val="007F59BA"/>
    <w:rsid w:val="007F7061"/>
    <w:rsid w:val="00800791"/>
    <w:rsid w:val="0080103A"/>
    <w:rsid w:val="008014FC"/>
    <w:rsid w:val="008031F1"/>
    <w:rsid w:val="00804188"/>
    <w:rsid w:val="0080452F"/>
    <w:rsid w:val="00805633"/>
    <w:rsid w:val="00807665"/>
    <w:rsid w:val="00810D13"/>
    <w:rsid w:val="008136B0"/>
    <w:rsid w:val="00815364"/>
    <w:rsid w:val="00816882"/>
    <w:rsid w:val="0081745F"/>
    <w:rsid w:val="00823F7B"/>
    <w:rsid w:val="0083247E"/>
    <w:rsid w:val="008324F9"/>
    <w:rsid w:val="00832DCF"/>
    <w:rsid w:val="00833ECE"/>
    <w:rsid w:val="00834276"/>
    <w:rsid w:val="0083563D"/>
    <w:rsid w:val="00837593"/>
    <w:rsid w:val="008420F4"/>
    <w:rsid w:val="00843AA1"/>
    <w:rsid w:val="00843F44"/>
    <w:rsid w:val="00850574"/>
    <w:rsid w:val="008505C2"/>
    <w:rsid w:val="00851176"/>
    <w:rsid w:val="0085125E"/>
    <w:rsid w:val="00853406"/>
    <w:rsid w:val="00853850"/>
    <w:rsid w:val="00853D7A"/>
    <w:rsid w:val="00854EC4"/>
    <w:rsid w:val="00857778"/>
    <w:rsid w:val="00857A5B"/>
    <w:rsid w:val="00857FAE"/>
    <w:rsid w:val="00860116"/>
    <w:rsid w:val="00861171"/>
    <w:rsid w:val="0086514E"/>
    <w:rsid w:val="008653C3"/>
    <w:rsid w:val="0086647A"/>
    <w:rsid w:val="00867FBF"/>
    <w:rsid w:val="00871D1E"/>
    <w:rsid w:val="0087579B"/>
    <w:rsid w:val="00877601"/>
    <w:rsid w:val="00877B50"/>
    <w:rsid w:val="00880078"/>
    <w:rsid w:val="00880C9F"/>
    <w:rsid w:val="00882476"/>
    <w:rsid w:val="008848D1"/>
    <w:rsid w:val="008861A8"/>
    <w:rsid w:val="00886345"/>
    <w:rsid w:val="008929A3"/>
    <w:rsid w:val="00892A80"/>
    <w:rsid w:val="00893693"/>
    <w:rsid w:val="008A0995"/>
    <w:rsid w:val="008A288C"/>
    <w:rsid w:val="008A4218"/>
    <w:rsid w:val="008A5C65"/>
    <w:rsid w:val="008C03D6"/>
    <w:rsid w:val="008C24BF"/>
    <w:rsid w:val="008C3366"/>
    <w:rsid w:val="008C39BA"/>
    <w:rsid w:val="008C72AE"/>
    <w:rsid w:val="008C797D"/>
    <w:rsid w:val="008D2A22"/>
    <w:rsid w:val="008D2D32"/>
    <w:rsid w:val="008E2E62"/>
    <w:rsid w:val="008E6555"/>
    <w:rsid w:val="008F13DA"/>
    <w:rsid w:val="008F1A06"/>
    <w:rsid w:val="008F3091"/>
    <w:rsid w:val="008F439F"/>
    <w:rsid w:val="008F4BF9"/>
    <w:rsid w:val="008F5C82"/>
    <w:rsid w:val="0090053A"/>
    <w:rsid w:val="0090490A"/>
    <w:rsid w:val="009058D8"/>
    <w:rsid w:val="00910923"/>
    <w:rsid w:val="00912569"/>
    <w:rsid w:val="009127F2"/>
    <w:rsid w:val="00912A23"/>
    <w:rsid w:val="0091490B"/>
    <w:rsid w:val="00916D44"/>
    <w:rsid w:val="00920054"/>
    <w:rsid w:val="00920577"/>
    <w:rsid w:val="00920B3F"/>
    <w:rsid w:val="0093156A"/>
    <w:rsid w:val="0093283F"/>
    <w:rsid w:val="00932C6C"/>
    <w:rsid w:val="009355DD"/>
    <w:rsid w:val="0093797C"/>
    <w:rsid w:val="00937F4B"/>
    <w:rsid w:val="00940594"/>
    <w:rsid w:val="009416D8"/>
    <w:rsid w:val="009438D2"/>
    <w:rsid w:val="00943D88"/>
    <w:rsid w:val="009455D9"/>
    <w:rsid w:val="009472AA"/>
    <w:rsid w:val="00947FFB"/>
    <w:rsid w:val="00951F18"/>
    <w:rsid w:val="00953065"/>
    <w:rsid w:val="00953437"/>
    <w:rsid w:val="009540D6"/>
    <w:rsid w:val="00954184"/>
    <w:rsid w:val="00955C5A"/>
    <w:rsid w:val="00960D85"/>
    <w:rsid w:val="0096385A"/>
    <w:rsid w:val="009638BE"/>
    <w:rsid w:val="009641F8"/>
    <w:rsid w:val="00965A93"/>
    <w:rsid w:val="00965CC5"/>
    <w:rsid w:val="00966EE1"/>
    <w:rsid w:val="00970A0C"/>
    <w:rsid w:val="00976F94"/>
    <w:rsid w:val="00982647"/>
    <w:rsid w:val="00983108"/>
    <w:rsid w:val="009833E1"/>
    <w:rsid w:val="009846EF"/>
    <w:rsid w:val="0098473D"/>
    <w:rsid w:val="00985D1D"/>
    <w:rsid w:val="00985D64"/>
    <w:rsid w:val="009900C8"/>
    <w:rsid w:val="00990633"/>
    <w:rsid w:val="00996FFF"/>
    <w:rsid w:val="00997166"/>
    <w:rsid w:val="009A02A0"/>
    <w:rsid w:val="009A0EB1"/>
    <w:rsid w:val="009A3D25"/>
    <w:rsid w:val="009A51F2"/>
    <w:rsid w:val="009A6CA6"/>
    <w:rsid w:val="009B1421"/>
    <w:rsid w:val="009B1D3E"/>
    <w:rsid w:val="009B25E6"/>
    <w:rsid w:val="009B545F"/>
    <w:rsid w:val="009B60FB"/>
    <w:rsid w:val="009B6197"/>
    <w:rsid w:val="009B7F03"/>
    <w:rsid w:val="009C13FE"/>
    <w:rsid w:val="009C27C8"/>
    <w:rsid w:val="009C39DA"/>
    <w:rsid w:val="009C59D3"/>
    <w:rsid w:val="009C6087"/>
    <w:rsid w:val="009C7A88"/>
    <w:rsid w:val="009C7DE4"/>
    <w:rsid w:val="009D06B6"/>
    <w:rsid w:val="009D23E5"/>
    <w:rsid w:val="009D5DA0"/>
    <w:rsid w:val="009D64BB"/>
    <w:rsid w:val="009D6CB3"/>
    <w:rsid w:val="009E18E5"/>
    <w:rsid w:val="009E2C44"/>
    <w:rsid w:val="009E2FD7"/>
    <w:rsid w:val="009E34F2"/>
    <w:rsid w:val="009E46A7"/>
    <w:rsid w:val="009E5C69"/>
    <w:rsid w:val="009F0873"/>
    <w:rsid w:val="009F2888"/>
    <w:rsid w:val="009F2AD9"/>
    <w:rsid w:val="009F5B05"/>
    <w:rsid w:val="009F75FB"/>
    <w:rsid w:val="00A00BF0"/>
    <w:rsid w:val="00A03102"/>
    <w:rsid w:val="00A03265"/>
    <w:rsid w:val="00A05F1A"/>
    <w:rsid w:val="00A102C0"/>
    <w:rsid w:val="00A1168E"/>
    <w:rsid w:val="00A12462"/>
    <w:rsid w:val="00A13E8C"/>
    <w:rsid w:val="00A15616"/>
    <w:rsid w:val="00A16D33"/>
    <w:rsid w:val="00A16D9F"/>
    <w:rsid w:val="00A1759D"/>
    <w:rsid w:val="00A176C3"/>
    <w:rsid w:val="00A232CC"/>
    <w:rsid w:val="00A23307"/>
    <w:rsid w:val="00A27C05"/>
    <w:rsid w:val="00A3119A"/>
    <w:rsid w:val="00A33ED4"/>
    <w:rsid w:val="00A3401E"/>
    <w:rsid w:val="00A363BE"/>
    <w:rsid w:val="00A36622"/>
    <w:rsid w:val="00A4023E"/>
    <w:rsid w:val="00A454CC"/>
    <w:rsid w:val="00A47CBB"/>
    <w:rsid w:val="00A50D74"/>
    <w:rsid w:val="00A52753"/>
    <w:rsid w:val="00A53E47"/>
    <w:rsid w:val="00A56E8E"/>
    <w:rsid w:val="00A60FF6"/>
    <w:rsid w:val="00A63113"/>
    <w:rsid w:val="00A64273"/>
    <w:rsid w:val="00A663FA"/>
    <w:rsid w:val="00A678B7"/>
    <w:rsid w:val="00A703E8"/>
    <w:rsid w:val="00A7288F"/>
    <w:rsid w:val="00A7396E"/>
    <w:rsid w:val="00A74121"/>
    <w:rsid w:val="00A7589D"/>
    <w:rsid w:val="00A762C6"/>
    <w:rsid w:val="00A827B6"/>
    <w:rsid w:val="00A84352"/>
    <w:rsid w:val="00A85E9A"/>
    <w:rsid w:val="00A864CA"/>
    <w:rsid w:val="00A91365"/>
    <w:rsid w:val="00A91889"/>
    <w:rsid w:val="00A94842"/>
    <w:rsid w:val="00A94F57"/>
    <w:rsid w:val="00A9557F"/>
    <w:rsid w:val="00AA1773"/>
    <w:rsid w:val="00AA20CC"/>
    <w:rsid w:val="00AA28EC"/>
    <w:rsid w:val="00AA35A3"/>
    <w:rsid w:val="00AA3DCB"/>
    <w:rsid w:val="00AA4547"/>
    <w:rsid w:val="00AA4E62"/>
    <w:rsid w:val="00AA51E4"/>
    <w:rsid w:val="00AB008D"/>
    <w:rsid w:val="00AB0C39"/>
    <w:rsid w:val="00AB2130"/>
    <w:rsid w:val="00AB49D8"/>
    <w:rsid w:val="00AB6CC8"/>
    <w:rsid w:val="00AB7AF9"/>
    <w:rsid w:val="00AB7B86"/>
    <w:rsid w:val="00AB7D00"/>
    <w:rsid w:val="00AC1894"/>
    <w:rsid w:val="00AC33B0"/>
    <w:rsid w:val="00AC4596"/>
    <w:rsid w:val="00AC465C"/>
    <w:rsid w:val="00AC68AD"/>
    <w:rsid w:val="00AC77D3"/>
    <w:rsid w:val="00AD0BF1"/>
    <w:rsid w:val="00AD1923"/>
    <w:rsid w:val="00AD338F"/>
    <w:rsid w:val="00AD5926"/>
    <w:rsid w:val="00AD5CFF"/>
    <w:rsid w:val="00AD79F7"/>
    <w:rsid w:val="00AD8029"/>
    <w:rsid w:val="00AE0800"/>
    <w:rsid w:val="00AE0828"/>
    <w:rsid w:val="00AE0DC5"/>
    <w:rsid w:val="00AE4B1C"/>
    <w:rsid w:val="00AF2373"/>
    <w:rsid w:val="00AF24EE"/>
    <w:rsid w:val="00AF4879"/>
    <w:rsid w:val="00AF7616"/>
    <w:rsid w:val="00B003AB"/>
    <w:rsid w:val="00B00B61"/>
    <w:rsid w:val="00B011D5"/>
    <w:rsid w:val="00B03160"/>
    <w:rsid w:val="00B033BC"/>
    <w:rsid w:val="00B05B29"/>
    <w:rsid w:val="00B0646E"/>
    <w:rsid w:val="00B06571"/>
    <w:rsid w:val="00B06CAB"/>
    <w:rsid w:val="00B10211"/>
    <w:rsid w:val="00B119F2"/>
    <w:rsid w:val="00B14BE1"/>
    <w:rsid w:val="00B15D6D"/>
    <w:rsid w:val="00B1668C"/>
    <w:rsid w:val="00B2208E"/>
    <w:rsid w:val="00B22E19"/>
    <w:rsid w:val="00B243F7"/>
    <w:rsid w:val="00B2488D"/>
    <w:rsid w:val="00B24AFC"/>
    <w:rsid w:val="00B26D59"/>
    <w:rsid w:val="00B27632"/>
    <w:rsid w:val="00B277FB"/>
    <w:rsid w:val="00B27EB5"/>
    <w:rsid w:val="00B317FA"/>
    <w:rsid w:val="00B33198"/>
    <w:rsid w:val="00B337D3"/>
    <w:rsid w:val="00B37A1C"/>
    <w:rsid w:val="00B37DD6"/>
    <w:rsid w:val="00B40324"/>
    <w:rsid w:val="00B425DC"/>
    <w:rsid w:val="00B4505A"/>
    <w:rsid w:val="00B45B95"/>
    <w:rsid w:val="00B47550"/>
    <w:rsid w:val="00B47D8C"/>
    <w:rsid w:val="00B50075"/>
    <w:rsid w:val="00B51DC6"/>
    <w:rsid w:val="00B528D0"/>
    <w:rsid w:val="00B5294C"/>
    <w:rsid w:val="00B53871"/>
    <w:rsid w:val="00B55544"/>
    <w:rsid w:val="00B569E2"/>
    <w:rsid w:val="00B62B13"/>
    <w:rsid w:val="00B66DCE"/>
    <w:rsid w:val="00B7103A"/>
    <w:rsid w:val="00B73A2A"/>
    <w:rsid w:val="00B7422F"/>
    <w:rsid w:val="00B74534"/>
    <w:rsid w:val="00B74624"/>
    <w:rsid w:val="00B77337"/>
    <w:rsid w:val="00B7753E"/>
    <w:rsid w:val="00B843ED"/>
    <w:rsid w:val="00B85DB6"/>
    <w:rsid w:val="00B87694"/>
    <w:rsid w:val="00B9128C"/>
    <w:rsid w:val="00B91AA6"/>
    <w:rsid w:val="00B93A21"/>
    <w:rsid w:val="00B96DE2"/>
    <w:rsid w:val="00BA1AFE"/>
    <w:rsid w:val="00BA263F"/>
    <w:rsid w:val="00BA2765"/>
    <w:rsid w:val="00BA28FF"/>
    <w:rsid w:val="00BA310F"/>
    <w:rsid w:val="00BA4C8F"/>
    <w:rsid w:val="00BA73B6"/>
    <w:rsid w:val="00BA7BAC"/>
    <w:rsid w:val="00BB0AA8"/>
    <w:rsid w:val="00BB21A7"/>
    <w:rsid w:val="00BB7B4A"/>
    <w:rsid w:val="00BB7CC1"/>
    <w:rsid w:val="00BC17C0"/>
    <w:rsid w:val="00BC1930"/>
    <w:rsid w:val="00BC1F22"/>
    <w:rsid w:val="00BC3BD5"/>
    <w:rsid w:val="00BC4859"/>
    <w:rsid w:val="00BC709C"/>
    <w:rsid w:val="00BC7905"/>
    <w:rsid w:val="00BD07BA"/>
    <w:rsid w:val="00BD1064"/>
    <w:rsid w:val="00BD30EE"/>
    <w:rsid w:val="00BD4713"/>
    <w:rsid w:val="00BD57BC"/>
    <w:rsid w:val="00BE2D45"/>
    <w:rsid w:val="00BE2EFB"/>
    <w:rsid w:val="00BE2F24"/>
    <w:rsid w:val="00BE41DE"/>
    <w:rsid w:val="00BE5354"/>
    <w:rsid w:val="00BE75D4"/>
    <w:rsid w:val="00BF1D96"/>
    <w:rsid w:val="00BF223C"/>
    <w:rsid w:val="00BF2960"/>
    <w:rsid w:val="00BF3FF7"/>
    <w:rsid w:val="00BF4303"/>
    <w:rsid w:val="00BF63A0"/>
    <w:rsid w:val="00BF6B2D"/>
    <w:rsid w:val="00BF6F3B"/>
    <w:rsid w:val="00BF7CAC"/>
    <w:rsid w:val="00C0408B"/>
    <w:rsid w:val="00C1067A"/>
    <w:rsid w:val="00C1419D"/>
    <w:rsid w:val="00C2033B"/>
    <w:rsid w:val="00C21908"/>
    <w:rsid w:val="00C21D42"/>
    <w:rsid w:val="00C22BFD"/>
    <w:rsid w:val="00C263AA"/>
    <w:rsid w:val="00C26D78"/>
    <w:rsid w:val="00C27A1C"/>
    <w:rsid w:val="00C321A0"/>
    <w:rsid w:val="00C32586"/>
    <w:rsid w:val="00C32939"/>
    <w:rsid w:val="00C37503"/>
    <w:rsid w:val="00C3772C"/>
    <w:rsid w:val="00C40258"/>
    <w:rsid w:val="00C415A4"/>
    <w:rsid w:val="00C416B1"/>
    <w:rsid w:val="00C416DB"/>
    <w:rsid w:val="00C42034"/>
    <w:rsid w:val="00C44023"/>
    <w:rsid w:val="00C460FA"/>
    <w:rsid w:val="00C47EBD"/>
    <w:rsid w:val="00C51739"/>
    <w:rsid w:val="00C521A9"/>
    <w:rsid w:val="00C52BA1"/>
    <w:rsid w:val="00C54930"/>
    <w:rsid w:val="00C66C79"/>
    <w:rsid w:val="00C703EF"/>
    <w:rsid w:val="00C7153E"/>
    <w:rsid w:val="00C72F99"/>
    <w:rsid w:val="00C80DE3"/>
    <w:rsid w:val="00C825CF"/>
    <w:rsid w:val="00C83E66"/>
    <w:rsid w:val="00C8403A"/>
    <w:rsid w:val="00C843C1"/>
    <w:rsid w:val="00C872A0"/>
    <w:rsid w:val="00C9077E"/>
    <w:rsid w:val="00C9388B"/>
    <w:rsid w:val="00CA0757"/>
    <w:rsid w:val="00CA2F19"/>
    <w:rsid w:val="00CA457C"/>
    <w:rsid w:val="00CA5B95"/>
    <w:rsid w:val="00CA7446"/>
    <w:rsid w:val="00CB0BAC"/>
    <w:rsid w:val="00CB26D2"/>
    <w:rsid w:val="00CB39EA"/>
    <w:rsid w:val="00CB3EE8"/>
    <w:rsid w:val="00CB6C89"/>
    <w:rsid w:val="00CC0D90"/>
    <w:rsid w:val="00CC2367"/>
    <w:rsid w:val="00CC370F"/>
    <w:rsid w:val="00CC4534"/>
    <w:rsid w:val="00CC47DD"/>
    <w:rsid w:val="00CC53F2"/>
    <w:rsid w:val="00CD28D4"/>
    <w:rsid w:val="00CD39B4"/>
    <w:rsid w:val="00CD3C91"/>
    <w:rsid w:val="00CD41F1"/>
    <w:rsid w:val="00CD4DE5"/>
    <w:rsid w:val="00CD4F42"/>
    <w:rsid w:val="00CD7B9C"/>
    <w:rsid w:val="00CE15FA"/>
    <w:rsid w:val="00CE1B1C"/>
    <w:rsid w:val="00CE2105"/>
    <w:rsid w:val="00CE35B7"/>
    <w:rsid w:val="00CE49F1"/>
    <w:rsid w:val="00CE5C19"/>
    <w:rsid w:val="00CF26D9"/>
    <w:rsid w:val="00CF2896"/>
    <w:rsid w:val="00CF3685"/>
    <w:rsid w:val="00CF4389"/>
    <w:rsid w:val="00CF69C3"/>
    <w:rsid w:val="00CF7619"/>
    <w:rsid w:val="00CF7BD8"/>
    <w:rsid w:val="00D01D9B"/>
    <w:rsid w:val="00D0243F"/>
    <w:rsid w:val="00D048FC"/>
    <w:rsid w:val="00D07244"/>
    <w:rsid w:val="00D1152F"/>
    <w:rsid w:val="00D14C15"/>
    <w:rsid w:val="00D15ADF"/>
    <w:rsid w:val="00D1686C"/>
    <w:rsid w:val="00D16CFB"/>
    <w:rsid w:val="00D17065"/>
    <w:rsid w:val="00D17A92"/>
    <w:rsid w:val="00D22ADB"/>
    <w:rsid w:val="00D2339D"/>
    <w:rsid w:val="00D243AB"/>
    <w:rsid w:val="00D25614"/>
    <w:rsid w:val="00D27A95"/>
    <w:rsid w:val="00D30E4F"/>
    <w:rsid w:val="00D324AE"/>
    <w:rsid w:val="00D34357"/>
    <w:rsid w:val="00D3466A"/>
    <w:rsid w:val="00D34960"/>
    <w:rsid w:val="00D35607"/>
    <w:rsid w:val="00D4151F"/>
    <w:rsid w:val="00D42269"/>
    <w:rsid w:val="00D43BC3"/>
    <w:rsid w:val="00D4499F"/>
    <w:rsid w:val="00D46580"/>
    <w:rsid w:val="00D4789A"/>
    <w:rsid w:val="00D5086A"/>
    <w:rsid w:val="00D57E69"/>
    <w:rsid w:val="00D61372"/>
    <w:rsid w:val="00D63353"/>
    <w:rsid w:val="00D6399B"/>
    <w:rsid w:val="00D63A27"/>
    <w:rsid w:val="00D64BEB"/>
    <w:rsid w:val="00D64E82"/>
    <w:rsid w:val="00D65133"/>
    <w:rsid w:val="00D666B4"/>
    <w:rsid w:val="00D67DCC"/>
    <w:rsid w:val="00D72009"/>
    <w:rsid w:val="00D72ECE"/>
    <w:rsid w:val="00D73A5C"/>
    <w:rsid w:val="00D80925"/>
    <w:rsid w:val="00D812DC"/>
    <w:rsid w:val="00D81388"/>
    <w:rsid w:val="00D82231"/>
    <w:rsid w:val="00D83912"/>
    <w:rsid w:val="00D90A63"/>
    <w:rsid w:val="00D91CF3"/>
    <w:rsid w:val="00D95A12"/>
    <w:rsid w:val="00D97516"/>
    <w:rsid w:val="00DA04F0"/>
    <w:rsid w:val="00DA7688"/>
    <w:rsid w:val="00DB254C"/>
    <w:rsid w:val="00DB53E3"/>
    <w:rsid w:val="00DB5AE9"/>
    <w:rsid w:val="00DB64DC"/>
    <w:rsid w:val="00DB72A6"/>
    <w:rsid w:val="00DB72D3"/>
    <w:rsid w:val="00DC0CD6"/>
    <w:rsid w:val="00DC1030"/>
    <w:rsid w:val="00DC1DFD"/>
    <w:rsid w:val="00DC1FDF"/>
    <w:rsid w:val="00DC206A"/>
    <w:rsid w:val="00DC40F4"/>
    <w:rsid w:val="00DC5136"/>
    <w:rsid w:val="00DC61FE"/>
    <w:rsid w:val="00DC740A"/>
    <w:rsid w:val="00DD17C8"/>
    <w:rsid w:val="00DD2F0A"/>
    <w:rsid w:val="00DD3FB7"/>
    <w:rsid w:val="00DD5B1E"/>
    <w:rsid w:val="00DD5C2C"/>
    <w:rsid w:val="00DD684A"/>
    <w:rsid w:val="00DD6EDB"/>
    <w:rsid w:val="00DD7367"/>
    <w:rsid w:val="00DE0805"/>
    <w:rsid w:val="00DE0B44"/>
    <w:rsid w:val="00DE112A"/>
    <w:rsid w:val="00DE51F0"/>
    <w:rsid w:val="00DE7B80"/>
    <w:rsid w:val="00DE7BD5"/>
    <w:rsid w:val="00DF016E"/>
    <w:rsid w:val="00DF2BA0"/>
    <w:rsid w:val="00DF39B1"/>
    <w:rsid w:val="00DF4223"/>
    <w:rsid w:val="00DF6B3A"/>
    <w:rsid w:val="00DF6DD4"/>
    <w:rsid w:val="00E00CA9"/>
    <w:rsid w:val="00E03B2F"/>
    <w:rsid w:val="00E03BE0"/>
    <w:rsid w:val="00E1648E"/>
    <w:rsid w:val="00E21194"/>
    <w:rsid w:val="00E22965"/>
    <w:rsid w:val="00E22A3D"/>
    <w:rsid w:val="00E22E37"/>
    <w:rsid w:val="00E244D4"/>
    <w:rsid w:val="00E24E04"/>
    <w:rsid w:val="00E27215"/>
    <w:rsid w:val="00E27FA1"/>
    <w:rsid w:val="00E3628F"/>
    <w:rsid w:val="00E40B09"/>
    <w:rsid w:val="00E41FE6"/>
    <w:rsid w:val="00E42A48"/>
    <w:rsid w:val="00E42B47"/>
    <w:rsid w:val="00E42C00"/>
    <w:rsid w:val="00E435CD"/>
    <w:rsid w:val="00E4495C"/>
    <w:rsid w:val="00E50E3C"/>
    <w:rsid w:val="00E520AB"/>
    <w:rsid w:val="00E52413"/>
    <w:rsid w:val="00E52B43"/>
    <w:rsid w:val="00E52E2B"/>
    <w:rsid w:val="00E54F80"/>
    <w:rsid w:val="00E63519"/>
    <w:rsid w:val="00E63AC7"/>
    <w:rsid w:val="00E644F1"/>
    <w:rsid w:val="00E652BD"/>
    <w:rsid w:val="00E6700B"/>
    <w:rsid w:val="00E701BC"/>
    <w:rsid w:val="00E72397"/>
    <w:rsid w:val="00E73EF3"/>
    <w:rsid w:val="00E74D44"/>
    <w:rsid w:val="00E75995"/>
    <w:rsid w:val="00E769C0"/>
    <w:rsid w:val="00E809AF"/>
    <w:rsid w:val="00E80D9E"/>
    <w:rsid w:val="00E80F66"/>
    <w:rsid w:val="00E845BD"/>
    <w:rsid w:val="00E84AE0"/>
    <w:rsid w:val="00E851C0"/>
    <w:rsid w:val="00E86F77"/>
    <w:rsid w:val="00E92D57"/>
    <w:rsid w:val="00E94261"/>
    <w:rsid w:val="00E9608D"/>
    <w:rsid w:val="00E973FB"/>
    <w:rsid w:val="00EA052A"/>
    <w:rsid w:val="00EA14DE"/>
    <w:rsid w:val="00EA1882"/>
    <w:rsid w:val="00EA39D1"/>
    <w:rsid w:val="00EA3B5F"/>
    <w:rsid w:val="00EA686B"/>
    <w:rsid w:val="00EA78B8"/>
    <w:rsid w:val="00EB2415"/>
    <w:rsid w:val="00EB3A61"/>
    <w:rsid w:val="00EB543D"/>
    <w:rsid w:val="00EB79CD"/>
    <w:rsid w:val="00EC0037"/>
    <w:rsid w:val="00EC2400"/>
    <w:rsid w:val="00EC2FE9"/>
    <w:rsid w:val="00EC4B4D"/>
    <w:rsid w:val="00EC5883"/>
    <w:rsid w:val="00ED03AA"/>
    <w:rsid w:val="00ED09DE"/>
    <w:rsid w:val="00ED67B8"/>
    <w:rsid w:val="00EE06E7"/>
    <w:rsid w:val="00EE1BC6"/>
    <w:rsid w:val="00EE2232"/>
    <w:rsid w:val="00EE23E8"/>
    <w:rsid w:val="00EE297E"/>
    <w:rsid w:val="00EE2C41"/>
    <w:rsid w:val="00EE439A"/>
    <w:rsid w:val="00EE5352"/>
    <w:rsid w:val="00EF12DA"/>
    <w:rsid w:val="00EF7DB7"/>
    <w:rsid w:val="00EF7E5A"/>
    <w:rsid w:val="00F0010E"/>
    <w:rsid w:val="00F023B1"/>
    <w:rsid w:val="00F061F4"/>
    <w:rsid w:val="00F06C7C"/>
    <w:rsid w:val="00F11887"/>
    <w:rsid w:val="00F11A6E"/>
    <w:rsid w:val="00F139A2"/>
    <w:rsid w:val="00F14CF6"/>
    <w:rsid w:val="00F300CD"/>
    <w:rsid w:val="00F3191D"/>
    <w:rsid w:val="00F33FBC"/>
    <w:rsid w:val="00F35436"/>
    <w:rsid w:val="00F416C8"/>
    <w:rsid w:val="00F42F1D"/>
    <w:rsid w:val="00F44A94"/>
    <w:rsid w:val="00F4579B"/>
    <w:rsid w:val="00F45B2C"/>
    <w:rsid w:val="00F5072B"/>
    <w:rsid w:val="00F532DD"/>
    <w:rsid w:val="00F54B1B"/>
    <w:rsid w:val="00F607E0"/>
    <w:rsid w:val="00F63287"/>
    <w:rsid w:val="00F64026"/>
    <w:rsid w:val="00F6452D"/>
    <w:rsid w:val="00F656A5"/>
    <w:rsid w:val="00F65B3E"/>
    <w:rsid w:val="00F65BDC"/>
    <w:rsid w:val="00F7006E"/>
    <w:rsid w:val="00F71E61"/>
    <w:rsid w:val="00F7424D"/>
    <w:rsid w:val="00F74638"/>
    <w:rsid w:val="00F75123"/>
    <w:rsid w:val="00F76731"/>
    <w:rsid w:val="00F81C93"/>
    <w:rsid w:val="00F82177"/>
    <w:rsid w:val="00F823CE"/>
    <w:rsid w:val="00F82B2E"/>
    <w:rsid w:val="00F82B9F"/>
    <w:rsid w:val="00F85BDC"/>
    <w:rsid w:val="00F92DC7"/>
    <w:rsid w:val="00F9399C"/>
    <w:rsid w:val="00F94C65"/>
    <w:rsid w:val="00FA21A1"/>
    <w:rsid w:val="00FA453B"/>
    <w:rsid w:val="00FA6846"/>
    <w:rsid w:val="00FB2000"/>
    <w:rsid w:val="00FB3CAA"/>
    <w:rsid w:val="00FB5719"/>
    <w:rsid w:val="00FB5AB5"/>
    <w:rsid w:val="00FB5CD9"/>
    <w:rsid w:val="00FB5E80"/>
    <w:rsid w:val="00FB6356"/>
    <w:rsid w:val="00FB69CB"/>
    <w:rsid w:val="00FC3CA8"/>
    <w:rsid w:val="00FC49A3"/>
    <w:rsid w:val="00FC6040"/>
    <w:rsid w:val="00FC6311"/>
    <w:rsid w:val="00FC6573"/>
    <w:rsid w:val="00FC698A"/>
    <w:rsid w:val="00FD1849"/>
    <w:rsid w:val="00FD24BD"/>
    <w:rsid w:val="00FD66B4"/>
    <w:rsid w:val="00FE0296"/>
    <w:rsid w:val="00FE0642"/>
    <w:rsid w:val="00FE2104"/>
    <w:rsid w:val="00FE47A9"/>
    <w:rsid w:val="00FE6956"/>
    <w:rsid w:val="00FE718D"/>
    <w:rsid w:val="00FE7CA8"/>
    <w:rsid w:val="00FF18D1"/>
    <w:rsid w:val="00FF4CC3"/>
    <w:rsid w:val="022EE59F"/>
    <w:rsid w:val="02635A8C"/>
    <w:rsid w:val="03486727"/>
    <w:rsid w:val="03BF8B96"/>
    <w:rsid w:val="03FEA4BA"/>
    <w:rsid w:val="05CDA4F2"/>
    <w:rsid w:val="0668BD87"/>
    <w:rsid w:val="06B51A05"/>
    <w:rsid w:val="06E89E34"/>
    <w:rsid w:val="0765594A"/>
    <w:rsid w:val="07B0B4EA"/>
    <w:rsid w:val="07D0095F"/>
    <w:rsid w:val="081ABF85"/>
    <w:rsid w:val="08902824"/>
    <w:rsid w:val="08A4643D"/>
    <w:rsid w:val="092231C7"/>
    <w:rsid w:val="092629E6"/>
    <w:rsid w:val="0AB89EA9"/>
    <w:rsid w:val="0AC09426"/>
    <w:rsid w:val="0BEA3415"/>
    <w:rsid w:val="0C0F8AC8"/>
    <w:rsid w:val="0D918585"/>
    <w:rsid w:val="0D9E258E"/>
    <w:rsid w:val="0ECD2414"/>
    <w:rsid w:val="0EF6BAD0"/>
    <w:rsid w:val="0F6C3BE2"/>
    <w:rsid w:val="0F9EF1DA"/>
    <w:rsid w:val="0FD44348"/>
    <w:rsid w:val="10F2C609"/>
    <w:rsid w:val="12DDC7B8"/>
    <w:rsid w:val="13A37C47"/>
    <w:rsid w:val="13BDF70C"/>
    <w:rsid w:val="14110297"/>
    <w:rsid w:val="14421EDC"/>
    <w:rsid w:val="14AD91F6"/>
    <w:rsid w:val="15BA47BB"/>
    <w:rsid w:val="15F01980"/>
    <w:rsid w:val="1659607C"/>
    <w:rsid w:val="16E01BB2"/>
    <w:rsid w:val="1740E8A4"/>
    <w:rsid w:val="1814FA9F"/>
    <w:rsid w:val="185B07F5"/>
    <w:rsid w:val="18705A2F"/>
    <w:rsid w:val="1B45A21C"/>
    <w:rsid w:val="1CB3B8A3"/>
    <w:rsid w:val="1E09A871"/>
    <w:rsid w:val="20D67697"/>
    <w:rsid w:val="210A52A6"/>
    <w:rsid w:val="2122C553"/>
    <w:rsid w:val="21534670"/>
    <w:rsid w:val="22CB2CFD"/>
    <w:rsid w:val="2349E38C"/>
    <w:rsid w:val="239BB6FA"/>
    <w:rsid w:val="23E713D3"/>
    <w:rsid w:val="24586EE3"/>
    <w:rsid w:val="25A1A054"/>
    <w:rsid w:val="25C3C5F4"/>
    <w:rsid w:val="26101D89"/>
    <w:rsid w:val="27FA3B03"/>
    <w:rsid w:val="2ADC7C82"/>
    <w:rsid w:val="2BE27B27"/>
    <w:rsid w:val="2C291491"/>
    <w:rsid w:val="2C7602A3"/>
    <w:rsid w:val="2CE29DEF"/>
    <w:rsid w:val="2D9D96DE"/>
    <w:rsid w:val="2DB197C2"/>
    <w:rsid w:val="2DD1FAEA"/>
    <w:rsid w:val="2F15FF17"/>
    <w:rsid w:val="300DEB33"/>
    <w:rsid w:val="30721AA6"/>
    <w:rsid w:val="309BDA49"/>
    <w:rsid w:val="30D8C282"/>
    <w:rsid w:val="313AB70C"/>
    <w:rsid w:val="32332825"/>
    <w:rsid w:val="328BB8D7"/>
    <w:rsid w:val="33EA7DC8"/>
    <w:rsid w:val="34DBAE4B"/>
    <w:rsid w:val="35C7235D"/>
    <w:rsid w:val="35E8B90C"/>
    <w:rsid w:val="368A2896"/>
    <w:rsid w:val="372B9FB8"/>
    <w:rsid w:val="3AF63946"/>
    <w:rsid w:val="3B891821"/>
    <w:rsid w:val="3C9D3305"/>
    <w:rsid w:val="3CD039F3"/>
    <w:rsid w:val="3F33A4B7"/>
    <w:rsid w:val="3FA6B857"/>
    <w:rsid w:val="40465467"/>
    <w:rsid w:val="4099B101"/>
    <w:rsid w:val="40F208ED"/>
    <w:rsid w:val="41F7877E"/>
    <w:rsid w:val="423C0A9C"/>
    <w:rsid w:val="424838D9"/>
    <w:rsid w:val="42D991F5"/>
    <w:rsid w:val="43338F57"/>
    <w:rsid w:val="43593F0D"/>
    <w:rsid w:val="4475F52B"/>
    <w:rsid w:val="462B7B20"/>
    <w:rsid w:val="46455FD5"/>
    <w:rsid w:val="46CA7130"/>
    <w:rsid w:val="46CC24BE"/>
    <w:rsid w:val="46FEE10A"/>
    <w:rsid w:val="47CA6BD8"/>
    <w:rsid w:val="47E3B29A"/>
    <w:rsid w:val="48345B91"/>
    <w:rsid w:val="48464700"/>
    <w:rsid w:val="4963F5EC"/>
    <w:rsid w:val="49C4ADAE"/>
    <w:rsid w:val="4A8DEE3F"/>
    <w:rsid w:val="4AA5A396"/>
    <w:rsid w:val="4AF0A4FD"/>
    <w:rsid w:val="4C0561C7"/>
    <w:rsid w:val="4C807507"/>
    <w:rsid w:val="4DB7C74C"/>
    <w:rsid w:val="4E34EE0A"/>
    <w:rsid w:val="4E6F9CBD"/>
    <w:rsid w:val="4EFC9D8C"/>
    <w:rsid w:val="4F3AB84C"/>
    <w:rsid w:val="4F9A87CD"/>
    <w:rsid w:val="51EACFF8"/>
    <w:rsid w:val="521A5913"/>
    <w:rsid w:val="5434EFB3"/>
    <w:rsid w:val="54A7EF2A"/>
    <w:rsid w:val="55F0F395"/>
    <w:rsid w:val="57E099CA"/>
    <w:rsid w:val="582CB370"/>
    <w:rsid w:val="599BEDDA"/>
    <w:rsid w:val="5A136DA5"/>
    <w:rsid w:val="5AA50C93"/>
    <w:rsid w:val="5B7ED98F"/>
    <w:rsid w:val="5BFFD9AB"/>
    <w:rsid w:val="5CEE1171"/>
    <w:rsid w:val="5D9DCCE1"/>
    <w:rsid w:val="5F0C61B8"/>
    <w:rsid w:val="61005C1D"/>
    <w:rsid w:val="62DF3825"/>
    <w:rsid w:val="62F37C21"/>
    <w:rsid w:val="630489EF"/>
    <w:rsid w:val="6324F3EE"/>
    <w:rsid w:val="63BA74F7"/>
    <w:rsid w:val="63CB9238"/>
    <w:rsid w:val="63CDB1B4"/>
    <w:rsid w:val="6501996D"/>
    <w:rsid w:val="6589549C"/>
    <w:rsid w:val="65F58533"/>
    <w:rsid w:val="660C467B"/>
    <w:rsid w:val="6611DE5B"/>
    <w:rsid w:val="6646413F"/>
    <w:rsid w:val="6657BFFA"/>
    <w:rsid w:val="6694C185"/>
    <w:rsid w:val="677971F6"/>
    <w:rsid w:val="67B736C1"/>
    <w:rsid w:val="67CA7013"/>
    <w:rsid w:val="68311684"/>
    <w:rsid w:val="6858089B"/>
    <w:rsid w:val="6B42905D"/>
    <w:rsid w:val="6B63CD09"/>
    <w:rsid w:val="6B897E7E"/>
    <w:rsid w:val="6BCA7DA5"/>
    <w:rsid w:val="6C8E9BB9"/>
    <w:rsid w:val="6CB9B104"/>
    <w:rsid w:val="6CFF0394"/>
    <w:rsid w:val="6D23EA69"/>
    <w:rsid w:val="6DDED33B"/>
    <w:rsid w:val="6E30B818"/>
    <w:rsid w:val="6F93A353"/>
    <w:rsid w:val="70884520"/>
    <w:rsid w:val="70D89DED"/>
    <w:rsid w:val="71E85E29"/>
    <w:rsid w:val="722904A9"/>
    <w:rsid w:val="722CBA1A"/>
    <w:rsid w:val="7293669E"/>
    <w:rsid w:val="738665C3"/>
    <w:rsid w:val="7395F129"/>
    <w:rsid w:val="73DF43E5"/>
    <w:rsid w:val="743FB99B"/>
    <w:rsid w:val="74B1A579"/>
    <w:rsid w:val="74D49EFC"/>
    <w:rsid w:val="76546ABC"/>
    <w:rsid w:val="767BE49B"/>
    <w:rsid w:val="76823D8F"/>
    <w:rsid w:val="76F32AAA"/>
    <w:rsid w:val="78288EAA"/>
    <w:rsid w:val="786C8EA3"/>
    <w:rsid w:val="78A36239"/>
    <w:rsid w:val="7AA253A0"/>
    <w:rsid w:val="7ED7AC2A"/>
    <w:rsid w:val="7F297098"/>
    <w:rsid w:val="7F38E913"/>
    <w:rsid w:val="7F6422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2347A0"/>
  <w15:docId w15:val="{F56B4CA0-648A-411A-B186-2D1B165B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5624F6"/>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B2208E"/>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B00B61"/>
    <w:pPr>
      <w:keepNext/>
      <w:numPr>
        <w:ilvl w:val="2"/>
        <w:numId w:val="2"/>
      </w:numPr>
      <w:spacing w:after="0" w:line="240" w:lineRule="auto"/>
      <w:ind w:right="107"/>
      <w:jc w:val="center"/>
      <w:outlineLvl w:val="2"/>
    </w:pPr>
    <w:rPr>
      <w:rFonts w:ascii="Times New Roman" w:eastAsia="Times New Roman" w:hAnsi="Times New Roman" w:cs="Times New Roman"/>
      <w:b/>
      <w:bCs/>
      <w:sz w:val="20"/>
      <w:szCs w:val="16"/>
      <w:lang w:val="es-ES" w:eastAsia="es-ES"/>
    </w:rPr>
  </w:style>
  <w:style w:type="paragraph" w:styleId="Ttulo4">
    <w:name w:val="heading 4"/>
    <w:basedOn w:val="Normal"/>
    <w:next w:val="Normal"/>
    <w:link w:val="Ttulo4Car"/>
    <w:uiPriority w:val="9"/>
    <w:semiHidden/>
    <w:unhideWhenUsed/>
    <w:qFormat/>
    <w:rsid w:val="002F613E"/>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F613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F613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F613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F613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F613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5624F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B2208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B00B61"/>
    <w:rPr>
      <w:rFonts w:ascii="Times New Roman" w:eastAsia="Times New Roman" w:hAnsi="Times New Roman" w:cs="Times New Roman"/>
      <w:b/>
      <w:bCs/>
      <w:sz w:val="20"/>
      <w:szCs w:val="16"/>
      <w:lang w:val="es-ES" w:eastAsia="es-ES"/>
    </w:rPr>
  </w:style>
  <w:style w:type="paragraph" w:styleId="Encabezado">
    <w:name w:val="header"/>
    <w:basedOn w:val="Normal"/>
    <w:link w:val="EncabezadoCar"/>
    <w:unhideWhenUsed/>
    <w:rsid w:val="00ED67B8"/>
    <w:pPr>
      <w:tabs>
        <w:tab w:val="center" w:pos="4419"/>
        <w:tab w:val="right" w:pos="8838"/>
      </w:tabs>
      <w:spacing w:after="0" w:line="240" w:lineRule="auto"/>
    </w:pPr>
  </w:style>
  <w:style w:type="character" w:customStyle="1" w:styleId="EncabezadoCar">
    <w:name w:val="Encabezado Car"/>
    <w:basedOn w:val="Fuentedeprrafopredeter"/>
    <w:link w:val="Encabezado"/>
    <w:rsid w:val="00ED67B8"/>
  </w:style>
  <w:style w:type="paragraph" w:styleId="Piedepgina">
    <w:name w:val="footer"/>
    <w:basedOn w:val="Normal"/>
    <w:link w:val="PiedepginaCar"/>
    <w:unhideWhenUsed/>
    <w:rsid w:val="00ED67B8"/>
    <w:pPr>
      <w:tabs>
        <w:tab w:val="center" w:pos="4419"/>
        <w:tab w:val="right" w:pos="8838"/>
      </w:tabs>
      <w:spacing w:after="0" w:line="240" w:lineRule="auto"/>
    </w:pPr>
  </w:style>
  <w:style w:type="character" w:customStyle="1" w:styleId="PiedepginaCar">
    <w:name w:val="Pie de página Car"/>
    <w:basedOn w:val="Fuentedeprrafopredeter"/>
    <w:link w:val="Piedepgina"/>
    <w:rsid w:val="00ED67B8"/>
  </w:style>
  <w:style w:type="paragraph" w:styleId="Prrafodelista">
    <w:name w:val="List Paragraph"/>
    <w:basedOn w:val="Normal"/>
    <w:link w:val="PrrafodelistaCar"/>
    <w:uiPriority w:val="34"/>
    <w:qFormat/>
    <w:rsid w:val="0038608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386082"/>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86082"/>
    <w:rPr>
      <w:sz w:val="16"/>
      <w:szCs w:val="16"/>
    </w:rPr>
  </w:style>
  <w:style w:type="paragraph" w:styleId="Textocomentario">
    <w:name w:val="annotation text"/>
    <w:basedOn w:val="Normal"/>
    <w:link w:val="TextocomentarioCar"/>
    <w:uiPriority w:val="99"/>
    <w:semiHidden/>
    <w:unhideWhenUsed/>
    <w:rsid w:val="00386082"/>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386082"/>
    <w:rPr>
      <w:rFonts w:ascii="Calibri" w:eastAsia="Calibri" w:hAnsi="Calibri" w:cs="Times New Roman"/>
      <w:sz w:val="20"/>
      <w:szCs w:val="20"/>
    </w:rPr>
  </w:style>
  <w:style w:type="paragraph" w:styleId="Textonotapie">
    <w:name w:val="footnote text"/>
    <w:aliases w:val="ft,Texto nota pie2,ft1,ft Car Car Car1,Texto nota pie Car2,ft Car Car2,ft Car,ft Car Car,ft Car Car Car"/>
    <w:basedOn w:val="Normal"/>
    <w:link w:val="TextonotapieCar"/>
    <w:unhideWhenUsed/>
    <w:rsid w:val="00386082"/>
    <w:pPr>
      <w:spacing w:after="0" w:line="240" w:lineRule="auto"/>
    </w:pPr>
    <w:rPr>
      <w:rFonts w:ascii="Calibri" w:eastAsia="Calibri" w:hAnsi="Calibri" w:cs="Times New Roman"/>
      <w:sz w:val="20"/>
      <w:szCs w:val="20"/>
    </w:rPr>
  </w:style>
  <w:style w:type="character" w:customStyle="1" w:styleId="TextonotapieCar">
    <w:name w:val="Texto nota pie Car"/>
    <w:aliases w:val="ft Car1,Texto nota pie2 Car,ft1 Car,ft Car Car Car1 Car,Texto nota pie Car2 Car,ft Car Car2 Car,ft Car Car1,ft Car Car Car2,ft Car Car Car Car"/>
    <w:basedOn w:val="Fuentedeprrafopredeter"/>
    <w:link w:val="Textonotapie"/>
    <w:rsid w:val="00386082"/>
    <w:rPr>
      <w:rFonts w:ascii="Calibri" w:eastAsia="Calibri" w:hAnsi="Calibri" w:cs="Times New Roman"/>
      <w:sz w:val="20"/>
      <w:szCs w:val="20"/>
    </w:rPr>
  </w:style>
  <w:style w:type="character" w:styleId="Refdenotaalpie">
    <w:name w:val="footnote reference"/>
    <w:basedOn w:val="Fuentedeprrafopredeter"/>
    <w:unhideWhenUsed/>
    <w:rsid w:val="00386082"/>
    <w:rPr>
      <w:vertAlign w:val="superscript"/>
    </w:rPr>
  </w:style>
  <w:style w:type="paragraph" w:styleId="Textodeglobo">
    <w:name w:val="Balloon Text"/>
    <w:basedOn w:val="Normal"/>
    <w:link w:val="TextodegloboCar"/>
    <w:uiPriority w:val="99"/>
    <w:semiHidden/>
    <w:unhideWhenUsed/>
    <w:rsid w:val="003860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6082"/>
    <w:rPr>
      <w:rFonts w:ascii="Segoe UI" w:hAnsi="Segoe UI" w:cs="Segoe UI"/>
      <w:sz w:val="18"/>
      <w:szCs w:val="18"/>
    </w:rPr>
  </w:style>
  <w:style w:type="table" w:styleId="Tablaconcuadrcula">
    <w:name w:val="Table Grid"/>
    <w:basedOn w:val="Tablanormal"/>
    <w:rsid w:val="00C27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70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17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624F6"/>
    <w:pPr>
      <w:outlineLvl w:val="9"/>
    </w:pPr>
    <w:rPr>
      <w:lang w:eastAsia="es-CO"/>
    </w:rPr>
  </w:style>
  <w:style w:type="paragraph" w:styleId="TDC2">
    <w:name w:val="toc 2"/>
    <w:basedOn w:val="Normal"/>
    <w:next w:val="Normal"/>
    <w:autoRedefine/>
    <w:uiPriority w:val="39"/>
    <w:unhideWhenUsed/>
    <w:rsid w:val="005624F6"/>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5624F6"/>
    <w:pPr>
      <w:spacing w:after="100"/>
    </w:pPr>
    <w:rPr>
      <w:rFonts w:eastAsiaTheme="minorEastAsia" w:cs="Times New Roman"/>
      <w:lang w:eastAsia="es-CO"/>
    </w:rPr>
  </w:style>
  <w:style w:type="paragraph" w:styleId="TDC3">
    <w:name w:val="toc 3"/>
    <w:basedOn w:val="Normal"/>
    <w:next w:val="Normal"/>
    <w:autoRedefine/>
    <w:uiPriority w:val="39"/>
    <w:unhideWhenUsed/>
    <w:rsid w:val="005624F6"/>
    <w:pPr>
      <w:spacing w:after="100"/>
      <w:ind w:left="440"/>
    </w:pPr>
    <w:rPr>
      <w:rFonts w:eastAsiaTheme="minorEastAsia" w:cs="Times New Roman"/>
      <w:lang w:eastAsia="es-CO"/>
    </w:rPr>
  </w:style>
  <w:style w:type="paragraph" w:styleId="TDC4">
    <w:name w:val="toc 4"/>
    <w:basedOn w:val="Normal"/>
    <w:next w:val="Normal"/>
    <w:autoRedefine/>
    <w:uiPriority w:val="39"/>
    <w:semiHidden/>
    <w:unhideWhenUsed/>
    <w:rsid w:val="00E851C0"/>
    <w:pPr>
      <w:spacing w:after="100"/>
      <w:ind w:left="660"/>
    </w:pPr>
  </w:style>
  <w:style w:type="character" w:styleId="Hipervnculo">
    <w:name w:val="Hyperlink"/>
    <w:uiPriority w:val="99"/>
    <w:rsid w:val="00E851C0"/>
    <w:rPr>
      <w:color w:val="0000FF"/>
      <w:u w:val="single"/>
    </w:rPr>
  </w:style>
  <w:style w:type="paragraph" w:styleId="Asuntodelcomentario">
    <w:name w:val="annotation subject"/>
    <w:basedOn w:val="Textocomentario"/>
    <w:next w:val="Textocomentario"/>
    <w:link w:val="AsuntodelcomentarioCar"/>
    <w:uiPriority w:val="99"/>
    <w:semiHidden/>
    <w:unhideWhenUsed/>
    <w:rsid w:val="00805633"/>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805633"/>
    <w:rPr>
      <w:rFonts w:ascii="Calibri" w:eastAsia="Calibri" w:hAnsi="Calibri" w:cs="Times New Roman"/>
      <w:b/>
      <w:bCs/>
      <w:sz w:val="20"/>
      <w:szCs w:val="20"/>
    </w:rPr>
  </w:style>
  <w:style w:type="paragraph" w:styleId="NormalWeb">
    <w:name w:val="Normal (Web)"/>
    <w:basedOn w:val="Normal"/>
    <w:uiPriority w:val="99"/>
    <w:unhideWhenUsed/>
    <w:rsid w:val="00DC61F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25079F"/>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2028A1"/>
    <w:pPr>
      <w:spacing w:after="0" w:line="240" w:lineRule="auto"/>
    </w:pPr>
  </w:style>
  <w:style w:type="character" w:customStyle="1" w:styleId="normaltextrun">
    <w:name w:val="normaltextrun"/>
    <w:basedOn w:val="Fuentedeprrafopredeter"/>
    <w:rsid w:val="00B2208E"/>
  </w:style>
  <w:style w:type="character" w:customStyle="1" w:styleId="eop">
    <w:name w:val="eop"/>
    <w:basedOn w:val="Fuentedeprrafopredeter"/>
    <w:rsid w:val="00B2208E"/>
  </w:style>
  <w:style w:type="table" w:styleId="Tablaconcuadrcula1clara-nfasis1">
    <w:name w:val="Grid Table 1 Light Accent 1"/>
    <w:basedOn w:val="Tablanormal"/>
    <w:uiPriority w:val="46"/>
    <w:rsid w:val="009B6197"/>
    <w:pPr>
      <w:spacing w:after="0" w:line="240" w:lineRule="auto"/>
    </w:pPr>
    <w:rPr>
      <w:lang w:val="es-E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B6197"/>
    <w:pPr>
      <w:spacing w:after="0" w:line="240" w:lineRule="auto"/>
    </w:pPr>
    <w:rPr>
      <w:lang w:val="es-E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gkelc">
    <w:name w:val="hgkelc"/>
    <w:basedOn w:val="Fuentedeprrafopredeter"/>
    <w:rsid w:val="00966EE1"/>
  </w:style>
  <w:style w:type="character" w:customStyle="1" w:styleId="apple-converted-space">
    <w:name w:val="apple-converted-space"/>
    <w:rsid w:val="00B00B61"/>
  </w:style>
  <w:style w:type="paragraph" w:customStyle="1" w:styleId="CM141">
    <w:name w:val="CM141"/>
    <w:basedOn w:val="Default"/>
    <w:next w:val="Default"/>
    <w:uiPriority w:val="99"/>
    <w:rsid w:val="00B00B61"/>
    <w:rPr>
      <w:color w:val="auto"/>
    </w:rPr>
  </w:style>
  <w:style w:type="paragraph" w:customStyle="1" w:styleId="CM4">
    <w:name w:val="CM4"/>
    <w:basedOn w:val="Default"/>
    <w:next w:val="Default"/>
    <w:uiPriority w:val="99"/>
    <w:rsid w:val="00B00B61"/>
    <w:pPr>
      <w:spacing w:line="280" w:lineRule="atLeast"/>
    </w:pPr>
    <w:rPr>
      <w:color w:val="auto"/>
    </w:rPr>
  </w:style>
  <w:style w:type="paragraph" w:styleId="Textoindependiente">
    <w:name w:val="Body Text"/>
    <w:basedOn w:val="Normal"/>
    <w:link w:val="TextoindependienteCar"/>
    <w:rsid w:val="00B00B61"/>
    <w:pPr>
      <w:spacing w:after="0" w:line="240" w:lineRule="auto"/>
      <w:jc w:val="both"/>
    </w:pPr>
    <w:rPr>
      <w:rFonts w:ascii="Arial" w:eastAsia="Times New Roman" w:hAnsi="Arial" w:cs="Times New Roman"/>
      <w:sz w:val="28"/>
      <w:szCs w:val="20"/>
      <w:lang w:val="es-ES" w:eastAsia="es-ES"/>
    </w:rPr>
  </w:style>
  <w:style w:type="character" w:customStyle="1" w:styleId="TextoindependienteCar">
    <w:name w:val="Texto independiente Car"/>
    <w:basedOn w:val="Fuentedeprrafopredeter"/>
    <w:link w:val="Textoindependiente"/>
    <w:rsid w:val="00B00B61"/>
    <w:rPr>
      <w:rFonts w:ascii="Arial" w:eastAsia="Times New Roman" w:hAnsi="Arial" w:cs="Times New Roman"/>
      <w:sz w:val="28"/>
      <w:szCs w:val="20"/>
      <w:lang w:val="es-ES" w:eastAsia="es-ES"/>
    </w:rPr>
  </w:style>
  <w:style w:type="character" w:customStyle="1" w:styleId="Rtulodeencabezadodemensaje">
    <w:name w:val="Rótulo de encabezado de mensaje"/>
    <w:rsid w:val="00B00B61"/>
    <w:rPr>
      <w:rFonts w:ascii="Arial Black" w:hAnsi="Arial Black"/>
      <w:spacing w:val="-10"/>
      <w:sz w:val="18"/>
    </w:rPr>
  </w:style>
  <w:style w:type="paragraph" w:styleId="Encabezadodemensaje">
    <w:name w:val="Message Header"/>
    <w:basedOn w:val="Textoindependiente"/>
    <w:link w:val="EncabezadodemensajeCar"/>
    <w:rsid w:val="00B00B61"/>
    <w:pPr>
      <w:keepLines/>
      <w:spacing w:after="120" w:line="180" w:lineRule="atLeast"/>
      <w:ind w:left="1555" w:right="835" w:hanging="720"/>
      <w:jc w:val="left"/>
    </w:pPr>
    <w:rPr>
      <w:rFonts w:eastAsia="Batang"/>
      <w:spacing w:val="-5"/>
      <w:sz w:val="20"/>
      <w:lang w:eastAsia="en-US"/>
    </w:rPr>
  </w:style>
  <w:style w:type="character" w:customStyle="1" w:styleId="EncabezadodemensajeCar">
    <w:name w:val="Encabezado de mensaje Car"/>
    <w:basedOn w:val="Fuentedeprrafopredeter"/>
    <w:link w:val="Encabezadodemensaje"/>
    <w:rsid w:val="00B00B61"/>
    <w:rPr>
      <w:rFonts w:ascii="Arial" w:eastAsia="Batang" w:hAnsi="Arial" w:cs="Times New Roman"/>
      <w:spacing w:val="-5"/>
      <w:sz w:val="20"/>
      <w:szCs w:val="20"/>
      <w:lang w:val="es-ES"/>
    </w:rPr>
  </w:style>
  <w:style w:type="paragraph" w:styleId="Textoindependiente2">
    <w:name w:val="Body Text 2"/>
    <w:basedOn w:val="Normal"/>
    <w:link w:val="Textoindependiente2Car"/>
    <w:rsid w:val="00B00B61"/>
    <w:pPr>
      <w:spacing w:after="120" w:line="480" w:lineRule="auto"/>
      <w:ind w:left="835" w:right="835"/>
    </w:pPr>
    <w:rPr>
      <w:rFonts w:ascii="Arial" w:eastAsia="Batang" w:hAnsi="Arial" w:cs="Times New Roman"/>
      <w:spacing w:val="-5"/>
      <w:sz w:val="20"/>
      <w:szCs w:val="20"/>
      <w:lang w:val="es-ES"/>
    </w:rPr>
  </w:style>
  <w:style w:type="character" w:customStyle="1" w:styleId="Textoindependiente2Car">
    <w:name w:val="Texto independiente 2 Car"/>
    <w:basedOn w:val="Fuentedeprrafopredeter"/>
    <w:link w:val="Textoindependiente2"/>
    <w:rsid w:val="00B00B61"/>
    <w:rPr>
      <w:rFonts w:ascii="Arial" w:eastAsia="Batang" w:hAnsi="Arial" w:cs="Times New Roman"/>
      <w:spacing w:val="-5"/>
      <w:sz w:val="20"/>
      <w:szCs w:val="20"/>
      <w:lang w:val="es-ES"/>
    </w:rPr>
  </w:style>
  <w:style w:type="character" w:customStyle="1" w:styleId="fontstyle01">
    <w:name w:val="fontstyle01"/>
    <w:basedOn w:val="Fuentedeprrafopredeter"/>
    <w:rsid w:val="00B00B61"/>
    <w:rPr>
      <w:rFonts w:ascii="Times-Roman" w:hAnsi="Times-Roman" w:hint="default"/>
      <w:b w:val="0"/>
      <w:bCs w:val="0"/>
      <w:i w:val="0"/>
      <w:iCs w:val="0"/>
      <w:color w:val="000000"/>
      <w:sz w:val="24"/>
      <w:szCs w:val="24"/>
    </w:rPr>
  </w:style>
  <w:style w:type="character" w:customStyle="1" w:styleId="fontstyle21">
    <w:name w:val="fontstyle21"/>
    <w:basedOn w:val="Fuentedeprrafopredeter"/>
    <w:rsid w:val="00B00B61"/>
    <w:rPr>
      <w:rFonts w:ascii="Helvetica" w:hAnsi="Helvetica" w:hint="default"/>
      <w:b w:val="0"/>
      <w:bCs w:val="0"/>
      <w:i w:val="0"/>
      <w:iCs w:val="0"/>
      <w:color w:val="000000"/>
      <w:sz w:val="20"/>
      <w:szCs w:val="20"/>
    </w:rPr>
  </w:style>
  <w:style w:type="character" w:styleId="Nmerodepgina">
    <w:name w:val="page number"/>
    <w:basedOn w:val="Fuentedeprrafopredeter"/>
    <w:rsid w:val="00B00B61"/>
  </w:style>
  <w:style w:type="character" w:customStyle="1" w:styleId="Ttulo4Car">
    <w:name w:val="Título 4 Car"/>
    <w:basedOn w:val="Fuentedeprrafopredeter"/>
    <w:link w:val="Ttulo4"/>
    <w:uiPriority w:val="9"/>
    <w:semiHidden/>
    <w:rsid w:val="002F613E"/>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2F613E"/>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2F613E"/>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2F613E"/>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2F613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F613E"/>
    <w:rPr>
      <w:rFonts w:asciiTheme="majorHAnsi" w:eastAsiaTheme="majorEastAsia" w:hAnsiTheme="majorHAnsi" w:cstheme="majorBidi"/>
      <w:i/>
      <w:iCs/>
      <w:color w:val="272727" w:themeColor="text1" w:themeTint="D8"/>
      <w:sz w:val="21"/>
      <w:szCs w:val="21"/>
    </w:rPr>
  </w:style>
  <w:style w:type="table" w:customStyle="1" w:styleId="Estilo1">
    <w:name w:val="Estilo1"/>
    <w:basedOn w:val="Tablanormal"/>
    <w:uiPriority w:val="99"/>
    <w:rsid w:val="003C1325"/>
    <w:pPr>
      <w:spacing w:after="0" w:line="240" w:lineRule="auto"/>
    </w:pPr>
    <w:rPr>
      <w:sz w:val="24"/>
      <w:szCs w:val="24"/>
    </w:rPr>
    <w:tblPr/>
    <w:tcPr>
      <w:shd w:val="clear" w:color="auto" w:fill="8EAADB" w:themeFill="accent5" w:themeFillTint="99"/>
    </w:tcPr>
  </w:style>
  <w:style w:type="character" w:styleId="Textoennegrita">
    <w:name w:val="Strong"/>
    <w:basedOn w:val="Fuentedeprrafopredeter"/>
    <w:uiPriority w:val="22"/>
    <w:qFormat/>
    <w:rsid w:val="00E42B47"/>
    <w:rPr>
      <w:b/>
      <w:bCs/>
    </w:rPr>
  </w:style>
  <w:style w:type="character" w:styleId="nfasis">
    <w:name w:val="Emphasis"/>
    <w:basedOn w:val="Fuentedeprrafopredeter"/>
    <w:uiPriority w:val="20"/>
    <w:qFormat/>
    <w:rsid w:val="00E42B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17939">
      <w:bodyDiv w:val="1"/>
      <w:marLeft w:val="0"/>
      <w:marRight w:val="0"/>
      <w:marTop w:val="0"/>
      <w:marBottom w:val="0"/>
      <w:divBdr>
        <w:top w:val="none" w:sz="0" w:space="0" w:color="auto"/>
        <w:left w:val="none" w:sz="0" w:space="0" w:color="auto"/>
        <w:bottom w:val="none" w:sz="0" w:space="0" w:color="auto"/>
        <w:right w:val="none" w:sz="0" w:space="0" w:color="auto"/>
      </w:divBdr>
    </w:div>
    <w:div w:id="54209550">
      <w:bodyDiv w:val="1"/>
      <w:marLeft w:val="0"/>
      <w:marRight w:val="0"/>
      <w:marTop w:val="0"/>
      <w:marBottom w:val="0"/>
      <w:divBdr>
        <w:top w:val="none" w:sz="0" w:space="0" w:color="auto"/>
        <w:left w:val="none" w:sz="0" w:space="0" w:color="auto"/>
        <w:bottom w:val="none" w:sz="0" w:space="0" w:color="auto"/>
        <w:right w:val="none" w:sz="0" w:space="0" w:color="auto"/>
      </w:divBdr>
    </w:div>
    <w:div w:id="99498385">
      <w:bodyDiv w:val="1"/>
      <w:marLeft w:val="0"/>
      <w:marRight w:val="0"/>
      <w:marTop w:val="0"/>
      <w:marBottom w:val="0"/>
      <w:divBdr>
        <w:top w:val="none" w:sz="0" w:space="0" w:color="auto"/>
        <w:left w:val="none" w:sz="0" w:space="0" w:color="auto"/>
        <w:bottom w:val="none" w:sz="0" w:space="0" w:color="auto"/>
        <w:right w:val="none" w:sz="0" w:space="0" w:color="auto"/>
      </w:divBdr>
    </w:div>
    <w:div w:id="113670586">
      <w:bodyDiv w:val="1"/>
      <w:marLeft w:val="0"/>
      <w:marRight w:val="0"/>
      <w:marTop w:val="0"/>
      <w:marBottom w:val="0"/>
      <w:divBdr>
        <w:top w:val="none" w:sz="0" w:space="0" w:color="auto"/>
        <w:left w:val="none" w:sz="0" w:space="0" w:color="auto"/>
        <w:bottom w:val="none" w:sz="0" w:space="0" w:color="auto"/>
        <w:right w:val="none" w:sz="0" w:space="0" w:color="auto"/>
      </w:divBdr>
    </w:div>
    <w:div w:id="117382649">
      <w:bodyDiv w:val="1"/>
      <w:marLeft w:val="0"/>
      <w:marRight w:val="0"/>
      <w:marTop w:val="0"/>
      <w:marBottom w:val="0"/>
      <w:divBdr>
        <w:top w:val="none" w:sz="0" w:space="0" w:color="auto"/>
        <w:left w:val="none" w:sz="0" w:space="0" w:color="auto"/>
        <w:bottom w:val="none" w:sz="0" w:space="0" w:color="auto"/>
        <w:right w:val="none" w:sz="0" w:space="0" w:color="auto"/>
      </w:divBdr>
    </w:div>
    <w:div w:id="146169082">
      <w:bodyDiv w:val="1"/>
      <w:marLeft w:val="0"/>
      <w:marRight w:val="0"/>
      <w:marTop w:val="0"/>
      <w:marBottom w:val="0"/>
      <w:divBdr>
        <w:top w:val="none" w:sz="0" w:space="0" w:color="auto"/>
        <w:left w:val="none" w:sz="0" w:space="0" w:color="auto"/>
        <w:bottom w:val="none" w:sz="0" w:space="0" w:color="auto"/>
        <w:right w:val="none" w:sz="0" w:space="0" w:color="auto"/>
      </w:divBdr>
    </w:div>
    <w:div w:id="178787144">
      <w:bodyDiv w:val="1"/>
      <w:marLeft w:val="0"/>
      <w:marRight w:val="0"/>
      <w:marTop w:val="0"/>
      <w:marBottom w:val="0"/>
      <w:divBdr>
        <w:top w:val="none" w:sz="0" w:space="0" w:color="auto"/>
        <w:left w:val="none" w:sz="0" w:space="0" w:color="auto"/>
        <w:bottom w:val="none" w:sz="0" w:space="0" w:color="auto"/>
        <w:right w:val="none" w:sz="0" w:space="0" w:color="auto"/>
      </w:divBdr>
    </w:div>
    <w:div w:id="225918118">
      <w:bodyDiv w:val="1"/>
      <w:marLeft w:val="0"/>
      <w:marRight w:val="0"/>
      <w:marTop w:val="0"/>
      <w:marBottom w:val="0"/>
      <w:divBdr>
        <w:top w:val="none" w:sz="0" w:space="0" w:color="auto"/>
        <w:left w:val="none" w:sz="0" w:space="0" w:color="auto"/>
        <w:bottom w:val="none" w:sz="0" w:space="0" w:color="auto"/>
        <w:right w:val="none" w:sz="0" w:space="0" w:color="auto"/>
      </w:divBdr>
      <w:divsChild>
        <w:div w:id="80879289">
          <w:marLeft w:val="0"/>
          <w:marRight w:val="0"/>
          <w:marTop w:val="0"/>
          <w:marBottom w:val="180"/>
          <w:divBdr>
            <w:top w:val="none" w:sz="0" w:space="0" w:color="auto"/>
            <w:left w:val="none" w:sz="0" w:space="0" w:color="auto"/>
            <w:bottom w:val="none" w:sz="0" w:space="0" w:color="auto"/>
            <w:right w:val="none" w:sz="0" w:space="0" w:color="auto"/>
          </w:divBdr>
        </w:div>
        <w:div w:id="1824930260">
          <w:marLeft w:val="0"/>
          <w:marRight w:val="0"/>
          <w:marTop w:val="0"/>
          <w:marBottom w:val="0"/>
          <w:divBdr>
            <w:top w:val="none" w:sz="0" w:space="0" w:color="auto"/>
            <w:left w:val="none" w:sz="0" w:space="0" w:color="auto"/>
            <w:bottom w:val="none" w:sz="0" w:space="0" w:color="auto"/>
            <w:right w:val="none" w:sz="0" w:space="0" w:color="auto"/>
          </w:divBdr>
        </w:div>
      </w:divsChild>
    </w:div>
    <w:div w:id="230313201">
      <w:bodyDiv w:val="1"/>
      <w:marLeft w:val="0"/>
      <w:marRight w:val="0"/>
      <w:marTop w:val="0"/>
      <w:marBottom w:val="0"/>
      <w:divBdr>
        <w:top w:val="none" w:sz="0" w:space="0" w:color="auto"/>
        <w:left w:val="none" w:sz="0" w:space="0" w:color="auto"/>
        <w:bottom w:val="none" w:sz="0" w:space="0" w:color="auto"/>
        <w:right w:val="none" w:sz="0" w:space="0" w:color="auto"/>
      </w:divBdr>
    </w:div>
    <w:div w:id="267542327">
      <w:bodyDiv w:val="1"/>
      <w:marLeft w:val="0"/>
      <w:marRight w:val="0"/>
      <w:marTop w:val="0"/>
      <w:marBottom w:val="0"/>
      <w:divBdr>
        <w:top w:val="none" w:sz="0" w:space="0" w:color="auto"/>
        <w:left w:val="none" w:sz="0" w:space="0" w:color="auto"/>
        <w:bottom w:val="none" w:sz="0" w:space="0" w:color="auto"/>
        <w:right w:val="none" w:sz="0" w:space="0" w:color="auto"/>
      </w:divBdr>
    </w:div>
    <w:div w:id="420954375">
      <w:bodyDiv w:val="1"/>
      <w:marLeft w:val="0"/>
      <w:marRight w:val="0"/>
      <w:marTop w:val="0"/>
      <w:marBottom w:val="0"/>
      <w:divBdr>
        <w:top w:val="none" w:sz="0" w:space="0" w:color="auto"/>
        <w:left w:val="none" w:sz="0" w:space="0" w:color="auto"/>
        <w:bottom w:val="none" w:sz="0" w:space="0" w:color="auto"/>
        <w:right w:val="none" w:sz="0" w:space="0" w:color="auto"/>
      </w:divBdr>
    </w:div>
    <w:div w:id="528494551">
      <w:bodyDiv w:val="1"/>
      <w:marLeft w:val="0"/>
      <w:marRight w:val="0"/>
      <w:marTop w:val="0"/>
      <w:marBottom w:val="0"/>
      <w:divBdr>
        <w:top w:val="none" w:sz="0" w:space="0" w:color="auto"/>
        <w:left w:val="none" w:sz="0" w:space="0" w:color="auto"/>
        <w:bottom w:val="none" w:sz="0" w:space="0" w:color="auto"/>
        <w:right w:val="none" w:sz="0" w:space="0" w:color="auto"/>
      </w:divBdr>
    </w:div>
    <w:div w:id="545218478">
      <w:bodyDiv w:val="1"/>
      <w:marLeft w:val="0"/>
      <w:marRight w:val="0"/>
      <w:marTop w:val="0"/>
      <w:marBottom w:val="0"/>
      <w:divBdr>
        <w:top w:val="none" w:sz="0" w:space="0" w:color="auto"/>
        <w:left w:val="none" w:sz="0" w:space="0" w:color="auto"/>
        <w:bottom w:val="none" w:sz="0" w:space="0" w:color="auto"/>
        <w:right w:val="none" w:sz="0" w:space="0" w:color="auto"/>
      </w:divBdr>
    </w:div>
    <w:div w:id="593586805">
      <w:bodyDiv w:val="1"/>
      <w:marLeft w:val="0"/>
      <w:marRight w:val="0"/>
      <w:marTop w:val="0"/>
      <w:marBottom w:val="0"/>
      <w:divBdr>
        <w:top w:val="none" w:sz="0" w:space="0" w:color="auto"/>
        <w:left w:val="none" w:sz="0" w:space="0" w:color="auto"/>
        <w:bottom w:val="none" w:sz="0" w:space="0" w:color="auto"/>
        <w:right w:val="none" w:sz="0" w:space="0" w:color="auto"/>
      </w:divBdr>
    </w:div>
    <w:div w:id="601187376">
      <w:bodyDiv w:val="1"/>
      <w:marLeft w:val="0"/>
      <w:marRight w:val="0"/>
      <w:marTop w:val="0"/>
      <w:marBottom w:val="0"/>
      <w:divBdr>
        <w:top w:val="none" w:sz="0" w:space="0" w:color="auto"/>
        <w:left w:val="none" w:sz="0" w:space="0" w:color="auto"/>
        <w:bottom w:val="none" w:sz="0" w:space="0" w:color="auto"/>
        <w:right w:val="none" w:sz="0" w:space="0" w:color="auto"/>
      </w:divBdr>
    </w:div>
    <w:div w:id="633408707">
      <w:bodyDiv w:val="1"/>
      <w:marLeft w:val="0"/>
      <w:marRight w:val="0"/>
      <w:marTop w:val="0"/>
      <w:marBottom w:val="0"/>
      <w:divBdr>
        <w:top w:val="none" w:sz="0" w:space="0" w:color="auto"/>
        <w:left w:val="none" w:sz="0" w:space="0" w:color="auto"/>
        <w:bottom w:val="none" w:sz="0" w:space="0" w:color="auto"/>
        <w:right w:val="none" w:sz="0" w:space="0" w:color="auto"/>
      </w:divBdr>
    </w:div>
    <w:div w:id="640574996">
      <w:bodyDiv w:val="1"/>
      <w:marLeft w:val="0"/>
      <w:marRight w:val="0"/>
      <w:marTop w:val="0"/>
      <w:marBottom w:val="0"/>
      <w:divBdr>
        <w:top w:val="none" w:sz="0" w:space="0" w:color="auto"/>
        <w:left w:val="none" w:sz="0" w:space="0" w:color="auto"/>
        <w:bottom w:val="none" w:sz="0" w:space="0" w:color="auto"/>
        <w:right w:val="none" w:sz="0" w:space="0" w:color="auto"/>
      </w:divBdr>
    </w:div>
    <w:div w:id="641007955">
      <w:bodyDiv w:val="1"/>
      <w:marLeft w:val="0"/>
      <w:marRight w:val="0"/>
      <w:marTop w:val="0"/>
      <w:marBottom w:val="0"/>
      <w:divBdr>
        <w:top w:val="none" w:sz="0" w:space="0" w:color="auto"/>
        <w:left w:val="none" w:sz="0" w:space="0" w:color="auto"/>
        <w:bottom w:val="none" w:sz="0" w:space="0" w:color="auto"/>
        <w:right w:val="none" w:sz="0" w:space="0" w:color="auto"/>
      </w:divBdr>
    </w:div>
    <w:div w:id="715660575">
      <w:bodyDiv w:val="1"/>
      <w:marLeft w:val="0"/>
      <w:marRight w:val="0"/>
      <w:marTop w:val="0"/>
      <w:marBottom w:val="0"/>
      <w:divBdr>
        <w:top w:val="none" w:sz="0" w:space="0" w:color="auto"/>
        <w:left w:val="none" w:sz="0" w:space="0" w:color="auto"/>
        <w:bottom w:val="none" w:sz="0" w:space="0" w:color="auto"/>
        <w:right w:val="none" w:sz="0" w:space="0" w:color="auto"/>
      </w:divBdr>
    </w:div>
    <w:div w:id="761757329">
      <w:bodyDiv w:val="1"/>
      <w:marLeft w:val="0"/>
      <w:marRight w:val="0"/>
      <w:marTop w:val="0"/>
      <w:marBottom w:val="0"/>
      <w:divBdr>
        <w:top w:val="none" w:sz="0" w:space="0" w:color="auto"/>
        <w:left w:val="none" w:sz="0" w:space="0" w:color="auto"/>
        <w:bottom w:val="none" w:sz="0" w:space="0" w:color="auto"/>
        <w:right w:val="none" w:sz="0" w:space="0" w:color="auto"/>
      </w:divBdr>
    </w:div>
    <w:div w:id="867065339">
      <w:bodyDiv w:val="1"/>
      <w:marLeft w:val="0"/>
      <w:marRight w:val="0"/>
      <w:marTop w:val="0"/>
      <w:marBottom w:val="0"/>
      <w:divBdr>
        <w:top w:val="none" w:sz="0" w:space="0" w:color="auto"/>
        <w:left w:val="none" w:sz="0" w:space="0" w:color="auto"/>
        <w:bottom w:val="none" w:sz="0" w:space="0" w:color="auto"/>
        <w:right w:val="none" w:sz="0" w:space="0" w:color="auto"/>
      </w:divBdr>
      <w:divsChild>
        <w:div w:id="908923278">
          <w:marLeft w:val="0"/>
          <w:marRight w:val="0"/>
          <w:marTop w:val="0"/>
          <w:marBottom w:val="0"/>
          <w:divBdr>
            <w:top w:val="none" w:sz="0" w:space="0" w:color="auto"/>
            <w:left w:val="none" w:sz="0" w:space="0" w:color="auto"/>
            <w:bottom w:val="none" w:sz="0" w:space="0" w:color="auto"/>
            <w:right w:val="none" w:sz="0" w:space="0" w:color="auto"/>
          </w:divBdr>
          <w:divsChild>
            <w:div w:id="1081675972">
              <w:marLeft w:val="0"/>
              <w:marRight w:val="0"/>
              <w:marTop w:val="180"/>
              <w:marBottom w:val="180"/>
              <w:divBdr>
                <w:top w:val="none" w:sz="0" w:space="0" w:color="auto"/>
                <w:left w:val="none" w:sz="0" w:space="0" w:color="auto"/>
                <w:bottom w:val="none" w:sz="0" w:space="0" w:color="auto"/>
                <w:right w:val="none" w:sz="0" w:space="0" w:color="auto"/>
              </w:divBdr>
            </w:div>
          </w:divsChild>
        </w:div>
        <w:div w:id="1394430766">
          <w:marLeft w:val="0"/>
          <w:marRight w:val="0"/>
          <w:marTop w:val="0"/>
          <w:marBottom w:val="0"/>
          <w:divBdr>
            <w:top w:val="none" w:sz="0" w:space="0" w:color="auto"/>
            <w:left w:val="none" w:sz="0" w:space="0" w:color="auto"/>
            <w:bottom w:val="none" w:sz="0" w:space="0" w:color="auto"/>
            <w:right w:val="none" w:sz="0" w:space="0" w:color="auto"/>
          </w:divBdr>
          <w:divsChild>
            <w:div w:id="197933559">
              <w:marLeft w:val="0"/>
              <w:marRight w:val="0"/>
              <w:marTop w:val="0"/>
              <w:marBottom w:val="0"/>
              <w:divBdr>
                <w:top w:val="none" w:sz="0" w:space="0" w:color="auto"/>
                <w:left w:val="none" w:sz="0" w:space="0" w:color="auto"/>
                <w:bottom w:val="none" w:sz="0" w:space="0" w:color="auto"/>
                <w:right w:val="none" w:sz="0" w:space="0" w:color="auto"/>
              </w:divBdr>
              <w:divsChild>
                <w:div w:id="879248622">
                  <w:marLeft w:val="0"/>
                  <w:marRight w:val="0"/>
                  <w:marTop w:val="0"/>
                  <w:marBottom w:val="0"/>
                  <w:divBdr>
                    <w:top w:val="none" w:sz="0" w:space="0" w:color="auto"/>
                    <w:left w:val="none" w:sz="0" w:space="0" w:color="auto"/>
                    <w:bottom w:val="none" w:sz="0" w:space="0" w:color="auto"/>
                    <w:right w:val="none" w:sz="0" w:space="0" w:color="auto"/>
                  </w:divBdr>
                  <w:divsChild>
                    <w:div w:id="1237976733">
                      <w:marLeft w:val="0"/>
                      <w:marRight w:val="0"/>
                      <w:marTop w:val="0"/>
                      <w:marBottom w:val="0"/>
                      <w:divBdr>
                        <w:top w:val="none" w:sz="0" w:space="0" w:color="auto"/>
                        <w:left w:val="none" w:sz="0" w:space="0" w:color="auto"/>
                        <w:bottom w:val="none" w:sz="0" w:space="0" w:color="auto"/>
                        <w:right w:val="none" w:sz="0" w:space="0" w:color="auto"/>
                      </w:divBdr>
                      <w:divsChild>
                        <w:div w:id="1325165871">
                          <w:marLeft w:val="0"/>
                          <w:marRight w:val="0"/>
                          <w:marTop w:val="0"/>
                          <w:marBottom w:val="0"/>
                          <w:divBdr>
                            <w:top w:val="none" w:sz="0" w:space="0" w:color="auto"/>
                            <w:left w:val="none" w:sz="0" w:space="0" w:color="auto"/>
                            <w:bottom w:val="none" w:sz="0" w:space="0" w:color="auto"/>
                            <w:right w:val="none" w:sz="0" w:space="0" w:color="auto"/>
                          </w:divBdr>
                          <w:divsChild>
                            <w:div w:id="2153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119594">
      <w:bodyDiv w:val="1"/>
      <w:marLeft w:val="0"/>
      <w:marRight w:val="0"/>
      <w:marTop w:val="0"/>
      <w:marBottom w:val="0"/>
      <w:divBdr>
        <w:top w:val="none" w:sz="0" w:space="0" w:color="auto"/>
        <w:left w:val="none" w:sz="0" w:space="0" w:color="auto"/>
        <w:bottom w:val="none" w:sz="0" w:space="0" w:color="auto"/>
        <w:right w:val="none" w:sz="0" w:space="0" w:color="auto"/>
      </w:divBdr>
    </w:div>
    <w:div w:id="994141924">
      <w:bodyDiv w:val="1"/>
      <w:marLeft w:val="0"/>
      <w:marRight w:val="0"/>
      <w:marTop w:val="0"/>
      <w:marBottom w:val="0"/>
      <w:divBdr>
        <w:top w:val="none" w:sz="0" w:space="0" w:color="auto"/>
        <w:left w:val="none" w:sz="0" w:space="0" w:color="auto"/>
        <w:bottom w:val="none" w:sz="0" w:space="0" w:color="auto"/>
        <w:right w:val="none" w:sz="0" w:space="0" w:color="auto"/>
      </w:divBdr>
    </w:div>
    <w:div w:id="1016226291">
      <w:bodyDiv w:val="1"/>
      <w:marLeft w:val="0"/>
      <w:marRight w:val="0"/>
      <w:marTop w:val="0"/>
      <w:marBottom w:val="0"/>
      <w:divBdr>
        <w:top w:val="none" w:sz="0" w:space="0" w:color="auto"/>
        <w:left w:val="none" w:sz="0" w:space="0" w:color="auto"/>
        <w:bottom w:val="none" w:sz="0" w:space="0" w:color="auto"/>
        <w:right w:val="none" w:sz="0" w:space="0" w:color="auto"/>
      </w:divBdr>
      <w:divsChild>
        <w:div w:id="969361932">
          <w:marLeft w:val="0"/>
          <w:marRight w:val="0"/>
          <w:marTop w:val="0"/>
          <w:marBottom w:val="0"/>
          <w:divBdr>
            <w:top w:val="none" w:sz="0" w:space="0" w:color="auto"/>
            <w:left w:val="none" w:sz="0" w:space="0" w:color="auto"/>
            <w:bottom w:val="none" w:sz="0" w:space="0" w:color="auto"/>
            <w:right w:val="none" w:sz="0" w:space="0" w:color="auto"/>
          </w:divBdr>
        </w:div>
      </w:divsChild>
    </w:div>
    <w:div w:id="1044409514">
      <w:bodyDiv w:val="1"/>
      <w:marLeft w:val="0"/>
      <w:marRight w:val="0"/>
      <w:marTop w:val="0"/>
      <w:marBottom w:val="0"/>
      <w:divBdr>
        <w:top w:val="none" w:sz="0" w:space="0" w:color="auto"/>
        <w:left w:val="none" w:sz="0" w:space="0" w:color="auto"/>
        <w:bottom w:val="none" w:sz="0" w:space="0" w:color="auto"/>
        <w:right w:val="none" w:sz="0" w:space="0" w:color="auto"/>
      </w:divBdr>
    </w:div>
    <w:div w:id="1050572208">
      <w:bodyDiv w:val="1"/>
      <w:marLeft w:val="0"/>
      <w:marRight w:val="0"/>
      <w:marTop w:val="0"/>
      <w:marBottom w:val="0"/>
      <w:divBdr>
        <w:top w:val="none" w:sz="0" w:space="0" w:color="auto"/>
        <w:left w:val="none" w:sz="0" w:space="0" w:color="auto"/>
        <w:bottom w:val="none" w:sz="0" w:space="0" w:color="auto"/>
        <w:right w:val="none" w:sz="0" w:space="0" w:color="auto"/>
      </w:divBdr>
    </w:div>
    <w:div w:id="1098602807">
      <w:bodyDiv w:val="1"/>
      <w:marLeft w:val="0"/>
      <w:marRight w:val="0"/>
      <w:marTop w:val="0"/>
      <w:marBottom w:val="0"/>
      <w:divBdr>
        <w:top w:val="none" w:sz="0" w:space="0" w:color="auto"/>
        <w:left w:val="none" w:sz="0" w:space="0" w:color="auto"/>
        <w:bottom w:val="none" w:sz="0" w:space="0" w:color="auto"/>
        <w:right w:val="none" w:sz="0" w:space="0" w:color="auto"/>
      </w:divBdr>
    </w:div>
    <w:div w:id="1117988812">
      <w:bodyDiv w:val="1"/>
      <w:marLeft w:val="0"/>
      <w:marRight w:val="0"/>
      <w:marTop w:val="0"/>
      <w:marBottom w:val="0"/>
      <w:divBdr>
        <w:top w:val="none" w:sz="0" w:space="0" w:color="auto"/>
        <w:left w:val="none" w:sz="0" w:space="0" w:color="auto"/>
        <w:bottom w:val="none" w:sz="0" w:space="0" w:color="auto"/>
        <w:right w:val="none" w:sz="0" w:space="0" w:color="auto"/>
      </w:divBdr>
    </w:div>
    <w:div w:id="1128665128">
      <w:bodyDiv w:val="1"/>
      <w:marLeft w:val="0"/>
      <w:marRight w:val="0"/>
      <w:marTop w:val="0"/>
      <w:marBottom w:val="0"/>
      <w:divBdr>
        <w:top w:val="none" w:sz="0" w:space="0" w:color="auto"/>
        <w:left w:val="none" w:sz="0" w:space="0" w:color="auto"/>
        <w:bottom w:val="none" w:sz="0" w:space="0" w:color="auto"/>
        <w:right w:val="none" w:sz="0" w:space="0" w:color="auto"/>
      </w:divBdr>
    </w:div>
    <w:div w:id="1214660282">
      <w:bodyDiv w:val="1"/>
      <w:marLeft w:val="0"/>
      <w:marRight w:val="0"/>
      <w:marTop w:val="0"/>
      <w:marBottom w:val="0"/>
      <w:divBdr>
        <w:top w:val="none" w:sz="0" w:space="0" w:color="auto"/>
        <w:left w:val="none" w:sz="0" w:space="0" w:color="auto"/>
        <w:bottom w:val="none" w:sz="0" w:space="0" w:color="auto"/>
        <w:right w:val="none" w:sz="0" w:space="0" w:color="auto"/>
      </w:divBdr>
    </w:div>
    <w:div w:id="1260286907">
      <w:bodyDiv w:val="1"/>
      <w:marLeft w:val="0"/>
      <w:marRight w:val="0"/>
      <w:marTop w:val="0"/>
      <w:marBottom w:val="0"/>
      <w:divBdr>
        <w:top w:val="none" w:sz="0" w:space="0" w:color="auto"/>
        <w:left w:val="none" w:sz="0" w:space="0" w:color="auto"/>
        <w:bottom w:val="none" w:sz="0" w:space="0" w:color="auto"/>
        <w:right w:val="none" w:sz="0" w:space="0" w:color="auto"/>
      </w:divBdr>
      <w:divsChild>
        <w:div w:id="2048794422">
          <w:marLeft w:val="0"/>
          <w:marRight w:val="0"/>
          <w:marTop w:val="0"/>
          <w:marBottom w:val="0"/>
          <w:divBdr>
            <w:top w:val="none" w:sz="0" w:space="0" w:color="auto"/>
            <w:left w:val="none" w:sz="0" w:space="0" w:color="auto"/>
            <w:bottom w:val="none" w:sz="0" w:space="0" w:color="auto"/>
            <w:right w:val="none" w:sz="0" w:space="0" w:color="auto"/>
          </w:divBdr>
          <w:divsChild>
            <w:div w:id="1852063161">
              <w:marLeft w:val="0"/>
              <w:marRight w:val="0"/>
              <w:marTop w:val="180"/>
              <w:marBottom w:val="180"/>
              <w:divBdr>
                <w:top w:val="none" w:sz="0" w:space="0" w:color="auto"/>
                <w:left w:val="none" w:sz="0" w:space="0" w:color="auto"/>
                <w:bottom w:val="none" w:sz="0" w:space="0" w:color="auto"/>
                <w:right w:val="none" w:sz="0" w:space="0" w:color="auto"/>
              </w:divBdr>
            </w:div>
          </w:divsChild>
        </w:div>
        <w:div w:id="1249652374">
          <w:marLeft w:val="0"/>
          <w:marRight w:val="0"/>
          <w:marTop w:val="0"/>
          <w:marBottom w:val="0"/>
          <w:divBdr>
            <w:top w:val="none" w:sz="0" w:space="0" w:color="auto"/>
            <w:left w:val="none" w:sz="0" w:space="0" w:color="auto"/>
            <w:bottom w:val="none" w:sz="0" w:space="0" w:color="auto"/>
            <w:right w:val="none" w:sz="0" w:space="0" w:color="auto"/>
          </w:divBdr>
          <w:divsChild>
            <w:div w:id="488982298">
              <w:marLeft w:val="0"/>
              <w:marRight w:val="0"/>
              <w:marTop w:val="0"/>
              <w:marBottom w:val="0"/>
              <w:divBdr>
                <w:top w:val="none" w:sz="0" w:space="0" w:color="auto"/>
                <w:left w:val="none" w:sz="0" w:space="0" w:color="auto"/>
                <w:bottom w:val="none" w:sz="0" w:space="0" w:color="auto"/>
                <w:right w:val="none" w:sz="0" w:space="0" w:color="auto"/>
              </w:divBdr>
              <w:divsChild>
                <w:div w:id="1845196215">
                  <w:marLeft w:val="0"/>
                  <w:marRight w:val="0"/>
                  <w:marTop w:val="0"/>
                  <w:marBottom w:val="0"/>
                  <w:divBdr>
                    <w:top w:val="none" w:sz="0" w:space="0" w:color="auto"/>
                    <w:left w:val="none" w:sz="0" w:space="0" w:color="auto"/>
                    <w:bottom w:val="none" w:sz="0" w:space="0" w:color="auto"/>
                    <w:right w:val="none" w:sz="0" w:space="0" w:color="auto"/>
                  </w:divBdr>
                  <w:divsChild>
                    <w:div w:id="1521893683">
                      <w:marLeft w:val="0"/>
                      <w:marRight w:val="0"/>
                      <w:marTop w:val="0"/>
                      <w:marBottom w:val="0"/>
                      <w:divBdr>
                        <w:top w:val="none" w:sz="0" w:space="0" w:color="auto"/>
                        <w:left w:val="none" w:sz="0" w:space="0" w:color="auto"/>
                        <w:bottom w:val="none" w:sz="0" w:space="0" w:color="auto"/>
                        <w:right w:val="none" w:sz="0" w:space="0" w:color="auto"/>
                      </w:divBdr>
                      <w:divsChild>
                        <w:div w:id="874544439">
                          <w:marLeft w:val="0"/>
                          <w:marRight w:val="0"/>
                          <w:marTop w:val="0"/>
                          <w:marBottom w:val="0"/>
                          <w:divBdr>
                            <w:top w:val="none" w:sz="0" w:space="0" w:color="auto"/>
                            <w:left w:val="none" w:sz="0" w:space="0" w:color="auto"/>
                            <w:bottom w:val="none" w:sz="0" w:space="0" w:color="auto"/>
                            <w:right w:val="none" w:sz="0" w:space="0" w:color="auto"/>
                          </w:divBdr>
                          <w:divsChild>
                            <w:div w:id="1978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061457">
      <w:bodyDiv w:val="1"/>
      <w:marLeft w:val="0"/>
      <w:marRight w:val="0"/>
      <w:marTop w:val="0"/>
      <w:marBottom w:val="0"/>
      <w:divBdr>
        <w:top w:val="none" w:sz="0" w:space="0" w:color="auto"/>
        <w:left w:val="none" w:sz="0" w:space="0" w:color="auto"/>
        <w:bottom w:val="none" w:sz="0" w:space="0" w:color="auto"/>
        <w:right w:val="none" w:sz="0" w:space="0" w:color="auto"/>
      </w:divBdr>
    </w:div>
    <w:div w:id="1297176317">
      <w:bodyDiv w:val="1"/>
      <w:marLeft w:val="0"/>
      <w:marRight w:val="0"/>
      <w:marTop w:val="0"/>
      <w:marBottom w:val="0"/>
      <w:divBdr>
        <w:top w:val="none" w:sz="0" w:space="0" w:color="auto"/>
        <w:left w:val="none" w:sz="0" w:space="0" w:color="auto"/>
        <w:bottom w:val="none" w:sz="0" w:space="0" w:color="auto"/>
        <w:right w:val="none" w:sz="0" w:space="0" w:color="auto"/>
      </w:divBdr>
      <w:divsChild>
        <w:div w:id="621766179">
          <w:marLeft w:val="0"/>
          <w:marRight w:val="0"/>
          <w:marTop w:val="0"/>
          <w:marBottom w:val="0"/>
          <w:divBdr>
            <w:top w:val="none" w:sz="0" w:space="0" w:color="auto"/>
            <w:left w:val="none" w:sz="0" w:space="0" w:color="auto"/>
            <w:bottom w:val="none" w:sz="0" w:space="0" w:color="auto"/>
            <w:right w:val="none" w:sz="0" w:space="0" w:color="auto"/>
          </w:divBdr>
          <w:divsChild>
            <w:div w:id="172425474">
              <w:marLeft w:val="0"/>
              <w:marRight w:val="0"/>
              <w:marTop w:val="180"/>
              <w:marBottom w:val="180"/>
              <w:divBdr>
                <w:top w:val="none" w:sz="0" w:space="0" w:color="auto"/>
                <w:left w:val="none" w:sz="0" w:space="0" w:color="auto"/>
                <w:bottom w:val="none" w:sz="0" w:space="0" w:color="auto"/>
                <w:right w:val="none" w:sz="0" w:space="0" w:color="auto"/>
              </w:divBdr>
            </w:div>
          </w:divsChild>
        </w:div>
        <w:div w:id="453600021">
          <w:marLeft w:val="0"/>
          <w:marRight w:val="0"/>
          <w:marTop w:val="0"/>
          <w:marBottom w:val="0"/>
          <w:divBdr>
            <w:top w:val="none" w:sz="0" w:space="0" w:color="auto"/>
            <w:left w:val="none" w:sz="0" w:space="0" w:color="auto"/>
            <w:bottom w:val="none" w:sz="0" w:space="0" w:color="auto"/>
            <w:right w:val="none" w:sz="0" w:space="0" w:color="auto"/>
          </w:divBdr>
          <w:divsChild>
            <w:div w:id="1053115367">
              <w:marLeft w:val="0"/>
              <w:marRight w:val="0"/>
              <w:marTop w:val="0"/>
              <w:marBottom w:val="0"/>
              <w:divBdr>
                <w:top w:val="none" w:sz="0" w:space="0" w:color="auto"/>
                <w:left w:val="none" w:sz="0" w:space="0" w:color="auto"/>
                <w:bottom w:val="none" w:sz="0" w:space="0" w:color="auto"/>
                <w:right w:val="none" w:sz="0" w:space="0" w:color="auto"/>
              </w:divBdr>
              <w:divsChild>
                <w:div w:id="534927554">
                  <w:marLeft w:val="0"/>
                  <w:marRight w:val="0"/>
                  <w:marTop w:val="0"/>
                  <w:marBottom w:val="0"/>
                  <w:divBdr>
                    <w:top w:val="none" w:sz="0" w:space="0" w:color="auto"/>
                    <w:left w:val="none" w:sz="0" w:space="0" w:color="auto"/>
                    <w:bottom w:val="none" w:sz="0" w:space="0" w:color="auto"/>
                    <w:right w:val="none" w:sz="0" w:space="0" w:color="auto"/>
                  </w:divBdr>
                  <w:divsChild>
                    <w:div w:id="1928031127">
                      <w:marLeft w:val="0"/>
                      <w:marRight w:val="0"/>
                      <w:marTop w:val="0"/>
                      <w:marBottom w:val="0"/>
                      <w:divBdr>
                        <w:top w:val="none" w:sz="0" w:space="0" w:color="auto"/>
                        <w:left w:val="none" w:sz="0" w:space="0" w:color="auto"/>
                        <w:bottom w:val="none" w:sz="0" w:space="0" w:color="auto"/>
                        <w:right w:val="none" w:sz="0" w:space="0" w:color="auto"/>
                      </w:divBdr>
                      <w:divsChild>
                        <w:div w:id="24135201">
                          <w:marLeft w:val="0"/>
                          <w:marRight w:val="0"/>
                          <w:marTop w:val="0"/>
                          <w:marBottom w:val="0"/>
                          <w:divBdr>
                            <w:top w:val="none" w:sz="0" w:space="0" w:color="auto"/>
                            <w:left w:val="none" w:sz="0" w:space="0" w:color="auto"/>
                            <w:bottom w:val="none" w:sz="0" w:space="0" w:color="auto"/>
                            <w:right w:val="none" w:sz="0" w:space="0" w:color="auto"/>
                          </w:divBdr>
                          <w:divsChild>
                            <w:div w:id="21407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874806">
      <w:bodyDiv w:val="1"/>
      <w:marLeft w:val="0"/>
      <w:marRight w:val="0"/>
      <w:marTop w:val="0"/>
      <w:marBottom w:val="0"/>
      <w:divBdr>
        <w:top w:val="none" w:sz="0" w:space="0" w:color="auto"/>
        <w:left w:val="none" w:sz="0" w:space="0" w:color="auto"/>
        <w:bottom w:val="none" w:sz="0" w:space="0" w:color="auto"/>
        <w:right w:val="none" w:sz="0" w:space="0" w:color="auto"/>
      </w:divBdr>
    </w:div>
    <w:div w:id="1331059818">
      <w:bodyDiv w:val="1"/>
      <w:marLeft w:val="0"/>
      <w:marRight w:val="0"/>
      <w:marTop w:val="0"/>
      <w:marBottom w:val="0"/>
      <w:divBdr>
        <w:top w:val="none" w:sz="0" w:space="0" w:color="auto"/>
        <w:left w:val="none" w:sz="0" w:space="0" w:color="auto"/>
        <w:bottom w:val="none" w:sz="0" w:space="0" w:color="auto"/>
        <w:right w:val="none" w:sz="0" w:space="0" w:color="auto"/>
      </w:divBdr>
    </w:div>
    <w:div w:id="1333485969">
      <w:bodyDiv w:val="1"/>
      <w:marLeft w:val="0"/>
      <w:marRight w:val="0"/>
      <w:marTop w:val="0"/>
      <w:marBottom w:val="0"/>
      <w:divBdr>
        <w:top w:val="none" w:sz="0" w:space="0" w:color="auto"/>
        <w:left w:val="none" w:sz="0" w:space="0" w:color="auto"/>
        <w:bottom w:val="none" w:sz="0" w:space="0" w:color="auto"/>
        <w:right w:val="none" w:sz="0" w:space="0" w:color="auto"/>
      </w:divBdr>
    </w:div>
    <w:div w:id="1345085532">
      <w:bodyDiv w:val="1"/>
      <w:marLeft w:val="0"/>
      <w:marRight w:val="0"/>
      <w:marTop w:val="0"/>
      <w:marBottom w:val="0"/>
      <w:divBdr>
        <w:top w:val="none" w:sz="0" w:space="0" w:color="auto"/>
        <w:left w:val="none" w:sz="0" w:space="0" w:color="auto"/>
        <w:bottom w:val="none" w:sz="0" w:space="0" w:color="auto"/>
        <w:right w:val="none" w:sz="0" w:space="0" w:color="auto"/>
      </w:divBdr>
    </w:div>
    <w:div w:id="1371757822">
      <w:bodyDiv w:val="1"/>
      <w:marLeft w:val="0"/>
      <w:marRight w:val="0"/>
      <w:marTop w:val="0"/>
      <w:marBottom w:val="0"/>
      <w:divBdr>
        <w:top w:val="none" w:sz="0" w:space="0" w:color="auto"/>
        <w:left w:val="none" w:sz="0" w:space="0" w:color="auto"/>
        <w:bottom w:val="none" w:sz="0" w:space="0" w:color="auto"/>
        <w:right w:val="none" w:sz="0" w:space="0" w:color="auto"/>
      </w:divBdr>
    </w:div>
    <w:div w:id="1391343509">
      <w:bodyDiv w:val="1"/>
      <w:marLeft w:val="0"/>
      <w:marRight w:val="0"/>
      <w:marTop w:val="0"/>
      <w:marBottom w:val="0"/>
      <w:divBdr>
        <w:top w:val="none" w:sz="0" w:space="0" w:color="auto"/>
        <w:left w:val="none" w:sz="0" w:space="0" w:color="auto"/>
        <w:bottom w:val="none" w:sz="0" w:space="0" w:color="auto"/>
        <w:right w:val="none" w:sz="0" w:space="0" w:color="auto"/>
      </w:divBdr>
    </w:div>
    <w:div w:id="1449395739">
      <w:bodyDiv w:val="1"/>
      <w:marLeft w:val="0"/>
      <w:marRight w:val="0"/>
      <w:marTop w:val="0"/>
      <w:marBottom w:val="0"/>
      <w:divBdr>
        <w:top w:val="none" w:sz="0" w:space="0" w:color="auto"/>
        <w:left w:val="none" w:sz="0" w:space="0" w:color="auto"/>
        <w:bottom w:val="none" w:sz="0" w:space="0" w:color="auto"/>
        <w:right w:val="none" w:sz="0" w:space="0" w:color="auto"/>
      </w:divBdr>
    </w:div>
    <w:div w:id="1496921372">
      <w:bodyDiv w:val="1"/>
      <w:marLeft w:val="0"/>
      <w:marRight w:val="0"/>
      <w:marTop w:val="0"/>
      <w:marBottom w:val="0"/>
      <w:divBdr>
        <w:top w:val="none" w:sz="0" w:space="0" w:color="auto"/>
        <w:left w:val="none" w:sz="0" w:space="0" w:color="auto"/>
        <w:bottom w:val="none" w:sz="0" w:space="0" w:color="auto"/>
        <w:right w:val="none" w:sz="0" w:space="0" w:color="auto"/>
      </w:divBdr>
      <w:divsChild>
        <w:div w:id="1348093249">
          <w:marLeft w:val="0"/>
          <w:marRight w:val="0"/>
          <w:marTop w:val="0"/>
          <w:marBottom w:val="0"/>
          <w:divBdr>
            <w:top w:val="none" w:sz="0" w:space="0" w:color="auto"/>
            <w:left w:val="none" w:sz="0" w:space="0" w:color="auto"/>
            <w:bottom w:val="none" w:sz="0" w:space="0" w:color="auto"/>
            <w:right w:val="none" w:sz="0" w:space="0" w:color="auto"/>
          </w:divBdr>
          <w:divsChild>
            <w:div w:id="1652757247">
              <w:marLeft w:val="0"/>
              <w:marRight w:val="0"/>
              <w:marTop w:val="180"/>
              <w:marBottom w:val="180"/>
              <w:divBdr>
                <w:top w:val="none" w:sz="0" w:space="0" w:color="auto"/>
                <w:left w:val="none" w:sz="0" w:space="0" w:color="auto"/>
                <w:bottom w:val="none" w:sz="0" w:space="0" w:color="auto"/>
                <w:right w:val="none" w:sz="0" w:space="0" w:color="auto"/>
              </w:divBdr>
            </w:div>
          </w:divsChild>
        </w:div>
        <w:div w:id="2136485513">
          <w:marLeft w:val="0"/>
          <w:marRight w:val="0"/>
          <w:marTop w:val="0"/>
          <w:marBottom w:val="0"/>
          <w:divBdr>
            <w:top w:val="none" w:sz="0" w:space="0" w:color="auto"/>
            <w:left w:val="none" w:sz="0" w:space="0" w:color="auto"/>
            <w:bottom w:val="none" w:sz="0" w:space="0" w:color="auto"/>
            <w:right w:val="none" w:sz="0" w:space="0" w:color="auto"/>
          </w:divBdr>
          <w:divsChild>
            <w:div w:id="481427946">
              <w:marLeft w:val="0"/>
              <w:marRight w:val="0"/>
              <w:marTop w:val="0"/>
              <w:marBottom w:val="0"/>
              <w:divBdr>
                <w:top w:val="none" w:sz="0" w:space="0" w:color="auto"/>
                <w:left w:val="none" w:sz="0" w:space="0" w:color="auto"/>
                <w:bottom w:val="none" w:sz="0" w:space="0" w:color="auto"/>
                <w:right w:val="none" w:sz="0" w:space="0" w:color="auto"/>
              </w:divBdr>
              <w:divsChild>
                <w:div w:id="1965039325">
                  <w:marLeft w:val="0"/>
                  <w:marRight w:val="0"/>
                  <w:marTop w:val="0"/>
                  <w:marBottom w:val="0"/>
                  <w:divBdr>
                    <w:top w:val="none" w:sz="0" w:space="0" w:color="auto"/>
                    <w:left w:val="none" w:sz="0" w:space="0" w:color="auto"/>
                    <w:bottom w:val="none" w:sz="0" w:space="0" w:color="auto"/>
                    <w:right w:val="none" w:sz="0" w:space="0" w:color="auto"/>
                  </w:divBdr>
                  <w:divsChild>
                    <w:div w:id="847253144">
                      <w:marLeft w:val="0"/>
                      <w:marRight w:val="0"/>
                      <w:marTop w:val="0"/>
                      <w:marBottom w:val="0"/>
                      <w:divBdr>
                        <w:top w:val="none" w:sz="0" w:space="0" w:color="auto"/>
                        <w:left w:val="none" w:sz="0" w:space="0" w:color="auto"/>
                        <w:bottom w:val="none" w:sz="0" w:space="0" w:color="auto"/>
                        <w:right w:val="none" w:sz="0" w:space="0" w:color="auto"/>
                      </w:divBdr>
                      <w:divsChild>
                        <w:div w:id="1288706972">
                          <w:marLeft w:val="0"/>
                          <w:marRight w:val="0"/>
                          <w:marTop w:val="0"/>
                          <w:marBottom w:val="0"/>
                          <w:divBdr>
                            <w:top w:val="none" w:sz="0" w:space="0" w:color="auto"/>
                            <w:left w:val="none" w:sz="0" w:space="0" w:color="auto"/>
                            <w:bottom w:val="none" w:sz="0" w:space="0" w:color="auto"/>
                            <w:right w:val="none" w:sz="0" w:space="0" w:color="auto"/>
                          </w:divBdr>
                          <w:divsChild>
                            <w:div w:id="16109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921114">
      <w:bodyDiv w:val="1"/>
      <w:marLeft w:val="0"/>
      <w:marRight w:val="0"/>
      <w:marTop w:val="0"/>
      <w:marBottom w:val="0"/>
      <w:divBdr>
        <w:top w:val="none" w:sz="0" w:space="0" w:color="auto"/>
        <w:left w:val="none" w:sz="0" w:space="0" w:color="auto"/>
        <w:bottom w:val="none" w:sz="0" w:space="0" w:color="auto"/>
        <w:right w:val="none" w:sz="0" w:space="0" w:color="auto"/>
      </w:divBdr>
    </w:div>
    <w:div w:id="1544781525">
      <w:bodyDiv w:val="1"/>
      <w:marLeft w:val="0"/>
      <w:marRight w:val="0"/>
      <w:marTop w:val="0"/>
      <w:marBottom w:val="0"/>
      <w:divBdr>
        <w:top w:val="none" w:sz="0" w:space="0" w:color="auto"/>
        <w:left w:val="none" w:sz="0" w:space="0" w:color="auto"/>
        <w:bottom w:val="none" w:sz="0" w:space="0" w:color="auto"/>
        <w:right w:val="none" w:sz="0" w:space="0" w:color="auto"/>
      </w:divBdr>
    </w:div>
    <w:div w:id="1567689902">
      <w:bodyDiv w:val="1"/>
      <w:marLeft w:val="0"/>
      <w:marRight w:val="0"/>
      <w:marTop w:val="0"/>
      <w:marBottom w:val="0"/>
      <w:divBdr>
        <w:top w:val="none" w:sz="0" w:space="0" w:color="auto"/>
        <w:left w:val="none" w:sz="0" w:space="0" w:color="auto"/>
        <w:bottom w:val="none" w:sz="0" w:space="0" w:color="auto"/>
        <w:right w:val="none" w:sz="0" w:space="0" w:color="auto"/>
      </w:divBdr>
    </w:div>
    <w:div w:id="1597009657">
      <w:bodyDiv w:val="1"/>
      <w:marLeft w:val="0"/>
      <w:marRight w:val="0"/>
      <w:marTop w:val="0"/>
      <w:marBottom w:val="0"/>
      <w:divBdr>
        <w:top w:val="none" w:sz="0" w:space="0" w:color="auto"/>
        <w:left w:val="none" w:sz="0" w:space="0" w:color="auto"/>
        <w:bottom w:val="none" w:sz="0" w:space="0" w:color="auto"/>
        <w:right w:val="none" w:sz="0" w:space="0" w:color="auto"/>
      </w:divBdr>
    </w:div>
    <w:div w:id="1606617589">
      <w:bodyDiv w:val="1"/>
      <w:marLeft w:val="0"/>
      <w:marRight w:val="0"/>
      <w:marTop w:val="0"/>
      <w:marBottom w:val="0"/>
      <w:divBdr>
        <w:top w:val="none" w:sz="0" w:space="0" w:color="auto"/>
        <w:left w:val="none" w:sz="0" w:space="0" w:color="auto"/>
        <w:bottom w:val="none" w:sz="0" w:space="0" w:color="auto"/>
        <w:right w:val="none" w:sz="0" w:space="0" w:color="auto"/>
      </w:divBdr>
    </w:div>
    <w:div w:id="1704750277">
      <w:bodyDiv w:val="1"/>
      <w:marLeft w:val="0"/>
      <w:marRight w:val="0"/>
      <w:marTop w:val="0"/>
      <w:marBottom w:val="0"/>
      <w:divBdr>
        <w:top w:val="none" w:sz="0" w:space="0" w:color="auto"/>
        <w:left w:val="none" w:sz="0" w:space="0" w:color="auto"/>
        <w:bottom w:val="none" w:sz="0" w:space="0" w:color="auto"/>
        <w:right w:val="none" w:sz="0" w:space="0" w:color="auto"/>
      </w:divBdr>
      <w:divsChild>
        <w:div w:id="1080954496">
          <w:marLeft w:val="0"/>
          <w:marRight w:val="0"/>
          <w:marTop w:val="0"/>
          <w:marBottom w:val="0"/>
          <w:divBdr>
            <w:top w:val="none" w:sz="0" w:space="0" w:color="auto"/>
            <w:left w:val="none" w:sz="0" w:space="0" w:color="auto"/>
            <w:bottom w:val="none" w:sz="0" w:space="0" w:color="auto"/>
            <w:right w:val="none" w:sz="0" w:space="0" w:color="auto"/>
          </w:divBdr>
          <w:divsChild>
            <w:div w:id="586227953">
              <w:marLeft w:val="0"/>
              <w:marRight w:val="0"/>
              <w:marTop w:val="180"/>
              <w:marBottom w:val="180"/>
              <w:divBdr>
                <w:top w:val="none" w:sz="0" w:space="0" w:color="auto"/>
                <w:left w:val="none" w:sz="0" w:space="0" w:color="auto"/>
                <w:bottom w:val="none" w:sz="0" w:space="0" w:color="auto"/>
                <w:right w:val="none" w:sz="0" w:space="0" w:color="auto"/>
              </w:divBdr>
            </w:div>
          </w:divsChild>
        </w:div>
        <w:div w:id="130683361">
          <w:marLeft w:val="0"/>
          <w:marRight w:val="0"/>
          <w:marTop w:val="0"/>
          <w:marBottom w:val="0"/>
          <w:divBdr>
            <w:top w:val="none" w:sz="0" w:space="0" w:color="auto"/>
            <w:left w:val="none" w:sz="0" w:space="0" w:color="auto"/>
            <w:bottom w:val="none" w:sz="0" w:space="0" w:color="auto"/>
            <w:right w:val="none" w:sz="0" w:space="0" w:color="auto"/>
          </w:divBdr>
          <w:divsChild>
            <w:div w:id="103423011">
              <w:marLeft w:val="0"/>
              <w:marRight w:val="0"/>
              <w:marTop w:val="0"/>
              <w:marBottom w:val="0"/>
              <w:divBdr>
                <w:top w:val="none" w:sz="0" w:space="0" w:color="auto"/>
                <w:left w:val="none" w:sz="0" w:space="0" w:color="auto"/>
                <w:bottom w:val="none" w:sz="0" w:space="0" w:color="auto"/>
                <w:right w:val="none" w:sz="0" w:space="0" w:color="auto"/>
              </w:divBdr>
              <w:divsChild>
                <w:div w:id="929965779">
                  <w:marLeft w:val="0"/>
                  <w:marRight w:val="0"/>
                  <w:marTop w:val="0"/>
                  <w:marBottom w:val="0"/>
                  <w:divBdr>
                    <w:top w:val="none" w:sz="0" w:space="0" w:color="auto"/>
                    <w:left w:val="none" w:sz="0" w:space="0" w:color="auto"/>
                    <w:bottom w:val="none" w:sz="0" w:space="0" w:color="auto"/>
                    <w:right w:val="none" w:sz="0" w:space="0" w:color="auto"/>
                  </w:divBdr>
                  <w:divsChild>
                    <w:div w:id="1721713113">
                      <w:marLeft w:val="0"/>
                      <w:marRight w:val="0"/>
                      <w:marTop w:val="0"/>
                      <w:marBottom w:val="0"/>
                      <w:divBdr>
                        <w:top w:val="none" w:sz="0" w:space="0" w:color="auto"/>
                        <w:left w:val="none" w:sz="0" w:space="0" w:color="auto"/>
                        <w:bottom w:val="none" w:sz="0" w:space="0" w:color="auto"/>
                        <w:right w:val="none" w:sz="0" w:space="0" w:color="auto"/>
                      </w:divBdr>
                      <w:divsChild>
                        <w:div w:id="838619925">
                          <w:marLeft w:val="0"/>
                          <w:marRight w:val="0"/>
                          <w:marTop w:val="0"/>
                          <w:marBottom w:val="0"/>
                          <w:divBdr>
                            <w:top w:val="none" w:sz="0" w:space="0" w:color="auto"/>
                            <w:left w:val="none" w:sz="0" w:space="0" w:color="auto"/>
                            <w:bottom w:val="none" w:sz="0" w:space="0" w:color="auto"/>
                            <w:right w:val="none" w:sz="0" w:space="0" w:color="auto"/>
                          </w:divBdr>
                          <w:divsChild>
                            <w:div w:id="114717912">
                              <w:marLeft w:val="300"/>
                              <w:marRight w:val="0"/>
                              <w:marTop w:val="0"/>
                              <w:marBottom w:val="0"/>
                              <w:divBdr>
                                <w:top w:val="none" w:sz="0" w:space="0" w:color="auto"/>
                                <w:left w:val="none" w:sz="0" w:space="0" w:color="auto"/>
                                <w:bottom w:val="none" w:sz="0" w:space="0" w:color="auto"/>
                                <w:right w:val="none" w:sz="0" w:space="0" w:color="auto"/>
                              </w:divBdr>
                              <w:divsChild>
                                <w:div w:id="821309884">
                                  <w:marLeft w:val="0"/>
                                  <w:marRight w:val="0"/>
                                  <w:marTop w:val="0"/>
                                  <w:marBottom w:val="0"/>
                                  <w:divBdr>
                                    <w:top w:val="none" w:sz="0" w:space="0" w:color="auto"/>
                                    <w:left w:val="none" w:sz="0" w:space="0" w:color="auto"/>
                                    <w:bottom w:val="none" w:sz="0" w:space="0" w:color="auto"/>
                                    <w:right w:val="none" w:sz="0" w:space="0" w:color="auto"/>
                                  </w:divBdr>
                                  <w:divsChild>
                                    <w:div w:id="1233197219">
                                      <w:marLeft w:val="0"/>
                                      <w:marRight w:val="0"/>
                                      <w:marTop w:val="0"/>
                                      <w:marBottom w:val="0"/>
                                      <w:divBdr>
                                        <w:top w:val="none" w:sz="0" w:space="0" w:color="auto"/>
                                        <w:left w:val="none" w:sz="0" w:space="0" w:color="auto"/>
                                        <w:bottom w:val="none" w:sz="0" w:space="0" w:color="auto"/>
                                        <w:right w:val="none" w:sz="0" w:space="0" w:color="auto"/>
                                      </w:divBdr>
                                      <w:divsChild>
                                        <w:div w:id="218128039">
                                          <w:marLeft w:val="0"/>
                                          <w:marRight w:val="0"/>
                                          <w:marTop w:val="0"/>
                                          <w:marBottom w:val="0"/>
                                          <w:divBdr>
                                            <w:top w:val="none" w:sz="0" w:space="0" w:color="auto"/>
                                            <w:left w:val="none" w:sz="0" w:space="0" w:color="auto"/>
                                            <w:bottom w:val="none" w:sz="0" w:space="0" w:color="auto"/>
                                            <w:right w:val="none" w:sz="0" w:space="0" w:color="auto"/>
                                          </w:divBdr>
                                          <w:divsChild>
                                            <w:div w:id="259877382">
                                              <w:marLeft w:val="0"/>
                                              <w:marRight w:val="0"/>
                                              <w:marTop w:val="0"/>
                                              <w:marBottom w:val="0"/>
                                              <w:divBdr>
                                                <w:top w:val="none" w:sz="0" w:space="0" w:color="auto"/>
                                                <w:left w:val="none" w:sz="0" w:space="0" w:color="auto"/>
                                                <w:bottom w:val="none" w:sz="0" w:space="0" w:color="auto"/>
                                                <w:right w:val="none" w:sz="0" w:space="0" w:color="auto"/>
                                              </w:divBdr>
                                              <w:divsChild>
                                                <w:div w:id="1096753305">
                                                  <w:marLeft w:val="0"/>
                                                  <w:marRight w:val="0"/>
                                                  <w:marTop w:val="0"/>
                                                  <w:marBottom w:val="0"/>
                                                  <w:divBdr>
                                                    <w:top w:val="none" w:sz="0" w:space="0" w:color="auto"/>
                                                    <w:left w:val="none" w:sz="0" w:space="0" w:color="auto"/>
                                                    <w:bottom w:val="none" w:sz="0" w:space="0" w:color="auto"/>
                                                    <w:right w:val="none" w:sz="0" w:space="0" w:color="auto"/>
                                                  </w:divBdr>
                                                  <w:divsChild>
                                                    <w:div w:id="1123327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081572">
                      <w:marLeft w:val="0"/>
                      <w:marRight w:val="0"/>
                      <w:marTop w:val="0"/>
                      <w:marBottom w:val="0"/>
                      <w:divBdr>
                        <w:top w:val="none" w:sz="0" w:space="0" w:color="auto"/>
                        <w:left w:val="none" w:sz="0" w:space="0" w:color="auto"/>
                        <w:bottom w:val="none" w:sz="0" w:space="0" w:color="auto"/>
                        <w:right w:val="none" w:sz="0" w:space="0" w:color="auto"/>
                      </w:divBdr>
                      <w:divsChild>
                        <w:div w:id="1170752990">
                          <w:marLeft w:val="0"/>
                          <w:marRight w:val="0"/>
                          <w:marTop w:val="0"/>
                          <w:marBottom w:val="0"/>
                          <w:divBdr>
                            <w:top w:val="none" w:sz="0" w:space="0" w:color="auto"/>
                            <w:left w:val="none" w:sz="0" w:space="0" w:color="auto"/>
                            <w:bottom w:val="none" w:sz="0" w:space="0" w:color="auto"/>
                            <w:right w:val="none" w:sz="0" w:space="0" w:color="auto"/>
                          </w:divBdr>
                          <w:divsChild>
                            <w:div w:id="12637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08844">
      <w:bodyDiv w:val="1"/>
      <w:marLeft w:val="0"/>
      <w:marRight w:val="0"/>
      <w:marTop w:val="0"/>
      <w:marBottom w:val="0"/>
      <w:divBdr>
        <w:top w:val="none" w:sz="0" w:space="0" w:color="auto"/>
        <w:left w:val="none" w:sz="0" w:space="0" w:color="auto"/>
        <w:bottom w:val="none" w:sz="0" w:space="0" w:color="auto"/>
        <w:right w:val="none" w:sz="0" w:space="0" w:color="auto"/>
      </w:divBdr>
    </w:div>
    <w:div w:id="1792170015">
      <w:bodyDiv w:val="1"/>
      <w:marLeft w:val="0"/>
      <w:marRight w:val="0"/>
      <w:marTop w:val="0"/>
      <w:marBottom w:val="0"/>
      <w:divBdr>
        <w:top w:val="none" w:sz="0" w:space="0" w:color="auto"/>
        <w:left w:val="none" w:sz="0" w:space="0" w:color="auto"/>
        <w:bottom w:val="none" w:sz="0" w:space="0" w:color="auto"/>
        <w:right w:val="none" w:sz="0" w:space="0" w:color="auto"/>
      </w:divBdr>
      <w:divsChild>
        <w:div w:id="1327974380">
          <w:marLeft w:val="274"/>
          <w:marRight w:val="0"/>
          <w:marTop w:val="0"/>
          <w:marBottom w:val="0"/>
          <w:divBdr>
            <w:top w:val="none" w:sz="0" w:space="0" w:color="auto"/>
            <w:left w:val="none" w:sz="0" w:space="0" w:color="auto"/>
            <w:bottom w:val="none" w:sz="0" w:space="0" w:color="auto"/>
            <w:right w:val="none" w:sz="0" w:space="0" w:color="auto"/>
          </w:divBdr>
        </w:div>
        <w:div w:id="177813226">
          <w:marLeft w:val="274"/>
          <w:marRight w:val="0"/>
          <w:marTop w:val="0"/>
          <w:marBottom w:val="0"/>
          <w:divBdr>
            <w:top w:val="none" w:sz="0" w:space="0" w:color="auto"/>
            <w:left w:val="none" w:sz="0" w:space="0" w:color="auto"/>
            <w:bottom w:val="none" w:sz="0" w:space="0" w:color="auto"/>
            <w:right w:val="none" w:sz="0" w:space="0" w:color="auto"/>
          </w:divBdr>
        </w:div>
        <w:div w:id="971130740">
          <w:marLeft w:val="274"/>
          <w:marRight w:val="0"/>
          <w:marTop w:val="0"/>
          <w:marBottom w:val="0"/>
          <w:divBdr>
            <w:top w:val="none" w:sz="0" w:space="0" w:color="auto"/>
            <w:left w:val="none" w:sz="0" w:space="0" w:color="auto"/>
            <w:bottom w:val="none" w:sz="0" w:space="0" w:color="auto"/>
            <w:right w:val="none" w:sz="0" w:space="0" w:color="auto"/>
          </w:divBdr>
        </w:div>
        <w:div w:id="802582849">
          <w:marLeft w:val="274"/>
          <w:marRight w:val="0"/>
          <w:marTop w:val="0"/>
          <w:marBottom w:val="0"/>
          <w:divBdr>
            <w:top w:val="none" w:sz="0" w:space="0" w:color="auto"/>
            <w:left w:val="none" w:sz="0" w:space="0" w:color="auto"/>
            <w:bottom w:val="none" w:sz="0" w:space="0" w:color="auto"/>
            <w:right w:val="none" w:sz="0" w:space="0" w:color="auto"/>
          </w:divBdr>
        </w:div>
        <w:div w:id="436407540">
          <w:marLeft w:val="274"/>
          <w:marRight w:val="0"/>
          <w:marTop w:val="0"/>
          <w:marBottom w:val="0"/>
          <w:divBdr>
            <w:top w:val="none" w:sz="0" w:space="0" w:color="auto"/>
            <w:left w:val="none" w:sz="0" w:space="0" w:color="auto"/>
            <w:bottom w:val="none" w:sz="0" w:space="0" w:color="auto"/>
            <w:right w:val="none" w:sz="0" w:space="0" w:color="auto"/>
          </w:divBdr>
        </w:div>
        <w:div w:id="1506242672">
          <w:marLeft w:val="274"/>
          <w:marRight w:val="0"/>
          <w:marTop w:val="0"/>
          <w:marBottom w:val="0"/>
          <w:divBdr>
            <w:top w:val="none" w:sz="0" w:space="0" w:color="auto"/>
            <w:left w:val="none" w:sz="0" w:space="0" w:color="auto"/>
            <w:bottom w:val="none" w:sz="0" w:space="0" w:color="auto"/>
            <w:right w:val="none" w:sz="0" w:space="0" w:color="auto"/>
          </w:divBdr>
        </w:div>
        <w:div w:id="1554348229">
          <w:marLeft w:val="274"/>
          <w:marRight w:val="0"/>
          <w:marTop w:val="0"/>
          <w:marBottom w:val="0"/>
          <w:divBdr>
            <w:top w:val="none" w:sz="0" w:space="0" w:color="auto"/>
            <w:left w:val="none" w:sz="0" w:space="0" w:color="auto"/>
            <w:bottom w:val="none" w:sz="0" w:space="0" w:color="auto"/>
            <w:right w:val="none" w:sz="0" w:space="0" w:color="auto"/>
          </w:divBdr>
        </w:div>
        <w:div w:id="1173453077">
          <w:marLeft w:val="274"/>
          <w:marRight w:val="0"/>
          <w:marTop w:val="0"/>
          <w:marBottom w:val="0"/>
          <w:divBdr>
            <w:top w:val="none" w:sz="0" w:space="0" w:color="auto"/>
            <w:left w:val="none" w:sz="0" w:space="0" w:color="auto"/>
            <w:bottom w:val="none" w:sz="0" w:space="0" w:color="auto"/>
            <w:right w:val="none" w:sz="0" w:space="0" w:color="auto"/>
          </w:divBdr>
        </w:div>
        <w:div w:id="399521005">
          <w:marLeft w:val="274"/>
          <w:marRight w:val="0"/>
          <w:marTop w:val="0"/>
          <w:marBottom w:val="0"/>
          <w:divBdr>
            <w:top w:val="none" w:sz="0" w:space="0" w:color="auto"/>
            <w:left w:val="none" w:sz="0" w:space="0" w:color="auto"/>
            <w:bottom w:val="none" w:sz="0" w:space="0" w:color="auto"/>
            <w:right w:val="none" w:sz="0" w:space="0" w:color="auto"/>
          </w:divBdr>
        </w:div>
        <w:div w:id="720978060">
          <w:marLeft w:val="274"/>
          <w:marRight w:val="0"/>
          <w:marTop w:val="0"/>
          <w:marBottom w:val="0"/>
          <w:divBdr>
            <w:top w:val="none" w:sz="0" w:space="0" w:color="auto"/>
            <w:left w:val="none" w:sz="0" w:space="0" w:color="auto"/>
            <w:bottom w:val="none" w:sz="0" w:space="0" w:color="auto"/>
            <w:right w:val="none" w:sz="0" w:space="0" w:color="auto"/>
          </w:divBdr>
        </w:div>
        <w:div w:id="1915581055">
          <w:marLeft w:val="274"/>
          <w:marRight w:val="0"/>
          <w:marTop w:val="0"/>
          <w:marBottom w:val="0"/>
          <w:divBdr>
            <w:top w:val="none" w:sz="0" w:space="0" w:color="auto"/>
            <w:left w:val="none" w:sz="0" w:space="0" w:color="auto"/>
            <w:bottom w:val="none" w:sz="0" w:space="0" w:color="auto"/>
            <w:right w:val="none" w:sz="0" w:space="0" w:color="auto"/>
          </w:divBdr>
        </w:div>
        <w:div w:id="764881976">
          <w:marLeft w:val="274"/>
          <w:marRight w:val="0"/>
          <w:marTop w:val="0"/>
          <w:marBottom w:val="0"/>
          <w:divBdr>
            <w:top w:val="none" w:sz="0" w:space="0" w:color="auto"/>
            <w:left w:val="none" w:sz="0" w:space="0" w:color="auto"/>
            <w:bottom w:val="none" w:sz="0" w:space="0" w:color="auto"/>
            <w:right w:val="none" w:sz="0" w:space="0" w:color="auto"/>
          </w:divBdr>
        </w:div>
        <w:div w:id="1692409671">
          <w:marLeft w:val="274"/>
          <w:marRight w:val="0"/>
          <w:marTop w:val="0"/>
          <w:marBottom w:val="0"/>
          <w:divBdr>
            <w:top w:val="none" w:sz="0" w:space="0" w:color="auto"/>
            <w:left w:val="none" w:sz="0" w:space="0" w:color="auto"/>
            <w:bottom w:val="none" w:sz="0" w:space="0" w:color="auto"/>
            <w:right w:val="none" w:sz="0" w:space="0" w:color="auto"/>
          </w:divBdr>
        </w:div>
      </w:divsChild>
    </w:div>
    <w:div w:id="1802385878">
      <w:bodyDiv w:val="1"/>
      <w:marLeft w:val="0"/>
      <w:marRight w:val="0"/>
      <w:marTop w:val="0"/>
      <w:marBottom w:val="0"/>
      <w:divBdr>
        <w:top w:val="none" w:sz="0" w:space="0" w:color="auto"/>
        <w:left w:val="none" w:sz="0" w:space="0" w:color="auto"/>
        <w:bottom w:val="none" w:sz="0" w:space="0" w:color="auto"/>
        <w:right w:val="none" w:sz="0" w:space="0" w:color="auto"/>
      </w:divBdr>
    </w:div>
    <w:div w:id="1858231889">
      <w:bodyDiv w:val="1"/>
      <w:marLeft w:val="0"/>
      <w:marRight w:val="0"/>
      <w:marTop w:val="0"/>
      <w:marBottom w:val="0"/>
      <w:divBdr>
        <w:top w:val="none" w:sz="0" w:space="0" w:color="auto"/>
        <w:left w:val="none" w:sz="0" w:space="0" w:color="auto"/>
        <w:bottom w:val="none" w:sz="0" w:space="0" w:color="auto"/>
        <w:right w:val="none" w:sz="0" w:space="0" w:color="auto"/>
      </w:divBdr>
    </w:div>
    <w:div w:id="1865635264">
      <w:bodyDiv w:val="1"/>
      <w:marLeft w:val="0"/>
      <w:marRight w:val="0"/>
      <w:marTop w:val="0"/>
      <w:marBottom w:val="0"/>
      <w:divBdr>
        <w:top w:val="none" w:sz="0" w:space="0" w:color="auto"/>
        <w:left w:val="none" w:sz="0" w:space="0" w:color="auto"/>
        <w:bottom w:val="none" w:sz="0" w:space="0" w:color="auto"/>
        <w:right w:val="none" w:sz="0" w:space="0" w:color="auto"/>
      </w:divBdr>
    </w:div>
    <w:div w:id="1925917863">
      <w:bodyDiv w:val="1"/>
      <w:marLeft w:val="0"/>
      <w:marRight w:val="0"/>
      <w:marTop w:val="0"/>
      <w:marBottom w:val="0"/>
      <w:divBdr>
        <w:top w:val="none" w:sz="0" w:space="0" w:color="auto"/>
        <w:left w:val="none" w:sz="0" w:space="0" w:color="auto"/>
        <w:bottom w:val="none" w:sz="0" w:space="0" w:color="auto"/>
        <w:right w:val="none" w:sz="0" w:space="0" w:color="auto"/>
      </w:divBdr>
    </w:div>
    <w:div w:id="1969775903">
      <w:bodyDiv w:val="1"/>
      <w:marLeft w:val="0"/>
      <w:marRight w:val="0"/>
      <w:marTop w:val="0"/>
      <w:marBottom w:val="0"/>
      <w:divBdr>
        <w:top w:val="none" w:sz="0" w:space="0" w:color="auto"/>
        <w:left w:val="none" w:sz="0" w:space="0" w:color="auto"/>
        <w:bottom w:val="none" w:sz="0" w:space="0" w:color="auto"/>
        <w:right w:val="none" w:sz="0" w:space="0" w:color="auto"/>
      </w:divBdr>
    </w:div>
    <w:div w:id="1971547622">
      <w:bodyDiv w:val="1"/>
      <w:marLeft w:val="0"/>
      <w:marRight w:val="0"/>
      <w:marTop w:val="0"/>
      <w:marBottom w:val="0"/>
      <w:divBdr>
        <w:top w:val="none" w:sz="0" w:space="0" w:color="auto"/>
        <w:left w:val="none" w:sz="0" w:space="0" w:color="auto"/>
        <w:bottom w:val="none" w:sz="0" w:space="0" w:color="auto"/>
        <w:right w:val="none" w:sz="0" w:space="0" w:color="auto"/>
      </w:divBdr>
    </w:div>
    <w:div w:id="1992371592">
      <w:bodyDiv w:val="1"/>
      <w:marLeft w:val="0"/>
      <w:marRight w:val="0"/>
      <w:marTop w:val="0"/>
      <w:marBottom w:val="0"/>
      <w:divBdr>
        <w:top w:val="none" w:sz="0" w:space="0" w:color="auto"/>
        <w:left w:val="none" w:sz="0" w:space="0" w:color="auto"/>
        <w:bottom w:val="none" w:sz="0" w:space="0" w:color="auto"/>
        <w:right w:val="none" w:sz="0" w:space="0" w:color="auto"/>
      </w:divBdr>
    </w:div>
    <w:div w:id="2038891233">
      <w:bodyDiv w:val="1"/>
      <w:marLeft w:val="0"/>
      <w:marRight w:val="0"/>
      <w:marTop w:val="0"/>
      <w:marBottom w:val="0"/>
      <w:divBdr>
        <w:top w:val="none" w:sz="0" w:space="0" w:color="auto"/>
        <w:left w:val="none" w:sz="0" w:space="0" w:color="auto"/>
        <w:bottom w:val="none" w:sz="0" w:space="0" w:color="auto"/>
        <w:right w:val="none" w:sz="0" w:space="0" w:color="auto"/>
      </w:divBdr>
    </w:div>
    <w:div w:id="214095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hyperlink" Target="https://gestionacademica.bogota.gov.co/moodle/course/search.php"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6.png"/><Relationship Id="rId25" Type="http://schemas.openxmlformats.org/officeDocument/2006/relationships/hyperlink" Target="https://universidadean.edu.co/programas/curso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hyperlink" Target="https://sirecec3.esap.edu.co/" TargetMode="Externa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hyperlink" Target="https://capacitacion.moodle.serviciocivil.gov.co/"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NULL"/><Relationship Id="rId27" Type="http://schemas.openxmlformats.org/officeDocument/2006/relationships/hyperlink" Target="https://www.funcionpublica.gov.co/eva/es/ofertas-de-capacitacion"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diagrams/_rels/data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5FC1BF-AA7E-425F-BC25-8D7E6B16407C}" type="doc">
      <dgm:prSet loTypeId="urn:microsoft.com/office/officeart/2005/8/layout/vList3" loCatId="list" qsTypeId="urn:microsoft.com/office/officeart/2005/8/quickstyle/simple1" qsCatId="simple" csTypeId="urn:microsoft.com/office/officeart/2005/8/colors/colorful5" csCatId="colorful" phldr="1"/>
      <dgm:spPr/>
    </dgm:pt>
    <dgm:pt modelId="{08688DB6-63FE-40CE-BB35-F04BCCC671EF}">
      <dgm:prSet phldrT="[Texto]"/>
      <dgm:spPr>
        <a:xfrm rot="10800000">
          <a:off x="581668" y="645073"/>
          <a:ext cx="5078298" cy="496248"/>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Text" lastClr="000000"/>
              </a:solidFill>
              <a:latin typeface="Calibri" panose="020F0502020204030204"/>
              <a:ea typeface="+mn-ea"/>
              <a:cs typeface="+mn-cs"/>
            </a:rPr>
            <a:t>Garantizar la integralidad, interoperabilidad y difusión de la información catastral y geográfica con enfoque multipropósito en el marco de una ciudad región inteligente como gestor y operador catastral en el territorio nacional.</a:t>
          </a:r>
          <a:endParaRPr lang="es-CO" dirty="0">
            <a:solidFill>
              <a:sysClr val="windowText" lastClr="000000"/>
            </a:solidFill>
            <a:latin typeface="Calibri" panose="020F0502020204030204"/>
            <a:ea typeface="+mn-ea"/>
            <a:cs typeface="+mn-cs"/>
          </a:endParaRPr>
        </a:p>
      </dgm:t>
    </dgm:pt>
    <dgm:pt modelId="{B3F64509-ABBB-4EA8-BE3A-6DFBD3B02C5B}" type="parTrans" cxnId="{D1A81E2D-98CA-43D3-ACF9-1D4B4EB4F4CC}">
      <dgm:prSet/>
      <dgm:spPr/>
      <dgm:t>
        <a:bodyPr/>
        <a:lstStyle/>
        <a:p>
          <a:endParaRPr lang="es-CO"/>
        </a:p>
      </dgm:t>
    </dgm:pt>
    <dgm:pt modelId="{6820EAEF-6D1B-44D7-ABD0-55A4B3F1DD82}" type="sibTrans" cxnId="{D1A81E2D-98CA-43D3-ACF9-1D4B4EB4F4CC}">
      <dgm:prSet/>
      <dgm:spPr/>
      <dgm:t>
        <a:bodyPr/>
        <a:lstStyle/>
        <a:p>
          <a:endParaRPr lang="es-CO"/>
        </a:p>
      </dgm:t>
    </dgm:pt>
    <dgm:pt modelId="{21A70F03-42B2-44CC-B6C4-D54D68F96296}">
      <dgm:prSet/>
      <dgm:spPr>
        <a:xfrm rot="10800000">
          <a:off x="581668" y="1289455"/>
          <a:ext cx="5078298" cy="496248"/>
        </a:xfrm>
        <a:solidFill>
          <a:srgbClr val="AAE2EA"/>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Text" lastClr="000000"/>
              </a:solidFill>
              <a:latin typeface="Calibri" panose="020F0502020204030204"/>
              <a:ea typeface="+mn-ea"/>
              <a:cs typeface="+mn-cs"/>
            </a:rPr>
            <a:t>Liderar la Infraestructura de Datos Espaciales y Robustecer los modelos, metodologías y tecnologías con innovación y calidad en la gestión y operación catastral.</a:t>
          </a:r>
          <a:endParaRPr lang="es-CO" dirty="0">
            <a:solidFill>
              <a:sysClr val="windowText" lastClr="000000"/>
            </a:solidFill>
            <a:latin typeface="Calibri" panose="020F0502020204030204"/>
            <a:ea typeface="+mn-ea"/>
            <a:cs typeface="+mn-cs"/>
          </a:endParaRPr>
        </a:p>
      </dgm:t>
    </dgm:pt>
    <dgm:pt modelId="{4B19EAE7-278D-474B-8FFB-756311A1DE2A}" type="parTrans" cxnId="{021D32BD-805A-47DC-8E81-6BC0A7C2A85B}">
      <dgm:prSet/>
      <dgm:spPr/>
      <dgm:t>
        <a:bodyPr/>
        <a:lstStyle/>
        <a:p>
          <a:endParaRPr lang="es-CO"/>
        </a:p>
      </dgm:t>
    </dgm:pt>
    <dgm:pt modelId="{8EB4B451-9641-459F-90EA-B5FF87DEA318}" type="sibTrans" cxnId="{021D32BD-805A-47DC-8E81-6BC0A7C2A85B}">
      <dgm:prSet/>
      <dgm:spPr/>
      <dgm:t>
        <a:bodyPr/>
        <a:lstStyle/>
        <a:p>
          <a:endParaRPr lang="es-CO"/>
        </a:p>
      </dgm:t>
    </dgm:pt>
    <dgm:pt modelId="{D19C87DB-6165-4CDE-8639-B8DC6DD12231}">
      <dgm:prSet/>
      <dgm:spPr>
        <a:xfrm rot="10800000">
          <a:off x="581668" y="1937648"/>
          <a:ext cx="5078298" cy="496248"/>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Text" lastClr="000000"/>
              </a:solidFill>
              <a:latin typeface="Calibri" panose="020F0502020204030204"/>
              <a:ea typeface="+mn-ea"/>
              <a:cs typeface="+mn-cs"/>
            </a:rPr>
            <a:t>Garantizar la sostenibilidad financiera y administrativa de la entidad para prestar el servicio público catastral,  incorporando el fortalecimiento de la gestión comercial territorial.</a:t>
          </a:r>
          <a:endParaRPr lang="es-CO" dirty="0">
            <a:solidFill>
              <a:sysClr val="windowText" lastClr="000000"/>
            </a:solidFill>
            <a:latin typeface="Calibri" panose="020F0502020204030204"/>
            <a:ea typeface="+mn-ea"/>
            <a:cs typeface="+mn-cs"/>
          </a:endParaRPr>
        </a:p>
      </dgm:t>
    </dgm:pt>
    <dgm:pt modelId="{B53ED377-C7CC-4CA5-A198-A0B97E5E9574}" type="parTrans" cxnId="{366AD1E9-BFB5-464E-BCBD-A3E84D3CF387}">
      <dgm:prSet/>
      <dgm:spPr/>
      <dgm:t>
        <a:bodyPr/>
        <a:lstStyle/>
        <a:p>
          <a:endParaRPr lang="es-CO"/>
        </a:p>
      </dgm:t>
    </dgm:pt>
    <dgm:pt modelId="{B9E8C344-2355-425A-B1A0-B79C44E8946F}" type="sibTrans" cxnId="{366AD1E9-BFB5-464E-BCBD-A3E84D3CF387}">
      <dgm:prSet/>
      <dgm:spPr/>
      <dgm:t>
        <a:bodyPr/>
        <a:lstStyle/>
        <a:p>
          <a:endParaRPr lang="es-CO"/>
        </a:p>
      </dgm:t>
    </dgm:pt>
    <dgm:pt modelId="{010F93ED-99D9-4EDB-B307-C8D2796C1C53}">
      <dgm:prSet/>
      <dgm:spPr>
        <a:xfrm rot="10800000">
          <a:off x="581668" y="692"/>
          <a:ext cx="5078298" cy="496248"/>
        </a:xfrm>
        <a:solidFill>
          <a:srgbClr val="33C1B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Text" lastClr="000000"/>
              </a:solidFill>
              <a:latin typeface="Calibri" panose="020F0502020204030204"/>
              <a:ea typeface="+mn-ea"/>
              <a:cs typeface="+mn-cs"/>
            </a:rPr>
            <a:t>Empoderar nuestro talento humano con competencias desde el ser, el saber y el hacer y fortalecer la participación activa de la ciudadanía en la gestión catastral con enfoque multipropósito.</a:t>
          </a:r>
          <a:endParaRPr lang="es-CO" dirty="0">
            <a:solidFill>
              <a:sysClr val="windowText" lastClr="000000"/>
            </a:solidFill>
            <a:latin typeface="Calibri" panose="020F0502020204030204"/>
            <a:ea typeface="+mn-ea"/>
            <a:cs typeface="+mn-cs"/>
          </a:endParaRPr>
        </a:p>
      </dgm:t>
    </dgm:pt>
    <dgm:pt modelId="{8378F06A-267C-43E6-B91C-943F5BC408B1}" type="sibTrans" cxnId="{23ADD775-5A8C-4844-8242-8C935E88372A}">
      <dgm:prSet/>
      <dgm:spPr/>
      <dgm:t>
        <a:bodyPr/>
        <a:lstStyle/>
        <a:p>
          <a:endParaRPr lang="es-CO"/>
        </a:p>
      </dgm:t>
    </dgm:pt>
    <dgm:pt modelId="{0720E908-2B24-44DC-9FA1-9EE9D33EAD6B}" type="parTrans" cxnId="{23ADD775-5A8C-4844-8242-8C935E88372A}">
      <dgm:prSet/>
      <dgm:spPr/>
      <dgm:t>
        <a:bodyPr/>
        <a:lstStyle/>
        <a:p>
          <a:endParaRPr lang="es-CO"/>
        </a:p>
      </dgm:t>
    </dgm:pt>
    <dgm:pt modelId="{6973A92F-6186-40F4-9A1B-A3C19D2650DB}" type="pres">
      <dgm:prSet presAssocID="{E65FC1BF-AA7E-425F-BC25-8D7E6B16407C}" presName="linearFlow" presStyleCnt="0">
        <dgm:presLayoutVars>
          <dgm:dir/>
          <dgm:resizeHandles val="exact"/>
        </dgm:presLayoutVars>
      </dgm:prSet>
      <dgm:spPr/>
    </dgm:pt>
    <dgm:pt modelId="{548D9B15-5519-4CD5-A7B0-4E47C2C029A1}" type="pres">
      <dgm:prSet presAssocID="{010F93ED-99D9-4EDB-B307-C8D2796C1C53}" presName="composite" presStyleCnt="0"/>
      <dgm:spPr/>
    </dgm:pt>
    <dgm:pt modelId="{7D552BBF-032A-4921-B33C-E9505C46EA16}" type="pres">
      <dgm:prSet presAssocID="{010F93ED-99D9-4EDB-B307-C8D2796C1C53}" presName="imgShp" presStyleLbl="fgImgPlace1" presStyleIdx="0" presStyleCnt="4" custLinFactX="-16649" custLinFactNeighborX="-100000"/>
      <dgm:spPr>
        <a:xfrm>
          <a:off x="144629" y="692"/>
          <a:ext cx="496248" cy="496248"/>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FAA452DF-860F-40CF-AA2F-2C3D076DCBAE}" type="pres">
      <dgm:prSet presAssocID="{010F93ED-99D9-4EDB-B307-C8D2796C1C53}" presName="txShp" presStyleLbl="node1" presStyleIdx="0" presStyleCnt="4" custScaleX="131648" custLinFactNeighborX="5715">
        <dgm:presLayoutVars>
          <dgm:bulletEnabled val="1"/>
        </dgm:presLayoutVars>
      </dgm:prSet>
      <dgm:spPr>
        <a:prstGeom prst="homePlate">
          <a:avLst/>
        </a:prstGeom>
      </dgm:spPr>
    </dgm:pt>
    <dgm:pt modelId="{B255DEC9-2F4B-43D1-80F4-3502E5B2523A}" type="pres">
      <dgm:prSet presAssocID="{8378F06A-267C-43E6-B91C-943F5BC408B1}" presName="spacing" presStyleCnt="0"/>
      <dgm:spPr/>
    </dgm:pt>
    <dgm:pt modelId="{BD014C6D-6C49-4F3E-8BA4-82C1EFA7A0BB}" type="pres">
      <dgm:prSet presAssocID="{08688DB6-63FE-40CE-BB35-F04BCCC671EF}" presName="composite" presStyleCnt="0"/>
      <dgm:spPr/>
    </dgm:pt>
    <dgm:pt modelId="{43AEABCD-FD6F-424A-AC6A-F19A4FB929FB}" type="pres">
      <dgm:prSet presAssocID="{08688DB6-63FE-40CE-BB35-F04BCCC671EF}" presName="imgShp" presStyleLbl="fgImgPlace1" presStyleIdx="1" presStyleCnt="4" custLinFactX="-24316" custLinFactNeighborX="-100000"/>
      <dgm:spPr>
        <a:xfrm>
          <a:off x="106581" y="645073"/>
          <a:ext cx="496248" cy="496248"/>
        </a:xfrm>
        <a:prstGeom prst="ellipse">
          <a:avLst/>
        </a:prstGeom>
        <a:blipFill rotWithShape="1">
          <a:blip xmlns:r="http://schemas.openxmlformats.org/officeDocument/2006/relationships" r:embed="rId2" cstate="email">
            <a:extLst>
              <a:ext uri="{28A0092B-C50C-407E-A947-70E740481C1C}">
                <a14:useLocalDpi xmlns:a14="http://schemas.microsoft.com/office/drawing/2010/main" val="0"/>
              </a:ext>
            </a:extLst>
          </a:blip>
          <a:srcRect/>
          <a:stretch>
            <a:fillRect/>
          </a:stretch>
        </a:blipFill>
        <a:ln w="12700" cap="flat" cmpd="sng" algn="ctr">
          <a:solidFill>
            <a:srgbClr val="7030A0"/>
          </a:solidFill>
          <a:prstDash val="solid"/>
          <a:miter lim="800000"/>
        </a:ln>
        <a:effectLst/>
      </dgm:spPr>
    </dgm:pt>
    <dgm:pt modelId="{B836BD35-CDCA-45FC-8AE4-A7F6583E1F7F}" type="pres">
      <dgm:prSet presAssocID="{08688DB6-63FE-40CE-BB35-F04BCCC671EF}" presName="txShp" presStyleLbl="node1" presStyleIdx="1" presStyleCnt="4" custScaleX="131648" custLinFactNeighborX="5715">
        <dgm:presLayoutVars>
          <dgm:bulletEnabled val="1"/>
        </dgm:presLayoutVars>
      </dgm:prSet>
      <dgm:spPr>
        <a:prstGeom prst="homePlate">
          <a:avLst/>
        </a:prstGeom>
      </dgm:spPr>
    </dgm:pt>
    <dgm:pt modelId="{5901A935-5A9A-4B62-B4EA-2BEB9365D4A5}" type="pres">
      <dgm:prSet presAssocID="{6820EAEF-6D1B-44D7-ABD0-55A4B3F1DD82}" presName="spacing" presStyleCnt="0"/>
      <dgm:spPr/>
    </dgm:pt>
    <dgm:pt modelId="{118FE700-0ECF-40CE-B6FE-B73B2202779E}" type="pres">
      <dgm:prSet presAssocID="{21A70F03-42B2-44CC-B6C4-D54D68F96296}" presName="composite" presStyleCnt="0"/>
      <dgm:spPr/>
    </dgm:pt>
    <dgm:pt modelId="{DDA61E8A-611E-41FE-B551-FEC202E79093}" type="pres">
      <dgm:prSet presAssocID="{21A70F03-42B2-44CC-B6C4-D54D68F96296}" presName="imgShp" presStyleLbl="fgImgPlace1" presStyleIdx="2" presStyleCnt="4" custLinFactX="-24316" custLinFactNeighborX="-100000"/>
      <dgm:spPr>
        <a:xfrm>
          <a:off x="106581" y="1289455"/>
          <a:ext cx="496248" cy="496248"/>
        </a:xfrm>
        <a:prstGeom prst="ellipse">
          <a:avLst/>
        </a:prstGeom>
        <a:blipFill rotWithShape="1">
          <a:blip xmlns:r="http://schemas.openxmlformats.org/officeDocument/2006/relationships" r:embed="rId3" cstate="screen">
            <a:extLst>
              <a:ext uri="{28A0092B-C50C-407E-A947-70E740481C1C}">
                <a14:useLocalDpi xmlns:a14="http://schemas.microsoft.com/office/drawing/2010/main" val="0"/>
              </a:ext>
            </a:extLst>
          </a:blip>
          <a:srcRect/>
          <a:stretch>
            <a:fillRect l="-39000" r="-39000"/>
          </a:stretch>
        </a:blipFill>
        <a:ln w="12700" cap="flat" cmpd="sng" algn="ctr">
          <a:solidFill>
            <a:srgbClr val="7030A0"/>
          </a:solidFill>
          <a:prstDash val="solid"/>
          <a:miter lim="800000"/>
        </a:ln>
        <a:effectLst/>
      </dgm:spPr>
    </dgm:pt>
    <dgm:pt modelId="{B1FD75FF-11D5-4962-A9A5-4A06AF82E3B5}" type="pres">
      <dgm:prSet presAssocID="{21A70F03-42B2-44CC-B6C4-D54D68F96296}" presName="txShp" presStyleLbl="node1" presStyleIdx="2" presStyleCnt="4" custScaleX="131648" custLinFactNeighborX="5715">
        <dgm:presLayoutVars>
          <dgm:bulletEnabled val="1"/>
        </dgm:presLayoutVars>
      </dgm:prSet>
      <dgm:spPr>
        <a:prstGeom prst="homePlate">
          <a:avLst/>
        </a:prstGeom>
      </dgm:spPr>
    </dgm:pt>
    <dgm:pt modelId="{BD73ADA2-8B8E-4E01-A9A9-46AB00DF0756}" type="pres">
      <dgm:prSet presAssocID="{8EB4B451-9641-459F-90EA-B5FF87DEA318}" presName="spacing" presStyleCnt="0"/>
      <dgm:spPr/>
    </dgm:pt>
    <dgm:pt modelId="{45AE3879-2BF7-46D3-AC14-E1AC11C32644}" type="pres">
      <dgm:prSet presAssocID="{D19C87DB-6165-4CDE-8639-B8DC6DD12231}" presName="composite" presStyleCnt="0"/>
      <dgm:spPr/>
    </dgm:pt>
    <dgm:pt modelId="{F2DA1781-8E12-4B7B-95A0-33C43EB1CD2E}" type="pres">
      <dgm:prSet presAssocID="{D19C87DB-6165-4CDE-8639-B8DC6DD12231}" presName="imgShp" presStyleLbl="fgImgPlace1" presStyleIdx="3" presStyleCnt="4" custScaleX="100169" custScaleY="101536" custLinFactX="-19612" custLinFactNeighborX="-100000"/>
      <dgm:spPr>
        <a:xfrm>
          <a:off x="129505" y="1933837"/>
          <a:ext cx="497086" cy="503870"/>
        </a:xfrm>
        <a:prstGeom prst="ellipse">
          <a:avLst/>
        </a:prstGeom>
        <a:blipFill rotWithShape="1">
          <a:blip xmlns:r="http://schemas.openxmlformats.org/officeDocument/2006/relationships" r:embed="rId4" cstate="email">
            <a:extLst>
              <a:ext uri="{28A0092B-C50C-407E-A947-70E740481C1C}">
                <a14:useLocalDpi xmlns:a14="http://schemas.microsoft.com/office/drawing/2010/main" val="0"/>
              </a:ext>
            </a:extLst>
          </a:blip>
          <a:srcRect/>
          <a:stretch>
            <a:fillRect l="-15000" r="-15000"/>
          </a:stretch>
        </a:blipFill>
        <a:ln w="12700" cap="flat" cmpd="sng" algn="ctr">
          <a:solidFill>
            <a:srgbClr val="7030A0"/>
          </a:solidFill>
          <a:prstDash val="solid"/>
          <a:miter lim="800000"/>
        </a:ln>
        <a:effectLst/>
      </dgm:spPr>
    </dgm:pt>
    <dgm:pt modelId="{764D5BCF-C656-47E5-8C17-A8942E36FCC9}" type="pres">
      <dgm:prSet presAssocID="{D19C87DB-6165-4CDE-8639-B8DC6DD12231}" presName="txShp" presStyleLbl="node1" presStyleIdx="3" presStyleCnt="4" custScaleX="131648" custLinFactNeighborX="5715">
        <dgm:presLayoutVars>
          <dgm:bulletEnabled val="1"/>
        </dgm:presLayoutVars>
      </dgm:prSet>
      <dgm:spPr>
        <a:prstGeom prst="homePlate">
          <a:avLst/>
        </a:prstGeom>
      </dgm:spPr>
    </dgm:pt>
  </dgm:ptLst>
  <dgm:cxnLst>
    <dgm:cxn modelId="{D1A81E2D-98CA-43D3-ACF9-1D4B4EB4F4CC}" srcId="{E65FC1BF-AA7E-425F-BC25-8D7E6B16407C}" destId="{08688DB6-63FE-40CE-BB35-F04BCCC671EF}" srcOrd="1" destOrd="0" parTransId="{B3F64509-ABBB-4EA8-BE3A-6DFBD3B02C5B}" sibTransId="{6820EAEF-6D1B-44D7-ABD0-55A4B3F1DD82}"/>
    <dgm:cxn modelId="{244C7A40-658D-40D0-B4F4-32D4EE3C21DE}" type="presOf" srcId="{D19C87DB-6165-4CDE-8639-B8DC6DD12231}" destId="{764D5BCF-C656-47E5-8C17-A8942E36FCC9}" srcOrd="0" destOrd="0" presId="urn:microsoft.com/office/officeart/2005/8/layout/vList3"/>
    <dgm:cxn modelId="{23ADD775-5A8C-4844-8242-8C935E88372A}" srcId="{E65FC1BF-AA7E-425F-BC25-8D7E6B16407C}" destId="{010F93ED-99D9-4EDB-B307-C8D2796C1C53}" srcOrd="0" destOrd="0" parTransId="{0720E908-2B24-44DC-9FA1-9EE9D33EAD6B}" sibTransId="{8378F06A-267C-43E6-B91C-943F5BC408B1}"/>
    <dgm:cxn modelId="{D23E9C8B-FFA8-4FED-B8F0-7465C203B15E}" type="presOf" srcId="{E65FC1BF-AA7E-425F-BC25-8D7E6B16407C}" destId="{6973A92F-6186-40F4-9A1B-A3C19D2650DB}" srcOrd="0" destOrd="0" presId="urn:microsoft.com/office/officeart/2005/8/layout/vList3"/>
    <dgm:cxn modelId="{E5ACB991-A4B1-4218-A7DD-FBC3CA84AF5E}" type="presOf" srcId="{21A70F03-42B2-44CC-B6C4-D54D68F96296}" destId="{B1FD75FF-11D5-4962-A9A5-4A06AF82E3B5}" srcOrd="0" destOrd="0" presId="urn:microsoft.com/office/officeart/2005/8/layout/vList3"/>
    <dgm:cxn modelId="{6D2BB0A6-D16F-491E-BA22-0BCD0C14818B}" type="presOf" srcId="{010F93ED-99D9-4EDB-B307-C8D2796C1C53}" destId="{FAA452DF-860F-40CF-AA2F-2C3D076DCBAE}" srcOrd="0" destOrd="0" presId="urn:microsoft.com/office/officeart/2005/8/layout/vList3"/>
    <dgm:cxn modelId="{021D32BD-805A-47DC-8E81-6BC0A7C2A85B}" srcId="{E65FC1BF-AA7E-425F-BC25-8D7E6B16407C}" destId="{21A70F03-42B2-44CC-B6C4-D54D68F96296}" srcOrd="2" destOrd="0" parTransId="{4B19EAE7-278D-474B-8FFB-756311A1DE2A}" sibTransId="{8EB4B451-9641-459F-90EA-B5FF87DEA318}"/>
    <dgm:cxn modelId="{81EC5FC7-0078-4412-8F18-85B1EADBB8C2}" type="presOf" srcId="{08688DB6-63FE-40CE-BB35-F04BCCC671EF}" destId="{B836BD35-CDCA-45FC-8AE4-A7F6583E1F7F}" srcOrd="0" destOrd="0" presId="urn:microsoft.com/office/officeart/2005/8/layout/vList3"/>
    <dgm:cxn modelId="{366AD1E9-BFB5-464E-BCBD-A3E84D3CF387}" srcId="{E65FC1BF-AA7E-425F-BC25-8D7E6B16407C}" destId="{D19C87DB-6165-4CDE-8639-B8DC6DD12231}" srcOrd="3" destOrd="0" parTransId="{B53ED377-C7CC-4CA5-A198-A0B97E5E9574}" sibTransId="{B9E8C344-2355-425A-B1A0-B79C44E8946F}"/>
    <dgm:cxn modelId="{4EAE11BC-3FE6-4F6F-98F2-A20EA798B68B}" type="presParOf" srcId="{6973A92F-6186-40F4-9A1B-A3C19D2650DB}" destId="{548D9B15-5519-4CD5-A7B0-4E47C2C029A1}" srcOrd="0" destOrd="0" presId="urn:microsoft.com/office/officeart/2005/8/layout/vList3"/>
    <dgm:cxn modelId="{3D905EE1-4A0C-4FEB-80D9-2A6DBCBB7D97}" type="presParOf" srcId="{548D9B15-5519-4CD5-A7B0-4E47C2C029A1}" destId="{7D552BBF-032A-4921-B33C-E9505C46EA16}" srcOrd="0" destOrd="0" presId="urn:microsoft.com/office/officeart/2005/8/layout/vList3"/>
    <dgm:cxn modelId="{DD6B9E1B-C9E8-477E-8C77-D76666D24B0D}" type="presParOf" srcId="{548D9B15-5519-4CD5-A7B0-4E47C2C029A1}" destId="{FAA452DF-860F-40CF-AA2F-2C3D076DCBAE}" srcOrd="1" destOrd="0" presId="urn:microsoft.com/office/officeart/2005/8/layout/vList3"/>
    <dgm:cxn modelId="{E2678379-06E9-4420-BF64-76613A033D61}" type="presParOf" srcId="{6973A92F-6186-40F4-9A1B-A3C19D2650DB}" destId="{B255DEC9-2F4B-43D1-80F4-3502E5B2523A}" srcOrd="1" destOrd="0" presId="urn:microsoft.com/office/officeart/2005/8/layout/vList3"/>
    <dgm:cxn modelId="{33BF0D8B-AFC8-4950-8B9C-949DD3617D73}" type="presParOf" srcId="{6973A92F-6186-40F4-9A1B-A3C19D2650DB}" destId="{BD014C6D-6C49-4F3E-8BA4-82C1EFA7A0BB}" srcOrd="2" destOrd="0" presId="urn:microsoft.com/office/officeart/2005/8/layout/vList3"/>
    <dgm:cxn modelId="{A58144ED-8156-46BB-8E0C-247CB1DA09D5}" type="presParOf" srcId="{BD014C6D-6C49-4F3E-8BA4-82C1EFA7A0BB}" destId="{43AEABCD-FD6F-424A-AC6A-F19A4FB929FB}" srcOrd="0" destOrd="0" presId="urn:microsoft.com/office/officeart/2005/8/layout/vList3"/>
    <dgm:cxn modelId="{3878FA20-397F-421B-AE65-5F0AD9719843}" type="presParOf" srcId="{BD014C6D-6C49-4F3E-8BA4-82C1EFA7A0BB}" destId="{B836BD35-CDCA-45FC-8AE4-A7F6583E1F7F}" srcOrd="1" destOrd="0" presId="urn:microsoft.com/office/officeart/2005/8/layout/vList3"/>
    <dgm:cxn modelId="{2987A500-745C-4545-A665-E88585B3C6FF}" type="presParOf" srcId="{6973A92F-6186-40F4-9A1B-A3C19D2650DB}" destId="{5901A935-5A9A-4B62-B4EA-2BEB9365D4A5}" srcOrd="3" destOrd="0" presId="urn:microsoft.com/office/officeart/2005/8/layout/vList3"/>
    <dgm:cxn modelId="{61C45D93-D0FB-4CA1-9F72-D056F8BCA163}" type="presParOf" srcId="{6973A92F-6186-40F4-9A1B-A3C19D2650DB}" destId="{118FE700-0ECF-40CE-B6FE-B73B2202779E}" srcOrd="4" destOrd="0" presId="urn:microsoft.com/office/officeart/2005/8/layout/vList3"/>
    <dgm:cxn modelId="{6414E76D-8130-4E86-82C8-7366B535F4E9}" type="presParOf" srcId="{118FE700-0ECF-40CE-B6FE-B73B2202779E}" destId="{DDA61E8A-611E-41FE-B551-FEC202E79093}" srcOrd="0" destOrd="0" presId="urn:microsoft.com/office/officeart/2005/8/layout/vList3"/>
    <dgm:cxn modelId="{58FCB70F-11EE-426F-80F9-7875A04E13F8}" type="presParOf" srcId="{118FE700-0ECF-40CE-B6FE-B73B2202779E}" destId="{B1FD75FF-11D5-4962-A9A5-4A06AF82E3B5}" srcOrd="1" destOrd="0" presId="urn:microsoft.com/office/officeart/2005/8/layout/vList3"/>
    <dgm:cxn modelId="{D7EB32A4-2952-4F45-942E-BF4EA76A3EB3}" type="presParOf" srcId="{6973A92F-6186-40F4-9A1B-A3C19D2650DB}" destId="{BD73ADA2-8B8E-4E01-A9A9-46AB00DF0756}" srcOrd="5" destOrd="0" presId="urn:microsoft.com/office/officeart/2005/8/layout/vList3"/>
    <dgm:cxn modelId="{A156328F-022D-400F-B594-01F5F0728496}" type="presParOf" srcId="{6973A92F-6186-40F4-9A1B-A3C19D2650DB}" destId="{45AE3879-2BF7-46D3-AC14-E1AC11C32644}" srcOrd="6" destOrd="0" presId="urn:microsoft.com/office/officeart/2005/8/layout/vList3"/>
    <dgm:cxn modelId="{BF040C87-159B-4B22-A917-181809AA82D6}" type="presParOf" srcId="{45AE3879-2BF7-46D3-AC14-E1AC11C32644}" destId="{F2DA1781-8E12-4B7B-95A0-33C43EB1CD2E}" srcOrd="0" destOrd="0" presId="urn:microsoft.com/office/officeart/2005/8/layout/vList3"/>
    <dgm:cxn modelId="{410B35BC-5964-46F3-BE12-C596EF0EBA3B}" type="presParOf" srcId="{45AE3879-2BF7-46D3-AC14-E1AC11C32644}" destId="{764D5BCF-C656-47E5-8C17-A8942E36FCC9}" srcOrd="1" destOrd="0" presId="urn:microsoft.com/office/officeart/2005/8/layout/vLis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A452DF-860F-40CF-AA2F-2C3D076DCBAE}">
      <dsp:nvSpPr>
        <dsp:cNvPr id="0" name=""/>
        <dsp:cNvSpPr/>
      </dsp:nvSpPr>
      <dsp:spPr>
        <a:xfrm rot="10800000">
          <a:off x="526016" y="1571"/>
          <a:ext cx="4592426" cy="539724"/>
        </a:xfrm>
        <a:prstGeom prst="homePlate">
          <a:avLst/>
        </a:prstGeom>
        <a:solidFill>
          <a:srgbClr val="33C1B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8003" tIns="34290" rIns="64008" bIns="3429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Calibri" panose="020F0502020204030204"/>
              <a:ea typeface="+mn-ea"/>
              <a:cs typeface="+mn-cs"/>
            </a:rPr>
            <a:t>Empoderar nuestro talento humano con competencias desde el ser, el saber y el hacer y fortalecer la participación activa de la ciudadanía en la gestión catastral con enfoque multipropósito.</a:t>
          </a:r>
          <a:endParaRPr lang="es-CO" sz="900" kern="1200" dirty="0">
            <a:solidFill>
              <a:sysClr val="windowText" lastClr="000000"/>
            </a:solidFill>
            <a:latin typeface="Calibri" panose="020F0502020204030204"/>
            <a:ea typeface="+mn-ea"/>
            <a:cs typeface="+mn-cs"/>
          </a:endParaRPr>
        </a:p>
      </dsp:txBody>
      <dsp:txXfrm rot="10800000">
        <a:off x="660947" y="1571"/>
        <a:ext cx="4457495" cy="539724"/>
      </dsp:txXfrm>
    </dsp:sp>
    <dsp:sp modelId="{7D552BBF-032A-4921-B33C-E9505C46EA16}">
      <dsp:nvSpPr>
        <dsp:cNvPr id="0" name=""/>
        <dsp:cNvSpPr/>
      </dsp:nvSpPr>
      <dsp:spPr>
        <a:xfrm>
          <a:off x="0" y="1571"/>
          <a:ext cx="539724" cy="539724"/>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836BD35-CDCA-45FC-8AE4-A7F6583E1F7F}">
      <dsp:nvSpPr>
        <dsp:cNvPr id="0" name=""/>
        <dsp:cNvSpPr/>
      </dsp:nvSpPr>
      <dsp:spPr>
        <a:xfrm rot="10800000">
          <a:off x="526016" y="702407"/>
          <a:ext cx="4592426" cy="539724"/>
        </a:xfrm>
        <a:prstGeom prst="homePlate">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8003" tIns="34290" rIns="64008" bIns="3429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Calibri" panose="020F0502020204030204"/>
              <a:ea typeface="+mn-ea"/>
              <a:cs typeface="+mn-cs"/>
            </a:rPr>
            <a:t>Garantizar la integralidad, interoperabilidad y difusión de la información catastral y geográfica con enfoque multipropósito en el marco de una ciudad región inteligente como gestor y operador catastral en el territorio nacional.</a:t>
          </a:r>
          <a:endParaRPr lang="es-CO" sz="900" kern="1200" dirty="0">
            <a:solidFill>
              <a:sysClr val="windowText" lastClr="000000"/>
            </a:solidFill>
            <a:latin typeface="Calibri" panose="020F0502020204030204"/>
            <a:ea typeface="+mn-ea"/>
            <a:cs typeface="+mn-cs"/>
          </a:endParaRPr>
        </a:p>
      </dsp:txBody>
      <dsp:txXfrm rot="10800000">
        <a:off x="660947" y="702407"/>
        <a:ext cx="4457495" cy="539724"/>
      </dsp:txXfrm>
    </dsp:sp>
    <dsp:sp modelId="{43AEABCD-FD6F-424A-AC6A-F19A4FB929FB}">
      <dsp:nvSpPr>
        <dsp:cNvPr id="0" name=""/>
        <dsp:cNvSpPr/>
      </dsp:nvSpPr>
      <dsp:spPr>
        <a:xfrm>
          <a:off x="0" y="702407"/>
          <a:ext cx="539724" cy="539724"/>
        </a:xfrm>
        <a:prstGeom prst="ellipse">
          <a:avLst/>
        </a:prstGeom>
        <a:blipFill rotWithShape="1">
          <a:blip xmlns:r="http://schemas.openxmlformats.org/officeDocument/2006/relationships" r:embed="rId2" cstate="email">
            <a:extLst>
              <a:ext uri="{28A0092B-C50C-407E-A947-70E740481C1C}">
                <a14:useLocalDpi xmlns:a14="http://schemas.microsoft.com/office/drawing/2010/main" val="0"/>
              </a:ext>
            </a:extLst>
          </a:blip>
          <a:srcRect/>
          <a:stretch>
            <a:fillRect/>
          </a:stretch>
        </a:blip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dsp:style>
    </dsp:sp>
    <dsp:sp modelId="{B1FD75FF-11D5-4962-A9A5-4A06AF82E3B5}">
      <dsp:nvSpPr>
        <dsp:cNvPr id="0" name=""/>
        <dsp:cNvSpPr/>
      </dsp:nvSpPr>
      <dsp:spPr>
        <a:xfrm rot="10800000">
          <a:off x="526016" y="1403243"/>
          <a:ext cx="4592426" cy="539724"/>
        </a:xfrm>
        <a:prstGeom prst="homePlate">
          <a:avLst/>
        </a:prstGeom>
        <a:solidFill>
          <a:srgbClr val="AAE2E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8003" tIns="34290" rIns="64008" bIns="3429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Calibri" panose="020F0502020204030204"/>
              <a:ea typeface="+mn-ea"/>
              <a:cs typeface="+mn-cs"/>
            </a:rPr>
            <a:t>Liderar la Infraestructura de Datos Espaciales y Robustecer los modelos, metodologías y tecnologías con innovación y calidad en la gestión y operación catastral.</a:t>
          </a:r>
          <a:endParaRPr lang="es-CO" sz="900" kern="1200" dirty="0">
            <a:solidFill>
              <a:sysClr val="windowText" lastClr="000000"/>
            </a:solidFill>
            <a:latin typeface="Calibri" panose="020F0502020204030204"/>
            <a:ea typeface="+mn-ea"/>
            <a:cs typeface="+mn-cs"/>
          </a:endParaRPr>
        </a:p>
      </dsp:txBody>
      <dsp:txXfrm rot="10800000">
        <a:off x="660947" y="1403243"/>
        <a:ext cx="4457495" cy="539724"/>
      </dsp:txXfrm>
    </dsp:sp>
    <dsp:sp modelId="{DDA61E8A-611E-41FE-B551-FEC202E79093}">
      <dsp:nvSpPr>
        <dsp:cNvPr id="0" name=""/>
        <dsp:cNvSpPr/>
      </dsp:nvSpPr>
      <dsp:spPr>
        <a:xfrm>
          <a:off x="0" y="1403243"/>
          <a:ext cx="539724" cy="539724"/>
        </a:xfrm>
        <a:prstGeom prst="ellipse">
          <a:avLst/>
        </a:prstGeom>
        <a:blipFill rotWithShape="1">
          <a:blip xmlns:r="http://schemas.openxmlformats.org/officeDocument/2006/relationships" r:embed="rId3" cstate="screen">
            <a:extLst>
              <a:ext uri="{28A0092B-C50C-407E-A947-70E740481C1C}">
                <a14:useLocalDpi xmlns:a14="http://schemas.microsoft.com/office/drawing/2010/main" val="0"/>
              </a:ext>
            </a:extLst>
          </a:blip>
          <a:srcRect/>
          <a:stretch>
            <a:fillRect l="-39000" r="-39000"/>
          </a:stretch>
        </a:blip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dsp:style>
    </dsp:sp>
    <dsp:sp modelId="{764D5BCF-C656-47E5-8C17-A8942E36FCC9}">
      <dsp:nvSpPr>
        <dsp:cNvPr id="0" name=""/>
        <dsp:cNvSpPr/>
      </dsp:nvSpPr>
      <dsp:spPr>
        <a:xfrm rot="10800000">
          <a:off x="526016" y="2108224"/>
          <a:ext cx="4592426" cy="539724"/>
        </a:xfrm>
        <a:prstGeom prst="homePlate">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8003" tIns="34290" rIns="64008" bIns="3429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Calibri" panose="020F0502020204030204"/>
              <a:ea typeface="+mn-ea"/>
              <a:cs typeface="+mn-cs"/>
            </a:rPr>
            <a:t>Garantizar la sostenibilidad financiera y administrativa de la entidad para prestar el servicio público catastral,  incorporando el fortalecimiento de la gestión comercial territorial.</a:t>
          </a:r>
          <a:endParaRPr lang="es-CO" sz="900" kern="1200" dirty="0">
            <a:solidFill>
              <a:sysClr val="windowText" lastClr="000000"/>
            </a:solidFill>
            <a:latin typeface="Calibri" panose="020F0502020204030204"/>
            <a:ea typeface="+mn-ea"/>
            <a:cs typeface="+mn-cs"/>
          </a:endParaRPr>
        </a:p>
      </dsp:txBody>
      <dsp:txXfrm rot="10800000">
        <a:off x="660947" y="2108224"/>
        <a:ext cx="4457495" cy="539724"/>
      </dsp:txXfrm>
    </dsp:sp>
    <dsp:sp modelId="{F2DA1781-8E12-4B7B-95A0-33C43EB1CD2E}">
      <dsp:nvSpPr>
        <dsp:cNvPr id="0" name=""/>
        <dsp:cNvSpPr/>
      </dsp:nvSpPr>
      <dsp:spPr>
        <a:xfrm>
          <a:off x="0" y="2104079"/>
          <a:ext cx="540636" cy="548014"/>
        </a:xfrm>
        <a:prstGeom prst="ellipse">
          <a:avLst/>
        </a:prstGeom>
        <a:blipFill rotWithShape="1">
          <a:blip xmlns:r="http://schemas.openxmlformats.org/officeDocument/2006/relationships" r:embed="rId4" cstate="email">
            <a:extLst>
              <a:ext uri="{28A0092B-C50C-407E-A947-70E740481C1C}">
                <a14:useLocalDpi xmlns:a14="http://schemas.microsoft.com/office/drawing/2010/main" val="0"/>
              </a:ext>
            </a:extLst>
          </a:blip>
          <a:srcRect/>
          <a:stretch>
            <a:fillRect l="-15000" r="-15000"/>
          </a:stretch>
        </a:blip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AC94EED20FF254D9BB965461BE9D3F9" ma:contentTypeVersion="2" ma:contentTypeDescription="Crear nuevo documento." ma:contentTypeScope="" ma:versionID="e96b4ee6f9ea4972dd0bf6ff4421de9b">
  <xsd:schema xmlns:xsd="http://www.w3.org/2001/XMLSchema" xmlns:xs="http://www.w3.org/2001/XMLSchema" xmlns:p="http://schemas.microsoft.com/office/2006/metadata/properties" xmlns:ns2="63d93305-3ca5-4075-b5cf-9769d02938f9" targetNamespace="http://schemas.microsoft.com/office/2006/metadata/properties" ma:root="true" ma:fieldsID="d9445dac9a08d9c2457f15b3d50c0d9a" ns2:_="">
    <xsd:import namespace="63d93305-3ca5-4075-b5cf-9769d02938f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93305-3ca5-4075-b5cf-9769d02938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D81F5-8228-4EC2-BE2B-394608E60BB6}">
  <ds:schemaRefs>
    <ds:schemaRef ds:uri="http://schemas.openxmlformats.org/package/2006/metadata/core-properties"/>
    <ds:schemaRef ds:uri="http://purl.org/dc/elements/1.1/"/>
    <ds:schemaRef ds:uri="http://purl.org/dc/dcmitype/"/>
    <ds:schemaRef ds:uri="63d93305-3ca5-4075-b5cf-9769d02938f9"/>
    <ds:schemaRef ds:uri="http://www.w3.org/XML/1998/namespace"/>
    <ds:schemaRef ds:uri="http://schemas.microsoft.com/office/2006/documentManagement/types"/>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DE1769B4-495F-4820-8BE2-2572A060D725}">
  <ds:schemaRefs>
    <ds:schemaRef ds:uri="http://schemas.microsoft.com/sharepoint/v3/contenttype/forms"/>
  </ds:schemaRefs>
</ds:datastoreItem>
</file>

<file path=customXml/itemProps3.xml><?xml version="1.0" encoding="utf-8"?>
<ds:datastoreItem xmlns:ds="http://schemas.openxmlformats.org/officeDocument/2006/customXml" ds:itemID="{120DF908-DAE7-4400-958B-F6F8FFF89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93305-3ca5-4075-b5cf-9769d02938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972C86-96D0-4FFD-BD48-DC047116D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22083</Words>
  <Characters>121461</Characters>
  <Application>Microsoft Office Word</Application>
  <DocSecurity>0</DocSecurity>
  <Lines>1012</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Nayeth  Vela Molina</dc:creator>
  <cp:keywords/>
  <cp:lastModifiedBy>Andrea Nayeth Vela Molina</cp:lastModifiedBy>
  <cp:revision>2</cp:revision>
  <cp:lastPrinted>2019-11-29T20:02:00Z</cp:lastPrinted>
  <dcterms:created xsi:type="dcterms:W3CDTF">2022-01-13T17:52:00Z</dcterms:created>
  <dcterms:modified xsi:type="dcterms:W3CDTF">2022-01-13T17:52:00Z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0x010100FAC94EED20FF254D9BB965461BE9D3F9</vt:lpwstr>
  </property>
</Properties>
</file>