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68E4B6DF" w:rsidR="00446057" w:rsidRPr="00DE07C7" w:rsidRDefault="00446057" w:rsidP="53F0A195">
      <w:pPr>
        <w:ind w:left="360"/>
        <w:rPr>
          <w:rFonts w:ascii="Times New Roman" w:hAnsi="Times New Roman"/>
          <w:b/>
          <w:bCs/>
          <w:sz w:val="24"/>
          <w:szCs w:val="24"/>
        </w:rPr>
      </w:pPr>
    </w:p>
    <w:p w14:paraId="0A37501D" w14:textId="77777777" w:rsidR="00446057" w:rsidRPr="00DE07C7" w:rsidRDefault="00446057" w:rsidP="00D954E9">
      <w:pPr>
        <w:jc w:val="center"/>
        <w:rPr>
          <w:rFonts w:ascii="Times New Roman" w:hAnsi="Times New Roman"/>
          <w:b/>
          <w:bCs/>
          <w:sz w:val="24"/>
          <w:szCs w:val="24"/>
        </w:rPr>
      </w:pPr>
    </w:p>
    <w:p w14:paraId="13248A79" w14:textId="77777777" w:rsidR="002028A1" w:rsidRPr="00DE07C7" w:rsidRDefault="002028A1" w:rsidP="00D954E9">
      <w:pPr>
        <w:pStyle w:val="Default"/>
        <w:jc w:val="center"/>
        <w:rPr>
          <w:rFonts w:ascii="Times New Roman" w:hAnsi="Times New Roman" w:cs="Times New Roman"/>
          <w:b/>
          <w:bCs/>
          <w:color w:val="auto"/>
        </w:rPr>
      </w:pPr>
    </w:p>
    <w:p w14:paraId="20E9206F" w14:textId="01E9117D" w:rsidR="00D954E9" w:rsidRPr="00DE07C7" w:rsidRDefault="002028A1" w:rsidP="00D954E9">
      <w:pPr>
        <w:pStyle w:val="Sinespaciado"/>
        <w:jc w:val="center"/>
        <w:rPr>
          <w:rFonts w:ascii="Times New Roman" w:hAnsi="Times New Roman" w:cs="Times New Roman"/>
          <w:b/>
          <w:sz w:val="24"/>
          <w:szCs w:val="24"/>
        </w:rPr>
      </w:pPr>
      <w:r w:rsidRPr="00DE07C7">
        <w:rPr>
          <w:rFonts w:ascii="Times New Roman" w:hAnsi="Times New Roman" w:cs="Times New Roman"/>
          <w:b/>
          <w:sz w:val="24"/>
          <w:szCs w:val="24"/>
        </w:rPr>
        <w:t>PLAN ESTRATÉGICO DEL TALENTO HUMANO (PETH) VIGENCIA 202</w:t>
      </w:r>
      <w:r w:rsidR="0000010C" w:rsidRPr="00DE07C7">
        <w:rPr>
          <w:rFonts w:ascii="Times New Roman" w:hAnsi="Times New Roman" w:cs="Times New Roman"/>
          <w:b/>
          <w:sz w:val="24"/>
          <w:szCs w:val="24"/>
        </w:rPr>
        <w:t xml:space="preserve">3 </w:t>
      </w:r>
    </w:p>
    <w:p w14:paraId="5F8683CC" w14:textId="2928E515" w:rsidR="002028A1" w:rsidRPr="00DE07C7" w:rsidRDefault="002028A1" w:rsidP="00D954E9">
      <w:pPr>
        <w:pStyle w:val="Sinespaciado"/>
        <w:jc w:val="center"/>
        <w:rPr>
          <w:rFonts w:ascii="Times New Roman" w:hAnsi="Times New Roman" w:cs="Times New Roman"/>
          <w:b/>
          <w:sz w:val="24"/>
          <w:szCs w:val="24"/>
        </w:rPr>
      </w:pPr>
      <w:r w:rsidRPr="00DE07C7">
        <w:rPr>
          <w:rFonts w:ascii="Times New Roman" w:hAnsi="Times New Roman" w:cs="Times New Roman"/>
          <w:b/>
          <w:sz w:val="24"/>
          <w:szCs w:val="24"/>
        </w:rPr>
        <w:t>DIMENSIÓN DEL MIPG: TALENTO HUMANO</w:t>
      </w:r>
    </w:p>
    <w:p w14:paraId="5A39BBE3" w14:textId="77777777" w:rsidR="0021549B" w:rsidRPr="00DE07C7" w:rsidRDefault="0021549B" w:rsidP="00D954E9">
      <w:pPr>
        <w:jc w:val="center"/>
        <w:rPr>
          <w:rFonts w:ascii="Times New Roman" w:hAnsi="Times New Roman"/>
          <w:b/>
          <w:bCs/>
          <w:sz w:val="24"/>
          <w:szCs w:val="24"/>
        </w:rPr>
      </w:pPr>
    </w:p>
    <w:p w14:paraId="41C8F396" w14:textId="77777777" w:rsidR="0021549B" w:rsidRPr="00DE07C7" w:rsidRDefault="0021549B" w:rsidP="00D954E9">
      <w:pPr>
        <w:jc w:val="center"/>
        <w:rPr>
          <w:rFonts w:ascii="Times New Roman" w:hAnsi="Times New Roman"/>
          <w:b/>
          <w:bCs/>
          <w:sz w:val="24"/>
          <w:szCs w:val="24"/>
        </w:rPr>
      </w:pPr>
    </w:p>
    <w:p w14:paraId="72A3D3EC" w14:textId="77777777" w:rsidR="0021549B" w:rsidRPr="00DE07C7" w:rsidRDefault="0021549B" w:rsidP="00D954E9">
      <w:pPr>
        <w:jc w:val="center"/>
        <w:rPr>
          <w:rFonts w:ascii="Times New Roman" w:hAnsi="Times New Roman"/>
          <w:b/>
          <w:bCs/>
          <w:sz w:val="24"/>
          <w:szCs w:val="24"/>
        </w:rPr>
      </w:pPr>
    </w:p>
    <w:p w14:paraId="0D0B940D" w14:textId="77777777" w:rsidR="0021549B" w:rsidRPr="00DE07C7" w:rsidRDefault="0021549B" w:rsidP="00D954E9">
      <w:pPr>
        <w:jc w:val="center"/>
        <w:rPr>
          <w:rFonts w:ascii="Times New Roman" w:hAnsi="Times New Roman"/>
          <w:b/>
          <w:bCs/>
          <w:sz w:val="24"/>
          <w:szCs w:val="24"/>
        </w:rPr>
      </w:pPr>
    </w:p>
    <w:p w14:paraId="0E27B00A" w14:textId="65C49F7D" w:rsidR="0025079F" w:rsidRPr="00DE07C7" w:rsidRDefault="0025079F" w:rsidP="00D954E9">
      <w:pPr>
        <w:jc w:val="center"/>
        <w:rPr>
          <w:rFonts w:ascii="Times New Roman" w:hAnsi="Times New Roman"/>
          <w:b/>
          <w:bCs/>
          <w:sz w:val="24"/>
          <w:szCs w:val="24"/>
        </w:rPr>
      </w:pPr>
    </w:p>
    <w:p w14:paraId="432766A3" w14:textId="59994817" w:rsidR="007655BC" w:rsidRPr="00DE07C7" w:rsidRDefault="007655BC" w:rsidP="00D954E9">
      <w:pPr>
        <w:jc w:val="center"/>
        <w:rPr>
          <w:rFonts w:ascii="Times New Roman" w:hAnsi="Times New Roman"/>
          <w:b/>
          <w:bCs/>
          <w:sz w:val="24"/>
          <w:szCs w:val="24"/>
        </w:rPr>
      </w:pPr>
    </w:p>
    <w:p w14:paraId="686F8221" w14:textId="77777777" w:rsidR="007655BC" w:rsidRPr="00DE07C7" w:rsidRDefault="007655BC" w:rsidP="00D954E9">
      <w:pPr>
        <w:jc w:val="center"/>
        <w:rPr>
          <w:rFonts w:ascii="Times New Roman" w:hAnsi="Times New Roman"/>
          <w:b/>
          <w:bCs/>
          <w:sz w:val="24"/>
          <w:szCs w:val="24"/>
        </w:rPr>
      </w:pPr>
    </w:p>
    <w:p w14:paraId="60061E4C" w14:textId="77777777" w:rsidR="0025079F" w:rsidRPr="00DE07C7" w:rsidRDefault="0025079F" w:rsidP="00D954E9">
      <w:pPr>
        <w:jc w:val="center"/>
        <w:rPr>
          <w:rFonts w:ascii="Times New Roman" w:hAnsi="Times New Roman"/>
          <w:b/>
          <w:bCs/>
          <w:sz w:val="24"/>
          <w:szCs w:val="24"/>
        </w:rPr>
      </w:pPr>
    </w:p>
    <w:p w14:paraId="44EAFD9C" w14:textId="77777777" w:rsidR="0025079F" w:rsidRPr="00DE07C7" w:rsidRDefault="0025079F" w:rsidP="00D954E9">
      <w:pPr>
        <w:jc w:val="center"/>
        <w:rPr>
          <w:rFonts w:ascii="Times New Roman" w:hAnsi="Times New Roman"/>
          <w:b/>
          <w:bCs/>
          <w:sz w:val="24"/>
          <w:szCs w:val="24"/>
        </w:rPr>
      </w:pPr>
    </w:p>
    <w:p w14:paraId="4B94D5A5" w14:textId="77777777" w:rsidR="0025079F" w:rsidRPr="00DE07C7" w:rsidRDefault="0025079F" w:rsidP="00D954E9">
      <w:pPr>
        <w:jc w:val="center"/>
        <w:rPr>
          <w:rFonts w:ascii="Times New Roman" w:hAnsi="Times New Roman"/>
          <w:b/>
          <w:bCs/>
          <w:sz w:val="24"/>
          <w:szCs w:val="24"/>
        </w:rPr>
      </w:pPr>
    </w:p>
    <w:p w14:paraId="3DEEC669" w14:textId="77777777" w:rsidR="0021549B" w:rsidRPr="00DE07C7" w:rsidRDefault="0021549B" w:rsidP="00D954E9">
      <w:pPr>
        <w:jc w:val="center"/>
        <w:rPr>
          <w:rFonts w:ascii="Times New Roman" w:hAnsi="Times New Roman"/>
          <w:b/>
          <w:bCs/>
          <w:sz w:val="24"/>
          <w:szCs w:val="24"/>
        </w:rPr>
      </w:pPr>
    </w:p>
    <w:p w14:paraId="3656B9AB" w14:textId="77777777" w:rsidR="0021549B" w:rsidRPr="00DE07C7" w:rsidRDefault="0021549B" w:rsidP="00D954E9">
      <w:pPr>
        <w:jc w:val="center"/>
        <w:rPr>
          <w:rFonts w:ascii="Times New Roman" w:hAnsi="Times New Roman"/>
          <w:b/>
          <w:bCs/>
          <w:sz w:val="24"/>
          <w:szCs w:val="24"/>
        </w:rPr>
      </w:pPr>
    </w:p>
    <w:p w14:paraId="45FB0818" w14:textId="77777777" w:rsidR="0021549B" w:rsidRPr="00DE07C7" w:rsidRDefault="0021549B" w:rsidP="00D954E9">
      <w:pPr>
        <w:jc w:val="center"/>
        <w:rPr>
          <w:rFonts w:ascii="Times New Roman" w:hAnsi="Times New Roman"/>
          <w:b/>
          <w:bCs/>
          <w:sz w:val="24"/>
          <w:szCs w:val="24"/>
        </w:rPr>
      </w:pPr>
    </w:p>
    <w:p w14:paraId="049F31CB" w14:textId="77777777" w:rsidR="0021549B" w:rsidRPr="00DE07C7" w:rsidRDefault="0021549B" w:rsidP="00D954E9">
      <w:pPr>
        <w:jc w:val="center"/>
        <w:rPr>
          <w:rFonts w:ascii="Times New Roman" w:hAnsi="Times New Roman"/>
          <w:b/>
          <w:bCs/>
          <w:sz w:val="24"/>
          <w:szCs w:val="24"/>
        </w:rPr>
      </w:pPr>
    </w:p>
    <w:p w14:paraId="5DBC6DE2" w14:textId="3E2564AD" w:rsidR="002028A1" w:rsidRPr="00DE07C7" w:rsidRDefault="002028A1" w:rsidP="00D954E9">
      <w:pPr>
        <w:jc w:val="center"/>
        <w:rPr>
          <w:rFonts w:ascii="Times New Roman" w:hAnsi="Times New Roman"/>
          <w:b/>
          <w:bCs/>
          <w:sz w:val="24"/>
          <w:szCs w:val="24"/>
        </w:rPr>
      </w:pPr>
      <w:r w:rsidRPr="00DE07C7">
        <w:rPr>
          <w:rFonts w:ascii="Times New Roman" w:hAnsi="Times New Roman"/>
          <w:b/>
          <w:bCs/>
          <w:sz w:val="24"/>
          <w:szCs w:val="24"/>
        </w:rPr>
        <w:t>UNIDAD ADMINISTRATIVA ESPECIAL DE CATASTRO DISTRITAL</w:t>
      </w:r>
    </w:p>
    <w:p w14:paraId="20D069D2" w14:textId="6BC55031" w:rsidR="002028A1" w:rsidRPr="00DE07C7" w:rsidRDefault="002028A1" w:rsidP="00D954E9">
      <w:pPr>
        <w:jc w:val="center"/>
        <w:rPr>
          <w:rFonts w:ascii="Times New Roman" w:hAnsi="Times New Roman"/>
          <w:b/>
          <w:bCs/>
          <w:sz w:val="24"/>
          <w:szCs w:val="24"/>
        </w:rPr>
      </w:pPr>
      <w:r w:rsidRPr="00DE07C7">
        <w:rPr>
          <w:rFonts w:ascii="Times New Roman" w:hAnsi="Times New Roman"/>
          <w:b/>
          <w:bCs/>
          <w:sz w:val="24"/>
          <w:szCs w:val="24"/>
        </w:rPr>
        <w:t xml:space="preserve">SUBGERENCIA DE </w:t>
      </w:r>
      <w:r w:rsidR="00FD66B4" w:rsidRPr="00DE07C7">
        <w:rPr>
          <w:rFonts w:ascii="Times New Roman" w:hAnsi="Times New Roman"/>
          <w:b/>
          <w:bCs/>
          <w:sz w:val="24"/>
          <w:szCs w:val="24"/>
        </w:rPr>
        <w:t>TALENTO HUMANO</w:t>
      </w:r>
    </w:p>
    <w:p w14:paraId="1FC39945" w14:textId="77777777" w:rsidR="0021549B" w:rsidRPr="00DE07C7" w:rsidRDefault="0021549B" w:rsidP="00D954E9">
      <w:pPr>
        <w:jc w:val="center"/>
        <w:rPr>
          <w:rFonts w:ascii="Times New Roman" w:hAnsi="Times New Roman"/>
          <w:b/>
          <w:sz w:val="24"/>
          <w:szCs w:val="24"/>
        </w:rPr>
      </w:pPr>
    </w:p>
    <w:p w14:paraId="0562CB0E" w14:textId="77777777" w:rsidR="0021549B" w:rsidRPr="00DE07C7" w:rsidRDefault="0021549B" w:rsidP="00D954E9">
      <w:pPr>
        <w:jc w:val="center"/>
        <w:rPr>
          <w:rFonts w:ascii="Times New Roman" w:hAnsi="Times New Roman"/>
          <w:b/>
          <w:sz w:val="24"/>
          <w:szCs w:val="24"/>
        </w:rPr>
      </w:pPr>
    </w:p>
    <w:p w14:paraId="34CE0A41" w14:textId="77777777" w:rsidR="0021549B" w:rsidRPr="00DE07C7" w:rsidRDefault="0021549B" w:rsidP="00D954E9">
      <w:pPr>
        <w:jc w:val="center"/>
        <w:rPr>
          <w:rFonts w:ascii="Times New Roman" w:hAnsi="Times New Roman"/>
          <w:b/>
          <w:sz w:val="24"/>
          <w:szCs w:val="24"/>
        </w:rPr>
      </w:pPr>
    </w:p>
    <w:p w14:paraId="62EBF3C5" w14:textId="77777777" w:rsidR="0021549B" w:rsidRPr="00DE07C7" w:rsidRDefault="0021549B" w:rsidP="00D954E9">
      <w:pPr>
        <w:jc w:val="center"/>
        <w:rPr>
          <w:rFonts w:ascii="Times New Roman" w:hAnsi="Times New Roman"/>
          <w:b/>
          <w:sz w:val="24"/>
          <w:szCs w:val="24"/>
        </w:rPr>
      </w:pPr>
    </w:p>
    <w:p w14:paraId="6D98A12B" w14:textId="77777777" w:rsidR="0021549B" w:rsidRPr="00DE07C7" w:rsidRDefault="0021549B" w:rsidP="00D954E9">
      <w:pPr>
        <w:jc w:val="center"/>
        <w:rPr>
          <w:rFonts w:ascii="Times New Roman" w:hAnsi="Times New Roman"/>
          <w:b/>
          <w:sz w:val="24"/>
          <w:szCs w:val="24"/>
        </w:rPr>
      </w:pPr>
    </w:p>
    <w:p w14:paraId="2946DB82" w14:textId="77777777" w:rsidR="0021549B" w:rsidRPr="00DE07C7" w:rsidRDefault="0021549B" w:rsidP="00D954E9">
      <w:pPr>
        <w:jc w:val="center"/>
        <w:rPr>
          <w:rFonts w:ascii="Times New Roman" w:hAnsi="Times New Roman"/>
          <w:b/>
          <w:sz w:val="24"/>
          <w:szCs w:val="24"/>
        </w:rPr>
      </w:pPr>
    </w:p>
    <w:p w14:paraId="5997CC1D" w14:textId="4BAA397B" w:rsidR="0021549B" w:rsidRPr="00DE07C7" w:rsidRDefault="0021549B" w:rsidP="00D954E9">
      <w:pPr>
        <w:jc w:val="center"/>
        <w:rPr>
          <w:rFonts w:ascii="Times New Roman" w:hAnsi="Times New Roman"/>
          <w:b/>
          <w:sz w:val="24"/>
          <w:szCs w:val="24"/>
        </w:rPr>
      </w:pPr>
    </w:p>
    <w:p w14:paraId="333135B5" w14:textId="01E61FB3" w:rsidR="007655BC" w:rsidRPr="00DE07C7" w:rsidRDefault="007655BC" w:rsidP="00D954E9">
      <w:pPr>
        <w:jc w:val="center"/>
        <w:rPr>
          <w:rFonts w:ascii="Times New Roman" w:hAnsi="Times New Roman"/>
          <w:b/>
          <w:sz w:val="24"/>
          <w:szCs w:val="24"/>
        </w:rPr>
      </w:pPr>
    </w:p>
    <w:p w14:paraId="745AB951" w14:textId="57844779" w:rsidR="007655BC" w:rsidRPr="00DE07C7" w:rsidRDefault="007655BC" w:rsidP="00D954E9">
      <w:pPr>
        <w:jc w:val="center"/>
        <w:rPr>
          <w:rFonts w:ascii="Times New Roman" w:hAnsi="Times New Roman"/>
          <w:b/>
          <w:sz w:val="24"/>
          <w:szCs w:val="24"/>
        </w:rPr>
      </w:pPr>
    </w:p>
    <w:p w14:paraId="08B6BEDB" w14:textId="77777777" w:rsidR="007655BC" w:rsidRPr="00DE07C7" w:rsidRDefault="007655BC" w:rsidP="00D954E9">
      <w:pPr>
        <w:jc w:val="center"/>
        <w:rPr>
          <w:rFonts w:ascii="Times New Roman" w:hAnsi="Times New Roman"/>
          <w:b/>
          <w:sz w:val="24"/>
          <w:szCs w:val="24"/>
        </w:rPr>
      </w:pPr>
    </w:p>
    <w:p w14:paraId="110FFD37" w14:textId="77777777" w:rsidR="0021549B" w:rsidRPr="00DE07C7" w:rsidRDefault="0021549B" w:rsidP="00D954E9">
      <w:pPr>
        <w:jc w:val="center"/>
        <w:rPr>
          <w:rFonts w:ascii="Times New Roman" w:hAnsi="Times New Roman"/>
          <w:b/>
          <w:sz w:val="24"/>
          <w:szCs w:val="24"/>
        </w:rPr>
      </w:pPr>
    </w:p>
    <w:p w14:paraId="6B699379" w14:textId="77777777" w:rsidR="0021549B" w:rsidRPr="00DE07C7" w:rsidRDefault="0021549B" w:rsidP="00D954E9">
      <w:pPr>
        <w:jc w:val="center"/>
        <w:rPr>
          <w:rFonts w:ascii="Times New Roman" w:hAnsi="Times New Roman"/>
          <w:b/>
          <w:sz w:val="24"/>
          <w:szCs w:val="24"/>
        </w:rPr>
      </w:pPr>
    </w:p>
    <w:p w14:paraId="3FE9F23F" w14:textId="77777777" w:rsidR="0021549B" w:rsidRPr="00DE07C7" w:rsidRDefault="0021549B" w:rsidP="00D954E9">
      <w:pPr>
        <w:jc w:val="center"/>
        <w:rPr>
          <w:rFonts w:ascii="Times New Roman" w:hAnsi="Times New Roman"/>
          <w:b/>
          <w:sz w:val="24"/>
          <w:szCs w:val="24"/>
        </w:rPr>
      </w:pPr>
    </w:p>
    <w:p w14:paraId="1F72F646" w14:textId="77777777" w:rsidR="0021549B" w:rsidRPr="00DE07C7" w:rsidRDefault="0021549B" w:rsidP="00D954E9">
      <w:pPr>
        <w:jc w:val="center"/>
        <w:rPr>
          <w:rFonts w:ascii="Times New Roman" w:hAnsi="Times New Roman"/>
          <w:b/>
          <w:sz w:val="24"/>
          <w:szCs w:val="24"/>
        </w:rPr>
      </w:pPr>
    </w:p>
    <w:p w14:paraId="08CE6F91" w14:textId="77777777" w:rsidR="00446057" w:rsidRPr="00DE07C7" w:rsidRDefault="00446057" w:rsidP="00D954E9">
      <w:pPr>
        <w:jc w:val="center"/>
        <w:rPr>
          <w:rFonts w:ascii="Times New Roman" w:hAnsi="Times New Roman"/>
          <w:b/>
          <w:sz w:val="24"/>
          <w:szCs w:val="24"/>
        </w:rPr>
      </w:pPr>
    </w:p>
    <w:p w14:paraId="79ADEE85" w14:textId="0A15C3F8" w:rsidR="00E851C0" w:rsidRPr="00DE07C7" w:rsidRDefault="002028A1" w:rsidP="00D954E9">
      <w:pPr>
        <w:jc w:val="center"/>
        <w:rPr>
          <w:rFonts w:ascii="Times New Roman" w:hAnsi="Times New Roman"/>
          <w:b/>
          <w:bCs/>
          <w:sz w:val="24"/>
          <w:szCs w:val="24"/>
        </w:rPr>
      </w:pPr>
      <w:r w:rsidRPr="00DE07C7">
        <w:rPr>
          <w:rFonts w:ascii="Times New Roman" w:hAnsi="Times New Roman"/>
          <w:b/>
          <w:bCs/>
          <w:sz w:val="24"/>
          <w:szCs w:val="24"/>
        </w:rPr>
        <w:t xml:space="preserve">BOGOTÁ D.C. </w:t>
      </w:r>
      <w:r w:rsidR="00DE07C7" w:rsidRPr="00DE07C7">
        <w:rPr>
          <w:rFonts w:ascii="Times New Roman" w:hAnsi="Times New Roman"/>
          <w:b/>
          <w:bCs/>
          <w:sz w:val="24"/>
          <w:szCs w:val="24"/>
        </w:rPr>
        <w:t>ENERO</w:t>
      </w:r>
      <w:r w:rsidRPr="00DE07C7">
        <w:rPr>
          <w:rFonts w:ascii="Times New Roman" w:hAnsi="Times New Roman"/>
          <w:b/>
          <w:bCs/>
          <w:sz w:val="24"/>
          <w:szCs w:val="24"/>
        </w:rPr>
        <w:t xml:space="preserve"> DE </w:t>
      </w:r>
      <w:r w:rsidR="21534670" w:rsidRPr="00DE07C7">
        <w:rPr>
          <w:rFonts w:ascii="Times New Roman" w:hAnsi="Times New Roman"/>
          <w:b/>
          <w:bCs/>
          <w:sz w:val="24"/>
          <w:szCs w:val="24"/>
        </w:rPr>
        <w:t>20</w:t>
      </w:r>
      <w:r w:rsidR="004C4FA5" w:rsidRPr="00DE07C7">
        <w:rPr>
          <w:rFonts w:ascii="Times New Roman" w:hAnsi="Times New Roman"/>
          <w:b/>
          <w:bCs/>
          <w:sz w:val="24"/>
          <w:szCs w:val="24"/>
        </w:rPr>
        <w:t>2</w:t>
      </w:r>
      <w:r w:rsidR="00DE07C7" w:rsidRPr="00DE07C7">
        <w:rPr>
          <w:rFonts w:ascii="Times New Roman" w:hAnsi="Times New Roman"/>
          <w:b/>
          <w:bCs/>
          <w:sz w:val="24"/>
          <w:szCs w:val="24"/>
        </w:rPr>
        <w:t>3</w:t>
      </w:r>
    </w:p>
    <w:p w14:paraId="77F0A49E" w14:textId="2D56969E" w:rsidR="00021C65" w:rsidRPr="00DE07C7" w:rsidRDefault="00021C65" w:rsidP="00D954E9">
      <w:pPr>
        <w:ind w:left="-284" w:right="-426"/>
        <w:rPr>
          <w:rFonts w:ascii="Times New Roman" w:hAnsi="Times New Roman"/>
          <w:sz w:val="24"/>
          <w:szCs w:val="24"/>
          <w:lang w:eastAsia="es-ES"/>
        </w:rPr>
      </w:pPr>
    </w:p>
    <w:p w14:paraId="0F3376AF" w14:textId="37DE34F7" w:rsidR="0A67C45F" w:rsidRDefault="0A67C45F" w:rsidP="0A67C45F">
      <w:pPr>
        <w:ind w:left="-284" w:right="-426"/>
        <w:rPr>
          <w:rFonts w:ascii="Times New Roman" w:hAnsi="Times New Roman"/>
          <w:sz w:val="24"/>
          <w:szCs w:val="24"/>
          <w:lang w:eastAsia="es-ES"/>
        </w:rPr>
      </w:pPr>
    </w:p>
    <w:p w14:paraId="46932E03" w14:textId="04220B55" w:rsidR="0A67C45F" w:rsidRDefault="0A67C45F" w:rsidP="0A67C45F">
      <w:pPr>
        <w:ind w:left="-284" w:right="-426"/>
        <w:rPr>
          <w:rFonts w:ascii="Times New Roman" w:hAnsi="Times New Roman"/>
          <w:sz w:val="24"/>
          <w:szCs w:val="24"/>
          <w:lang w:eastAsia="es-ES"/>
        </w:rPr>
      </w:pPr>
    </w:p>
    <w:p w14:paraId="31AD7D62" w14:textId="77777777" w:rsidR="00E54F80" w:rsidRPr="00DE07C7" w:rsidRDefault="00E54F80" w:rsidP="00D954E9">
      <w:pPr>
        <w:ind w:left="-284" w:right="-426"/>
        <w:rPr>
          <w:rFonts w:ascii="Times New Roman" w:hAnsi="Times New Roman"/>
          <w:sz w:val="24"/>
          <w:szCs w:val="24"/>
          <w:lang w:eastAsia="es-ES"/>
        </w:rPr>
      </w:pPr>
    </w:p>
    <w:tbl>
      <w:tblPr>
        <w:tblW w:w="9635" w:type="dxa"/>
        <w:tblInd w:w="-142" w:type="dxa"/>
        <w:tblLook w:val="04A0" w:firstRow="1" w:lastRow="0" w:firstColumn="1" w:lastColumn="0" w:noHBand="0" w:noVBand="1"/>
      </w:tblPr>
      <w:tblGrid>
        <w:gridCol w:w="5109"/>
        <w:gridCol w:w="4526"/>
      </w:tblGrid>
      <w:tr w:rsidR="004C4FA5" w:rsidRPr="00DE07C7" w14:paraId="01B323B3" w14:textId="77777777" w:rsidTr="35F47902">
        <w:trPr>
          <w:trHeight w:val="217"/>
        </w:trPr>
        <w:tc>
          <w:tcPr>
            <w:tcW w:w="9635" w:type="dxa"/>
            <w:gridSpan w:val="2"/>
            <w:vAlign w:val="center"/>
          </w:tcPr>
          <w:p w14:paraId="53085509" w14:textId="77777777" w:rsidR="004C4FA5" w:rsidRPr="00DE07C7" w:rsidRDefault="004C4FA5" w:rsidP="00370375">
            <w:pPr>
              <w:ind w:left="0" w:right="0"/>
              <w:jc w:val="center"/>
              <w:rPr>
                <w:rFonts w:ascii="Times New Roman" w:hAnsi="Times New Roman"/>
                <w:sz w:val="18"/>
                <w:szCs w:val="18"/>
                <w:lang w:val="es-ES_tradnl" w:eastAsia="es-ES"/>
              </w:rPr>
            </w:pPr>
            <w:r w:rsidRPr="00DE07C7">
              <w:rPr>
                <w:rFonts w:ascii="Times New Roman" w:hAnsi="Times New Roman"/>
                <w:b/>
                <w:sz w:val="18"/>
                <w:szCs w:val="18"/>
                <w:lang w:val="es-ES_tradnl" w:eastAsia="es-ES"/>
              </w:rPr>
              <w:t>Director</w:t>
            </w:r>
          </w:p>
        </w:tc>
      </w:tr>
      <w:tr w:rsidR="004C4FA5" w:rsidRPr="00DE07C7" w14:paraId="07620C1F" w14:textId="77777777" w:rsidTr="35F47902">
        <w:trPr>
          <w:trHeight w:val="54"/>
        </w:trPr>
        <w:tc>
          <w:tcPr>
            <w:tcW w:w="9635" w:type="dxa"/>
            <w:gridSpan w:val="2"/>
            <w:vAlign w:val="center"/>
          </w:tcPr>
          <w:p w14:paraId="6D979C89" w14:textId="77777777" w:rsidR="004C4FA5" w:rsidRPr="00DE07C7" w:rsidRDefault="004C4FA5" w:rsidP="00370375">
            <w:pPr>
              <w:ind w:left="0" w:right="34"/>
              <w:jc w:val="center"/>
              <w:rPr>
                <w:rFonts w:ascii="Times New Roman" w:hAnsi="Times New Roman"/>
                <w:sz w:val="18"/>
                <w:szCs w:val="18"/>
                <w:lang w:val="es-ES_tradnl" w:eastAsia="es-ES"/>
              </w:rPr>
            </w:pPr>
            <w:r w:rsidRPr="00DE07C7">
              <w:rPr>
                <w:rFonts w:ascii="Times New Roman" w:hAnsi="Times New Roman"/>
                <w:sz w:val="18"/>
                <w:szCs w:val="18"/>
                <w:lang w:val="es-ES_tradnl" w:eastAsia="es-ES"/>
              </w:rPr>
              <w:t>Henry Rodríguez Sosa</w:t>
            </w:r>
          </w:p>
          <w:p w14:paraId="506D2CF1" w14:textId="6BB082D2" w:rsidR="00A90967" w:rsidRPr="00DE07C7" w:rsidRDefault="00A90967" w:rsidP="00595DC3">
            <w:pPr>
              <w:ind w:left="0" w:right="-426"/>
              <w:jc w:val="center"/>
              <w:rPr>
                <w:rFonts w:ascii="Times New Roman" w:hAnsi="Times New Roman"/>
                <w:sz w:val="18"/>
                <w:szCs w:val="18"/>
                <w:lang w:val="es-ES_tradnl" w:eastAsia="es-ES"/>
              </w:rPr>
            </w:pPr>
          </w:p>
        </w:tc>
      </w:tr>
      <w:tr w:rsidR="004C4FA5" w:rsidRPr="00DE07C7" w14:paraId="2840729B" w14:textId="77777777" w:rsidTr="35F47902">
        <w:trPr>
          <w:trHeight w:val="217"/>
        </w:trPr>
        <w:tc>
          <w:tcPr>
            <w:tcW w:w="9635" w:type="dxa"/>
            <w:gridSpan w:val="2"/>
            <w:vAlign w:val="center"/>
          </w:tcPr>
          <w:p w14:paraId="4C2745A8" w14:textId="77777777" w:rsidR="004C4FA5" w:rsidRPr="00DE07C7" w:rsidRDefault="004C4FA5" w:rsidP="00595DC3">
            <w:pPr>
              <w:ind w:left="30" w:right="-426"/>
              <w:jc w:val="center"/>
              <w:rPr>
                <w:rFonts w:ascii="Times New Roman" w:hAnsi="Times New Roman"/>
                <w:b/>
                <w:sz w:val="18"/>
                <w:szCs w:val="18"/>
                <w:lang w:val="es-ES_tradnl" w:eastAsia="es-ES"/>
              </w:rPr>
            </w:pPr>
            <w:r w:rsidRPr="00DE07C7">
              <w:rPr>
                <w:rFonts w:ascii="Times New Roman" w:hAnsi="Times New Roman"/>
                <w:b/>
                <w:sz w:val="18"/>
                <w:szCs w:val="18"/>
                <w:lang w:val="es-ES_tradnl" w:eastAsia="es-ES"/>
              </w:rPr>
              <w:t>Comité Institucional de Gestión y Desempeño</w:t>
            </w:r>
          </w:p>
          <w:p w14:paraId="5777C153" w14:textId="6C5D237C" w:rsidR="00A90967" w:rsidRPr="00DE07C7" w:rsidRDefault="00A90967" w:rsidP="00D954E9">
            <w:pPr>
              <w:ind w:right="-426"/>
              <w:jc w:val="center"/>
              <w:rPr>
                <w:rFonts w:ascii="Times New Roman" w:hAnsi="Times New Roman"/>
                <w:sz w:val="18"/>
                <w:szCs w:val="18"/>
                <w:lang w:val="es-ES_tradnl" w:eastAsia="es-ES"/>
              </w:rPr>
            </w:pPr>
          </w:p>
        </w:tc>
      </w:tr>
      <w:tr w:rsidR="004C4FA5" w:rsidRPr="00DE07C7" w14:paraId="3A743DFE" w14:textId="77777777" w:rsidTr="35F47902">
        <w:trPr>
          <w:trHeight w:val="253"/>
        </w:trPr>
        <w:tc>
          <w:tcPr>
            <w:tcW w:w="5109" w:type="dxa"/>
            <w:vAlign w:val="center"/>
          </w:tcPr>
          <w:p w14:paraId="0538211D" w14:textId="77777777" w:rsidR="004C4FA5" w:rsidRPr="00DE07C7" w:rsidRDefault="007E1540" w:rsidP="00D954E9">
            <w:pPr>
              <w:ind w:right="-426"/>
              <w:rPr>
                <w:rFonts w:ascii="Times New Roman" w:hAnsi="Times New Roman"/>
                <w:sz w:val="18"/>
                <w:szCs w:val="18"/>
              </w:rPr>
            </w:pPr>
            <w:r w:rsidRPr="00DE07C7">
              <w:rPr>
                <w:rFonts w:ascii="Times New Roman" w:hAnsi="Times New Roman"/>
                <w:sz w:val="18"/>
                <w:szCs w:val="18"/>
              </w:rPr>
              <w:t xml:space="preserve">Eugenio </w:t>
            </w:r>
            <w:r w:rsidR="00FC405A" w:rsidRPr="00DE07C7">
              <w:rPr>
                <w:rFonts w:ascii="Times New Roman" w:hAnsi="Times New Roman"/>
                <w:sz w:val="18"/>
                <w:szCs w:val="18"/>
              </w:rPr>
              <w:t xml:space="preserve">Elías </w:t>
            </w:r>
            <w:r w:rsidRPr="00DE07C7">
              <w:rPr>
                <w:rFonts w:ascii="Times New Roman" w:hAnsi="Times New Roman"/>
                <w:sz w:val="18"/>
                <w:szCs w:val="18"/>
              </w:rPr>
              <w:t xml:space="preserve">Cortés Reyes </w:t>
            </w:r>
          </w:p>
          <w:p w14:paraId="793F7B52" w14:textId="77777777" w:rsidR="00560801" w:rsidRPr="00DE07C7" w:rsidRDefault="00EF2B5C" w:rsidP="00751A2B">
            <w:pPr>
              <w:ind w:right="-426"/>
              <w:rPr>
                <w:rFonts w:ascii="Times New Roman" w:hAnsi="Times New Roman"/>
                <w:sz w:val="18"/>
                <w:szCs w:val="18"/>
              </w:rPr>
            </w:pPr>
            <w:r w:rsidRPr="00DE07C7">
              <w:rPr>
                <w:rFonts w:ascii="Times New Roman" w:hAnsi="Times New Roman"/>
                <w:sz w:val="18"/>
                <w:szCs w:val="18"/>
              </w:rPr>
              <w:t>Gerente de Infraestructura de Datos Espaciales IDECA</w:t>
            </w:r>
          </w:p>
          <w:p w14:paraId="4B797BE6" w14:textId="68E0202E" w:rsidR="00751A2B" w:rsidRPr="00DE07C7" w:rsidRDefault="00751A2B" w:rsidP="00751A2B">
            <w:pPr>
              <w:ind w:right="-426"/>
              <w:rPr>
                <w:rFonts w:ascii="Times New Roman" w:hAnsi="Times New Roman"/>
                <w:sz w:val="18"/>
                <w:szCs w:val="18"/>
                <w:lang w:val="es-ES_tradnl" w:eastAsia="es-ES"/>
              </w:rPr>
            </w:pPr>
          </w:p>
        </w:tc>
        <w:tc>
          <w:tcPr>
            <w:tcW w:w="4526" w:type="dxa"/>
            <w:vAlign w:val="center"/>
          </w:tcPr>
          <w:p w14:paraId="10F6C025" w14:textId="001996AF" w:rsidR="004C4FA5" w:rsidRPr="00DE07C7" w:rsidRDefault="00A90967" w:rsidP="00A90967">
            <w:pPr>
              <w:ind w:left="0" w:right="-426"/>
              <w:rPr>
                <w:rFonts w:ascii="Times New Roman" w:hAnsi="Times New Roman"/>
                <w:sz w:val="18"/>
                <w:szCs w:val="18"/>
                <w:lang w:val="es-ES_tradnl" w:eastAsia="es-ES"/>
              </w:rPr>
            </w:pPr>
            <w:r w:rsidRPr="00DE07C7">
              <w:rPr>
                <w:rFonts w:ascii="Times New Roman" w:hAnsi="Times New Roman"/>
                <w:sz w:val="18"/>
                <w:szCs w:val="18"/>
                <w:lang w:val="es-ES_tradnl" w:eastAsia="es-ES"/>
              </w:rPr>
              <w:t xml:space="preserve">    </w:t>
            </w:r>
            <w:r w:rsidR="007E1540" w:rsidRPr="00DE07C7">
              <w:rPr>
                <w:rFonts w:ascii="Times New Roman" w:hAnsi="Times New Roman"/>
                <w:sz w:val="18"/>
                <w:szCs w:val="18"/>
                <w:lang w:val="es-ES_tradnl" w:eastAsia="es-ES"/>
              </w:rPr>
              <w:t>Elba Nayibe Núñez Arciniega</w:t>
            </w:r>
            <w:r w:rsidR="00FC405A" w:rsidRPr="00DE07C7">
              <w:rPr>
                <w:rFonts w:ascii="Times New Roman" w:hAnsi="Times New Roman"/>
                <w:sz w:val="18"/>
                <w:szCs w:val="18"/>
                <w:lang w:val="es-ES_tradnl" w:eastAsia="es-ES"/>
              </w:rPr>
              <w:t>s</w:t>
            </w:r>
          </w:p>
          <w:p w14:paraId="0735B8C0" w14:textId="77777777" w:rsidR="00EF2B5C" w:rsidRPr="00DE07C7" w:rsidRDefault="00EF2B5C" w:rsidP="00D954E9">
            <w:pPr>
              <w:ind w:left="1459" w:right="-426" w:hanging="1277"/>
              <w:rPr>
                <w:rFonts w:ascii="Times New Roman" w:hAnsi="Times New Roman"/>
                <w:sz w:val="18"/>
                <w:szCs w:val="18"/>
              </w:rPr>
            </w:pPr>
            <w:r w:rsidRPr="00DE07C7">
              <w:rPr>
                <w:rFonts w:ascii="Times New Roman" w:hAnsi="Times New Roman"/>
                <w:sz w:val="18"/>
                <w:szCs w:val="18"/>
              </w:rPr>
              <w:t>Gerente de Información Catastral</w:t>
            </w:r>
          </w:p>
          <w:p w14:paraId="0E930D5C" w14:textId="136AE73D" w:rsidR="00751A2B" w:rsidRPr="00DE07C7" w:rsidRDefault="00751A2B" w:rsidP="00D954E9">
            <w:pPr>
              <w:ind w:left="1459" w:right="-426" w:hanging="1277"/>
              <w:rPr>
                <w:rFonts w:ascii="Times New Roman" w:hAnsi="Times New Roman"/>
                <w:sz w:val="18"/>
                <w:szCs w:val="18"/>
                <w:lang w:val="es-ES_tradnl" w:eastAsia="es-ES"/>
              </w:rPr>
            </w:pPr>
          </w:p>
        </w:tc>
      </w:tr>
      <w:tr w:rsidR="004C4FA5" w:rsidRPr="00DE07C7" w14:paraId="4CF99054" w14:textId="77777777" w:rsidTr="35F47902">
        <w:trPr>
          <w:trHeight w:val="253"/>
        </w:trPr>
        <w:tc>
          <w:tcPr>
            <w:tcW w:w="5109" w:type="dxa"/>
            <w:vAlign w:val="center"/>
          </w:tcPr>
          <w:p w14:paraId="4CCFB241" w14:textId="77777777" w:rsidR="004C4FA5" w:rsidRPr="00DE07C7" w:rsidRDefault="004C4FA5" w:rsidP="00D954E9">
            <w:pPr>
              <w:ind w:right="-426"/>
              <w:rPr>
                <w:rFonts w:ascii="Times New Roman" w:hAnsi="Times New Roman"/>
                <w:sz w:val="18"/>
                <w:szCs w:val="18"/>
              </w:rPr>
            </w:pPr>
            <w:r w:rsidRPr="00DE07C7">
              <w:rPr>
                <w:rFonts w:ascii="Times New Roman" w:hAnsi="Times New Roman"/>
                <w:sz w:val="18"/>
                <w:szCs w:val="18"/>
              </w:rPr>
              <w:t>Ligia Elvira González Martínez</w:t>
            </w:r>
          </w:p>
          <w:p w14:paraId="37678154" w14:textId="77777777" w:rsidR="00D73246" w:rsidRPr="00DE07C7" w:rsidRDefault="00EF2B5C" w:rsidP="00D954E9">
            <w:pPr>
              <w:ind w:right="-426"/>
              <w:rPr>
                <w:rFonts w:ascii="Times New Roman" w:hAnsi="Times New Roman"/>
                <w:sz w:val="18"/>
                <w:szCs w:val="18"/>
              </w:rPr>
            </w:pPr>
            <w:r w:rsidRPr="00DE07C7">
              <w:rPr>
                <w:rFonts w:ascii="Times New Roman" w:hAnsi="Times New Roman"/>
                <w:sz w:val="18"/>
                <w:szCs w:val="18"/>
              </w:rPr>
              <w:t xml:space="preserve">Gerente </w:t>
            </w:r>
            <w:r w:rsidR="00D73246" w:rsidRPr="00DE07C7">
              <w:rPr>
                <w:rFonts w:ascii="Times New Roman" w:hAnsi="Times New Roman"/>
                <w:sz w:val="18"/>
                <w:szCs w:val="18"/>
              </w:rPr>
              <w:t>Comercial y de Atención al Usuario</w:t>
            </w:r>
          </w:p>
          <w:p w14:paraId="75B786F7" w14:textId="1BB2DA25" w:rsidR="00560801" w:rsidRPr="00DE07C7" w:rsidRDefault="00560801" w:rsidP="00D954E9">
            <w:pPr>
              <w:ind w:right="-426"/>
              <w:rPr>
                <w:rFonts w:ascii="Times New Roman" w:hAnsi="Times New Roman"/>
                <w:sz w:val="18"/>
                <w:szCs w:val="18"/>
                <w:lang w:val="es-ES_tradnl" w:eastAsia="es-ES"/>
              </w:rPr>
            </w:pPr>
          </w:p>
        </w:tc>
        <w:tc>
          <w:tcPr>
            <w:tcW w:w="4526" w:type="dxa"/>
            <w:vAlign w:val="center"/>
          </w:tcPr>
          <w:p w14:paraId="4DADA616" w14:textId="77777777" w:rsidR="00D73246" w:rsidRPr="00DE07C7" w:rsidRDefault="00D73246" w:rsidP="00D954E9">
            <w:pPr>
              <w:ind w:left="1459" w:right="29" w:hanging="1277"/>
              <w:rPr>
                <w:rFonts w:ascii="Times New Roman" w:hAnsi="Times New Roman"/>
                <w:sz w:val="18"/>
                <w:szCs w:val="18"/>
              </w:rPr>
            </w:pPr>
            <w:r w:rsidRPr="00DE07C7">
              <w:rPr>
                <w:rFonts w:ascii="Times New Roman" w:hAnsi="Times New Roman"/>
                <w:sz w:val="18"/>
                <w:szCs w:val="18"/>
              </w:rPr>
              <w:t xml:space="preserve">Fernando Suárez Arias </w:t>
            </w:r>
          </w:p>
          <w:p w14:paraId="3A0B1C4A" w14:textId="77777777" w:rsidR="004C4FA5" w:rsidRPr="00DE07C7" w:rsidRDefault="00EF2B5C" w:rsidP="00D954E9">
            <w:pPr>
              <w:ind w:left="1459" w:right="29" w:hanging="1277"/>
              <w:rPr>
                <w:rFonts w:ascii="Times New Roman" w:hAnsi="Times New Roman"/>
                <w:sz w:val="18"/>
                <w:szCs w:val="18"/>
              </w:rPr>
            </w:pPr>
            <w:r w:rsidRPr="00DE07C7">
              <w:rPr>
                <w:rFonts w:ascii="Times New Roman" w:hAnsi="Times New Roman"/>
                <w:sz w:val="18"/>
                <w:szCs w:val="18"/>
              </w:rPr>
              <w:t xml:space="preserve">Gerente </w:t>
            </w:r>
            <w:r w:rsidR="00D73246" w:rsidRPr="00DE07C7">
              <w:rPr>
                <w:rFonts w:ascii="Times New Roman" w:hAnsi="Times New Roman"/>
                <w:sz w:val="18"/>
                <w:szCs w:val="18"/>
              </w:rPr>
              <w:t>Jurídica</w:t>
            </w:r>
          </w:p>
          <w:p w14:paraId="1CC1AC3E" w14:textId="32FD49F5" w:rsidR="00751A2B" w:rsidRPr="00DE07C7" w:rsidRDefault="00751A2B" w:rsidP="00D954E9">
            <w:pPr>
              <w:ind w:left="1459" w:right="29" w:hanging="1277"/>
              <w:rPr>
                <w:rFonts w:ascii="Times New Roman" w:hAnsi="Times New Roman"/>
                <w:sz w:val="18"/>
                <w:szCs w:val="18"/>
                <w:lang w:val="es-ES_tradnl" w:eastAsia="es-ES"/>
              </w:rPr>
            </w:pPr>
          </w:p>
        </w:tc>
      </w:tr>
      <w:tr w:rsidR="004C4FA5" w:rsidRPr="00DE07C7" w14:paraId="603AEC59" w14:textId="77777777" w:rsidTr="35F47902">
        <w:trPr>
          <w:trHeight w:val="253"/>
        </w:trPr>
        <w:tc>
          <w:tcPr>
            <w:tcW w:w="5109" w:type="dxa"/>
            <w:vAlign w:val="center"/>
          </w:tcPr>
          <w:p w14:paraId="75F276C0" w14:textId="77777777" w:rsidR="004C4FA5" w:rsidRPr="00DE07C7" w:rsidRDefault="00D73246" w:rsidP="00D954E9">
            <w:pPr>
              <w:ind w:right="-426"/>
              <w:rPr>
                <w:rFonts w:ascii="Times New Roman" w:hAnsi="Times New Roman"/>
                <w:sz w:val="18"/>
                <w:szCs w:val="18"/>
              </w:rPr>
            </w:pPr>
            <w:r w:rsidRPr="00DE07C7">
              <w:rPr>
                <w:rFonts w:ascii="Times New Roman" w:hAnsi="Times New Roman"/>
                <w:sz w:val="18"/>
                <w:szCs w:val="18"/>
              </w:rPr>
              <w:t>Héctor Henry Pedraza Piñeros</w:t>
            </w:r>
          </w:p>
          <w:p w14:paraId="60FB4A70" w14:textId="77777777" w:rsidR="00D73246" w:rsidRPr="00DE07C7" w:rsidRDefault="00EF2B5C" w:rsidP="00D954E9">
            <w:pPr>
              <w:ind w:right="-426"/>
              <w:rPr>
                <w:rFonts w:ascii="Times New Roman" w:hAnsi="Times New Roman"/>
                <w:sz w:val="18"/>
                <w:szCs w:val="18"/>
              </w:rPr>
            </w:pPr>
            <w:r w:rsidRPr="00DE07C7">
              <w:rPr>
                <w:rFonts w:ascii="Times New Roman" w:hAnsi="Times New Roman"/>
                <w:sz w:val="18"/>
                <w:szCs w:val="18"/>
              </w:rPr>
              <w:t xml:space="preserve">Gerente </w:t>
            </w:r>
            <w:r w:rsidR="00D73246" w:rsidRPr="00DE07C7">
              <w:rPr>
                <w:rFonts w:ascii="Times New Roman" w:hAnsi="Times New Roman"/>
                <w:sz w:val="18"/>
                <w:szCs w:val="18"/>
              </w:rPr>
              <w:t>de Tecnología</w:t>
            </w:r>
          </w:p>
          <w:p w14:paraId="074C7A7F" w14:textId="18D93CB9" w:rsidR="00560801" w:rsidRPr="00DE07C7" w:rsidRDefault="00560801" w:rsidP="00D954E9">
            <w:pPr>
              <w:ind w:right="-426"/>
              <w:rPr>
                <w:rFonts w:ascii="Times New Roman" w:hAnsi="Times New Roman"/>
                <w:sz w:val="18"/>
                <w:szCs w:val="18"/>
                <w:lang w:val="es-ES_tradnl" w:eastAsia="es-ES"/>
              </w:rPr>
            </w:pPr>
          </w:p>
        </w:tc>
        <w:tc>
          <w:tcPr>
            <w:tcW w:w="4526" w:type="dxa"/>
            <w:vAlign w:val="center"/>
          </w:tcPr>
          <w:p w14:paraId="21676EA2" w14:textId="367875C7" w:rsidR="00D73246" w:rsidRPr="00DE07C7" w:rsidRDefault="00D73246" w:rsidP="00D954E9">
            <w:pPr>
              <w:ind w:left="1459" w:right="29" w:hanging="1277"/>
              <w:rPr>
                <w:rFonts w:ascii="Times New Roman" w:hAnsi="Times New Roman"/>
                <w:sz w:val="18"/>
                <w:szCs w:val="18"/>
                <w:lang w:val="es-ES_tradnl" w:eastAsia="es-ES"/>
              </w:rPr>
            </w:pPr>
            <w:r w:rsidRPr="00DE07C7">
              <w:rPr>
                <w:rFonts w:ascii="Times New Roman" w:hAnsi="Times New Roman"/>
                <w:sz w:val="18"/>
                <w:szCs w:val="18"/>
                <w:lang w:val="es-ES_tradnl" w:eastAsia="es-ES"/>
              </w:rPr>
              <w:t>Luis Javier Cleves González</w:t>
            </w:r>
          </w:p>
          <w:p w14:paraId="2778BE11" w14:textId="77777777" w:rsidR="004C4FA5" w:rsidRPr="00DE07C7" w:rsidRDefault="00EF2B5C" w:rsidP="00D954E9">
            <w:pPr>
              <w:ind w:left="1459" w:right="29" w:hanging="1277"/>
              <w:rPr>
                <w:rFonts w:ascii="Times New Roman" w:hAnsi="Times New Roman"/>
                <w:sz w:val="18"/>
                <w:szCs w:val="18"/>
                <w:lang w:val="es-ES_tradnl" w:eastAsia="es-ES"/>
              </w:rPr>
            </w:pPr>
            <w:r w:rsidRPr="00DE07C7">
              <w:rPr>
                <w:rFonts w:ascii="Times New Roman" w:hAnsi="Times New Roman"/>
                <w:sz w:val="18"/>
                <w:szCs w:val="18"/>
              </w:rPr>
              <w:t xml:space="preserve">Gerente </w:t>
            </w:r>
            <w:r w:rsidR="00D73246" w:rsidRPr="00DE07C7">
              <w:rPr>
                <w:rFonts w:ascii="Times New Roman" w:hAnsi="Times New Roman"/>
                <w:sz w:val="18"/>
                <w:szCs w:val="18"/>
                <w:lang w:val="es-ES_tradnl" w:eastAsia="es-ES"/>
              </w:rPr>
              <w:t>de Gestión Corporativa</w:t>
            </w:r>
          </w:p>
          <w:p w14:paraId="1C03FE2E" w14:textId="57490604" w:rsidR="00751A2B" w:rsidRPr="00DE07C7" w:rsidRDefault="00751A2B" w:rsidP="00D954E9">
            <w:pPr>
              <w:ind w:left="1459" w:right="29" w:hanging="1277"/>
              <w:rPr>
                <w:rFonts w:ascii="Times New Roman" w:hAnsi="Times New Roman"/>
                <w:sz w:val="18"/>
                <w:szCs w:val="18"/>
                <w:lang w:val="es-ES_tradnl" w:eastAsia="es-ES"/>
              </w:rPr>
            </w:pPr>
          </w:p>
        </w:tc>
      </w:tr>
      <w:tr w:rsidR="00C44827" w:rsidRPr="00DE07C7" w14:paraId="40858ADF" w14:textId="77777777" w:rsidTr="35F47902">
        <w:trPr>
          <w:trHeight w:val="262"/>
        </w:trPr>
        <w:tc>
          <w:tcPr>
            <w:tcW w:w="5109" w:type="dxa"/>
            <w:vAlign w:val="center"/>
          </w:tcPr>
          <w:p w14:paraId="214EDD32" w14:textId="77777777" w:rsidR="00C44827" w:rsidRPr="00DE07C7" w:rsidRDefault="00C44827" w:rsidP="00D954E9">
            <w:pPr>
              <w:ind w:right="-426"/>
              <w:rPr>
                <w:rFonts w:ascii="Times New Roman" w:hAnsi="Times New Roman"/>
                <w:sz w:val="18"/>
                <w:szCs w:val="18"/>
                <w:lang w:val="es-ES_tradnl" w:eastAsia="es-ES"/>
              </w:rPr>
            </w:pPr>
            <w:r w:rsidRPr="00DE07C7">
              <w:rPr>
                <w:rFonts w:ascii="Times New Roman" w:hAnsi="Times New Roman"/>
                <w:sz w:val="18"/>
                <w:szCs w:val="18"/>
                <w:lang w:val="es-ES_tradnl" w:eastAsia="es-ES"/>
              </w:rPr>
              <w:t>Pedro Alberto Pinzón Montero</w:t>
            </w:r>
          </w:p>
          <w:p w14:paraId="40AE495D" w14:textId="77777777" w:rsidR="00EF2B5C" w:rsidRPr="00DE07C7" w:rsidRDefault="00EF2B5C" w:rsidP="00D954E9">
            <w:pPr>
              <w:ind w:right="-426"/>
              <w:rPr>
                <w:rFonts w:ascii="Times New Roman" w:hAnsi="Times New Roman"/>
                <w:sz w:val="18"/>
                <w:szCs w:val="18"/>
                <w:lang w:val="es-ES_tradnl" w:eastAsia="es-ES"/>
              </w:rPr>
            </w:pPr>
            <w:r w:rsidRPr="00DE07C7">
              <w:rPr>
                <w:rFonts w:ascii="Times New Roman" w:hAnsi="Times New Roman"/>
                <w:sz w:val="18"/>
                <w:szCs w:val="18"/>
                <w:lang w:val="es-ES_tradnl" w:eastAsia="es-ES"/>
              </w:rPr>
              <w:t>Subgerente de Operaciones</w:t>
            </w:r>
          </w:p>
          <w:p w14:paraId="1F343204" w14:textId="2363A499" w:rsidR="00560801" w:rsidRPr="00DE07C7" w:rsidRDefault="00560801" w:rsidP="00D954E9">
            <w:pPr>
              <w:ind w:right="-426"/>
              <w:rPr>
                <w:rFonts w:ascii="Times New Roman" w:hAnsi="Times New Roman"/>
                <w:sz w:val="18"/>
                <w:szCs w:val="18"/>
                <w:lang w:val="es-ES_tradnl" w:eastAsia="es-ES"/>
              </w:rPr>
            </w:pPr>
          </w:p>
        </w:tc>
        <w:tc>
          <w:tcPr>
            <w:tcW w:w="4526" w:type="dxa"/>
            <w:vAlign w:val="center"/>
          </w:tcPr>
          <w:p w14:paraId="02673094" w14:textId="77777777" w:rsidR="00C44827" w:rsidRPr="00DE07C7" w:rsidRDefault="00C44827" w:rsidP="00D954E9">
            <w:pPr>
              <w:ind w:left="1459" w:right="29" w:hanging="1277"/>
              <w:rPr>
                <w:rFonts w:ascii="Times New Roman" w:hAnsi="Times New Roman"/>
                <w:sz w:val="18"/>
                <w:szCs w:val="18"/>
                <w:lang w:val="es-ES_tradnl" w:eastAsia="es-ES"/>
              </w:rPr>
            </w:pPr>
            <w:r w:rsidRPr="00DE07C7">
              <w:rPr>
                <w:rFonts w:ascii="Times New Roman" w:hAnsi="Times New Roman"/>
                <w:sz w:val="18"/>
                <w:szCs w:val="18"/>
                <w:lang w:val="es-ES_tradnl" w:eastAsia="es-ES"/>
              </w:rPr>
              <w:t>Andrea Stefanía Grandas Mendoza</w:t>
            </w:r>
          </w:p>
          <w:p w14:paraId="1A3365C7" w14:textId="77777777" w:rsidR="00EF2B5C" w:rsidRPr="00DE07C7" w:rsidRDefault="00EF2B5C" w:rsidP="00D954E9">
            <w:pPr>
              <w:ind w:left="1459" w:right="29" w:hanging="1277"/>
              <w:rPr>
                <w:rFonts w:ascii="Times New Roman" w:hAnsi="Times New Roman"/>
                <w:sz w:val="18"/>
                <w:szCs w:val="18"/>
                <w:lang w:val="es-ES_tradnl" w:eastAsia="es-ES"/>
              </w:rPr>
            </w:pPr>
            <w:r w:rsidRPr="00DE07C7">
              <w:rPr>
                <w:rFonts w:ascii="Times New Roman" w:hAnsi="Times New Roman"/>
                <w:sz w:val="18"/>
                <w:szCs w:val="18"/>
                <w:lang w:val="es-ES_tradnl" w:eastAsia="es-ES"/>
              </w:rPr>
              <w:t>Subgerente de Analítica de Datos</w:t>
            </w:r>
          </w:p>
          <w:p w14:paraId="306F7FC6" w14:textId="5E205A41" w:rsidR="00751A2B" w:rsidRPr="00DE07C7" w:rsidRDefault="00751A2B" w:rsidP="00D954E9">
            <w:pPr>
              <w:ind w:left="1459" w:right="29" w:hanging="1277"/>
              <w:rPr>
                <w:rFonts w:ascii="Times New Roman" w:hAnsi="Times New Roman"/>
                <w:sz w:val="18"/>
                <w:szCs w:val="18"/>
                <w:lang w:val="es-ES_tradnl" w:eastAsia="es-ES"/>
              </w:rPr>
            </w:pPr>
          </w:p>
        </w:tc>
      </w:tr>
      <w:tr w:rsidR="00C44827" w:rsidRPr="00DE07C7" w14:paraId="37116E8B" w14:textId="77777777" w:rsidTr="35F47902">
        <w:trPr>
          <w:trHeight w:val="253"/>
        </w:trPr>
        <w:tc>
          <w:tcPr>
            <w:tcW w:w="5109" w:type="dxa"/>
            <w:vAlign w:val="center"/>
          </w:tcPr>
          <w:p w14:paraId="7DC1AFA7" w14:textId="77777777" w:rsidR="00EF2B5C" w:rsidRPr="00DE07C7" w:rsidRDefault="7914F4BC" w:rsidP="35F47902">
            <w:pPr>
              <w:ind w:left="1459" w:right="29" w:hanging="649"/>
              <w:rPr>
                <w:rFonts w:ascii="Times New Roman" w:hAnsi="Times New Roman"/>
                <w:sz w:val="18"/>
                <w:szCs w:val="18"/>
                <w:lang w:eastAsia="es-ES"/>
              </w:rPr>
            </w:pPr>
            <w:r w:rsidRPr="35F47902">
              <w:rPr>
                <w:rFonts w:ascii="Times New Roman" w:hAnsi="Times New Roman"/>
                <w:sz w:val="18"/>
                <w:szCs w:val="18"/>
                <w:lang w:eastAsia="es-ES"/>
              </w:rPr>
              <w:t>Luz Stella Barón Calderón</w:t>
            </w:r>
          </w:p>
          <w:p w14:paraId="59836105" w14:textId="77777777" w:rsidR="00C44827" w:rsidRPr="00DE07C7" w:rsidRDefault="7914F4BC" w:rsidP="35F47902">
            <w:pPr>
              <w:ind w:left="1459" w:right="29" w:hanging="649"/>
              <w:rPr>
                <w:rFonts w:ascii="Times New Roman" w:hAnsi="Times New Roman"/>
                <w:sz w:val="18"/>
                <w:szCs w:val="18"/>
                <w:lang w:eastAsia="es-ES"/>
              </w:rPr>
            </w:pPr>
            <w:r w:rsidRPr="35F47902">
              <w:rPr>
                <w:rFonts w:ascii="Times New Roman" w:hAnsi="Times New Roman"/>
                <w:sz w:val="18"/>
                <w:szCs w:val="18"/>
                <w:lang w:eastAsia="es-ES"/>
              </w:rPr>
              <w:t>Subgerente de Información Económica</w:t>
            </w:r>
          </w:p>
          <w:p w14:paraId="5E2D72D6" w14:textId="79414F12" w:rsidR="00560801" w:rsidRPr="00DE07C7" w:rsidRDefault="00560801" w:rsidP="00D954E9">
            <w:pPr>
              <w:ind w:left="1459" w:right="29" w:hanging="1421"/>
              <w:rPr>
                <w:rFonts w:ascii="Times New Roman" w:hAnsi="Times New Roman"/>
                <w:sz w:val="18"/>
                <w:szCs w:val="18"/>
                <w:lang w:val="es-ES_tradnl" w:eastAsia="es-ES"/>
              </w:rPr>
            </w:pPr>
          </w:p>
        </w:tc>
        <w:tc>
          <w:tcPr>
            <w:tcW w:w="4526" w:type="dxa"/>
            <w:vAlign w:val="center"/>
          </w:tcPr>
          <w:p w14:paraId="66D025CC" w14:textId="77777777" w:rsidR="00EF2B5C" w:rsidRPr="00DE07C7" w:rsidRDefault="00EF2B5C" w:rsidP="00D954E9">
            <w:pPr>
              <w:ind w:left="1459" w:right="29" w:hanging="1277"/>
              <w:rPr>
                <w:rFonts w:ascii="Times New Roman" w:hAnsi="Times New Roman"/>
                <w:sz w:val="18"/>
                <w:szCs w:val="18"/>
                <w:lang w:val="es-ES_tradnl" w:eastAsia="es-ES"/>
              </w:rPr>
            </w:pPr>
            <w:r w:rsidRPr="00DE07C7">
              <w:rPr>
                <w:rFonts w:ascii="Times New Roman" w:hAnsi="Times New Roman"/>
                <w:sz w:val="18"/>
                <w:szCs w:val="18"/>
                <w:lang w:val="es-ES_tradnl" w:eastAsia="es-ES"/>
              </w:rPr>
              <w:t>Edgar Estevens Español Morales</w:t>
            </w:r>
          </w:p>
          <w:p w14:paraId="2AD837A0" w14:textId="77777777" w:rsidR="00C44827" w:rsidRPr="00DE07C7" w:rsidRDefault="00EF2B5C" w:rsidP="00D954E9">
            <w:pPr>
              <w:ind w:left="174" w:right="29" w:firstLine="8"/>
              <w:rPr>
                <w:rFonts w:ascii="Times New Roman" w:hAnsi="Times New Roman"/>
                <w:sz w:val="18"/>
                <w:szCs w:val="18"/>
              </w:rPr>
            </w:pPr>
            <w:r w:rsidRPr="00DE07C7">
              <w:rPr>
                <w:rFonts w:ascii="Times New Roman" w:hAnsi="Times New Roman"/>
                <w:sz w:val="18"/>
                <w:szCs w:val="18"/>
                <w:lang w:val="es-ES_tradnl" w:eastAsia="es-ES"/>
              </w:rPr>
              <w:t xml:space="preserve">Subgerente </w:t>
            </w:r>
            <w:r w:rsidRPr="00DE07C7">
              <w:rPr>
                <w:rFonts w:ascii="Times New Roman" w:hAnsi="Times New Roman"/>
                <w:sz w:val="18"/>
                <w:szCs w:val="18"/>
              </w:rPr>
              <w:t>de Información Física y Jurídica</w:t>
            </w:r>
          </w:p>
          <w:p w14:paraId="109B762E" w14:textId="40D447ED" w:rsidR="00751A2B" w:rsidRPr="00DE07C7" w:rsidRDefault="00751A2B" w:rsidP="00D954E9">
            <w:pPr>
              <w:ind w:left="174" w:right="29" w:firstLine="8"/>
              <w:rPr>
                <w:rFonts w:ascii="Times New Roman" w:hAnsi="Times New Roman"/>
                <w:sz w:val="18"/>
                <w:szCs w:val="18"/>
                <w:lang w:val="es-ES_tradnl" w:eastAsia="es-ES"/>
              </w:rPr>
            </w:pPr>
          </w:p>
        </w:tc>
      </w:tr>
      <w:tr w:rsidR="00C44827" w:rsidRPr="00DE07C7" w14:paraId="1394823B" w14:textId="77777777" w:rsidTr="35F47902">
        <w:trPr>
          <w:trHeight w:val="262"/>
        </w:trPr>
        <w:tc>
          <w:tcPr>
            <w:tcW w:w="5109" w:type="dxa"/>
            <w:vAlign w:val="center"/>
          </w:tcPr>
          <w:p w14:paraId="13A48D7A" w14:textId="77777777" w:rsidR="00C44827" w:rsidRPr="00DE07C7" w:rsidRDefault="00C44827" w:rsidP="00D954E9">
            <w:pPr>
              <w:ind w:right="-426"/>
              <w:rPr>
                <w:rFonts w:ascii="Times New Roman" w:hAnsi="Times New Roman"/>
                <w:sz w:val="18"/>
                <w:szCs w:val="18"/>
              </w:rPr>
            </w:pPr>
            <w:r w:rsidRPr="00DE07C7">
              <w:rPr>
                <w:rFonts w:ascii="Times New Roman" w:hAnsi="Times New Roman"/>
                <w:sz w:val="18"/>
                <w:szCs w:val="18"/>
              </w:rPr>
              <w:t xml:space="preserve">Juan Manuel Quiñones Murcia </w:t>
            </w:r>
          </w:p>
          <w:p w14:paraId="1B8AA5F2" w14:textId="77777777" w:rsidR="00EF2B5C" w:rsidRPr="00DE07C7" w:rsidRDefault="00EF2B5C" w:rsidP="00D954E9">
            <w:pPr>
              <w:ind w:right="-426"/>
              <w:rPr>
                <w:rFonts w:ascii="Times New Roman" w:hAnsi="Times New Roman"/>
                <w:sz w:val="18"/>
                <w:szCs w:val="18"/>
              </w:rPr>
            </w:pPr>
            <w:r w:rsidRPr="00DE07C7">
              <w:rPr>
                <w:rFonts w:ascii="Times New Roman" w:hAnsi="Times New Roman"/>
                <w:sz w:val="18"/>
                <w:szCs w:val="18"/>
                <w:lang w:val="es-ES_tradnl" w:eastAsia="es-ES"/>
              </w:rPr>
              <w:t xml:space="preserve">Subgerente </w:t>
            </w:r>
            <w:r w:rsidR="00C44827" w:rsidRPr="00DE07C7">
              <w:rPr>
                <w:rFonts w:ascii="Times New Roman" w:hAnsi="Times New Roman"/>
                <w:sz w:val="18"/>
                <w:szCs w:val="18"/>
              </w:rPr>
              <w:t>de Gestión Jurídica</w:t>
            </w:r>
          </w:p>
          <w:p w14:paraId="0EC63739" w14:textId="202DE3D8" w:rsidR="00560801" w:rsidRPr="00DE07C7" w:rsidRDefault="00560801" w:rsidP="00D954E9">
            <w:pPr>
              <w:ind w:right="-426"/>
              <w:rPr>
                <w:rFonts w:ascii="Times New Roman" w:hAnsi="Times New Roman"/>
                <w:color w:val="000000" w:themeColor="text1"/>
                <w:sz w:val="18"/>
                <w:szCs w:val="18"/>
              </w:rPr>
            </w:pPr>
          </w:p>
        </w:tc>
        <w:tc>
          <w:tcPr>
            <w:tcW w:w="4526" w:type="dxa"/>
            <w:vAlign w:val="center"/>
          </w:tcPr>
          <w:p w14:paraId="5336282E" w14:textId="77777777" w:rsidR="00C44827" w:rsidRPr="00DE07C7" w:rsidRDefault="00C44827" w:rsidP="00D954E9">
            <w:pPr>
              <w:ind w:left="1459" w:right="29" w:hanging="1277"/>
              <w:rPr>
                <w:rFonts w:ascii="Times New Roman" w:hAnsi="Times New Roman"/>
                <w:sz w:val="18"/>
                <w:szCs w:val="18"/>
                <w:lang w:val="es-ES_tradnl" w:eastAsia="es-ES"/>
              </w:rPr>
            </w:pPr>
            <w:r w:rsidRPr="00DE07C7">
              <w:rPr>
                <w:rFonts w:ascii="Times New Roman" w:hAnsi="Times New Roman"/>
                <w:sz w:val="18"/>
                <w:szCs w:val="18"/>
                <w:lang w:val="es-ES_tradnl" w:eastAsia="es-ES"/>
              </w:rPr>
              <w:t>Javier Francisco Fúneme Arias</w:t>
            </w:r>
          </w:p>
          <w:p w14:paraId="38BEF3E2" w14:textId="77777777" w:rsidR="00C44827" w:rsidRPr="00DE07C7" w:rsidRDefault="00EF2B5C" w:rsidP="00D954E9">
            <w:pPr>
              <w:ind w:left="174" w:right="-540"/>
              <w:rPr>
                <w:rFonts w:ascii="Times New Roman" w:hAnsi="Times New Roman"/>
                <w:sz w:val="18"/>
                <w:szCs w:val="18"/>
                <w:lang w:val="es-ES_tradnl" w:eastAsia="es-ES"/>
              </w:rPr>
            </w:pPr>
            <w:r w:rsidRPr="00DE07C7">
              <w:rPr>
                <w:rFonts w:ascii="Times New Roman" w:hAnsi="Times New Roman"/>
                <w:sz w:val="18"/>
                <w:szCs w:val="18"/>
                <w:lang w:val="es-ES_tradnl" w:eastAsia="es-ES"/>
              </w:rPr>
              <w:t xml:space="preserve">Subgerente </w:t>
            </w:r>
            <w:r w:rsidR="00C44827" w:rsidRPr="00DE07C7">
              <w:rPr>
                <w:rFonts w:ascii="Times New Roman" w:hAnsi="Times New Roman"/>
                <w:sz w:val="18"/>
                <w:szCs w:val="18"/>
                <w:lang w:val="es-ES_tradnl" w:eastAsia="es-ES"/>
              </w:rPr>
              <w:t>de Infraestructura Tecnológica</w:t>
            </w:r>
          </w:p>
          <w:p w14:paraId="6541422C" w14:textId="43DAB783" w:rsidR="00751A2B" w:rsidRPr="00DE07C7" w:rsidRDefault="00751A2B" w:rsidP="00D954E9">
            <w:pPr>
              <w:ind w:left="174" w:right="-540"/>
              <w:rPr>
                <w:rFonts w:ascii="Times New Roman" w:hAnsi="Times New Roman"/>
                <w:sz w:val="18"/>
                <w:szCs w:val="18"/>
                <w:lang w:val="es-ES_tradnl" w:eastAsia="es-ES"/>
              </w:rPr>
            </w:pPr>
          </w:p>
        </w:tc>
      </w:tr>
      <w:tr w:rsidR="00EF2B5C" w:rsidRPr="00DE07C7" w14:paraId="1E7487B9" w14:textId="77777777" w:rsidTr="35F47902">
        <w:trPr>
          <w:trHeight w:val="262"/>
        </w:trPr>
        <w:tc>
          <w:tcPr>
            <w:tcW w:w="5109" w:type="dxa"/>
            <w:vAlign w:val="center"/>
          </w:tcPr>
          <w:p w14:paraId="39160110" w14:textId="77777777" w:rsidR="00EF2B5C" w:rsidRPr="00DE07C7" w:rsidRDefault="00EF2B5C" w:rsidP="00D954E9">
            <w:pPr>
              <w:ind w:right="29"/>
              <w:rPr>
                <w:rFonts w:ascii="Times New Roman" w:hAnsi="Times New Roman"/>
                <w:sz w:val="18"/>
                <w:szCs w:val="18"/>
                <w:lang w:val="es-ES_tradnl" w:eastAsia="es-ES"/>
              </w:rPr>
            </w:pPr>
            <w:r w:rsidRPr="00DE07C7">
              <w:rPr>
                <w:rFonts w:ascii="Times New Roman" w:hAnsi="Times New Roman"/>
                <w:sz w:val="18"/>
                <w:szCs w:val="18"/>
                <w:lang w:val="es-ES_tradnl" w:eastAsia="es-ES"/>
              </w:rPr>
              <w:t>Juan Carlos Velásquez Salazar</w:t>
            </w:r>
          </w:p>
          <w:p w14:paraId="57B4D091" w14:textId="77777777" w:rsidR="00EF2B5C" w:rsidRPr="00DE07C7" w:rsidRDefault="00EF2B5C" w:rsidP="00D954E9">
            <w:pPr>
              <w:ind w:right="-426"/>
              <w:rPr>
                <w:rFonts w:ascii="Times New Roman" w:hAnsi="Times New Roman"/>
                <w:sz w:val="18"/>
                <w:szCs w:val="18"/>
                <w:lang w:val="es-ES_tradnl" w:eastAsia="es-ES"/>
              </w:rPr>
            </w:pPr>
            <w:r w:rsidRPr="00DE07C7">
              <w:rPr>
                <w:rFonts w:ascii="Times New Roman" w:hAnsi="Times New Roman"/>
                <w:sz w:val="18"/>
                <w:szCs w:val="18"/>
                <w:lang w:val="es-ES_tradnl" w:eastAsia="es-ES"/>
              </w:rPr>
              <w:t>Subgerente de Ingeniería de Software (E)</w:t>
            </w:r>
          </w:p>
          <w:p w14:paraId="4C2F1E23" w14:textId="310CEB8A" w:rsidR="00560801" w:rsidRPr="00DE07C7" w:rsidRDefault="00560801" w:rsidP="00D954E9">
            <w:pPr>
              <w:ind w:right="-426"/>
              <w:rPr>
                <w:rFonts w:ascii="Times New Roman" w:hAnsi="Times New Roman"/>
                <w:sz w:val="18"/>
                <w:szCs w:val="18"/>
              </w:rPr>
            </w:pPr>
          </w:p>
        </w:tc>
        <w:tc>
          <w:tcPr>
            <w:tcW w:w="4526" w:type="dxa"/>
            <w:vAlign w:val="center"/>
          </w:tcPr>
          <w:p w14:paraId="7EFCD38D" w14:textId="77777777" w:rsidR="00EF2B5C" w:rsidRPr="00DE07C7" w:rsidRDefault="00EF2B5C" w:rsidP="00D954E9">
            <w:pPr>
              <w:ind w:left="174" w:right="29"/>
              <w:rPr>
                <w:rFonts w:ascii="Times New Roman" w:hAnsi="Times New Roman"/>
                <w:sz w:val="18"/>
                <w:szCs w:val="18"/>
                <w:lang w:val="es-ES_tradnl" w:eastAsia="es-ES"/>
              </w:rPr>
            </w:pPr>
            <w:r w:rsidRPr="00DE07C7">
              <w:rPr>
                <w:rFonts w:ascii="Times New Roman" w:hAnsi="Times New Roman"/>
                <w:sz w:val="18"/>
                <w:szCs w:val="18"/>
                <w:lang w:val="es-ES_tradnl" w:eastAsia="es-ES"/>
              </w:rPr>
              <w:t>Víctor Alonso Torres Poveda</w:t>
            </w:r>
          </w:p>
          <w:p w14:paraId="3C6B2EF6" w14:textId="77777777" w:rsidR="00EF2B5C" w:rsidRPr="00DE07C7" w:rsidRDefault="7914F4BC" w:rsidP="35F47902">
            <w:pPr>
              <w:ind w:left="174" w:right="-426"/>
              <w:rPr>
                <w:rFonts w:ascii="Times New Roman" w:hAnsi="Times New Roman"/>
                <w:sz w:val="18"/>
                <w:szCs w:val="18"/>
              </w:rPr>
            </w:pPr>
            <w:r w:rsidRPr="35F47902">
              <w:rPr>
                <w:rFonts w:ascii="Times New Roman" w:hAnsi="Times New Roman"/>
                <w:sz w:val="18"/>
                <w:szCs w:val="18"/>
                <w:lang w:eastAsia="es-ES"/>
              </w:rPr>
              <w:t>Subgerente Administrativa y Financiera</w:t>
            </w:r>
            <w:r w:rsidRPr="35F47902">
              <w:rPr>
                <w:rFonts w:ascii="Times New Roman" w:hAnsi="Times New Roman"/>
                <w:sz w:val="18"/>
                <w:szCs w:val="18"/>
              </w:rPr>
              <w:t xml:space="preserve"> </w:t>
            </w:r>
          </w:p>
          <w:p w14:paraId="46A40C31" w14:textId="109EF008" w:rsidR="00751A2B" w:rsidRPr="00DE07C7" w:rsidRDefault="00751A2B" w:rsidP="00D954E9">
            <w:pPr>
              <w:ind w:left="0" w:right="-426" w:firstLine="174"/>
              <w:rPr>
                <w:rFonts w:ascii="Times New Roman" w:hAnsi="Times New Roman"/>
                <w:sz w:val="18"/>
                <w:szCs w:val="18"/>
                <w:lang w:val="es-CO"/>
              </w:rPr>
            </w:pPr>
          </w:p>
        </w:tc>
      </w:tr>
      <w:tr w:rsidR="00EF2B5C" w:rsidRPr="00DE07C7" w14:paraId="52BB6DED" w14:textId="77777777" w:rsidTr="35F47902">
        <w:trPr>
          <w:trHeight w:val="262"/>
        </w:trPr>
        <w:tc>
          <w:tcPr>
            <w:tcW w:w="5109" w:type="dxa"/>
            <w:vAlign w:val="center"/>
          </w:tcPr>
          <w:p w14:paraId="4927E8BF" w14:textId="77777777" w:rsidR="00EF2B5C" w:rsidRPr="00DE07C7" w:rsidRDefault="00EF2B5C" w:rsidP="00D954E9">
            <w:pPr>
              <w:ind w:right="29"/>
              <w:rPr>
                <w:rFonts w:ascii="Times New Roman" w:hAnsi="Times New Roman"/>
                <w:sz w:val="18"/>
                <w:szCs w:val="18"/>
                <w:lang w:val="es-ES_tradnl" w:eastAsia="es-ES"/>
              </w:rPr>
            </w:pPr>
            <w:r w:rsidRPr="00DE07C7">
              <w:rPr>
                <w:rFonts w:ascii="Times New Roman" w:hAnsi="Times New Roman"/>
                <w:sz w:val="18"/>
                <w:szCs w:val="18"/>
                <w:lang w:val="es-ES_tradnl" w:eastAsia="es-ES"/>
              </w:rPr>
              <w:t>Rosalbira Forigua Rojas</w:t>
            </w:r>
          </w:p>
          <w:p w14:paraId="25ED0E12" w14:textId="77777777" w:rsidR="00EF2B5C" w:rsidRPr="00DE07C7" w:rsidRDefault="00EF2B5C" w:rsidP="00D954E9">
            <w:pPr>
              <w:ind w:right="-426"/>
              <w:rPr>
                <w:rFonts w:ascii="Times New Roman" w:hAnsi="Times New Roman"/>
                <w:sz w:val="18"/>
                <w:szCs w:val="18"/>
                <w:lang w:val="es-ES_tradnl" w:eastAsia="es-ES"/>
              </w:rPr>
            </w:pPr>
            <w:r w:rsidRPr="00DE07C7">
              <w:rPr>
                <w:rFonts w:ascii="Times New Roman" w:hAnsi="Times New Roman"/>
                <w:sz w:val="18"/>
                <w:szCs w:val="18"/>
                <w:lang w:val="es-ES_tradnl" w:eastAsia="es-ES"/>
              </w:rPr>
              <w:t>Subgerente de Talento Humano</w:t>
            </w:r>
          </w:p>
          <w:p w14:paraId="5E22D2BA" w14:textId="4EB236CC" w:rsidR="00560801" w:rsidRPr="00DE07C7" w:rsidRDefault="00560801" w:rsidP="00D954E9">
            <w:pPr>
              <w:ind w:right="-426"/>
              <w:rPr>
                <w:rFonts w:ascii="Times New Roman" w:hAnsi="Times New Roman"/>
                <w:sz w:val="18"/>
                <w:szCs w:val="18"/>
                <w:lang w:val="es-ES_tradnl" w:eastAsia="es-ES"/>
              </w:rPr>
            </w:pPr>
          </w:p>
        </w:tc>
        <w:tc>
          <w:tcPr>
            <w:tcW w:w="4526" w:type="dxa"/>
            <w:vAlign w:val="center"/>
          </w:tcPr>
          <w:p w14:paraId="18A1EAEC" w14:textId="77777777" w:rsidR="00EF2B5C" w:rsidRPr="00DE07C7" w:rsidRDefault="00EF2B5C" w:rsidP="00D954E9">
            <w:pPr>
              <w:ind w:left="174" w:right="-426"/>
              <w:rPr>
                <w:rFonts w:ascii="Times New Roman" w:hAnsi="Times New Roman"/>
                <w:sz w:val="18"/>
                <w:szCs w:val="18"/>
              </w:rPr>
            </w:pPr>
            <w:r w:rsidRPr="00DE07C7">
              <w:rPr>
                <w:rFonts w:ascii="Times New Roman" w:hAnsi="Times New Roman"/>
                <w:sz w:val="18"/>
                <w:szCs w:val="18"/>
              </w:rPr>
              <w:t xml:space="preserve">Johanna Carolina González Páez </w:t>
            </w:r>
          </w:p>
          <w:p w14:paraId="3CC525F5" w14:textId="77777777" w:rsidR="00EF2B5C" w:rsidRPr="00DE07C7" w:rsidRDefault="00EF2B5C" w:rsidP="00D954E9">
            <w:pPr>
              <w:ind w:left="174" w:right="29"/>
              <w:rPr>
                <w:rFonts w:ascii="Times New Roman" w:hAnsi="Times New Roman"/>
                <w:sz w:val="18"/>
                <w:szCs w:val="18"/>
              </w:rPr>
            </w:pPr>
            <w:r w:rsidRPr="00DE07C7">
              <w:rPr>
                <w:rFonts w:ascii="Times New Roman" w:hAnsi="Times New Roman"/>
                <w:sz w:val="18"/>
                <w:szCs w:val="18"/>
                <w:lang w:val="es-ES_tradnl" w:eastAsia="es-ES"/>
              </w:rPr>
              <w:t xml:space="preserve">Subgerente </w:t>
            </w:r>
            <w:r w:rsidRPr="00DE07C7">
              <w:rPr>
                <w:rFonts w:ascii="Times New Roman" w:hAnsi="Times New Roman"/>
                <w:sz w:val="18"/>
                <w:szCs w:val="18"/>
              </w:rPr>
              <w:t>de Contratación</w:t>
            </w:r>
          </w:p>
          <w:p w14:paraId="78FB10AB" w14:textId="76F554DA" w:rsidR="00751A2B" w:rsidRPr="00DE07C7" w:rsidRDefault="00751A2B" w:rsidP="00D954E9">
            <w:pPr>
              <w:ind w:left="174" w:right="29"/>
              <w:rPr>
                <w:rFonts w:ascii="Times New Roman" w:hAnsi="Times New Roman"/>
                <w:sz w:val="18"/>
                <w:szCs w:val="18"/>
                <w:lang w:val="es-ES_tradnl" w:eastAsia="es-ES"/>
              </w:rPr>
            </w:pPr>
          </w:p>
        </w:tc>
      </w:tr>
      <w:tr w:rsidR="00C44827" w:rsidRPr="00DE07C7" w14:paraId="3AA514DA" w14:textId="77777777" w:rsidTr="35F47902">
        <w:trPr>
          <w:trHeight w:val="253"/>
        </w:trPr>
        <w:tc>
          <w:tcPr>
            <w:tcW w:w="5109" w:type="dxa"/>
            <w:vAlign w:val="center"/>
          </w:tcPr>
          <w:p w14:paraId="1742BDD0" w14:textId="77777777" w:rsidR="00C44827" w:rsidRPr="00DE07C7" w:rsidRDefault="00C44827" w:rsidP="00D954E9">
            <w:pPr>
              <w:ind w:right="-426"/>
              <w:rPr>
                <w:rFonts w:ascii="Times New Roman" w:hAnsi="Times New Roman"/>
                <w:sz w:val="18"/>
                <w:szCs w:val="18"/>
              </w:rPr>
            </w:pPr>
            <w:r w:rsidRPr="00DE07C7">
              <w:rPr>
                <w:rFonts w:ascii="Times New Roman" w:hAnsi="Times New Roman"/>
                <w:sz w:val="18"/>
                <w:szCs w:val="18"/>
              </w:rPr>
              <w:t>Jurgen Daniel Toloza Delgado</w:t>
            </w:r>
          </w:p>
          <w:p w14:paraId="79B783A6" w14:textId="77777777" w:rsidR="00EF2B5C" w:rsidRPr="00DE07C7" w:rsidRDefault="00EF2B5C" w:rsidP="00D954E9">
            <w:pPr>
              <w:ind w:right="-426"/>
              <w:rPr>
                <w:rFonts w:ascii="Times New Roman" w:hAnsi="Times New Roman"/>
                <w:sz w:val="18"/>
                <w:szCs w:val="18"/>
              </w:rPr>
            </w:pPr>
            <w:r w:rsidRPr="00DE07C7">
              <w:rPr>
                <w:rFonts w:ascii="Times New Roman" w:hAnsi="Times New Roman"/>
                <w:sz w:val="18"/>
                <w:szCs w:val="18"/>
              </w:rPr>
              <w:t xml:space="preserve">Jefe </w:t>
            </w:r>
            <w:r w:rsidR="00C44827" w:rsidRPr="00DE07C7">
              <w:rPr>
                <w:rFonts w:ascii="Times New Roman" w:hAnsi="Times New Roman"/>
                <w:sz w:val="18"/>
                <w:szCs w:val="18"/>
              </w:rPr>
              <w:t>Observatorio Técnico Catastral</w:t>
            </w:r>
          </w:p>
          <w:p w14:paraId="22321AB9" w14:textId="124199D7" w:rsidR="00560801" w:rsidRPr="00DE07C7" w:rsidRDefault="00560801" w:rsidP="00D954E9">
            <w:pPr>
              <w:ind w:right="-426"/>
              <w:rPr>
                <w:rFonts w:ascii="Times New Roman" w:hAnsi="Times New Roman"/>
                <w:sz w:val="18"/>
                <w:szCs w:val="18"/>
              </w:rPr>
            </w:pPr>
          </w:p>
        </w:tc>
        <w:tc>
          <w:tcPr>
            <w:tcW w:w="4526" w:type="dxa"/>
            <w:vAlign w:val="center"/>
          </w:tcPr>
          <w:p w14:paraId="2C8C01B3" w14:textId="77777777" w:rsidR="00C44827" w:rsidRPr="00DE07C7" w:rsidRDefault="00C44827" w:rsidP="00D954E9">
            <w:pPr>
              <w:ind w:left="174" w:right="-426"/>
              <w:rPr>
                <w:rFonts w:ascii="Times New Roman" w:hAnsi="Times New Roman"/>
                <w:color w:val="000000" w:themeColor="text1"/>
                <w:sz w:val="18"/>
                <w:szCs w:val="18"/>
              </w:rPr>
            </w:pPr>
            <w:r w:rsidRPr="00DE07C7">
              <w:rPr>
                <w:rFonts w:ascii="Times New Roman" w:hAnsi="Times New Roman"/>
                <w:color w:val="000000" w:themeColor="text1"/>
                <w:sz w:val="18"/>
                <w:szCs w:val="18"/>
              </w:rPr>
              <w:t>Elbi Asaneth Correa Rodríguez</w:t>
            </w:r>
          </w:p>
          <w:p w14:paraId="3519D39C" w14:textId="77777777" w:rsidR="00C44827" w:rsidRPr="00DE07C7" w:rsidRDefault="00EF2B5C" w:rsidP="00D954E9">
            <w:pPr>
              <w:ind w:left="174" w:right="29"/>
              <w:rPr>
                <w:rFonts w:ascii="Times New Roman" w:hAnsi="Times New Roman"/>
                <w:color w:val="000000" w:themeColor="text1"/>
                <w:sz w:val="18"/>
                <w:szCs w:val="18"/>
              </w:rPr>
            </w:pPr>
            <w:r w:rsidRPr="00DE07C7">
              <w:rPr>
                <w:rFonts w:ascii="Times New Roman" w:hAnsi="Times New Roman"/>
                <w:color w:val="000000" w:themeColor="text1"/>
                <w:sz w:val="18"/>
                <w:szCs w:val="18"/>
              </w:rPr>
              <w:t xml:space="preserve">Jefe </w:t>
            </w:r>
            <w:r w:rsidR="00C44827" w:rsidRPr="00DE07C7">
              <w:rPr>
                <w:rFonts w:ascii="Times New Roman" w:hAnsi="Times New Roman"/>
                <w:color w:val="000000" w:themeColor="text1"/>
                <w:sz w:val="18"/>
                <w:szCs w:val="18"/>
              </w:rPr>
              <w:t>Oficina de Control Interno</w:t>
            </w:r>
          </w:p>
          <w:p w14:paraId="773801AC" w14:textId="724DFE18" w:rsidR="00751A2B" w:rsidRPr="00DE07C7" w:rsidRDefault="00751A2B" w:rsidP="00D954E9">
            <w:pPr>
              <w:ind w:left="174" w:right="29"/>
              <w:rPr>
                <w:rFonts w:ascii="Times New Roman" w:hAnsi="Times New Roman"/>
                <w:sz w:val="18"/>
                <w:szCs w:val="18"/>
                <w:lang w:val="es-ES_tradnl" w:eastAsia="es-ES"/>
              </w:rPr>
            </w:pPr>
          </w:p>
        </w:tc>
      </w:tr>
      <w:tr w:rsidR="00C44827" w:rsidRPr="00DE07C7" w14:paraId="36E0E127" w14:textId="77777777" w:rsidTr="35F47902">
        <w:trPr>
          <w:trHeight w:val="253"/>
        </w:trPr>
        <w:tc>
          <w:tcPr>
            <w:tcW w:w="5109" w:type="dxa"/>
            <w:vAlign w:val="center"/>
          </w:tcPr>
          <w:p w14:paraId="35745716" w14:textId="77777777" w:rsidR="00C44827" w:rsidRPr="00DE07C7" w:rsidRDefault="00C44827" w:rsidP="00D954E9">
            <w:pPr>
              <w:ind w:right="-426"/>
              <w:rPr>
                <w:rFonts w:ascii="Times New Roman" w:hAnsi="Times New Roman"/>
                <w:sz w:val="18"/>
                <w:szCs w:val="18"/>
              </w:rPr>
            </w:pPr>
            <w:r w:rsidRPr="00DE07C7">
              <w:rPr>
                <w:rFonts w:ascii="Times New Roman" w:hAnsi="Times New Roman"/>
                <w:sz w:val="18"/>
                <w:szCs w:val="18"/>
              </w:rPr>
              <w:t xml:space="preserve">Liliana Andrea Hernández Moreno </w:t>
            </w:r>
          </w:p>
          <w:p w14:paraId="4B3DB8D0" w14:textId="77777777" w:rsidR="00EF2B5C" w:rsidRPr="00DE07C7" w:rsidRDefault="00EF2B5C" w:rsidP="00D954E9">
            <w:pPr>
              <w:ind w:right="-426"/>
              <w:rPr>
                <w:rFonts w:ascii="Times New Roman" w:hAnsi="Times New Roman"/>
                <w:sz w:val="18"/>
                <w:szCs w:val="18"/>
              </w:rPr>
            </w:pPr>
            <w:r w:rsidRPr="00DE07C7">
              <w:rPr>
                <w:rFonts w:ascii="Times New Roman" w:hAnsi="Times New Roman"/>
                <w:sz w:val="18"/>
                <w:szCs w:val="18"/>
              </w:rPr>
              <w:t>Jefe Oficina Asesora de Planeación y Aseguramiento</w:t>
            </w:r>
          </w:p>
          <w:p w14:paraId="14746C3A" w14:textId="27D21655" w:rsidR="00560801" w:rsidRPr="00DE07C7" w:rsidRDefault="00EF2B5C" w:rsidP="008B66B3">
            <w:pPr>
              <w:ind w:right="-426"/>
              <w:rPr>
                <w:rFonts w:ascii="Times New Roman" w:hAnsi="Times New Roman"/>
                <w:sz w:val="18"/>
                <w:szCs w:val="18"/>
              </w:rPr>
            </w:pPr>
            <w:r w:rsidRPr="00DE07C7">
              <w:rPr>
                <w:rFonts w:ascii="Times New Roman" w:hAnsi="Times New Roman"/>
                <w:sz w:val="18"/>
                <w:szCs w:val="18"/>
              </w:rPr>
              <w:t>de Procesos.</w:t>
            </w:r>
          </w:p>
        </w:tc>
        <w:tc>
          <w:tcPr>
            <w:tcW w:w="4526" w:type="dxa"/>
            <w:vAlign w:val="center"/>
          </w:tcPr>
          <w:p w14:paraId="422ECF14" w14:textId="77777777" w:rsidR="00C44827" w:rsidRPr="00DE07C7" w:rsidRDefault="00C44827" w:rsidP="00D954E9">
            <w:pPr>
              <w:ind w:left="1459" w:right="29" w:hanging="1277"/>
              <w:rPr>
                <w:rFonts w:ascii="Times New Roman" w:hAnsi="Times New Roman"/>
                <w:sz w:val="18"/>
                <w:szCs w:val="18"/>
              </w:rPr>
            </w:pPr>
            <w:r w:rsidRPr="00DE07C7">
              <w:rPr>
                <w:rFonts w:ascii="Times New Roman" w:hAnsi="Times New Roman"/>
                <w:sz w:val="18"/>
                <w:szCs w:val="18"/>
              </w:rPr>
              <w:t>Mayiver Méndez Sáenz</w:t>
            </w:r>
          </w:p>
          <w:p w14:paraId="03445AAF" w14:textId="77777777" w:rsidR="00EF2B5C" w:rsidRPr="00DE07C7" w:rsidRDefault="00EF2B5C" w:rsidP="00D954E9">
            <w:pPr>
              <w:ind w:left="1459" w:right="29" w:hanging="1277"/>
              <w:rPr>
                <w:rFonts w:ascii="Times New Roman" w:hAnsi="Times New Roman"/>
                <w:sz w:val="18"/>
                <w:szCs w:val="18"/>
              </w:rPr>
            </w:pPr>
            <w:r w:rsidRPr="00DE07C7">
              <w:rPr>
                <w:rFonts w:ascii="Times New Roman" w:hAnsi="Times New Roman"/>
                <w:sz w:val="18"/>
                <w:szCs w:val="18"/>
              </w:rPr>
              <w:t>Jefe Oficina de Control Disciplinario</w:t>
            </w:r>
          </w:p>
          <w:p w14:paraId="5168A724" w14:textId="3AD7C8EF" w:rsidR="00751A2B" w:rsidRPr="00DE07C7" w:rsidRDefault="00751A2B" w:rsidP="00D954E9">
            <w:pPr>
              <w:ind w:left="1459" w:right="29" w:hanging="1277"/>
              <w:rPr>
                <w:rFonts w:ascii="Times New Roman" w:hAnsi="Times New Roman"/>
                <w:sz w:val="18"/>
                <w:szCs w:val="18"/>
              </w:rPr>
            </w:pPr>
          </w:p>
        </w:tc>
      </w:tr>
      <w:tr w:rsidR="00C44827" w:rsidRPr="00DE07C7" w14:paraId="34CE21C0" w14:textId="77777777" w:rsidTr="35F47902">
        <w:trPr>
          <w:trHeight w:val="277"/>
        </w:trPr>
        <w:tc>
          <w:tcPr>
            <w:tcW w:w="5109" w:type="dxa"/>
            <w:vAlign w:val="center"/>
          </w:tcPr>
          <w:p w14:paraId="0E2A8FCA" w14:textId="77777777" w:rsidR="00C44827" w:rsidRPr="00DE07C7" w:rsidRDefault="00C44827" w:rsidP="00D954E9">
            <w:pPr>
              <w:ind w:right="-426"/>
              <w:rPr>
                <w:rFonts w:ascii="Times New Roman" w:hAnsi="Times New Roman"/>
                <w:sz w:val="18"/>
                <w:szCs w:val="18"/>
                <w:lang w:val="es-ES_tradnl" w:eastAsia="es-ES"/>
              </w:rPr>
            </w:pPr>
            <w:r w:rsidRPr="00DE07C7">
              <w:rPr>
                <w:rFonts w:ascii="Times New Roman" w:hAnsi="Times New Roman"/>
                <w:sz w:val="18"/>
                <w:szCs w:val="18"/>
                <w:lang w:val="es-ES_tradnl" w:eastAsia="es-ES"/>
              </w:rPr>
              <w:t>Rosalbira Forigua Rojas</w:t>
            </w:r>
          </w:p>
          <w:p w14:paraId="6DC538A7" w14:textId="77777777" w:rsidR="00EF2B5C" w:rsidRPr="00DE07C7" w:rsidRDefault="00EF2B5C" w:rsidP="00D954E9">
            <w:pPr>
              <w:ind w:right="-426"/>
              <w:rPr>
                <w:rFonts w:ascii="Times New Roman" w:hAnsi="Times New Roman"/>
                <w:sz w:val="18"/>
                <w:szCs w:val="18"/>
                <w:lang w:val="es-ES_tradnl" w:eastAsia="es-ES"/>
              </w:rPr>
            </w:pPr>
            <w:r w:rsidRPr="00DE07C7">
              <w:rPr>
                <w:rFonts w:ascii="Times New Roman" w:hAnsi="Times New Roman"/>
                <w:sz w:val="18"/>
                <w:szCs w:val="18"/>
                <w:lang w:val="es-ES_tradnl" w:eastAsia="es-ES"/>
              </w:rPr>
              <w:t>Subgerente de Talento Humano</w:t>
            </w:r>
          </w:p>
          <w:p w14:paraId="5C75E4B7" w14:textId="7057A797" w:rsidR="00751A2B" w:rsidRPr="00DE07C7" w:rsidRDefault="00751A2B" w:rsidP="00D954E9">
            <w:pPr>
              <w:ind w:right="-426"/>
              <w:rPr>
                <w:rFonts w:ascii="Times New Roman" w:hAnsi="Times New Roman"/>
                <w:sz w:val="18"/>
                <w:szCs w:val="18"/>
                <w:lang w:val="es-ES_tradnl" w:eastAsia="es-ES"/>
              </w:rPr>
            </w:pPr>
          </w:p>
        </w:tc>
        <w:tc>
          <w:tcPr>
            <w:tcW w:w="4526" w:type="dxa"/>
            <w:vAlign w:val="center"/>
          </w:tcPr>
          <w:p w14:paraId="3E445E93" w14:textId="77777777" w:rsidR="00EF2B5C" w:rsidRPr="00DE07C7" w:rsidRDefault="00C44827" w:rsidP="00D954E9">
            <w:pPr>
              <w:ind w:left="1459" w:right="-426" w:hanging="1277"/>
              <w:rPr>
                <w:rFonts w:ascii="Times New Roman" w:hAnsi="Times New Roman"/>
                <w:sz w:val="18"/>
                <w:szCs w:val="18"/>
                <w:lang w:val="es-ES_tradnl" w:eastAsia="es-ES"/>
              </w:rPr>
            </w:pPr>
            <w:r w:rsidRPr="00DE07C7">
              <w:rPr>
                <w:rFonts w:ascii="Times New Roman" w:hAnsi="Times New Roman"/>
                <w:sz w:val="18"/>
                <w:szCs w:val="18"/>
                <w:lang w:val="es-ES_tradnl" w:eastAsia="es-ES"/>
              </w:rPr>
              <w:t>Isaura Gómez Jaramillo</w:t>
            </w:r>
          </w:p>
          <w:p w14:paraId="67C4F5BA" w14:textId="77777777" w:rsidR="00EF2B5C" w:rsidRPr="00DE07C7" w:rsidRDefault="00EF2B5C" w:rsidP="00D954E9">
            <w:pPr>
              <w:ind w:left="1459" w:right="-426" w:hanging="1277"/>
              <w:rPr>
                <w:rFonts w:ascii="Times New Roman" w:hAnsi="Times New Roman"/>
                <w:sz w:val="18"/>
                <w:szCs w:val="18"/>
              </w:rPr>
            </w:pPr>
            <w:r w:rsidRPr="00DE07C7">
              <w:rPr>
                <w:rFonts w:ascii="Times New Roman" w:hAnsi="Times New Roman"/>
                <w:sz w:val="18"/>
                <w:szCs w:val="18"/>
              </w:rPr>
              <w:t xml:space="preserve">Líder Componente de Bienestar Social e </w:t>
            </w:r>
          </w:p>
          <w:p w14:paraId="2C2A46CA" w14:textId="77777777" w:rsidR="00C44827" w:rsidRPr="00DE07C7" w:rsidRDefault="00EF2B5C" w:rsidP="00D954E9">
            <w:pPr>
              <w:ind w:left="1459" w:right="-426" w:hanging="1277"/>
              <w:rPr>
                <w:rFonts w:ascii="Times New Roman" w:hAnsi="Times New Roman"/>
                <w:sz w:val="18"/>
                <w:szCs w:val="18"/>
              </w:rPr>
            </w:pPr>
            <w:r w:rsidRPr="00DE07C7">
              <w:rPr>
                <w:rFonts w:ascii="Times New Roman" w:hAnsi="Times New Roman"/>
                <w:sz w:val="18"/>
                <w:szCs w:val="18"/>
              </w:rPr>
              <w:t>Incentivos</w:t>
            </w:r>
          </w:p>
          <w:p w14:paraId="31D433A5" w14:textId="4087934A" w:rsidR="008B66B3" w:rsidRPr="00DE07C7" w:rsidRDefault="008B66B3" w:rsidP="00D954E9">
            <w:pPr>
              <w:ind w:left="1459" w:right="-426" w:hanging="1277"/>
              <w:rPr>
                <w:rFonts w:ascii="Times New Roman" w:hAnsi="Times New Roman"/>
                <w:sz w:val="18"/>
                <w:szCs w:val="18"/>
                <w:lang w:val="es-ES_tradnl" w:eastAsia="es-ES"/>
              </w:rPr>
            </w:pPr>
          </w:p>
        </w:tc>
      </w:tr>
      <w:tr w:rsidR="00C44827" w:rsidRPr="00DE07C7" w14:paraId="08B1245E" w14:textId="77777777" w:rsidTr="35F47902">
        <w:trPr>
          <w:trHeight w:val="277"/>
        </w:trPr>
        <w:tc>
          <w:tcPr>
            <w:tcW w:w="5109" w:type="dxa"/>
            <w:vAlign w:val="center"/>
          </w:tcPr>
          <w:p w14:paraId="33C4F1A5" w14:textId="77777777" w:rsidR="00C44827" w:rsidRPr="00DE07C7" w:rsidRDefault="00EF2B5C" w:rsidP="00D954E9">
            <w:pPr>
              <w:ind w:right="-426"/>
              <w:rPr>
                <w:rFonts w:ascii="Times New Roman" w:hAnsi="Times New Roman"/>
                <w:sz w:val="18"/>
                <w:szCs w:val="18"/>
                <w:lang w:val="es-ES_tradnl" w:eastAsia="es-ES"/>
              </w:rPr>
            </w:pPr>
            <w:r w:rsidRPr="00DE07C7">
              <w:rPr>
                <w:rFonts w:ascii="Times New Roman" w:hAnsi="Times New Roman"/>
                <w:sz w:val="18"/>
                <w:szCs w:val="18"/>
                <w:lang w:val="es-ES_tradnl" w:eastAsia="es-ES"/>
              </w:rPr>
              <w:t>Jaime Eduardo González Córdoba</w:t>
            </w:r>
          </w:p>
          <w:p w14:paraId="1F6A1FFB" w14:textId="77777777" w:rsidR="00560801" w:rsidRPr="00DE07C7" w:rsidRDefault="00EF2B5C" w:rsidP="00D954E9">
            <w:pPr>
              <w:ind w:right="-426"/>
              <w:rPr>
                <w:rFonts w:ascii="Times New Roman" w:hAnsi="Times New Roman"/>
                <w:sz w:val="18"/>
                <w:szCs w:val="18"/>
              </w:rPr>
            </w:pPr>
            <w:r w:rsidRPr="00DE07C7">
              <w:rPr>
                <w:rFonts w:ascii="Times New Roman" w:hAnsi="Times New Roman"/>
                <w:sz w:val="18"/>
                <w:szCs w:val="18"/>
              </w:rPr>
              <w:t>Líder Componente de Selección, Vinculación y Retiro</w:t>
            </w:r>
          </w:p>
          <w:p w14:paraId="62F1904D" w14:textId="42BE73B8" w:rsidR="00751A2B" w:rsidRPr="00DE07C7" w:rsidRDefault="00751A2B" w:rsidP="00D954E9">
            <w:pPr>
              <w:ind w:right="-426"/>
              <w:rPr>
                <w:rFonts w:ascii="Times New Roman" w:hAnsi="Times New Roman"/>
                <w:sz w:val="18"/>
                <w:szCs w:val="18"/>
              </w:rPr>
            </w:pPr>
          </w:p>
        </w:tc>
        <w:tc>
          <w:tcPr>
            <w:tcW w:w="4526" w:type="dxa"/>
            <w:vAlign w:val="center"/>
          </w:tcPr>
          <w:p w14:paraId="3FCD00D4" w14:textId="77777777" w:rsidR="00C44827" w:rsidRPr="00DE07C7" w:rsidRDefault="00EF2B5C" w:rsidP="00D954E9">
            <w:pPr>
              <w:ind w:left="174" w:right="-426"/>
              <w:rPr>
                <w:rFonts w:ascii="Times New Roman" w:hAnsi="Times New Roman"/>
                <w:sz w:val="18"/>
                <w:szCs w:val="18"/>
              </w:rPr>
            </w:pPr>
            <w:r w:rsidRPr="00DE07C7">
              <w:rPr>
                <w:rFonts w:ascii="Times New Roman" w:hAnsi="Times New Roman"/>
                <w:sz w:val="18"/>
                <w:szCs w:val="18"/>
              </w:rPr>
              <w:t>Sandra Patricia Toro Fierro</w:t>
            </w:r>
          </w:p>
          <w:p w14:paraId="2B4D8E37" w14:textId="59559192" w:rsidR="00751A2B" w:rsidRPr="00DE07C7" w:rsidRDefault="00EF2B5C" w:rsidP="00751A2B">
            <w:pPr>
              <w:ind w:left="174" w:right="-426"/>
              <w:rPr>
                <w:rFonts w:ascii="Times New Roman" w:hAnsi="Times New Roman"/>
                <w:sz w:val="18"/>
                <w:szCs w:val="18"/>
              </w:rPr>
            </w:pPr>
            <w:r w:rsidRPr="00DE07C7">
              <w:rPr>
                <w:rFonts w:ascii="Times New Roman" w:hAnsi="Times New Roman"/>
                <w:sz w:val="18"/>
                <w:szCs w:val="18"/>
              </w:rPr>
              <w:t>Líder Componente de Capacitación</w:t>
            </w:r>
          </w:p>
          <w:p w14:paraId="6839B3BC" w14:textId="41AF844F" w:rsidR="008B66B3" w:rsidRPr="00DE07C7" w:rsidRDefault="008B66B3" w:rsidP="00D954E9">
            <w:pPr>
              <w:ind w:left="174" w:right="-426"/>
              <w:rPr>
                <w:rFonts w:ascii="Times New Roman" w:hAnsi="Times New Roman"/>
                <w:sz w:val="18"/>
                <w:szCs w:val="18"/>
                <w:lang w:eastAsia="es-ES"/>
              </w:rPr>
            </w:pPr>
          </w:p>
        </w:tc>
      </w:tr>
      <w:tr w:rsidR="00C44827" w:rsidRPr="00DE07C7" w14:paraId="5BEC51CB" w14:textId="77777777" w:rsidTr="35F47902">
        <w:trPr>
          <w:trHeight w:val="253"/>
        </w:trPr>
        <w:tc>
          <w:tcPr>
            <w:tcW w:w="5109" w:type="dxa"/>
            <w:vAlign w:val="center"/>
          </w:tcPr>
          <w:p w14:paraId="5485CAD6" w14:textId="77777777" w:rsidR="00C44827" w:rsidRPr="00DE07C7" w:rsidRDefault="00EF2B5C" w:rsidP="00D954E9">
            <w:pPr>
              <w:ind w:right="-426"/>
              <w:rPr>
                <w:rFonts w:ascii="Times New Roman" w:hAnsi="Times New Roman"/>
                <w:sz w:val="18"/>
                <w:szCs w:val="18"/>
              </w:rPr>
            </w:pPr>
            <w:r w:rsidRPr="00DE07C7">
              <w:rPr>
                <w:rFonts w:ascii="Times New Roman" w:hAnsi="Times New Roman"/>
                <w:sz w:val="18"/>
                <w:szCs w:val="18"/>
              </w:rPr>
              <w:t>Sahira Lorena Rodríguez López</w:t>
            </w:r>
          </w:p>
          <w:p w14:paraId="66F6A785" w14:textId="77777777" w:rsidR="00EF2B5C" w:rsidRPr="00DE07C7" w:rsidRDefault="00EF2B5C" w:rsidP="00D954E9">
            <w:pPr>
              <w:ind w:right="-426"/>
              <w:rPr>
                <w:rFonts w:ascii="Times New Roman" w:hAnsi="Times New Roman"/>
                <w:sz w:val="18"/>
                <w:szCs w:val="18"/>
              </w:rPr>
            </w:pPr>
            <w:r w:rsidRPr="00DE07C7">
              <w:rPr>
                <w:rFonts w:ascii="Times New Roman" w:hAnsi="Times New Roman"/>
                <w:sz w:val="18"/>
                <w:szCs w:val="18"/>
              </w:rPr>
              <w:t>Líder Componente Gestión del Rendimiento</w:t>
            </w:r>
          </w:p>
          <w:p w14:paraId="6821AC2F" w14:textId="557790B1" w:rsidR="00751A2B" w:rsidRPr="00DE07C7" w:rsidRDefault="00751A2B" w:rsidP="00D954E9">
            <w:pPr>
              <w:ind w:right="-426"/>
              <w:rPr>
                <w:rFonts w:ascii="Times New Roman" w:hAnsi="Times New Roman"/>
                <w:sz w:val="18"/>
                <w:szCs w:val="18"/>
                <w:lang w:val="es-ES_tradnl" w:eastAsia="es-ES"/>
              </w:rPr>
            </w:pPr>
          </w:p>
        </w:tc>
        <w:tc>
          <w:tcPr>
            <w:tcW w:w="4526" w:type="dxa"/>
            <w:vAlign w:val="center"/>
          </w:tcPr>
          <w:p w14:paraId="7F9AF241" w14:textId="77777777" w:rsidR="00C44827" w:rsidRPr="00DE07C7" w:rsidRDefault="00EF2B5C" w:rsidP="00D954E9">
            <w:pPr>
              <w:ind w:left="1459" w:right="-426" w:hanging="1277"/>
              <w:rPr>
                <w:rFonts w:ascii="Times New Roman" w:hAnsi="Times New Roman"/>
                <w:sz w:val="18"/>
                <w:szCs w:val="18"/>
              </w:rPr>
            </w:pPr>
            <w:r w:rsidRPr="00DE07C7">
              <w:rPr>
                <w:rFonts w:ascii="Times New Roman" w:hAnsi="Times New Roman"/>
                <w:sz w:val="18"/>
                <w:szCs w:val="18"/>
              </w:rPr>
              <w:t>Natalia Andrea Sánchez Huertas</w:t>
            </w:r>
          </w:p>
          <w:p w14:paraId="158E9E0F" w14:textId="77777777" w:rsidR="00EF2B5C" w:rsidRPr="00DE07C7" w:rsidRDefault="00EF2B5C" w:rsidP="00D954E9">
            <w:pPr>
              <w:ind w:left="1459" w:right="-426" w:hanging="1277"/>
              <w:rPr>
                <w:rFonts w:ascii="Times New Roman" w:hAnsi="Times New Roman"/>
                <w:sz w:val="18"/>
                <w:szCs w:val="18"/>
              </w:rPr>
            </w:pPr>
            <w:r w:rsidRPr="00DE07C7">
              <w:rPr>
                <w:rFonts w:ascii="Times New Roman" w:hAnsi="Times New Roman"/>
                <w:sz w:val="18"/>
                <w:szCs w:val="18"/>
              </w:rPr>
              <w:t xml:space="preserve">Líder Componente de Seguridad y Salud en el </w:t>
            </w:r>
          </w:p>
          <w:p w14:paraId="18998B09" w14:textId="77777777" w:rsidR="00EF2B5C" w:rsidRPr="00DE07C7" w:rsidRDefault="00EF2B5C" w:rsidP="00D954E9">
            <w:pPr>
              <w:ind w:left="1459" w:right="-426" w:hanging="1277"/>
              <w:rPr>
                <w:rFonts w:ascii="Times New Roman" w:hAnsi="Times New Roman"/>
                <w:sz w:val="18"/>
                <w:szCs w:val="18"/>
              </w:rPr>
            </w:pPr>
            <w:r w:rsidRPr="00DE07C7">
              <w:rPr>
                <w:rFonts w:ascii="Times New Roman" w:hAnsi="Times New Roman"/>
                <w:sz w:val="18"/>
                <w:szCs w:val="18"/>
              </w:rPr>
              <w:t>Trabajo</w:t>
            </w:r>
          </w:p>
          <w:p w14:paraId="6ED77D3C" w14:textId="45599442" w:rsidR="00751A2B" w:rsidRPr="00DE07C7" w:rsidRDefault="00751A2B" w:rsidP="00D954E9">
            <w:pPr>
              <w:ind w:left="1459" w:right="-426" w:hanging="1277"/>
              <w:rPr>
                <w:rFonts w:ascii="Times New Roman" w:hAnsi="Times New Roman"/>
                <w:sz w:val="18"/>
                <w:szCs w:val="18"/>
                <w:lang w:val="es-ES_tradnl"/>
              </w:rPr>
            </w:pPr>
          </w:p>
        </w:tc>
      </w:tr>
      <w:tr w:rsidR="00C44827" w:rsidRPr="00DE07C7" w14:paraId="6B89D767" w14:textId="77777777" w:rsidTr="35F47902">
        <w:trPr>
          <w:trHeight w:val="253"/>
        </w:trPr>
        <w:tc>
          <w:tcPr>
            <w:tcW w:w="5109" w:type="dxa"/>
            <w:vAlign w:val="center"/>
          </w:tcPr>
          <w:p w14:paraId="223B13A9" w14:textId="77777777" w:rsidR="00EF2B5C" w:rsidRPr="00DE07C7" w:rsidRDefault="00EF2B5C" w:rsidP="00D954E9">
            <w:pPr>
              <w:ind w:right="-426"/>
              <w:rPr>
                <w:rFonts w:ascii="Times New Roman" w:hAnsi="Times New Roman"/>
                <w:sz w:val="18"/>
                <w:szCs w:val="18"/>
              </w:rPr>
            </w:pPr>
            <w:r w:rsidRPr="00DE07C7">
              <w:rPr>
                <w:rFonts w:ascii="Times New Roman" w:hAnsi="Times New Roman"/>
                <w:sz w:val="18"/>
                <w:szCs w:val="18"/>
              </w:rPr>
              <w:t>Julio Cesar Villa Salamanca</w:t>
            </w:r>
          </w:p>
          <w:p w14:paraId="4A27F424" w14:textId="4F6DF390" w:rsidR="00C44827" w:rsidRPr="00DE07C7" w:rsidRDefault="00EF2B5C" w:rsidP="00D954E9">
            <w:pPr>
              <w:ind w:right="-426"/>
              <w:rPr>
                <w:rFonts w:ascii="Times New Roman" w:hAnsi="Times New Roman"/>
                <w:sz w:val="18"/>
                <w:szCs w:val="18"/>
              </w:rPr>
            </w:pPr>
            <w:r w:rsidRPr="00DE07C7">
              <w:rPr>
                <w:rFonts w:ascii="Times New Roman" w:hAnsi="Times New Roman"/>
                <w:sz w:val="18"/>
                <w:szCs w:val="18"/>
              </w:rPr>
              <w:t>Líder Componente de Nómina y Situaciones Administrativas</w:t>
            </w:r>
          </w:p>
        </w:tc>
        <w:tc>
          <w:tcPr>
            <w:tcW w:w="4526" w:type="dxa"/>
            <w:vAlign w:val="center"/>
          </w:tcPr>
          <w:p w14:paraId="79CDE9A8" w14:textId="4DCF4548" w:rsidR="00C44827" w:rsidRPr="00DE07C7" w:rsidRDefault="00C44827" w:rsidP="00D954E9">
            <w:pPr>
              <w:ind w:left="1459" w:right="-426" w:hanging="1277"/>
              <w:rPr>
                <w:rFonts w:ascii="Times New Roman" w:hAnsi="Times New Roman"/>
                <w:sz w:val="18"/>
                <w:szCs w:val="18"/>
                <w:lang w:val="es-ES_tradnl" w:eastAsia="es-ES"/>
              </w:rPr>
            </w:pPr>
          </w:p>
        </w:tc>
      </w:tr>
    </w:tbl>
    <w:p w14:paraId="43419C5B" w14:textId="77777777" w:rsidR="007F61AD" w:rsidRPr="00DE07C7" w:rsidRDefault="00F6704F" w:rsidP="00D954E9">
      <w:pPr>
        <w:pStyle w:val="TtuloTDC"/>
        <w:numPr>
          <w:ilvl w:val="0"/>
          <w:numId w:val="0"/>
        </w:numPr>
        <w:spacing w:before="0"/>
        <w:jc w:val="center"/>
        <w:rPr>
          <w:rFonts w:ascii="Times New Roman" w:hAnsi="Times New Roman" w:cs="Times New Roman"/>
          <w:b/>
          <w:bCs/>
          <w:color w:val="auto"/>
          <w:sz w:val="22"/>
          <w:szCs w:val="22"/>
        </w:rPr>
      </w:pPr>
      <w:r w:rsidRPr="00DE07C7">
        <w:rPr>
          <w:rFonts w:ascii="Times New Roman" w:hAnsi="Times New Roman" w:cs="Times New Roman"/>
          <w:b/>
          <w:bCs/>
          <w:sz w:val="24"/>
          <w:szCs w:val="24"/>
        </w:rPr>
        <w:br w:type="page"/>
      </w:r>
      <w:r w:rsidR="00AD3AC5" w:rsidRPr="00DE07C7">
        <w:rPr>
          <w:rFonts w:ascii="Times New Roman" w:hAnsi="Times New Roman" w:cs="Times New Roman"/>
          <w:b/>
          <w:bCs/>
          <w:color w:val="auto"/>
          <w:sz w:val="22"/>
          <w:szCs w:val="22"/>
        </w:rPr>
        <w:lastRenderedPageBreak/>
        <w:t>TABLA DE CONTENIDO</w:t>
      </w:r>
    </w:p>
    <w:sdt>
      <w:sdtPr>
        <w:rPr>
          <w:rFonts w:ascii="Times New Roman" w:eastAsiaTheme="minorEastAsia" w:hAnsi="Times New Roman"/>
          <w:sz w:val="24"/>
          <w:szCs w:val="24"/>
          <w:lang w:eastAsia="es-CO"/>
        </w:rPr>
        <w:id w:val="839481302"/>
        <w:docPartObj>
          <w:docPartGallery w:val="Table of Contents"/>
          <w:docPartUnique/>
        </w:docPartObj>
      </w:sdtPr>
      <w:sdtEndPr/>
      <w:sdtContent>
        <w:p w14:paraId="50958537" w14:textId="15CF0D65" w:rsidR="00044ECE" w:rsidRPr="00864E40" w:rsidRDefault="00044ECE" w:rsidP="00D954E9">
          <w:pPr>
            <w:rPr>
              <w:rFonts w:ascii="Times New Roman" w:hAnsi="Times New Roman"/>
              <w:sz w:val="24"/>
              <w:szCs w:val="24"/>
            </w:rPr>
          </w:pPr>
        </w:p>
        <w:p w14:paraId="4479C573" w14:textId="6F68B5DF" w:rsidR="005C103C" w:rsidRPr="00864E40" w:rsidRDefault="5A86A6C1">
          <w:pPr>
            <w:pStyle w:val="TDC1"/>
            <w:tabs>
              <w:tab w:val="left" w:pos="1320"/>
              <w:tab w:val="right" w:leader="dot" w:pos="8828"/>
            </w:tabs>
            <w:rPr>
              <w:rFonts w:ascii="Times New Roman" w:hAnsi="Times New Roman"/>
              <w:noProof/>
              <w:spacing w:val="0"/>
              <w:sz w:val="24"/>
              <w:szCs w:val="24"/>
              <w:lang w:val="es-CO"/>
            </w:rPr>
          </w:pPr>
          <w:r w:rsidRPr="00864E40">
            <w:rPr>
              <w:rFonts w:ascii="Times New Roman" w:hAnsi="Times New Roman"/>
              <w:sz w:val="24"/>
              <w:szCs w:val="24"/>
            </w:rPr>
            <w:fldChar w:fldCharType="begin"/>
          </w:r>
          <w:r w:rsidR="00044ECE" w:rsidRPr="00864E40">
            <w:rPr>
              <w:rFonts w:ascii="Times New Roman" w:hAnsi="Times New Roman"/>
              <w:sz w:val="24"/>
              <w:szCs w:val="24"/>
            </w:rPr>
            <w:instrText>TOC \o "1-3" \h \z \u</w:instrText>
          </w:r>
          <w:r w:rsidRPr="00864E40">
            <w:rPr>
              <w:rFonts w:ascii="Times New Roman" w:hAnsi="Times New Roman"/>
              <w:sz w:val="24"/>
              <w:szCs w:val="24"/>
            </w:rPr>
            <w:fldChar w:fldCharType="separate"/>
          </w:r>
          <w:hyperlink w:anchor="_Toc126047988" w:history="1">
            <w:r w:rsidR="005C103C" w:rsidRPr="00864E40">
              <w:rPr>
                <w:rStyle w:val="Hipervnculo"/>
                <w:rFonts w:ascii="Times New Roman" w:hAnsi="Times New Roman"/>
                <w:bCs/>
                <w:noProof/>
                <w:sz w:val="24"/>
                <w:szCs w:val="24"/>
              </w:rPr>
              <w:t>1</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INTRODUCCIÓN</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_Toc126047988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5</w:t>
            </w:r>
            <w:r w:rsidR="005C103C" w:rsidRPr="00864E40">
              <w:rPr>
                <w:rFonts w:ascii="Times New Roman" w:hAnsi="Times New Roman"/>
                <w:noProof/>
                <w:webHidden/>
                <w:sz w:val="24"/>
                <w:szCs w:val="24"/>
              </w:rPr>
              <w:fldChar w:fldCharType="end"/>
            </w:r>
          </w:hyperlink>
        </w:p>
        <w:p w14:paraId="0E989E87" w14:textId="63C7C7F0" w:rsidR="005C103C" w:rsidRPr="00864E40" w:rsidRDefault="00CB74B1">
          <w:pPr>
            <w:pStyle w:val="TDC1"/>
            <w:tabs>
              <w:tab w:val="left" w:pos="1320"/>
              <w:tab w:val="right" w:leader="dot" w:pos="8828"/>
            </w:tabs>
            <w:rPr>
              <w:rFonts w:ascii="Times New Roman" w:hAnsi="Times New Roman"/>
              <w:noProof/>
              <w:spacing w:val="0"/>
              <w:sz w:val="24"/>
              <w:szCs w:val="24"/>
              <w:lang w:val="es-CO"/>
            </w:rPr>
          </w:pPr>
          <w:hyperlink w:anchor="_Toc126047989" w:history="1">
            <w:r w:rsidR="005C103C" w:rsidRPr="00864E40">
              <w:rPr>
                <w:rStyle w:val="Hipervnculo"/>
                <w:rFonts w:ascii="Times New Roman" w:hAnsi="Times New Roman"/>
                <w:bCs/>
                <w:noProof/>
                <w:sz w:val="24"/>
                <w:szCs w:val="24"/>
              </w:rPr>
              <w:t>2</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MARCO NORMATIVO DEL PLAN ESTRATÉGICO DE TALENTO HUMANO DE LA UAECD</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_Toc126047989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7</w:t>
            </w:r>
            <w:r w:rsidR="005C103C" w:rsidRPr="00864E40">
              <w:rPr>
                <w:rFonts w:ascii="Times New Roman" w:hAnsi="Times New Roman"/>
                <w:noProof/>
                <w:webHidden/>
                <w:sz w:val="24"/>
                <w:szCs w:val="24"/>
              </w:rPr>
              <w:fldChar w:fldCharType="end"/>
            </w:r>
          </w:hyperlink>
        </w:p>
        <w:p w14:paraId="10065B0A" w14:textId="0BD4F05A"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7990" w:history="1">
            <w:r w:rsidR="005C103C" w:rsidRPr="00864E40">
              <w:rPr>
                <w:rStyle w:val="Hipervnculo"/>
                <w:rFonts w:ascii="Times New Roman" w:hAnsi="Times New Roman"/>
                <w:bCs/>
                <w:noProof/>
                <w:sz w:val="24"/>
                <w:szCs w:val="24"/>
              </w:rPr>
              <w:t>2.1</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Planeación, Ingreso, Retiro</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_Toc126047990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7</w:t>
            </w:r>
            <w:r w:rsidR="005C103C" w:rsidRPr="00864E40">
              <w:rPr>
                <w:rFonts w:ascii="Times New Roman" w:hAnsi="Times New Roman"/>
                <w:noProof/>
                <w:webHidden/>
                <w:sz w:val="24"/>
                <w:szCs w:val="24"/>
              </w:rPr>
              <w:fldChar w:fldCharType="end"/>
            </w:r>
          </w:hyperlink>
        </w:p>
        <w:p w14:paraId="5EDF58BC" w14:textId="68FCFF48"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7991" w:history="1">
            <w:r w:rsidR="005C103C" w:rsidRPr="00864E40">
              <w:rPr>
                <w:rStyle w:val="Hipervnculo"/>
                <w:rFonts w:ascii="Times New Roman" w:hAnsi="Times New Roman"/>
                <w:bCs/>
                <w:noProof/>
                <w:sz w:val="24"/>
                <w:szCs w:val="24"/>
              </w:rPr>
              <w:t>2.2</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Desarrollo</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_Toc126047991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8</w:t>
            </w:r>
            <w:r w:rsidR="005C103C" w:rsidRPr="00864E40">
              <w:rPr>
                <w:rFonts w:ascii="Times New Roman" w:hAnsi="Times New Roman"/>
                <w:noProof/>
                <w:webHidden/>
                <w:sz w:val="24"/>
                <w:szCs w:val="24"/>
              </w:rPr>
              <w:fldChar w:fldCharType="end"/>
            </w:r>
          </w:hyperlink>
        </w:p>
        <w:p w14:paraId="395C16CA" w14:textId="708F96FB"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7992" w:history="1">
            <w:r w:rsidR="005C103C" w:rsidRPr="00864E40">
              <w:rPr>
                <w:rStyle w:val="Hipervnculo"/>
                <w:rFonts w:ascii="Times New Roman" w:hAnsi="Times New Roman"/>
                <w:bCs/>
                <w:noProof/>
                <w:sz w:val="24"/>
                <w:szCs w:val="24"/>
              </w:rPr>
              <w:t>2.3</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Capacitación Interna</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_Toc126047992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9</w:t>
            </w:r>
            <w:r w:rsidR="005C103C" w:rsidRPr="00864E40">
              <w:rPr>
                <w:rFonts w:ascii="Times New Roman" w:hAnsi="Times New Roman"/>
                <w:noProof/>
                <w:webHidden/>
                <w:sz w:val="24"/>
                <w:szCs w:val="24"/>
              </w:rPr>
              <w:fldChar w:fldCharType="end"/>
            </w:r>
          </w:hyperlink>
        </w:p>
        <w:p w14:paraId="1CE30BD7" w14:textId="4A05B0C8" w:rsidR="005C103C" w:rsidRPr="00864E40" w:rsidRDefault="00CB74B1">
          <w:pPr>
            <w:pStyle w:val="TDC3"/>
            <w:rPr>
              <w:rFonts w:ascii="Times New Roman" w:hAnsi="Times New Roman" w:cs="Times New Roman"/>
              <w:b w:val="0"/>
              <w:bCs w:val="0"/>
              <w:spacing w:val="0"/>
              <w:sz w:val="24"/>
              <w:szCs w:val="24"/>
              <w:lang w:val="es-CO"/>
            </w:rPr>
          </w:pPr>
          <w:hyperlink w:anchor="_Toc126047993" w:history="1">
            <w:r w:rsidR="005C103C" w:rsidRPr="00864E40">
              <w:rPr>
                <w:rStyle w:val="Hipervnculo"/>
                <w:rFonts w:ascii="Times New Roman" w:hAnsi="Times New Roman" w:cs="Times New Roman"/>
                <w:b w:val="0"/>
                <w:sz w:val="24"/>
                <w:szCs w:val="24"/>
              </w:rPr>
              <w:t>2.3.1</w:t>
            </w:r>
            <w:r w:rsidR="005C103C" w:rsidRPr="00864E40">
              <w:rPr>
                <w:rFonts w:ascii="Times New Roman" w:hAnsi="Times New Roman" w:cs="Times New Roman"/>
                <w:b w:val="0"/>
                <w:bCs w:val="0"/>
                <w:spacing w:val="0"/>
                <w:sz w:val="24"/>
                <w:szCs w:val="24"/>
                <w:lang w:val="es-CO"/>
              </w:rPr>
              <w:tab/>
            </w:r>
            <w:r w:rsidR="005C103C" w:rsidRPr="00864E40">
              <w:rPr>
                <w:rStyle w:val="Hipervnculo"/>
                <w:rFonts w:ascii="Times New Roman" w:hAnsi="Times New Roman" w:cs="Times New Roman"/>
                <w:b w:val="0"/>
                <w:sz w:val="24"/>
                <w:szCs w:val="24"/>
              </w:rPr>
              <w:t>Obligaciones de los servidores frente a Capacitación</w:t>
            </w:r>
            <w:r w:rsidR="005C103C" w:rsidRPr="00864E40">
              <w:rPr>
                <w:rFonts w:ascii="Times New Roman" w:hAnsi="Times New Roman" w:cs="Times New Roman"/>
                <w:b w:val="0"/>
                <w:webHidden/>
                <w:sz w:val="24"/>
                <w:szCs w:val="24"/>
              </w:rPr>
              <w:tab/>
            </w:r>
            <w:r w:rsidR="005C103C" w:rsidRPr="00864E40">
              <w:rPr>
                <w:rFonts w:ascii="Times New Roman" w:hAnsi="Times New Roman" w:cs="Times New Roman"/>
                <w:b w:val="0"/>
                <w:webHidden/>
                <w:sz w:val="24"/>
                <w:szCs w:val="24"/>
              </w:rPr>
              <w:fldChar w:fldCharType="begin"/>
            </w:r>
            <w:r w:rsidR="005C103C" w:rsidRPr="00864E40">
              <w:rPr>
                <w:rFonts w:ascii="Times New Roman" w:hAnsi="Times New Roman" w:cs="Times New Roman"/>
                <w:b w:val="0"/>
                <w:webHidden/>
                <w:sz w:val="24"/>
                <w:szCs w:val="24"/>
              </w:rPr>
              <w:instrText xml:space="preserve"> PAGEREF _Toc126047993 \h </w:instrText>
            </w:r>
            <w:r w:rsidR="005C103C" w:rsidRPr="00864E40">
              <w:rPr>
                <w:rFonts w:ascii="Times New Roman" w:hAnsi="Times New Roman" w:cs="Times New Roman"/>
                <w:b w:val="0"/>
                <w:webHidden/>
                <w:sz w:val="24"/>
                <w:szCs w:val="24"/>
              </w:rPr>
            </w:r>
            <w:r w:rsidR="005C103C" w:rsidRPr="00864E40">
              <w:rPr>
                <w:rFonts w:ascii="Times New Roman" w:hAnsi="Times New Roman" w:cs="Times New Roman"/>
                <w:b w:val="0"/>
                <w:webHidden/>
                <w:sz w:val="24"/>
                <w:szCs w:val="24"/>
              </w:rPr>
              <w:fldChar w:fldCharType="separate"/>
            </w:r>
            <w:r w:rsidR="00BA5DB5">
              <w:rPr>
                <w:rFonts w:ascii="Times New Roman" w:hAnsi="Times New Roman" w:cs="Times New Roman"/>
                <w:b w:val="0"/>
                <w:webHidden/>
                <w:sz w:val="24"/>
                <w:szCs w:val="24"/>
              </w:rPr>
              <w:t>12</w:t>
            </w:r>
            <w:r w:rsidR="005C103C" w:rsidRPr="00864E40">
              <w:rPr>
                <w:rFonts w:ascii="Times New Roman" w:hAnsi="Times New Roman" w:cs="Times New Roman"/>
                <w:b w:val="0"/>
                <w:webHidden/>
                <w:sz w:val="24"/>
                <w:szCs w:val="24"/>
              </w:rPr>
              <w:fldChar w:fldCharType="end"/>
            </w:r>
          </w:hyperlink>
        </w:p>
        <w:p w14:paraId="4D4A0362" w14:textId="75EDF78E"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7994" w:history="1">
            <w:r w:rsidR="005C103C" w:rsidRPr="00864E40">
              <w:rPr>
                <w:rStyle w:val="Hipervnculo"/>
                <w:rFonts w:ascii="Times New Roman" w:hAnsi="Times New Roman"/>
                <w:bCs/>
                <w:noProof/>
                <w:sz w:val="24"/>
                <w:szCs w:val="24"/>
              </w:rPr>
              <w:t>2.4</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Bienestar Social e Incentivos</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_Toc126047994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12</w:t>
            </w:r>
            <w:r w:rsidR="005C103C" w:rsidRPr="00864E40">
              <w:rPr>
                <w:rFonts w:ascii="Times New Roman" w:hAnsi="Times New Roman"/>
                <w:noProof/>
                <w:webHidden/>
                <w:sz w:val="24"/>
                <w:szCs w:val="24"/>
              </w:rPr>
              <w:fldChar w:fldCharType="end"/>
            </w:r>
          </w:hyperlink>
        </w:p>
        <w:p w14:paraId="2B709CFF" w14:textId="1DF32A34"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7995" w:history="1">
            <w:r w:rsidR="005C103C" w:rsidRPr="00864E40">
              <w:rPr>
                <w:rStyle w:val="Hipervnculo"/>
                <w:rFonts w:ascii="Times New Roman" w:hAnsi="Times New Roman"/>
                <w:bCs/>
                <w:noProof/>
                <w:sz w:val="24"/>
                <w:szCs w:val="24"/>
              </w:rPr>
              <w:t>2.5</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Seguridad y Salud en el Trabajo</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_Toc126047995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13</w:t>
            </w:r>
            <w:r w:rsidR="005C103C" w:rsidRPr="00864E40">
              <w:rPr>
                <w:rFonts w:ascii="Times New Roman" w:hAnsi="Times New Roman"/>
                <w:noProof/>
                <w:webHidden/>
                <w:sz w:val="24"/>
                <w:szCs w:val="24"/>
              </w:rPr>
              <w:fldChar w:fldCharType="end"/>
            </w:r>
          </w:hyperlink>
        </w:p>
        <w:p w14:paraId="1A43A6AD" w14:textId="5DE0B44A" w:rsidR="005C103C" w:rsidRPr="00864E40" w:rsidRDefault="00CB74B1">
          <w:pPr>
            <w:pStyle w:val="TDC1"/>
            <w:tabs>
              <w:tab w:val="left" w:pos="1320"/>
              <w:tab w:val="right" w:leader="dot" w:pos="8828"/>
            </w:tabs>
            <w:rPr>
              <w:rFonts w:ascii="Times New Roman" w:hAnsi="Times New Roman"/>
              <w:noProof/>
              <w:spacing w:val="0"/>
              <w:sz w:val="24"/>
              <w:szCs w:val="24"/>
              <w:lang w:val="es-CO"/>
            </w:rPr>
          </w:pPr>
          <w:hyperlink w:anchor="_Toc126047996" w:history="1">
            <w:r w:rsidR="005C103C" w:rsidRPr="00864E40">
              <w:rPr>
                <w:rStyle w:val="Hipervnculo"/>
                <w:rFonts w:ascii="Times New Roman" w:hAnsi="Times New Roman"/>
                <w:bCs/>
                <w:noProof/>
                <w:sz w:val="24"/>
                <w:szCs w:val="24"/>
              </w:rPr>
              <w:t>3</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HORIZONTE ESTRATÉGICO DE CATASTRO</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_Toc126047996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16</w:t>
            </w:r>
            <w:r w:rsidR="005C103C" w:rsidRPr="00864E40">
              <w:rPr>
                <w:rFonts w:ascii="Times New Roman" w:hAnsi="Times New Roman"/>
                <w:noProof/>
                <w:webHidden/>
                <w:sz w:val="24"/>
                <w:szCs w:val="24"/>
              </w:rPr>
              <w:fldChar w:fldCharType="end"/>
            </w:r>
          </w:hyperlink>
        </w:p>
        <w:p w14:paraId="305DEBA1" w14:textId="6B35BC0D"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7997" w:history="1">
            <w:r w:rsidR="005C103C" w:rsidRPr="00864E40">
              <w:rPr>
                <w:rStyle w:val="Hipervnculo"/>
                <w:rFonts w:ascii="Times New Roman" w:hAnsi="Times New Roman"/>
                <w:bCs/>
                <w:noProof/>
                <w:sz w:val="24"/>
                <w:szCs w:val="24"/>
              </w:rPr>
              <w:t>3.1</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Misión</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_Toc126047997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16</w:t>
            </w:r>
            <w:r w:rsidR="005C103C" w:rsidRPr="00864E40">
              <w:rPr>
                <w:rFonts w:ascii="Times New Roman" w:hAnsi="Times New Roman"/>
                <w:noProof/>
                <w:webHidden/>
                <w:sz w:val="24"/>
                <w:szCs w:val="24"/>
              </w:rPr>
              <w:fldChar w:fldCharType="end"/>
            </w:r>
          </w:hyperlink>
        </w:p>
        <w:p w14:paraId="1E253C7B" w14:textId="43368B0D"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7998" w:history="1">
            <w:r w:rsidR="005C103C" w:rsidRPr="00864E40">
              <w:rPr>
                <w:rStyle w:val="Hipervnculo"/>
                <w:rFonts w:ascii="Times New Roman" w:hAnsi="Times New Roman"/>
                <w:bCs/>
                <w:noProof/>
                <w:sz w:val="24"/>
                <w:szCs w:val="24"/>
              </w:rPr>
              <w:t>3.2</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Visión 2030</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_Toc126047998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16</w:t>
            </w:r>
            <w:r w:rsidR="005C103C" w:rsidRPr="00864E40">
              <w:rPr>
                <w:rFonts w:ascii="Times New Roman" w:hAnsi="Times New Roman"/>
                <w:noProof/>
                <w:webHidden/>
                <w:sz w:val="24"/>
                <w:szCs w:val="24"/>
              </w:rPr>
              <w:fldChar w:fldCharType="end"/>
            </w:r>
          </w:hyperlink>
        </w:p>
        <w:p w14:paraId="158E0EFB" w14:textId="60C6CA49"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7999" w:history="1">
            <w:r w:rsidR="005C103C" w:rsidRPr="00864E40">
              <w:rPr>
                <w:rStyle w:val="Hipervnculo"/>
                <w:rFonts w:ascii="Times New Roman" w:hAnsi="Times New Roman"/>
                <w:bCs/>
                <w:noProof/>
                <w:sz w:val="24"/>
                <w:szCs w:val="24"/>
              </w:rPr>
              <w:t>3.3</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Nuestros Valores</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_Toc126047999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16</w:t>
            </w:r>
            <w:r w:rsidR="005C103C" w:rsidRPr="00864E40">
              <w:rPr>
                <w:rFonts w:ascii="Times New Roman" w:hAnsi="Times New Roman"/>
                <w:noProof/>
                <w:webHidden/>
                <w:sz w:val="24"/>
                <w:szCs w:val="24"/>
              </w:rPr>
              <w:fldChar w:fldCharType="end"/>
            </w:r>
          </w:hyperlink>
        </w:p>
        <w:p w14:paraId="05E173ED" w14:textId="72335D19"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8000" w:history="1">
            <w:r w:rsidR="005C103C" w:rsidRPr="00864E40">
              <w:rPr>
                <w:rStyle w:val="Hipervnculo"/>
                <w:rFonts w:ascii="Times New Roman" w:hAnsi="Times New Roman"/>
                <w:bCs/>
                <w:noProof/>
                <w:sz w:val="24"/>
                <w:szCs w:val="24"/>
              </w:rPr>
              <w:t>3.4</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Objetivos Estratégicos</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_Toc126048000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17</w:t>
            </w:r>
            <w:r w:rsidR="005C103C" w:rsidRPr="00864E40">
              <w:rPr>
                <w:rFonts w:ascii="Times New Roman" w:hAnsi="Times New Roman"/>
                <w:noProof/>
                <w:webHidden/>
                <w:sz w:val="24"/>
                <w:szCs w:val="24"/>
              </w:rPr>
              <w:fldChar w:fldCharType="end"/>
            </w:r>
          </w:hyperlink>
        </w:p>
        <w:p w14:paraId="3528FC2D" w14:textId="620BF24D"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8001" w:history="1">
            <w:r w:rsidR="005C103C" w:rsidRPr="00864E40">
              <w:rPr>
                <w:rStyle w:val="Hipervnculo"/>
                <w:rFonts w:ascii="Times New Roman" w:hAnsi="Times New Roman"/>
                <w:bCs/>
                <w:noProof/>
                <w:sz w:val="24"/>
                <w:szCs w:val="24"/>
              </w:rPr>
              <w:t>3.5</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Organigrama</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_Toc126048001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18</w:t>
            </w:r>
            <w:r w:rsidR="005C103C" w:rsidRPr="00864E40">
              <w:rPr>
                <w:rFonts w:ascii="Times New Roman" w:hAnsi="Times New Roman"/>
                <w:noProof/>
                <w:webHidden/>
                <w:sz w:val="24"/>
                <w:szCs w:val="24"/>
              </w:rPr>
              <w:fldChar w:fldCharType="end"/>
            </w:r>
          </w:hyperlink>
        </w:p>
        <w:p w14:paraId="005F2338" w14:textId="6FE6F226"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8002" w:history="1">
            <w:r w:rsidR="005C103C" w:rsidRPr="00864E40">
              <w:rPr>
                <w:rStyle w:val="Hipervnculo"/>
                <w:rFonts w:ascii="Times New Roman" w:hAnsi="Times New Roman"/>
                <w:bCs/>
                <w:noProof/>
                <w:sz w:val="24"/>
                <w:szCs w:val="24"/>
              </w:rPr>
              <w:t>3.6</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Mapa de Procesos</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_Toc126048002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19</w:t>
            </w:r>
            <w:r w:rsidR="005C103C" w:rsidRPr="00864E40">
              <w:rPr>
                <w:rFonts w:ascii="Times New Roman" w:hAnsi="Times New Roman"/>
                <w:noProof/>
                <w:webHidden/>
                <w:sz w:val="24"/>
                <w:szCs w:val="24"/>
              </w:rPr>
              <w:fldChar w:fldCharType="end"/>
            </w:r>
          </w:hyperlink>
        </w:p>
        <w:p w14:paraId="5CD6B8CA" w14:textId="225E892F"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8003" w:history="1">
            <w:r w:rsidR="005C103C" w:rsidRPr="00864E40">
              <w:rPr>
                <w:rStyle w:val="Hipervnculo"/>
                <w:rFonts w:ascii="Times New Roman" w:hAnsi="Times New Roman"/>
                <w:bCs/>
                <w:noProof/>
                <w:sz w:val="24"/>
                <w:szCs w:val="24"/>
              </w:rPr>
              <w:t>3.7</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Política Pública Distrital de Gestión Integral de Talento Humano 2019 – 2030 “Talento que Ama Bogotá”</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_Toc126048003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21</w:t>
            </w:r>
            <w:r w:rsidR="005C103C" w:rsidRPr="00864E40">
              <w:rPr>
                <w:rFonts w:ascii="Times New Roman" w:hAnsi="Times New Roman"/>
                <w:noProof/>
                <w:webHidden/>
                <w:sz w:val="24"/>
                <w:szCs w:val="24"/>
              </w:rPr>
              <w:fldChar w:fldCharType="end"/>
            </w:r>
          </w:hyperlink>
        </w:p>
        <w:p w14:paraId="347C05FC" w14:textId="5E6D638E" w:rsidR="005C103C" w:rsidRPr="00864E40" w:rsidRDefault="00CB74B1">
          <w:pPr>
            <w:pStyle w:val="TDC1"/>
            <w:tabs>
              <w:tab w:val="left" w:pos="1320"/>
              <w:tab w:val="right" w:leader="dot" w:pos="8828"/>
            </w:tabs>
            <w:rPr>
              <w:rFonts w:ascii="Times New Roman" w:hAnsi="Times New Roman"/>
              <w:noProof/>
              <w:spacing w:val="0"/>
              <w:sz w:val="24"/>
              <w:szCs w:val="24"/>
              <w:lang w:val="es-CO"/>
            </w:rPr>
          </w:pPr>
          <w:hyperlink w:anchor="_Toc126048004" w:history="1">
            <w:r w:rsidR="005C103C" w:rsidRPr="00864E40">
              <w:rPr>
                <w:rStyle w:val="Hipervnculo"/>
                <w:rFonts w:ascii="Times New Roman" w:eastAsia="Calibri" w:hAnsi="Times New Roman"/>
                <w:bCs/>
                <w:noProof/>
                <w:sz w:val="24"/>
                <w:szCs w:val="24"/>
              </w:rPr>
              <w:t>4</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CARACTERIZACIÓN DE LOS SERVIDORES PÚBLICOS DE LA UNIDAD ADMINISTRATIVA ESPECIAL DE CATASTRO DISTRITAL</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_Toc126048004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23</w:t>
            </w:r>
            <w:r w:rsidR="005C103C" w:rsidRPr="00864E40">
              <w:rPr>
                <w:rFonts w:ascii="Times New Roman" w:hAnsi="Times New Roman"/>
                <w:noProof/>
                <w:webHidden/>
                <w:sz w:val="24"/>
                <w:szCs w:val="24"/>
              </w:rPr>
              <w:fldChar w:fldCharType="end"/>
            </w:r>
          </w:hyperlink>
        </w:p>
        <w:p w14:paraId="14FE6C4A" w14:textId="4E8D4F4A"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8005" w:history="1">
            <w:r w:rsidR="005C103C" w:rsidRPr="00864E40">
              <w:rPr>
                <w:rStyle w:val="Hipervnculo"/>
                <w:rFonts w:ascii="Times New Roman" w:eastAsia="Calibri" w:hAnsi="Times New Roman"/>
                <w:bCs/>
                <w:noProof/>
                <w:sz w:val="24"/>
                <w:szCs w:val="24"/>
              </w:rPr>
              <w:t>4.1</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Grupos Etarios.</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_Toc126048005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23</w:t>
            </w:r>
            <w:r w:rsidR="005C103C" w:rsidRPr="00864E40">
              <w:rPr>
                <w:rFonts w:ascii="Times New Roman" w:hAnsi="Times New Roman"/>
                <w:noProof/>
                <w:webHidden/>
                <w:sz w:val="24"/>
                <w:szCs w:val="24"/>
              </w:rPr>
              <w:fldChar w:fldCharType="end"/>
            </w:r>
          </w:hyperlink>
        </w:p>
        <w:p w14:paraId="7F8D2141" w14:textId="728718F4"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8006" w:history="1">
            <w:r w:rsidR="005C103C" w:rsidRPr="00864E40">
              <w:rPr>
                <w:rStyle w:val="Hipervnculo"/>
                <w:rFonts w:ascii="Times New Roman" w:hAnsi="Times New Roman"/>
                <w:bCs/>
                <w:noProof/>
                <w:sz w:val="24"/>
                <w:szCs w:val="24"/>
              </w:rPr>
              <w:t>4.2</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Tiempo de vinculación</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_Toc126048006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23</w:t>
            </w:r>
            <w:r w:rsidR="005C103C" w:rsidRPr="00864E40">
              <w:rPr>
                <w:rFonts w:ascii="Times New Roman" w:hAnsi="Times New Roman"/>
                <w:noProof/>
                <w:webHidden/>
                <w:sz w:val="24"/>
                <w:szCs w:val="24"/>
              </w:rPr>
              <w:fldChar w:fldCharType="end"/>
            </w:r>
          </w:hyperlink>
        </w:p>
        <w:p w14:paraId="6441BAAA" w14:textId="65E8945A"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8007" w:history="1">
            <w:r w:rsidR="005C103C" w:rsidRPr="00864E40">
              <w:rPr>
                <w:rStyle w:val="Hipervnculo"/>
                <w:rFonts w:ascii="Times New Roman" w:hAnsi="Times New Roman"/>
                <w:bCs/>
                <w:noProof/>
                <w:sz w:val="24"/>
                <w:szCs w:val="24"/>
              </w:rPr>
              <w:t>4.3</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Género/Sexo</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_Toc126048007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23</w:t>
            </w:r>
            <w:r w:rsidR="005C103C" w:rsidRPr="00864E40">
              <w:rPr>
                <w:rFonts w:ascii="Times New Roman" w:hAnsi="Times New Roman"/>
                <w:noProof/>
                <w:webHidden/>
                <w:sz w:val="24"/>
                <w:szCs w:val="24"/>
              </w:rPr>
              <w:fldChar w:fldCharType="end"/>
            </w:r>
          </w:hyperlink>
        </w:p>
        <w:p w14:paraId="48A2F5EE" w14:textId="05253F9B"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8008" w:history="1">
            <w:r w:rsidR="005C103C" w:rsidRPr="00864E40">
              <w:rPr>
                <w:rStyle w:val="Hipervnculo"/>
                <w:rFonts w:ascii="Times New Roman" w:hAnsi="Times New Roman"/>
                <w:bCs/>
                <w:noProof/>
                <w:sz w:val="24"/>
                <w:szCs w:val="24"/>
              </w:rPr>
              <w:t>4.4</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Orientación sexual.</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_Toc126048008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24</w:t>
            </w:r>
            <w:r w:rsidR="005C103C" w:rsidRPr="00864E40">
              <w:rPr>
                <w:rFonts w:ascii="Times New Roman" w:hAnsi="Times New Roman"/>
                <w:noProof/>
                <w:webHidden/>
                <w:sz w:val="24"/>
                <w:szCs w:val="24"/>
              </w:rPr>
              <w:fldChar w:fldCharType="end"/>
            </w:r>
          </w:hyperlink>
        </w:p>
        <w:p w14:paraId="2EC19410" w14:textId="54B1FD03"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8009" w:history="1">
            <w:r w:rsidR="005C103C" w:rsidRPr="00864E40">
              <w:rPr>
                <w:rStyle w:val="Hipervnculo"/>
                <w:rFonts w:ascii="Times New Roman" w:hAnsi="Times New Roman"/>
                <w:bCs/>
                <w:noProof/>
                <w:sz w:val="24"/>
                <w:szCs w:val="24"/>
              </w:rPr>
              <w:t>4.5</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Identidad de género.</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_Toc126048009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24</w:t>
            </w:r>
            <w:r w:rsidR="005C103C" w:rsidRPr="00864E40">
              <w:rPr>
                <w:rFonts w:ascii="Times New Roman" w:hAnsi="Times New Roman"/>
                <w:noProof/>
                <w:webHidden/>
                <w:sz w:val="24"/>
                <w:szCs w:val="24"/>
              </w:rPr>
              <w:fldChar w:fldCharType="end"/>
            </w:r>
          </w:hyperlink>
        </w:p>
        <w:p w14:paraId="5359F32B" w14:textId="15C9C696"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8010" w:history="1">
            <w:r w:rsidR="005C103C" w:rsidRPr="00864E40">
              <w:rPr>
                <w:rStyle w:val="Hipervnculo"/>
                <w:rFonts w:ascii="Times New Roman" w:hAnsi="Times New Roman"/>
                <w:bCs/>
                <w:noProof/>
                <w:sz w:val="24"/>
                <w:szCs w:val="24"/>
              </w:rPr>
              <w:t>4.6</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Estado civil</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_Toc126048010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24</w:t>
            </w:r>
            <w:r w:rsidR="005C103C" w:rsidRPr="00864E40">
              <w:rPr>
                <w:rFonts w:ascii="Times New Roman" w:hAnsi="Times New Roman"/>
                <w:noProof/>
                <w:webHidden/>
                <w:sz w:val="24"/>
                <w:szCs w:val="24"/>
              </w:rPr>
              <w:fldChar w:fldCharType="end"/>
            </w:r>
          </w:hyperlink>
        </w:p>
        <w:p w14:paraId="3CD28BCB" w14:textId="7F49E7D8"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8011" w:history="1">
            <w:r w:rsidR="005C103C" w:rsidRPr="00864E40">
              <w:rPr>
                <w:rStyle w:val="Hipervnculo"/>
                <w:rFonts w:ascii="Times New Roman" w:hAnsi="Times New Roman"/>
                <w:bCs/>
                <w:noProof/>
                <w:sz w:val="24"/>
                <w:szCs w:val="24"/>
              </w:rPr>
              <w:t>4.7</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Nivel de escolaridad</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_Toc126048011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24</w:t>
            </w:r>
            <w:r w:rsidR="005C103C" w:rsidRPr="00864E40">
              <w:rPr>
                <w:rFonts w:ascii="Times New Roman" w:hAnsi="Times New Roman"/>
                <w:noProof/>
                <w:webHidden/>
                <w:sz w:val="24"/>
                <w:szCs w:val="24"/>
              </w:rPr>
              <w:fldChar w:fldCharType="end"/>
            </w:r>
          </w:hyperlink>
        </w:p>
        <w:p w14:paraId="7449B60C" w14:textId="10101E45"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8012" w:history="1">
            <w:r w:rsidR="005C103C" w:rsidRPr="00864E40">
              <w:rPr>
                <w:rStyle w:val="Hipervnculo"/>
                <w:rFonts w:ascii="Times New Roman" w:hAnsi="Times New Roman"/>
                <w:bCs/>
                <w:noProof/>
                <w:sz w:val="24"/>
                <w:szCs w:val="24"/>
              </w:rPr>
              <w:t>4.8</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Tipo de vinculación</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_Toc126048012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24</w:t>
            </w:r>
            <w:r w:rsidR="005C103C" w:rsidRPr="00864E40">
              <w:rPr>
                <w:rFonts w:ascii="Times New Roman" w:hAnsi="Times New Roman"/>
                <w:noProof/>
                <w:webHidden/>
                <w:sz w:val="24"/>
                <w:szCs w:val="24"/>
              </w:rPr>
              <w:fldChar w:fldCharType="end"/>
            </w:r>
          </w:hyperlink>
        </w:p>
        <w:p w14:paraId="4AD9D941" w14:textId="42F4F43A"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8013" w:history="1">
            <w:r w:rsidR="005C103C" w:rsidRPr="00864E40">
              <w:rPr>
                <w:rStyle w:val="Hipervnculo"/>
                <w:rFonts w:ascii="Times New Roman" w:hAnsi="Times New Roman"/>
                <w:bCs/>
                <w:noProof/>
                <w:sz w:val="24"/>
                <w:szCs w:val="24"/>
              </w:rPr>
              <w:t>4.9</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Nivel jerárquico</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_Toc126048013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25</w:t>
            </w:r>
            <w:r w:rsidR="005C103C" w:rsidRPr="00864E40">
              <w:rPr>
                <w:rFonts w:ascii="Times New Roman" w:hAnsi="Times New Roman"/>
                <w:noProof/>
                <w:webHidden/>
                <w:sz w:val="24"/>
                <w:szCs w:val="24"/>
              </w:rPr>
              <w:fldChar w:fldCharType="end"/>
            </w:r>
          </w:hyperlink>
        </w:p>
        <w:p w14:paraId="227065DC" w14:textId="1D21395C" w:rsidR="005C103C" w:rsidRPr="00864E40" w:rsidRDefault="00CB74B1">
          <w:pPr>
            <w:pStyle w:val="TDC1"/>
            <w:tabs>
              <w:tab w:val="left" w:pos="1320"/>
              <w:tab w:val="right" w:leader="dot" w:pos="8828"/>
            </w:tabs>
            <w:rPr>
              <w:rFonts w:ascii="Times New Roman" w:hAnsi="Times New Roman"/>
              <w:noProof/>
              <w:spacing w:val="0"/>
              <w:sz w:val="24"/>
              <w:szCs w:val="24"/>
              <w:lang w:val="es-CO"/>
            </w:rPr>
          </w:pPr>
          <w:hyperlink w:anchor="_Toc126048014" w:history="1">
            <w:r w:rsidR="005C103C" w:rsidRPr="00864E40">
              <w:rPr>
                <w:rStyle w:val="Hipervnculo"/>
                <w:rFonts w:ascii="Times New Roman" w:eastAsia="Batang" w:hAnsi="Times New Roman"/>
                <w:noProof/>
                <w:sz w:val="24"/>
                <w:szCs w:val="24"/>
              </w:rPr>
              <w:t>5</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noProof/>
                <w:sz w:val="24"/>
                <w:szCs w:val="24"/>
              </w:rPr>
              <w:t>PLAN ESTRATÉGICO DE TALENTO HUMANO</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_Toc126048014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26</w:t>
            </w:r>
            <w:r w:rsidR="005C103C" w:rsidRPr="00864E40">
              <w:rPr>
                <w:rFonts w:ascii="Times New Roman" w:hAnsi="Times New Roman"/>
                <w:noProof/>
                <w:webHidden/>
                <w:sz w:val="24"/>
                <w:szCs w:val="24"/>
              </w:rPr>
              <w:fldChar w:fldCharType="end"/>
            </w:r>
          </w:hyperlink>
        </w:p>
        <w:p w14:paraId="4D007B31" w14:textId="50D9A549"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8015" w:history="1">
            <w:r w:rsidR="005C103C" w:rsidRPr="00864E40">
              <w:rPr>
                <w:rStyle w:val="Hipervnculo"/>
                <w:rFonts w:ascii="Times New Roman" w:hAnsi="Times New Roman"/>
                <w:bCs/>
                <w:noProof/>
                <w:sz w:val="24"/>
                <w:szCs w:val="24"/>
              </w:rPr>
              <w:t>5.1</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Objetivo General</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_Toc126048015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26</w:t>
            </w:r>
            <w:r w:rsidR="005C103C" w:rsidRPr="00864E40">
              <w:rPr>
                <w:rFonts w:ascii="Times New Roman" w:hAnsi="Times New Roman"/>
                <w:noProof/>
                <w:webHidden/>
                <w:sz w:val="24"/>
                <w:szCs w:val="24"/>
              </w:rPr>
              <w:fldChar w:fldCharType="end"/>
            </w:r>
          </w:hyperlink>
        </w:p>
        <w:p w14:paraId="2682F193" w14:textId="3EF2EFA8" w:rsidR="005C103C" w:rsidRPr="00864E40" w:rsidRDefault="00CB74B1">
          <w:pPr>
            <w:pStyle w:val="TDC3"/>
            <w:rPr>
              <w:rFonts w:ascii="Times New Roman" w:hAnsi="Times New Roman" w:cs="Times New Roman"/>
              <w:b w:val="0"/>
              <w:bCs w:val="0"/>
              <w:spacing w:val="0"/>
              <w:sz w:val="24"/>
              <w:szCs w:val="24"/>
              <w:lang w:val="es-CO"/>
            </w:rPr>
          </w:pPr>
          <w:hyperlink w:anchor="_Toc126048016" w:history="1">
            <w:r w:rsidR="005C103C" w:rsidRPr="00864E40">
              <w:rPr>
                <w:rStyle w:val="Hipervnculo"/>
                <w:rFonts w:ascii="Times New Roman" w:hAnsi="Times New Roman" w:cs="Times New Roman"/>
                <w:b w:val="0"/>
                <w:sz w:val="24"/>
                <w:szCs w:val="24"/>
              </w:rPr>
              <w:t>5.1.1</w:t>
            </w:r>
            <w:r w:rsidR="005C103C" w:rsidRPr="00864E40">
              <w:rPr>
                <w:rFonts w:ascii="Times New Roman" w:hAnsi="Times New Roman" w:cs="Times New Roman"/>
                <w:b w:val="0"/>
                <w:bCs w:val="0"/>
                <w:spacing w:val="0"/>
                <w:sz w:val="24"/>
                <w:szCs w:val="24"/>
                <w:lang w:val="es-CO"/>
              </w:rPr>
              <w:tab/>
            </w:r>
            <w:r w:rsidR="005C103C" w:rsidRPr="00864E40">
              <w:rPr>
                <w:rStyle w:val="Hipervnculo"/>
                <w:rFonts w:ascii="Times New Roman" w:hAnsi="Times New Roman" w:cs="Times New Roman"/>
                <w:b w:val="0"/>
                <w:sz w:val="24"/>
                <w:szCs w:val="24"/>
              </w:rPr>
              <w:t>Objetivos estratégicos</w:t>
            </w:r>
            <w:r w:rsidR="005C103C" w:rsidRPr="00864E40">
              <w:rPr>
                <w:rFonts w:ascii="Times New Roman" w:hAnsi="Times New Roman" w:cs="Times New Roman"/>
                <w:b w:val="0"/>
                <w:webHidden/>
                <w:sz w:val="24"/>
                <w:szCs w:val="24"/>
              </w:rPr>
              <w:tab/>
            </w:r>
            <w:r w:rsidR="005C103C" w:rsidRPr="00864E40">
              <w:rPr>
                <w:rFonts w:ascii="Times New Roman" w:hAnsi="Times New Roman" w:cs="Times New Roman"/>
                <w:b w:val="0"/>
                <w:webHidden/>
                <w:sz w:val="24"/>
                <w:szCs w:val="24"/>
              </w:rPr>
              <w:fldChar w:fldCharType="begin"/>
            </w:r>
            <w:r w:rsidR="005C103C" w:rsidRPr="00864E40">
              <w:rPr>
                <w:rFonts w:ascii="Times New Roman" w:hAnsi="Times New Roman" w:cs="Times New Roman"/>
                <w:b w:val="0"/>
                <w:webHidden/>
                <w:sz w:val="24"/>
                <w:szCs w:val="24"/>
              </w:rPr>
              <w:instrText xml:space="preserve"> PAGEREF _Toc126048016 \h </w:instrText>
            </w:r>
            <w:r w:rsidR="005C103C" w:rsidRPr="00864E40">
              <w:rPr>
                <w:rFonts w:ascii="Times New Roman" w:hAnsi="Times New Roman" w:cs="Times New Roman"/>
                <w:b w:val="0"/>
                <w:webHidden/>
                <w:sz w:val="24"/>
                <w:szCs w:val="24"/>
              </w:rPr>
            </w:r>
            <w:r w:rsidR="005C103C" w:rsidRPr="00864E40">
              <w:rPr>
                <w:rFonts w:ascii="Times New Roman" w:hAnsi="Times New Roman" w:cs="Times New Roman"/>
                <w:b w:val="0"/>
                <w:webHidden/>
                <w:sz w:val="24"/>
                <w:szCs w:val="24"/>
              </w:rPr>
              <w:fldChar w:fldCharType="separate"/>
            </w:r>
            <w:r w:rsidR="00BA5DB5">
              <w:rPr>
                <w:rFonts w:ascii="Times New Roman" w:hAnsi="Times New Roman" w:cs="Times New Roman"/>
                <w:b w:val="0"/>
                <w:webHidden/>
                <w:sz w:val="24"/>
                <w:szCs w:val="24"/>
              </w:rPr>
              <w:t>26</w:t>
            </w:r>
            <w:r w:rsidR="005C103C" w:rsidRPr="00864E40">
              <w:rPr>
                <w:rFonts w:ascii="Times New Roman" w:hAnsi="Times New Roman" w:cs="Times New Roman"/>
                <w:b w:val="0"/>
                <w:webHidden/>
                <w:sz w:val="24"/>
                <w:szCs w:val="24"/>
              </w:rPr>
              <w:fldChar w:fldCharType="end"/>
            </w:r>
          </w:hyperlink>
        </w:p>
        <w:p w14:paraId="087A6807" w14:textId="32D14BAE"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8017" w:history="1">
            <w:r w:rsidR="005C103C" w:rsidRPr="00864E40">
              <w:rPr>
                <w:rStyle w:val="Hipervnculo"/>
                <w:rFonts w:ascii="Times New Roman" w:hAnsi="Times New Roman"/>
                <w:bCs/>
                <w:noProof/>
                <w:sz w:val="24"/>
                <w:szCs w:val="24"/>
              </w:rPr>
              <w:t>5.2</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Marco Conceptual</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_Toc126048017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27</w:t>
            </w:r>
            <w:r w:rsidR="005C103C" w:rsidRPr="00864E40">
              <w:rPr>
                <w:rFonts w:ascii="Times New Roman" w:hAnsi="Times New Roman"/>
                <w:noProof/>
                <w:webHidden/>
                <w:sz w:val="24"/>
                <w:szCs w:val="24"/>
              </w:rPr>
              <w:fldChar w:fldCharType="end"/>
            </w:r>
          </w:hyperlink>
        </w:p>
        <w:p w14:paraId="5AF57CEE" w14:textId="1CA9BC34" w:rsidR="005C103C" w:rsidRPr="00864E40" w:rsidRDefault="00CB74B1">
          <w:pPr>
            <w:pStyle w:val="TDC3"/>
            <w:rPr>
              <w:rFonts w:ascii="Times New Roman" w:hAnsi="Times New Roman" w:cs="Times New Roman"/>
              <w:b w:val="0"/>
              <w:bCs w:val="0"/>
              <w:spacing w:val="0"/>
              <w:sz w:val="24"/>
              <w:szCs w:val="24"/>
              <w:lang w:val="es-CO"/>
            </w:rPr>
          </w:pPr>
          <w:hyperlink w:anchor="_Toc126048018" w:history="1">
            <w:r w:rsidR="005C103C" w:rsidRPr="00864E40">
              <w:rPr>
                <w:rStyle w:val="Hipervnculo"/>
                <w:rFonts w:ascii="Times New Roman" w:hAnsi="Times New Roman" w:cs="Times New Roman"/>
                <w:b w:val="0"/>
                <w:sz w:val="24"/>
                <w:szCs w:val="24"/>
              </w:rPr>
              <w:t>5.2.1</w:t>
            </w:r>
            <w:r w:rsidR="005C103C" w:rsidRPr="00864E40">
              <w:rPr>
                <w:rFonts w:ascii="Times New Roman" w:hAnsi="Times New Roman" w:cs="Times New Roman"/>
                <w:b w:val="0"/>
                <w:bCs w:val="0"/>
                <w:spacing w:val="0"/>
                <w:sz w:val="24"/>
                <w:szCs w:val="24"/>
                <w:lang w:val="es-CO"/>
              </w:rPr>
              <w:tab/>
            </w:r>
            <w:r w:rsidR="005C103C" w:rsidRPr="00864E40">
              <w:rPr>
                <w:rStyle w:val="Hipervnculo"/>
                <w:rFonts w:ascii="Times New Roman" w:hAnsi="Times New Roman" w:cs="Times New Roman"/>
                <w:b w:val="0"/>
                <w:sz w:val="24"/>
                <w:szCs w:val="24"/>
              </w:rPr>
              <w:t>El Modelo Integrado de Planeación y Gestión – MIPG –</w:t>
            </w:r>
            <w:r w:rsidR="005C103C" w:rsidRPr="00864E40">
              <w:rPr>
                <w:rFonts w:ascii="Times New Roman" w:hAnsi="Times New Roman" w:cs="Times New Roman"/>
                <w:b w:val="0"/>
                <w:webHidden/>
                <w:sz w:val="24"/>
                <w:szCs w:val="24"/>
              </w:rPr>
              <w:tab/>
            </w:r>
            <w:r w:rsidR="005C103C" w:rsidRPr="00864E40">
              <w:rPr>
                <w:rFonts w:ascii="Times New Roman" w:hAnsi="Times New Roman" w:cs="Times New Roman"/>
                <w:b w:val="0"/>
                <w:webHidden/>
                <w:sz w:val="24"/>
                <w:szCs w:val="24"/>
              </w:rPr>
              <w:fldChar w:fldCharType="begin"/>
            </w:r>
            <w:r w:rsidR="005C103C" w:rsidRPr="00864E40">
              <w:rPr>
                <w:rFonts w:ascii="Times New Roman" w:hAnsi="Times New Roman" w:cs="Times New Roman"/>
                <w:b w:val="0"/>
                <w:webHidden/>
                <w:sz w:val="24"/>
                <w:szCs w:val="24"/>
              </w:rPr>
              <w:instrText xml:space="preserve"> PAGEREF _Toc126048018 \h </w:instrText>
            </w:r>
            <w:r w:rsidR="005C103C" w:rsidRPr="00864E40">
              <w:rPr>
                <w:rFonts w:ascii="Times New Roman" w:hAnsi="Times New Roman" w:cs="Times New Roman"/>
                <w:b w:val="0"/>
                <w:webHidden/>
                <w:sz w:val="24"/>
                <w:szCs w:val="24"/>
              </w:rPr>
            </w:r>
            <w:r w:rsidR="005C103C" w:rsidRPr="00864E40">
              <w:rPr>
                <w:rFonts w:ascii="Times New Roman" w:hAnsi="Times New Roman" w:cs="Times New Roman"/>
                <w:b w:val="0"/>
                <w:webHidden/>
                <w:sz w:val="24"/>
                <w:szCs w:val="24"/>
              </w:rPr>
              <w:fldChar w:fldCharType="separate"/>
            </w:r>
            <w:r w:rsidR="00BA5DB5">
              <w:rPr>
                <w:rFonts w:ascii="Times New Roman" w:hAnsi="Times New Roman" w:cs="Times New Roman"/>
                <w:b w:val="0"/>
                <w:webHidden/>
                <w:sz w:val="24"/>
                <w:szCs w:val="24"/>
              </w:rPr>
              <w:t>27</w:t>
            </w:r>
            <w:r w:rsidR="005C103C" w:rsidRPr="00864E40">
              <w:rPr>
                <w:rFonts w:ascii="Times New Roman" w:hAnsi="Times New Roman" w:cs="Times New Roman"/>
                <w:b w:val="0"/>
                <w:webHidden/>
                <w:sz w:val="24"/>
                <w:szCs w:val="24"/>
              </w:rPr>
              <w:fldChar w:fldCharType="end"/>
            </w:r>
          </w:hyperlink>
        </w:p>
        <w:p w14:paraId="16C68CA2" w14:textId="11CCE443"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8019" w:history="1">
            <w:r w:rsidR="005C103C" w:rsidRPr="00864E40">
              <w:rPr>
                <w:rStyle w:val="Hipervnculo"/>
                <w:rFonts w:ascii="Times New Roman" w:hAnsi="Times New Roman"/>
                <w:bCs/>
                <w:noProof/>
                <w:sz w:val="24"/>
                <w:szCs w:val="24"/>
              </w:rPr>
              <w:t>5.3</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Modelo del Empleo Público</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_Toc126048019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28</w:t>
            </w:r>
            <w:r w:rsidR="005C103C" w:rsidRPr="00864E40">
              <w:rPr>
                <w:rFonts w:ascii="Times New Roman" w:hAnsi="Times New Roman"/>
                <w:noProof/>
                <w:webHidden/>
                <w:sz w:val="24"/>
                <w:szCs w:val="24"/>
              </w:rPr>
              <w:fldChar w:fldCharType="end"/>
            </w:r>
          </w:hyperlink>
        </w:p>
        <w:p w14:paraId="5A0DD1FB" w14:textId="2ECF1828" w:rsidR="005C103C" w:rsidRPr="00864E40" w:rsidRDefault="00CB74B1">
          <w:pPr>
            <w:pStyle w:val="TDC1"/>
            <w:tabs>
              <w:tab w:val="left" w:pos="1320"/>
              <w:tab w:val="right" w:leader="dot" w:pos="8828"/>
            </w:tabs>
            <w:rPr>
              <w:rFonts w:ascii="Times New Roman" w:hAnsi="Times New Roman"/>
              <w:noProof/>
              <w:spacing w:val="0"/>
              <w:sz w:val="24"/>
              <w:szCs w:val="24"/>
              <w:lang w:val="es-CO"/>
            </w:rPr>
          </w:pPr>
          <w:hyperlink w:anchor="_Toc126048020" w:history="1">
            <w:r w:rsidR="005C103C" w:rsidRPr="00864E40">
              <w:rPr>
                <w:rStyle w:val="Hipervnculo"/>
                <w:rFonts w:ascii="Times New Roman" w:hAnsi="Times New Roman"/>
                <w:bCs/>
                <w:noProof/>
                <w:sz w:val="24"/>
                <w:szCs w:val="24"/>
              </w:rPr>
              <w:t>6</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RESULTADOS DE GESTIÓN ESTRATÉGICA DE TALENTO HUMANO UAECD</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_Toc126048020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30</w:t>
            </w:r>
            <w:r w:rsidR="005C103C" w:rsidRPr="00864E40">
              <w:rPr>
                <w:rFonts w:ascii="Times New Roman" w:hAnsi="Times New Roman"/>
                <w:noProof/>
                <w:webHidden/>
                <w:sz w:val="24"/>
                <w:szCs w:val="24"/>
              </w:rPr>
              <w:fldChar w:fldCharType="end"/>
            </w:r>
          </w:hyperlink>
        </w:p>
        <w:p w14:paraId="5F3D6DB0" w14:textId="488972E0"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8021" w:history="1">
            <w:r w:rsidR="005C103C" w:rsidRPr="00864E40">
              <w:rPr>
                <w:rStyle w:val="Hipervnculo"/>
                <w:rFonts w:ascii="Times New Roman" w:hAnsi="Times New Roman"/>
                <w:bCs/>
                <w:noProof/>
                <w:sz w:val="24"/>
                <w:szCs w:val="24"/>
              </w:rPr>
              <w:t>6.1</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Clima organizacional</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_Toc126048021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30</w:t>
            </w:r>
            <w:r w:rsidR="005C103C" w:rsidRPr="00864E40">
              <w:rPr>
                <w:rFonts w:ascii="Times New Roman" w:hAnsi="Times New Roman"/>
                <w:noProof/>
                <w:webHidden/>
                <w:sz w:val="24"/>
                <w:szCs w:val="24"/>
              </w:rPr>
              <w:fldChar w:fldCharType="end"/>
            </w:r>
          </w:hyperlink>
        </w:p>
        <w:p w14:paraId="52A5DB2B" w14:textId="5AEB2503"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8022" w:history="1">
            <w:r w:rsidR="005C103C" w:rsidRPr="00864E40">
              <w:rPr>
                <w:rStyle w:val="Hipervnculo"/>
                <w:rFonts w:ascii="Times New Roman" w:hAnsi="Times New Roman"/>
                <w:bCs/>
                <w:noProof/>
                <w:sz w:val="24"/>
                <w:szCs w:val="24"/>
              </w:rPr>
              <w:t>6.2</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Autodiagnóstico MIPG</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_Toc126048022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34</w:t>
            </w:r>
            <w:r w:rsidR="005C103C" w:rsidRPr="00864E40">
              <w:rPr>
                <w:rFonts w:ascii="Times New Roman" w:hAnsi="Times New Roman"/>
                <w:noProof/>
                <w:webHidden/>
                <w:sz w:val="24"/>
                <w:szCs w:val="24"/>
              </w:rPr>
              <w:fldChar w:fldCharType="end"/>
            </w:r>
          </w:hyperlink>
        </w:p>
        <w:p w14:paraId="3FD5DF7B" w14:textId="02158FED"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8023" w:history="1">
            <w:r w:rsidR="005C103C" w:rsidRPr="00864E40">
              <w:rPr>
                <w:rStyle w:val="Hipervnculo"/>
                <w:rFonts w:ascii="Times New Roman" w:hAnsi="Times New Roman"/>
                <w:bCs/>
                <w:noProof/>
                <w:sz w:val="24"/>
                <w:szCs w:val="24"/>
              </w:rPr>
              <w:t>6.3</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Resultados de Desempeño Institucional - Vigencia 2021</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_Toc126048023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35</w:t>
            </w:r>
            <w:r w:rsidR="005C103C" w:rsidRPr="00864E40">
              <w:rPr>
                <w:rFonts w:ascii="Times New Roman" w:hAnsi="Times New Roman"/>
                <w:noProof/>
                <w:webHidden/>
                <w:sz w:val="24"/>
                <w:szCs w:val="24"/>
              </w:rPr>
              <w:fldChar w:fldCharType="end"/>
            </w:r>
          </w:hyperlink>
        </w:p>
        <w:p w14:paraId="0AEB49E1" w14:textId="64734281"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8024" w:history="1">
            <w:r w:rsidR="005C103C" w:rsidRPr="00864E40">
              <w:rPr>
                <w:rStyle w:val="Hipervnculo"/>
                <w:rFonts w:ascii="Times New Roman" w:hAnsi="Times New Roman"/>
                <w:bCs/>
                <w:noProof/>
                <w:sz w:val="24"/>
                <w:szCs w:val="24"/>
              </w:rPr>
              <w:t>6.4</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Índice de Desarrollo del Servicio Civil</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_Toc126048024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36</w:t>
            </w:r>
            <w:r w:rsidR="005C103C" w:rsidRPr="00864E40">
              <w:rPr>
                <w:rFonts w:ascii="Times New Roman" w:hAnsi="Times New Roman"/>
                <w:noProof/>
                <w:webHidden/>
                <w:sz w:val="24"/>
                <w:szCs w:val="24"/>
              </w:rPr>
              <w:fldChar w:fldCharType="end"/>
            </w:r>
          </w:hyperlink>
        </w:p>
        <w:p w14:paraId="7F7DE831" w14:textId="71EAE74B"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8025" w:history="1">
            <w:r w:rsidR="005C103C" w:rsidRPr="00864E40">
              <w:rPr>
                <w:rStyle w:val="Hipervnculo"/>
                <w:rFonts w:ascii="Times New Roman" w:hAnsi="Times New Roman"/>
                <w:bCs/>
                <w:noProof/>
                <w:sz w:val="24"/>
                <w:szCs w:val="24"/>
              </w:rPr>
              <w:t>6.5</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Plan Estratégico Institucional</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_Toc126048025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37</w:t>
            </w:r>
            <w:r w:rsidR="005C103C" w:rsidRPr="00864E40">
              <w:rPr>
                <w:rFonts w:ascii="Times New Roman" w:hAnsi="Times New Roman"/>
                <w:noProof/>
                <w:webHidden/>
                <w:sz w:val="24"/>
                <w:szCs w:val="24"/>
              </w:rPr>
              <w:fldChar w:fldCharType="end"/>
            </w:r>
          </w:hyperlink>
        </w:p>
        <w:p w14:paraId="1C41AD7E" w14:textId="3E6E2991" w:rsidR="005C103C" w:rsidRPr="00864E40" w:rsidRDefault="00CB74B1">
          <w:pPr>
            <w:pStyle w:val="TDC1"/>
            <w:tabs>
              <w:tab w:val="left" w:pos="1320"/>
              <w:tab w:val="right" w:leader="dot" w:pos="8828"/>
            </w:tabs>
            <w:rPr>
              <w:rFonts w:ascii="Times New Roman" w:hAnsi="Times New Roman"/>
              <w:noProof/>
              <w:spacing w:val="0"/>
              <w:sz w:val="24"/>
              <w:szCs w:val="24"/>
              <w:lang w:val="es-CO"/>
            </w:rPr>
          </w:pPr>
          <w:hyperlink w:anchor="_Toc126048026" w:history="1">
            <w:r w:rsidR="005C103C" w:rsidRPr="00864E40">
              <w:rPr>
                <w:rStyle w:val="Hipervnculo"/>
                <w:rFonts w:ascii="Times New Roman" w:hAnsi="Times New Roman"/>
                <w:bCs/>
                <w:noProof/>
                <w:sz w:val="24"/>
                <w:szCs w:val="24"/>
              </w:rPr>
              <w:t>7</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PLANES Y PROGRAMAS DE TALENTO HUMANO 2023</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_Toc126048026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38</w:t>
            </w:r>
            <w:r w:rsidR="005C103C" w:rsidRPr="00864E40">
              <w:rPr>
                <w:rFonts w:ascii="Times New Roman" w:hAnsi="Times New Roman"/>
                <w:noProof/>
                <w:webHidden/>
                <w:sz w:val="24"/>
                <w:szCs w:val="24"/>
              </w:rPr>
              <w:fldChar w:fldCharType="end"/>
            </w:r>
          </w:hyperlink>
        </w:p>
        <w:p w14:paraId="1EA980D5" w14:textId="0A069C23"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8027" w:history="1">
            <w:r w:rsidR="005C103C" w:rsidRPr="00864E40">
              <w:rPr>
                <w:rStyle w:val="Hipervnculo"/>
                <w:rFonts w:ascii="Times New Roman" w:hAnsi="Times New Roman"/>
                <w:bCs/>
                <w:noProof/>
                <w:sz w:val="24"/>
                <w:szCs w:val="24"/>
              </w:rPr>
              <w:t>7.1</w:t>
            </w:r>
            <w:r w:rsidR="005C103C" w:rsidRPr="00864E40">
              <w:rPr>
                <w:rFonts w:ascii="Times New Roman" w:hAnsi="Times New Roman"/>
                <w:noProof/>
                <w:spacing w:val="0"/>
                <w:sz w:val="24"/>
                <w:szCs w:val="24"/>
                <w:lang w:val="es-CO"/>
              </w:rPr>
              <w:tab/>
            </w:r>
            <w:r w:rsidR="005C103C" w:rsidRPr="00864E40">
              <w:rPr>
                <w:rStyle w:val="Hipervnculo"/>
                <w:rFonts w:ascii="Times New Roman" w:hAnsi="Times New Roman"/>
                <w:bCs/>
                <w:noProof/>
                <w:sz w:val="24"/>
                <w:szCs w:val="24"/>
              </w:rPr>
              <w:t>Plan Estratégico del Talento Humano:</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_Toc126048027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38</w:t>
            </w:r>
            <w:r w:rsidR="005C103C" w:rsidRPr="00864E40">
              <w:rPr>
                <w:rFonts w:ascii="Times New Roman" w:hAnsi="Times New Roman"/>
                <w:noProof/>
                <w:webHidden/>
                <w:sz w:val="24"/>
                <w:szCs w:val="24"/>
              </w:rPr>
              <w:fldChar w:fldCharType="end"/>
            </w:r>
          </w:hyperlink>
        </w:p>
        <w:p w14:paraId="67C03ED9" w14:textId="3CBC882D" w:rsidR="005C103C" w:rsidRPr="00864E40" w:rsidRDefault="00CB74B1">
          <w:pPr>
            <w:pStyle w:val="TDC3"/>
            <w:rPr>
              <w:rFonts w:ascii="Times New Roman" w:hAnsi="Times New Roman" w:cs="Times New Roman"/>
              <w:b w:val="0"/>
              <w:bCs w:val="0"/>
              <w:spacing w:val="0"/>
              <w:sz w:val="24"/>
              <w:szCs w:val="24"/>
              <w:lang w:val="es-CO"/>
            </w:rPr>
          </w:pPr>
          <w:hyperlink w:anchor="_Toc126048028" w:history="1">
            <w:r w:rsidR="005C103C" w:rsidRPr="00864E40">
              <w:rPr>
                <w:rStyle w:val="Hipervnculo"/>
                <w:rFonts w:ascii="Times New Roman" w:eastAsia="Calibri" w:hAnsi="Times New Roman" w:cs="Times New Roman"/>
                <w:b w:val="0"/>
                <w:sz w:val="24"/>
                <w:szCs w:val="24"/>
              </w:rPr>
              <w:t>7.1.1</w:t>
            </w:r>
            <w:r w:rsidR="005C103C" w:rsidRPr="00864E40">
              <w:rPr>
                <w:rFonts w:ascii="Times New Roman" w:hAnsi="Times New Roman" w:cs="Times New Roman"/>
                <w:b w:val="0"/>
                <w:bCs w:val="0"/>
                <w:spacing w:val="0"/>
                <w:sz w:val="24"/>
                <w:szCs w:val="24"/>
                <w:lang w:val="es-CO"/>
              </w:rPr>
              <w:tab/>
            </w:r>
            <w:r w:rsidR="005C103C" w:rsidRPr="00864E40">
              <w:rPr>
                <w:rStyle w:val="Hipervnculo"/>
                <w:rFonts w:ascii="Times New Roman" w:eastAsia="Calibri" w:hAnsi="Times New Roman" w:cs="Times New Roman"/>
                <w:b w:val="0"/>
                <w:sz w:val="24"/>
                <w:szCs w:val="24"/>
              </w:rPr>
              <w:t>Plan de acción de la Matriz Estratégica de Talento Humano</w:t>
            </w:r>
            <w:r w:rsidR="005C103C" w:rsidRPr="00864E40">
              <w:rPr>
                <w:rFonts w:ascii="Times New Roman" w:hAnsi="Times New Roman" w:cs="Times New Roman"/>
                <w:b w:val="0"/>
                <w:webHidden/>
                <w:sz w:val="24"/>
                <w:szCs w:val="24"/>
              </w:rPr>
              <w:tab/>
            </w:r>
            <w:r w:rsidR="005C103C" w:rsidRPr="00864E40">
              <w:rPr>
                <w:rFonts w:ascii="Times New Roman" w:hAnsi="Times New Roman" w:cs="Times New Roman"/>
                <w:b w:val="0"/>
                <w:webHidden/>
                <w:sz w:val="24"/>
                <w:szCs w:val="24"/>
              </w:rPr>
              <w:fldChar w:fldCharType="begin"/>
            </w:r>
            <w:r w:rsidR="005C103C" w:rsidRPr="00864E40">
              <w:rPr>
                <w:rFonts w:ascii="Times New Roman" w:hAnsi="Times New Roman" w:cs="Times New Roman"/>
                <w:b w:val="0"/>
                <w:webHidden/>
                <w:sz w:val="24"/>
                <w:szCs w:val="24"/>
              </w:rPr>
              <w:instrText xml:space="preserve"> PAGEREF _Toc126048028 \h </w:instrText>
            </w:r>
            <w:r w:rsidR="005C103C" w:rsidRPr="00864E40">
              <w:rPr>
                <w:rFonts w:ascii="Times New Roman" w:hAnsi="Times New Roman" w:cs="Times New Roman"/>
                <w:b w:val="0"/>
                <w:webHidden/>
                <w:sz w:val="24"/>
                <w:szCs w:val="24"/>
              </w:rPr>
            </w:r>
            <w:r w:rsidR="005C103C" w:rsidRPr="00864E40">
              <w:rPr>
                <w:rFonts w:ascii="Times New Roman" w:hAnsi="Times New Roman" w:cs="Times New Roman"/>
                <w:b w:val="0"/>
                <w:webHidden/>
                <w:sz w:val="24"/>
                <w:szCs w:val="24"/>
              </w:rPr>
              <w:fldChar w:fldCharType="separate"/>
            </w:r>
            <w:r w:rsidR="00BA5DB5">
              <w:rPr>
                <w:rFonts w:ascii="Times New Roman" w:hAnsi="Times New Roman" w:cs="Times New Roman"/>
                <w:b w:val="0"/>
                <w:webHidden/>
                <w:sz w:val="24"/>
                <w:szCs w:val="24"/>
              </w:rPr>
              <w:t>38</w:t>
            </w:r>
            <w:r w:rsidR="005C103C" w:rsidRPr="00864E40">
              <w:rPr>
                <w:rFonts w:ascii="Times New Roman" w:hAnsi="Times New Roman" w:cs="Times New Roman"/>
                <w:b w:val="0"/>
                <w:webHidden/>
                <w:sz w:val="24"/>
                <w:szCs w:val="24"/>
              </w:rPr>
              <w:fldChar w:fldCharType="end"/>
            </w:r>
          </w:hyperlink>
        </w:p>
        <w:p w14:paraId="5537F202" w14:textId="2F59C3D5" w:rsidR="005C103C" w:rsidRPr="00864E40" w:rsidRDefault="00CB74B1">
          <w:pPr>
            <w:pStyle w:val="TDC3"/>
            <w:rPr>
              <w:rFonts w:ascii="Times New Roman" w:hAnsi="Times New Roman" w:cs="Times New Roman"/>
              <w:b w:val="0"/>
              <w:bCs w:val="0"/>
              <w:spacing w:val="0"/>
              <w:sz w:val="24"/>
              <w:szCs w:val="24"/>
              <w:lang w:val="es-CO"/>
            </w:rPr>
          </w:pPr>
          <w:hyperlink w:anchor="_Toc126048029" w:history="1">
            <w:r w:rsidR="005C103C" w:rsidRPr="00864E40">
              <w:rPr>
                <w:rStyle w:val="Hipervnculo"/>
                <w:rFonts w:ascii="Times New Roman" w:eastAsia="Calibri" w:hAnsi="Times New Roman" w:cs="Times New Roman"/>
                <w:b w:val="0"/>
                <w:sz w:val="24"/>
                <w:szCs w:val="24"/>
              </w:rPr>
              <w:t>7.1.2</w:t>
            </w:r>
            <w:r w:rsidR="005C103C" w:rsidRPr="00864E40">
              <w:rPr>
                <w:rFonts w:ascii="Times New Roman" w:hAnsi="Times New Roman" w:cs="Times New Roman"/>
                <w:b w:val="0"/>
                <w:bCs w:val="0"/>
                <w:spacing w:val="0"/>
                <w:sz w:val="24"/>
                <w:szCs w:val="24"/>
                <w:lang w:val="es-CO"/>
              </w:rPr>
              <w:tab/>
            </w:r>
            <w:r w:rsidR="005C103C" w:rsidRPr="00864E40">
              <w:rPr>
                <w:rStyle w:val="Hipervnculo"/>
                <w:rFonts w:ascii="Times New Roman" w:eastAsia="Calibri" w:hAnsi="Times New Roman" w:cs="Times New Roman"/>
                <w:b w:val="0"/>
                <w:sz w:val="24"/>
                <w:szCs w:val="24"/>
              </w:rPr>
              <w:t>Estrategia Gestión del Rendimiento</w:t>
            </w:r>
            <w:r w:rsidR="005C103C" w:rsidRPr="00864E40">
              <w:rPr>
                <w:rFonts w:ascii="Times New Roman" w:hAnsi="Times New Roman" w:cs="Times New Roman"/>
                <w:b w:val="0"/>
                <w:webHidden/>
                <w:sz w:val="24"/>
                <w:szCs w:val="24"/>
              </w:rPr>
              <w:tab/>
            </w:r>
            <w:r w:rsidR="005C103C" w:rsidRPr="00864E40">
              <w:rPr>
                <w:rFonts w:ascii="Times New Roman" w:hAnsi="Times New Roman" w:cs="Times New Roman"/>
                <w:b w:val="0"/>
                <w:webHidden/>
                <w:sz w:val="24"/>
                <w:szCs w:val="24"/>
              </w:rPr>
              <w:fldChar w:fldCharType="begin"/>
            </w:r>
            <w:r w:rsidR="005C103C" w:rsidRPr="00864E40">
              <w:rPr>
                <w:rFonts w:ascii="Times New Roman" w:hAnsi="Times New Roman" w:cs="Times New Roman"/>
                <w:b w:val="0"/>
                <w:webHidden/>
                <w:sz w:val="24"/>
                <w:szCs w:val="24"/>
              </w:rPr>
              <w:instrText xml:space="preserve"> PAGEREF _Toc126048029 \h </w:instrText>
            </w:r>
            <w:r w:rsidR="005C103C" w:rsidRPr="00864E40">
              <w:rPr>
                <w:rFonts w:ascii="Times New Roman" w:hAnsi="Times New Roman" w:cs="Times New Roman"/>
                <w:b w:val="0"/>
                <w:webHidden/>
                <w:sz w:val="24"/>
                <w:szCs w:val="24"/>
              </w:rPr>
            </w:r>
            <w:r w:rsidR="005C103C" w:rsidRPr="00864E40">
              <w:rPr>
                <w:rFonts w:ascii="Times New Roman" w:hAnsi="Times New Roman" w:cs="Times New Roman"/>
                <w:b w:val="0"/>
                <w:webHidden/>
                <w:sz w:val="24"/>
                <w:szCs w:val="24"/>
              </w:rPr>
              <w:fldChar w:fldCharType="separate"/>
            </w:r>
            <w:r w:rsidR="00BA5DB5">
              <w:rPr>
                <w:rFonts w:ascii="Times New Roman" w:hAnsi="Times New Roman" w:cs="Times New Roman"/>
                <w:b w:val="0"/>
                <w:webHidden/>
                <w:sz w:val="24"/>
                <w:szCs w:val="24"/>
              </w:rPr>
              <w:t>43</w:t>
            </w:r>
            <w:r w:rsidR="005C103C" w:rsidRPr="00864E40">
              <w:rPr>
                <w:rFonts w:ascii="Times New Roman" w:hAnsi="Times New Roman" w:cs="Times New Roman"/>
                <w:b w:val="0"/>
                <w:webHidden/>
                <w:sz w:val="24"/>
                <w:szCs w:val="24"/>
              </w:rPr>
              <w:fldChar w:fldCharType="end"/>
            </w:r>
          </w:hyperlink>
        </w:p>
        <w:p w14:paraId="5E4C1522" w14:textId="0A3C793E" w:rsidR="005C103C" w:rsidRPr="00864E40" w:rsidRDefault="00CB74B1">
          <w:pPr>
            <w:pStyle w:val="TDC3"/>
            <w:rPr>
              <w:rFonts w:ascii="Times New Roman" w:hAnsi="Times New Roman" w:cs="Times New Roman"/>
              <w:b w:val="0"/>
              <w:bCs w:val="0"/>
              <w:spacing w:val="0"/>
              <w:sz w:val="24"/>
              <w:szCs w:val="24"/>
              <w:lang w:val="es-CO"/>
            </w:rPr>
          </w:pPr>
          <w:hyperlink w:anchor="_Toc126048030" w:history="1">
            <w:r w:rsidR="005C103C" w:rsidRPr="00864E40">
              <w:rPr>
                <w:rStyle w:val="Hipervnculo"/>
                <w:rFonts w:ascii="Times New Roman" w:eastAsia="Calibri" w:hAnsi="Times New Roman" w:cs="Times New Roman"/>
                <w:b w:val="0"/>
                <w:sz w:val="24"/>
                <w:szCs w:val="24"/>
              </w:rPr>
              <w:t>7.1.3</w:t>
            </w:r>
            <w:r w:rsidR="005C103C" w:rsidRPr="00864E40">
              <w:rPr>
                <w:rFonts w:ascii="Times New Roman" w:hAnsi="Times New Roman" w:cs="Times New Roman"/>
                <w:b w:val="0"/>
                <w:bCs w:val="0"/>
                <w:spacing w:val="0"/>
                <w:sz w:val="24"/>
                <w:szCs w:val="24"/>
                <w:lang w:val="es-CO"/>
              </w:rPr>
              <w:tab/>
            </w:r>
            <w:r w:rsidR="005C103C" w:rsidRPr="00864E40">
              <w:rPr>
                <w:rStyle w:val="Hipervnculo"/>
                <w:rFonts w:ascii="Times New Roman" w:eastAsia="Calibri" w:hAnsi="Times New Roman" w:cs="Times New Roman"/>
                <w:b w:val="0"/>
                <w:sz w:val="24"/>
                <w:szCs w:val="24"/>
              </w:rPr>
              <w:t>Cronograma pago de nómina</w:t>
            </w:r>
            <w:r w:rsidR="005C103C" w:rsidRPr="00864E40">
              <w:rPr>
                <w:rFonts w:ascii="Times New Roman" w:hAnsi="Times New Roman" w:cs="Times New Roman"/>
                <w:b w:val="0"/>
                <w:webHidden/>
                <w:sz w:val="24"/>
                <w:szCs w:val="24"/>
              </w:rPr>
              <w:tab/>
            </w:r>
            <w:r w:rsidR="005C103C" w:rsidRPr="00864E40">
              <w:rPr>
                <w:rFonts w:ascii="Times New Roman" w:hAnsi="Times New Roman" w:cs="Times New Roman"/>
                <w:b w:val="0"/>
                <w:webHidden/>
                <w:sz w:val="24"/>
                <w:szCs w:val="24"/>
              </w:rPr>
              <w:fldChar w:fldCharType="begin"/>
            </w:r>
            <w:r w:rsidR="005C103C" w:rsidRPr="00864E40">
              <w:rPr>
                <w:rFonts w:ascii="Times New Roman" w:hAnsi="Times New Roman" w:cs="Times New Roman"/>
                <w:b w:val="0"/>
                <w:webHidden/>
                <w:sz w:val="24"/>
                <w:szCs w:val="24"/>
              </w:rPr>
              <w:instrText xml:space="preserve"> PAGEREF _Toc126048030 \h </w:instrText>
            </w:r>
            <w:r w:rsidR="005C103C" w:rsidRPr="00864E40">
              <w:rPr>
                <w:rFonts w:ascii="Times New Roman" w:hAnsi="Times New Roman" w:cs="Times New Roman"/>
                <w:b w:val="0"/>
                <w:webHidden/>
                <w:sz w:val="24"/>
                <w:szCs w:val="24"/>
              </w:rPr>
            </w:r>
            <w:r w:rsidR="005C103C" w:rsidRPr="00864E40">
              <w:rPr>
                <w:rFonts w:ascii="Times New Roman" w:hAnsi="Times New Roman" w:cs="Times New Roman"/>
                <w:b w:val="0"/>
                <w:webHidden/>
                <w:sz w:val="24"/>
                <w:szCs w:val="24"/>
              </w:rPr>
              <w:fldChar w:fldCharType="separate"/>
            </w:r>
            <w:r w:rsidR="00BA5DB5">
              <w:rPr>
                <w:rFonts w:ascii="Times New Roman" w:hAnsi="Times New Roman" w:cs="Times New Roman"/>
                <w:b w:val="0"/>
                <w:webHidden/>
                <w:sz w:val="24"/>
                <w:szCs w:val="24"/>
              </w:rPr>
              <w:t>44</w:t>
            </w:r>
            <w:r w:rsidR="005C103C" w:rsidRPr="00864E40">
              <w:rPr>
                <w:rFonts w:ascii="Times New Roman" w:hAnsi="Times New Roman" w:cs="Times New Roman"/>
                <w:b w:val="0"/>
                <w:webHidden/>
                <w:sz w:val="24"/>
                <w:szCs w:val="24"/>
              </w:rPr>
              <w:fldChar w:fldCharType="end"/>
            </w:r>
          </w:hyperlink>
        </w:p>
        <w:p w14:paraId="27D3B476" w14:textId="2ABC421D" w:rsidR="005C103C" w:rsidRPr="00864E40" w:rsidRDefault="00CB74B1">
          <w:pPr>
            <w:pStyle w:val="TDC3"/>
            <w:rPr>
              <w:rFonts w:ascii="Times New Roman" w:hAnsi="Times New Roman" w:cs="Times New Roman"/>
              <w:b w:val="0"/>
              <w:bCs w:val="0"/>
              <w:spacing w:val="0"/>
              <w:sz w:val="24"/>
              <w:szCs w:val="24"/>
              <w:lang w:val="es-CO"/>
            </w:rPr>
          </w:pPr>
          <w:hyperlink w:anchor="_Toc126048031" w:history="1">
            <w:r w:rsidR="005C103C" w:rsidRPr="00864E40">
              <w:rPr>
                <w:rStyle w:val="Hipervnculo"/>
                <w:rFonts w:ascii="Times New Roman" w:eastAsia="Calibri" w:hAnsi="Times New Roman" w:cs="Times New Roman"/>
                <w:b w:val="0"/>
                <w:sz w:val="24"/>
                <w:szCs w:val="24"/>
              </w:rPr>
              <w:t>7.1.4</w:t>
            </w:r>
            <w:r w:rsidR="005C103C" w:rsidRPr="00864E40">
              <w:rPr>
                <w:rFonts w:ascii="Times New Roman" w:hAnsi="Times New Roman" w:cs="Times New Roman"/>
                <w:b w:val="0"/>
                <w:bCs w:val="0"/>
                <w:spacing w:val="0"/>
                <w:sz w:val="24"/>
                <w:szCs w:val="24"/>
                <w:lang w:val="es-CO"/>
              </w:rPr>
              <w:tab/>
            </w:r>
            <w:r w:rsidR="005C103C" w:rsidRPr="00864E40">
              <w:rPr>
                <w:rStyle w:val="Hipervnculo"/>
                <w:rFonts w:ascii="Times New Roman" w:eastAsia="Calibri" w:hAnsi="Times New Roman" w:cs="Times New Roman"/>
                <w:b w:val="0"/>
                <w:sz w:val="24"/>
                <w:szCs w:val="24"/>
              </w:rPr>
              <w:t>Cronograma de actualización y seguimiento del SIDEAP</w:t>
            </w:r>
            <w:r w:rsidR="005C103C" w:rsidRPr="00864E40">
              <w:rPr>
                <w:rFonts w:ascii="Times New Roman" w:hAnsi="Times New Roman" w:cs="Times New Roman"/>
                <w:b w:val="0"/>
                <w:webHidden/>
                <w:sz w:val="24"/>
                <w:szCs w:val="24"/>
              </w:rPr>
              <w:tab/>
            </w:r>
            <w:r w:rsidR="005C103C" w:rsidRPr="00864E40">
              <w:rPr>
                <w:rFonts w:ascii="Times New Roman" w:hAnsi="Times New Roman" w:cs="Times New Roman"/>
                <w:b w:val="0"/>
                <w:webHidden/>
                <w:sz w:val="24"/>
                <w:szCs w:val="24"/>
              </w:rPr>
              <w:fldChar w:fldCharType="begin"/>
            </w:r>
            <w:r w:rsidR="005C103C" w:rsidRPr="00864E40">
              <w:rPr>
                <w:rFonts w:ascii="Times New Roman" w:hAnsi="Times New Roman" w:cs="Times New Roman"/>
                <w:b w:val="0"/>
                <w:webHidden/>
                <w:sz w:val="24"/>
                <w:szCs w:val="24"/>
              </w:rPr>
              <w:instrText xml:space="preserve"> PAGEREF _Toc126048031 \h </w:instrText>
            </w:r>
            <w:r w:rsidR="005C103C" w:rsidRPr="00864E40">
              <w:rPr>
                <w:rFonts w:ascii="Times New Roman" w:hAnsi="Times New Roman" w:cs="Times New Roman"/>
                <w:b w:val="0"/>
                <w:webHidden/>
                <w:sz w:val="24"/>
                <w:szCs w:val="24"/>
              </w:rPr>
            </w:r>
            <w:r w:rsidR="005C103C" w:rsidRPr="00864E40">
              <w:rPr>
                <w:rFonts w:ascii="Times New Roman" w:hAnsi="Times New Roman" w:cs="Times New Roman"/>
                <w:b w:val="0"/>
                <w:webHidden/>
                <w:sz w:val="24"/>
                <w:szCs w:val="24"/>
              </w:rPr>
              <w:fldChar w:fldCharType="separate"/>
            </w:r>
            <w:r w:rsidR="00BA5DB5">
              <w:rPr>
                <w:rFonts w:ascii="Times New Roman" w:hAnsi="Times New Roman" w:cs="Times New Roman"/>
                <w:b w:val="0"/>
                <w:webHidden/>
                <w:sz w:val="24"/>
                <w:szCs w:val="24"/>
              </w:rPr>
              <w:t>45</w:t>
            </w:r>
            <w:r w:rsidR="005C103C" w:rsidRPr="00864E40">
              <w:rPr>
                <w:rFonts w:ascii="Times New Roman" w:hAnsi="Times New Roman" w:cs="Times New Roman"/>
                <w:b w:val="0"/>
                <w:webHidden/>
                <w:sz w:val="24"/>
                <w:szCs w:val="24"/>
              </w:rPr>
              <w:fldChar w:fldCharType="end"/>
            </w:r>
          </w:hyperlink>
        </w:p>
        <w:p w14:paraId="7FBED70C" w14:textId="45561BCC" w:rsidR="005C103C" w:rsidRPr="00864E40" w:rsidRDefault="00CB74B1">
          <w:pPr>
            <w:pStyle w:val="TDC3"/>
            <w:rPr>
              <w:rFonts w:ascii="Times New Roman" w:hAnsi="Times New Roman" w:cs="Times New Roman"/>
              <w:b w:val="0"/>
              <w:bCs w:val="0"/>
              <w:spacing w:val="0"/>
              <w:sz w:val="24"/>
              <w:szCs w:val="24"/>
              <w:lang w:val="es-CO"/>
            </w:rPr>
          </w:pPr>
          <w:hyperlink w:anchor="_Toc126048032" w:history="1">
            <w:r w:rsidR="005C103C" w:rsidRPr="00864E40">
              <w:rPr>
                <w:rStyle w:val="Hipervnculo"/>
                <w:rFonts w:ascii="Times New Roman" w:eastAsia="Calibri" w:hAnsi="Times New Roman" w:cs="Times New Roman"/>
                <w:b w:val="0"/>
                <w:sz w:val="24"/>
                <w:szCs w:val="24"/>
              </w:rPr>
              <w:t>7.1.5</w:t>
            </w:r>
            <w:r w:rsidR="005C103C" w:rsidRPr="00864E40">
              <w:rPr>
                <w:rFonts w:ascii="Times New Roman" w:hAnsi="Times New Roman" w:cs="Times New Roman"/>
                <w:b w:val="0"/>
                <w:bCs w:val="0"/>
                <w:spacing w:val="0"/>
                <w:sz w:val="24"/>
                <w:szCs w:val="24"/>
                <w:lang w:val="es-CO"/>
              </w:rPr>
              <w:tab/>
            </w:r>
            <w:r w:rsidR="005C103C" w:rsidRPr="00864E40">
              <w:rPr>
                <w:rStyle w:val="Hipervnculo"/>
                <w:rFonts w:ascii="Times New Roman" w:eastAsia="Calibri" w:hAnsi="Times New Roman" w:cs="Times New Roman"/>
                <w:b w:val="0"/>
                <w:sz w:val="24"/>
                <w:szCs w:val="24"/>
              </w:rPr>
              <w:t>Plan de Gestión Preventiva de Conflicto de Intereses</w:t>
            </w:r>
            <w:r w:rsidR="005C103C" w:rsidRPr="00864E40">
              <w:rPr>
                <w:rFonts w:ascii="Times New Roman" w:hAnsi="Times New Roman" w:cs="Times New Roman"/>
                <w:b w:val="0"/>
                <w:webHidden/>
                <w:sz w:val="24"/>
                <w:szCs w:val="24"/>
              </w:rPr>
              <w:tab/>
            </w:r>
            <w:r w:rsidR="005C103C" w:rsidRPr="00864E40">
              <w:rPr>
                <w:rFonts w:ascii="Times New Roman" w:hAnsi="Times New Roman" w:cs="Times New Roman"/>
                <w:b w:val="0"/>
                <w:webHidden/>
                <w:sz w:val="24"/>
                <w:szCs w:val="24"/>
              </w:rPr>
              <w:fldChar w:fldCharType="begin"/>
            </w:r>
            <w:r w:rsidR="005C103C" w:rsidRPr="00864E40">
              <w:rPr>
                <w:rFonts w:ascii="Times New Roman" w:hAnsi="Times New Roman" w:cs="Times New Roman"/>
                <w:b w:val="0"/>
                <w:webHidden/>
                <w:sz w:val="24"/>
                <w:szCs w:val="24"/>
              </w:rPr>
              <w:instrText xml:space="preserve"> PAGEREF _Toc126048032 \h </w:instrText>
            </w:r>
            <w:r w:rsidR="005C103C" w:rsidRPr="00864E40">
              <w:rPr>
                <w:rFonts w:ascii="Times New Roman" w:hAnsi="Times New Roman" w:cs="Times New Roman"/>
                <w:b w:val="0"/>
                <w:webHidden/>
                <w:sz w:val="24"/>
                <w:szCs w:val="24"/>
              </w:rPr>
            </w:r>
            <w:r w:rsidR="005C103C" w:rsidRPr="00864E40">
              <w:rPr>
                <w:rFonts w:ascii="Times New Roman" w:hAnsi="Times New Roman" w:cs="Times New Roman"/>
                <w:b w:val="0"/>
                <w:webHidden/>
                <w:sz w:val="24"/>
                <w:szCs w:val="24"/>
              </w:rPr>
              <w:fldChar w:fldCharType="separate"/>
            </w:r>
            <w:r w:rsidR="00BA5DB5">
              <w:rPr>
                <w:rFonts w:ascii="Times New Roman" w:hAnsi="Times New Roman" w:cs="Times New Roman"/>
                <w:b w:val="0"/>
                <w:webHidden/>
                <w:sz w:val="24"/>
                <w:szCs w:val="24"/>
              </w:rPr>
              <w:t>46</w:t>
            </w:r>
            <w:r w:rsidR="005C103C" w:rsidRPr="00864E40">
              <w:rPr>
                <w:rFonts w:ascii="Times New Roman" w:hAnsi="Times New Roman" w:cs="Times New Roman"/>
                <w:b w:val="0"/>
                <w:webHidden/>
                <w:sz w:val="24"/>
                <w:szCs w:val="24"/>
              </w:rPr>
              <w:fldChar w:fldCharType="end"/>
            </w:r>
          </w:hyperlink>
        </w:p>
        <w:p w14:paraId="574CF2CD" w14:textId="154ED7D6" w:rsidR="005C103C" w:rsidRPr="00864E40" w:rsidRDefault="00CB74B1">
          <w:pPr>
            <w:pStyle w:val="TDC3"/>
            <w:rPr>
              <w:rFonts w:ascii="Times New Roman" w:hAnsi="Times New Roman" w:cs="Times New Roman"/>
              <w:b w:val="0"/>
              <w:bCs w:val="0"/>
              <w:spacing w:val="0"/>
              <w:sz w:val="24"/>
              <w:szCs w:val="24"/>
              <w:lang w:val="es-CO"/>
            </w:rPr>
          </w:pPr>
          <w:hyperlink w:anchor="_Toc126048033" w:history="1">
            <w:r w:rsidR="005C103C" w:rsidRPr="00864E40">
              <w:rPr>
                <w:rStyle w:val="Hipervnculo"/>
                <w:rFonts w:ascii="Times New Roman" w:eastAsia="Calibri" w:hAnsi="Times New Roman" w:cs="Times New Roman"/>
                <w:b w:val="0"/>
                <w:sz w:val="24"/>
                <w:szCs w:val="24"/>
              </w:rPr>
              <w:t>7.1.6</w:t>
            </w:r>
            <w:r w:rsidR="005C103C" w:rsidRPr="00864E40">
              <w:rPr>
                <w:rFonts w:ascii="Times New Roman" w:hAnsi="Times New Roman" w:cs="Times New Roman"/>
                <w:b w:val="0"/>
                <w:bCs w:val="0"/>
                <w:spacing w:val="0"/>
                <w:sz w:val="24"/>
                <w:szCs w:val="24"/>
                <w:lang w:val="es-CO"/>
              </w:rPr>
              <w:tab/>
            </w:r>
            <w:r w:rsidR="005C103C" w:rsidRPr="00864E40">
              <w:rPr>
                <w:rStyle w:val="Hipervnculo"/>
                <w:rFonts w:ascii="Times New Roman" w:eastAsia="Calibri" w:hAnsi="Times New Roman" w:cs="Times New Roman"/>
                <w:b w:val="0"/>
                <w:sz w:val="24"/>
                <w:szCs w:val="24"/>
              </w:rPr>
              <w:t>Plan de Gestión de Integridad 2023</w:t>
            </w:r>
            <w:r w:rsidR="005C103C" w:rsidRPr="00864E40">
              <w:rPr>
                <w:rFonts w:ascii="Times New Roman" w:hAnsi="Times New Roman" w:cs="Times New Roman"/>
                <w:b w:val="0"/>
                <w:webHidden/>
                <w:sz w:val="24"/>
                <w:szCs w:val="24"/>
              </w:rPr>
              <w:tab/>
            </w:r>
            <w:r w:rsidR="005C103C" w:rsidRPr="00864E40">
              <w:rPr>
                <w:rFonts w:ascii="Times New Roman" w:hAnsi="Times New Roman" w:cs="Times New Roman"/>
                <w:b w:val="0"/>
                <w:webHidden/>
                <w:sz w:val="24"/>
                <w:szCs w:val="24"/>
              </w:rPr>
              <w:fldChar w:fldCharType="begin"/>
            </w:r>
            <w:r w:rsidR="005C103C" w:rsidRPr="00864E40">
              <w:rPr>
                <w:rFonts w:ascii="Times New Roman" w:hAnsi="Times New Roman" w:cs="Times New Roman"/>
                <w:b w:val="0"/>
                <w:webHidden/>
                <w:sz w:val="24"/>
                <w:szCs w:val="24"/>
              </w:rPr>
              <w:instrText xml:space="preserve"> PAGEREF _Toc126048033 \h </w:instrText>
            </w:r>
            <w:r w:rsidR="005C103C" w:rsidRPr="00864E40">
              <w:rPr>
                <w:rFonts w:ascii="Times New Roman" w:hAnsi="Times New Roman" w:cs="Times New Roman"/>
                <w:b w:val="0"/>
                <w:webHidden/>
                <w:sz w:val="24"/>
                <w:szCs w:val="24"/>
              </w:rPr>
            </w:r>
            <w:r w:rsidR="005C103C" w:rsidRPr="00864E40">
              <w:rPr>
                <w:rFonts w:ascii="Times New Roman" w:hAnsi="Times New Roman" w:cs="Times New Roman"/>
                <w:b w:val="0"/>
                <w:webHidden/>
                <w:sz w:val="24"/>
                <w:szCs w:val="24"/>
              </w:rPr>
              <w:fldChar w:fldCharType="separate"/>
            </w:r>
            <w:r w:rsidR="00BA5DB5">
              <w:rPr>
                <w:rFonts w:ascii="Times New Roman" w:hAnsi="Times New Roman" w:cs="Times New Roman"/>
                <w:b w:val="0"/>
                <w:webHidden/>
                <w:sz w:val="24"/>
                <w:szCs w:val="24"/>
              </w:rPr>
              <w:t>51</w:t>
            </w:r>
            <w:r w:rsidR="005C103C" w:rsidRPr="00864E40">
              <w:rPr>
                <w:rFonts w:ascii="Times New Roman" w:hAnsi="Times New Roman" w:cs="Times New Roman"/>
                <w:b w:val="0"/>
                <w:webHidden/>
                <w:sz w:val="24"/>
                <w:szCs w:val="24"/>
              </w:rPr>
              <w:fldChar w:fldCharType="end"/>
            </w:r>
          </w:hyperlink>
        </w:p>
        <w:p w14:paraId="3E0B7DA9" w14:textId="7BC7CD04" w:rsidR="005C103C" w:rsidRPr="00864E40" w:rsidRDefault="00CB74B1">
          <w:pPr>
            <w:pStyle w:val="TDC3"/>
            <w:rPr>
              <w:rFonts w:ascii="Times New Roman" w:hAnsi="Times New Roman" w:cs="Times New Roman"/>
              <w:b w:val="0"/>
              <w:bCs w:val="0"/>
              <w:spacing w:val="0"/>
              <w:sz w:val="24"/>
              <w:szCs w:val="24"/>
              <w:lang w:val="es-CO"/>
            </w:rPr>
          </w:pPr>
          <w:hyperlink w:anchor="_Toc126048034" w:history="1">
            <w:r w:rsidR="005C103C" w:rsidRPr="00864E40">
              <w:rPr>
                <w:rStyle w:val="Hipervnculo"/>
                <w:rFonts w:ascii="Times New Roman" w:eastAsia="Calibri" w:hAnsi="Times New Roman" w:cs="Times New Roman"/>
                <w:b w:val="0"/>
                <w:sz w:val="24"/>
                <w:szCs w:val="24"/>
              </w:rPr>
              <w:t>7.1.7</w:t>
            </w:r>
            <w:r w:rsidR="005C103C" w:rsidRPr="00864E40">
              <w:rPr>
                <w:rFonts w:ascii="Times New Roman" w:hAnsi="Times New Roman" w:cs="Times New Roman"/>
                <w:b w:val="0"/>
                <w:bCs w:val="0"/>
                <w:spacing w:val="0"/>
                <w:sz w:val="24"/>
                <w:szCs w:val="24"/>
                <w:lang w:val="es-CO"/>
              </w:rPr>
              <w:tab/>
            </w:r>
            <w:r w:rsidR="005C103C" w:rsidRPr="00864E40">
              <w:rPr>
                <w:rStyle w:val="Hipervnculo"/>
                <w:rFonts w:ascii="Times New Roman" w:eastAsia="Calibri" w:hAnsi="Times New Roman" w:cs="Times New Roman"/>
                <w:b w:val="0"/>
                <w:sz w:val="24"/>
                <w:szCs w:val="24"/>
              </w:rPr>
              <w:t>Plan anual de vacantes</w:t>
            </w:r>
            <w:r w:rsidR="005C103C" w:rsidRPr="00864E40">
              <w:rPr>
                <w:rFonts w:ascii="Times New Roman" w:hAnsi="Times New Roman" w:cs="Times New Roman"/>
                <w:b w:val="0"/>
                <w:webHidden/>
                <w:sz w:val="24"/>
                <w:szCs w:val="24"/>
              </w:rPr>
              <w:tab/>
            </w:r>
            <w:r w:rsidR="005C103C" w:rsidRPr="00864E40">
              <w:rPr>
                <w:rFonts w:ascii="Times New Roman" w:hAnsi="Times New Roman" w:cs="Times New Roman"/>
                <w:b w:val="0"/>
                <w:webHidden/>
                <w:sz w:val="24"/>
                <w:szCs w:val="24"/>
              </w:rPr>
              <w:fldChar w:fldCharType="begin"/>
            </w:r>
            <w:r w:rsidR="005C103C" w:rsidRPr="00864E40">
              <w:rPr>
                <w:rFonts w:ascii="Times New Roman" w:hAnsi="Times New Roman" w:cs="Times New Roman"/>
                <w:b w:val="0"/>
                <w:webHidden/>
                <w:sz w:val="24"/>
                <w:szCs w:val="24"/>
              </w:rPr>
              <w:instrText xml:space="preserve"> PAGEREF _Toc126048034 \h </w:instrText>
            </w:r>
            <w:r w:rsidR="005C103C" w:rsidRPr="00864E40">
              <w:rPr>
                <w:rFonts w:ascii="Times New Roman" w:hAnsi="Times New Roman" w:cs="Times New Roman"/>
                <w:b w:val="0"/>
                <w:webHidden/>
                <w:sz w:val="24"/>
                <w:szCs w:val="24"/>
              </w:rPr>
            </w:r>
            <w:r w:rsidR="005C103C" w:rsidRPr="00864E40">
              <w:rPr>
                <w:rFonts w:ascii="Times New Roman" w:hAnsi="Times New Roman" w:cs="Times New Roman"/>
                <w:b w:val="0"/>
                <w:webHidden/>
                <w:sz w:val="24"/>
                <w:szCs w:val="24"/>
              </w:rPr>
              <w:fldChar w:fldCharType="separate"/>
            </w:r>
            <w:r w:rsidR="00BA5DB5">
              <w:rPr>
                <w:rFonts w:ascii="Times New Roman" w:hAnsi="Times New Roman" w:cs="Times New Roman"/>
                <w:b w:val="0"/>
                <w:webHidden/>
                <w:sz w:val="24"/>
                <w:szCs w:val="24"/>
              </w:rPr>
              <w:t>57</w:t>
            </w:r>
            <w:r w:rsidR="005C103C" w:rsidRPr="00864E40">
              <w:rPr>
                <w:rFonts w:ascii="Times New Roman" w:hAnsi="Times New Roman" w:cs="Times New Roman"/>
                <w:b w:val="0"/>
                <w:webHidden/>
                <w:sz w:val="24"/>
                <w:szCs w:val="24"/>
              </w:rPr>
              <w:fldChar w:fldCharType="end"/>
            </w:r>
          </w:hyperlink>
        </w:p>
        <w:p w14:paraId="59E09868" w14:textId="18A6AD20" w:rsidR="005C103C" w:rsidRPr="00864E40" w:rsidRDefault="00CB74B1">
          <w:pPr>
            <w:pStyle w:val="TDC3"/>
            <w:rPr>
              <w:rFonts w:ascii="Times New Roman" w:hAnsi="Times New Roman" w:cs="Times New Roman"/>
              <w:b w:val="0"/>
              <w:bCs w:val="0"/>
              <w:spacing w:val="0"/>
              <w:sz w:val="24"/>
              <w:szCs w:val="24"/>
              <w:lang w:val="es-CO"/>
            </w:rPr>
          </w:pPr>
          <w:hyperlink w:anchor="_Toc126048035" w:history="1">
            <w:r w:rsidR="005C103C" w:rsidRPr="00864E40">
              <w:rPr>
                <w:rStyle w:val="Hipervnculo"/>
                <w:rFonts w:ascii="Times New Roman" w:eastAsia="Calibri" w:hAnsi="Times New Roman" w:cs="Times New Roman"/>
                <w:b w:val="0"/>
                <w:sz w:val="24"/>
                <w:szCs w:val="24"/>
              </w:rPr>
              <w:t>7.1.8</w:t>
            </w:r>
            <w:r w:rsidR="005C103C" w:rsidRPr="00864E40">
              <w:rPr>
                <w:rFonts w:ascii="Times New Roman" w:hAnsi="Times New Roman" w:cs="Times New Roman"/>
                <w:b w:val="0"/>
                <w:bCs w:val="0"/>
                <w:spacing w:val="0"/>
                <w:sz w:val="24"/>
                <w:szCs w:val="24"/>
                <w:lang w:val="es-CO"/>
              </w:rPr>
              <w:tab/>
            </w:r>
            <w:r w:rsidR="005C103C" w:rsidRPr="00864E40">
              <w:rPr>
                <w:rStyle w:val="Hipervnculo"/>
                <w:rFonts w:ascii="Times New Roman" w:eastAsia="Calibri" w:hAnsi="Times New Roman" w:cs="Times New Roman"/>
                <w:b w:val="0"/>
                <w:sz w:val="24"/>
                <w:szCs w:val="24"/>
              </w:rPr>
              <w:t>Plan de Previsión de Recursos Humanos</w:t>
            </w:r>
            <w:r w:rsidR="005C103C" w:rsidRPr="00864E40">
              <w:rPr>
                <w:rFonts w:ascii="Times New Roman" w:hAnsi="Times New Roman" w:cs="Times New Roman"/>
                <w:b w:val="0"/>
                <w:webHidden/>
                <w:sz w:val="24"/>
                <w:szCs w:val="24"/>
              </w:rPr>
              <w:tab/>
            </w:r>
            <w:r w:rsidR="005C103C" w:rsidRPr="00864E40">
              <w:rPr>
                <w:rFonts w:ascii="Times New Roman" w:hAnsi="Times New Roman" w:cs="Times New Roman"/>
                <w:b w:val="0"/>
                <w:webHidden/>
                <w:sz w:val="24"/>
                <w:szCs w:val="24"/>
              </w:rPr>
              <w:fldChar w:fldCharType="begin"/>
            </w:r>
            <w:r w:rsidR="005C103C" w:rsidRPr="00864E40">
              <w:rPr>
                <w:rFonts w:ascii="Times New Roman" w:hAnsi="Times New Roman" w:cs="Times New Roman"/>
                <w:b w:val="0"/>
                <w:webHidden/>
                <w:sz w:val="24"/>
                <w:szCs w:val="24"/>
              </w:rPr>
              <w:instrText xml:space="preserve"> PAGEREF _Toc126048035 \h </w:instrText>
            </w:r>
            <w:r w:rsidR="005C103C" w:rsidRPr="00864E40">
              <w:rPr>
                <w:rFonts w:ascii="Times New Roman" w:hAnsi="Times New Roman" w:cs="Times New Roman"/>
                <w:b w:val="0"/>
                <w:webHidden/>
                <w:sz w:val="24"/>
                <w:szCs w:val="24"/>
              </w:rPr>
            </w:r>
            <w:r w:rsidR="005C103C" w:rsidRPr="00864E40">
              <w:rPr>
                <w:rFonts w:ascii="Times New Roman" w:hAnsi="Times New Roman" w:cs="Times New Roman"/>
                <w:b w:val="0"/>
                <w:webHidden/>
                <w:sz w:val="24"/>
                <w:szCs w:val="24"/>
              </w:rPr>
              <w:fldChar w:fldCharType="separate"/>
            </w:r>
            <w:r w:rsidR="00BA5DB5">
              <w:rPr>
                <w:rFonts w:ascii="Times New Roman" w:hAnsi="Times New Roman" w:cs="Times New Roman"/>
                <w:b w:val="0"/>
                <w:webHidden/>
                <w:sz w:val="24"/>
                <w:szCs w:val="24"/>
              </w:rPr>
              <w:t>57</w:t>
            </w:r>
            <w:r w:rsidR="005C103C" w:rsidRPr="00864E40">
              <w:rPr>
                <w:rFonts w:ascii="Times New Roman" w:hAnsi="Times New Roman" w:cs="Times New Roman"/>
                <w:b w:val="0"/>
                <w:webHidden/>
                <w:sz w:val="24"/>
                <w:szCs w:val="24"/>
              </w:rPr>
              <w:fldChar w:fldCharType="end"/>
            </w:r>
          </w:hyperlink>
        </w:p>
        <w:p w14:paraId="1843A9B9" w14:textId="044455FA" w:rsidR="005C103C" w:rsidRPr="00864E40" w:rsidRDefault="00CB74B1">
          <w:pPr>
            <w:pStyle w:val="TDC3"/>
            <w:rPr>
              <w:rFonts w:ascii="Times New Roman" w:hAnsi="Times New Roman" w:cs="Times New Roman"/>
              <w:b w:val="0"/>
              <w:bCs w:val="0"/>
              <w:spacing w:val="0"/>
              <w:sz w:val="24"/>
              <w:szCs w:val="24"/>
              <w:lang w:val="es-CO"/>
            </w:rPr>
          </w:pPr>
          <w:hyperlink w:anchor="_Toc126048036" w:history="1">
            <w:r w:rsidR="005C103C" w:rsidRPr="00864E40">
              <w:rPr>
                <w:rStyle w:val="Hipervnculo"/>
                <w:rFonts w:ascii="Times New Roman" w:eastAsia="Calibri" w:hAnsi="Times New Roman" w:cs="Times New Roman"/>
                <w:b w:val="0"/>
                <w:sz w:val="24"/>
                <w:szCs w:val="24"/>
              </w:rPr>
              <w:t>7.1.9</w:t>
            </w:r>
            <w:r w:rsidR="005C103C" w:rsidRPr="00864E40">
              <w:rPr>
                <w:rFonts w:ascii="Times New Roman" w:hAnsi="Times New Roman" w:cs="Times New Roman"/>
                <w:b w:val="0"/>
                <w:bCs w:val="0"/>
                <w:spacing w:val="0"/>
                <w:sz w:val="24"/>
                <w:szCs w:val="24"/>
                <w:lang w:val="es-CO"/>
              </w:rPr>
              <w:tab/>
            </w:r>
            <w:r w:rsidR="005C103C" w:rsidRPr="00864E40">
              <w:rPr>
                <w:rStyle w:val="Hipervnculo"/>
                <w:rFonts w:ascii="Times New Roman" w:eastAsia="Calibri" w:hAnsi="Times New Roman" w:cs="Times New Roman"/>
                <w:b w:val="0"/>
                <w:sz w:val="24"/>
                <w:szCs w:val="24"/>
              </w:rPr>
              <w:t>Plan de Bienestar Social e Incentivos 2023</w:t>
            </w:r>
            <w:r w:rsidR="005C103C" w:rsidRPr="00864E40">
              <w:rPr>
                <w:rFonts w:ascii="Times New Roman" w:hAnsi="Times New Roman" w:cs="Times New Roman"/>
                <w:b w:val="0"/>
                <w:webHidden/>
                <w:sz w:val="24"/>
                <w:szCs w:val="24"/>
              </w:rPr>
              <w:tab/>
            </w:r>
            <w:r w:rsidR="005C103C" w:rsidRPr="00864E40">
              <w:rPr>
                <w:rFonts w:ascii="Times New Roman" w:hAnsi="Times New Roman" w:cs="Times New Roman"/>
                <w:b w:val="0"/>
                <w:webHidden/>
                <w:sz w:val="24"/>
                <w:szCs w:val="24"/>
              </w:rPr>
              <w:fldChar w:fldCharType="begin"/>
            </w:r>
            <w:r w:rsidR="005C103C" w:rsidRPr="00864E40">
              <w:rPr>
                <w:rFonts w:ascii="Times New Roman" w:hAnsi="Times New Roman" w:cs="Times New Roman"/>
                <w:b w:val="0"/>
                <w:webHidden/>
                <w:sz w:val="24"/>
                <w:szCs w:val="24"/>
              </w:rPr>
              <w:instrText xml:space="preserve"> PAGEREF _Toc126048036 \h </w:instrText>
            </w:r>
            <w:r w:rsidR="005C103C" w:rsidRPr="00864E40">
              <w:rPr>
                <w:rFonts w:ascii="Times New Roman" w:hAnsi="Times New Roman" w:cs="Times New Roman"/>
                <w:b w:val="0"/>
                <w:webHidden/>
                <w:sz w:val="24"/>
                <w:szCs w:val="24"/>
              </w:rPr>
            </w:r>
            <w:r w:rsidR="005C103C" w:rsidRPr="00864E40">
              <w:rPr>
                <w:rFonts w:ascii="Times New Roman" w:hAnsi="Times New Roman" w:cs="Times New Roman"/>
                <w:b w:val="0"/>
                <w:webHidden/>
                <w:sz w:val="24"/>
                <w:szCs w:val="24"/>
              </w:rPr>
              <w:fldChar w:fldCharType="separate"/>
            </w:r>
            <w:r w:rsidR="00BA5DB5">
              <w:rPr>
                <w:rFonts w:ascii="Times New Roman" w:hAnsi="Times New Roman" w:cs="Times New Roman"/>
                <w:b w:val="0"/>
                <w:webHidden/>
                <w:sz w:val="24"/>
                <w:szCs w:val="24"/>
              </w:rPr>
              <w:t>58</w:t>
            </w:r>
            <w:r w:rsidR="005C103C" w:rsidRPr="00864E40">
              <w:rPr>
                <w:rFonts w:ascii="Times New Roman" w:hAnsi="Times New Roman" w:cs="Times New Roman"/>
                <w:b w:val="0"/>
                <w:webHidden/>
                <w:sz w:val="24"/>
                <w:szCs w:val="24"/>
              </w:rPr>
              <w:fldChar w:fldCharType="end"/>
            </w:r>
          </w:hyperlink>
        </w:p>
        <w:p w14:paraId="76D2CCCF" w14:textId="2420A95D" w:rsidR="005C103C" w:rsidRPr="00864E40" w:rsidRDefault="00CB74B1">
          <w:pPr>
            <w:pStyle w:val="TDC3"/>
            <w:rPr>
              <w:rFonts w:ascii="Times New Roman" w:hAnsi="Times New Roman" w:cs="Times New Roman"/>
              <w:b w:val="0"/>
              <w:bCs w:val="0"/>
              <w:spacing w:val="0"/>
              <w:sz w:val="24"/>
              <w:szCs w:val="24"/>
              <w:lang w:val="es-CO"/>
            </w:rPr>
          </w:pPr>
          <w:hyperlink w:anchor="_Toc126048037" w:history="1">
            <w:r w:rsidR="005C103C" w:rsidRPr="00864E40">
              <w:rPr>
                <w:rStyle w:val="Hipervnculo"/>
                <w:rFonts w:ascii="Times New Roman" w:eastAsia="Calibri" w:hAnsi="Times New Roman" w:cs="Times New Roman"/>
                <w:b w:val="0"/>
                <w:sz w:val="24"/>
                <w:szCs w:val="24"/>
              </w:rPr>
              <w:t>7.1.10</w:t>
            </w:r>
            <w:r w:rsidR="005C103C" w:rsidRPr="00864E40">
              <w:rPr>
                <w:rFonts w:ascii="Times New Roman" w:hAnsi="Times New Roman" w:cs="Times New Roman"/>
                <w:b w:val="0"/>
                <w:bCs w:val="0"/>
                <w:spacing w:val="0"/>
                <w:sz w:val="24"/>
                <w:szCs w:val="24"/>
                <w:lang w:val="es-CO"/>
              </w:rPr>
              <w:tab/>
            </w:r>
            <w:r w:rsidR="005C103C" w:rsidRPr="00864E40">
              <w:rPr>
                <w:rStyle w:val="Hipervnculo"/>
                <w:rFonts w:ascii="Times New Roman" w:eastAsia="Calibri" w:hAnsi="Times New Roman" w:cs="Times New Roman"/>
                <w:b w:val="0"/>
                <w:sz w:val="24"/>
                <w:szCs w:val="24"/>
              </w:rPr>
              <w:t>Plan Institucional de Capacitación -PIC</w:t>
            </w:r>
            <w:r w:rsidR="005C103C" w:rsidRPr="00864E40">
              <w:rPr>
                <w:rFonts w:ascii="Times New Roman" w:hAnsi="Times New Roman" w:cs="Times New Roman"/>
                <w:b w:val="0"/>
                <w:webHidden/>
                <w:sz w:val="24"/>
                <w:szCs w:val="24"/>
              </w:rPr>
              <w:tab/>
            </w:r>
            <w:r w:rsidR="005C103C" w:rsidRPr="00864E40">
              <w:rPr>
                <w:rFonts w:ascii="Times New Roman" w:hAnsi="Times New Roman" w:cs="Times New Roman"/>
                <w:b w:val="0"/>
                <w:webHidden/>
                <w:sz w:val="24"/>
                <w:szCs w:val="24"/>
              </w:rPr>
              <w:fldChar w:fldCharType="begin"/>
            </w:r>
            <w:r w:rsidR="005C103C" w:rsidRPr="00864E40">
              <w:rPr>
                <w:rFonts w:ascii="Times New Roman" w:hAnsi="Times New Roman" w:cs="Times New Roman"/>
                <w:b w:val="0"/>
                <w:webHidden/>
                <w:sz w:val="24"/>
                <w:szCs w:val="24"/>
              </w:rPr>
              <w:instrText xml:space="preserve"> PAGEREF _Toc126048037 \h </w:instrText>
            </w:r>
            <w:r w:rsidR="005C103C" w:rsidRPr="00864E40">
              <w:rPr>
                <w:rFonts w:ascii="Times New Roman" w:hAnsi="Times New Roman" w:cs="Times New Roman"/>
                <w:b w:val="0"/>
                <w:webHidden/>
                <w:sz w:val="24"/>
                <w:szCs w:val="24"/>
              </w:rPr>
            </w:r>
            <w:r w:rsidR="005C103C" w:rsidRPr="00864E40">
              <w:rPr>
                <w:rFonts w:ascii="Times New Roman" w:hAnsi="Times New Roman" w:cs="Times New Roman"/>
                <w:b w:val="0"/>
                <w:webHidden/>
                <w:sz w:val="24"/>
                <w:szCs w:val="24"/>
              </w:rPr>
              <w:fldChar w:fldCharType="separate"/>
            </w:r>
            <w:r w:rsidR="00BA5DB5">
              <w:rPr>
                <w:rFonts w:ascii="Times New Roman" w:hAnsi="Times New Roman" w:cs="Times New Roman"/>
                <w:b w:val="0"/>
                <w:webHidden/>
                <w:sz w:val="24"/>
                <w:szCs w:val="24"/>
              </w:rPr>
              <w:t>69</w:t>
            </w:r>
            <w:r w:rsidR="005C103C" w:rsidRPr="00864E40">
              <w:rPr>
                <w:rFonts w:ascii="Times New Roman" w:hAnsi="Times New Roman" w:cs="Times New Roman"/>
                <w:b w:val="0"/>
                <w:webHidden/>
                <w:sz w:val="24"/>
                <w:szCs w:val="24"/>
              </w:rPr>
              <w:fldChar w:fldCharType="end"/>
            </w:r>
          </w:hyperlink>
        </w:p>
        <w:p w14:paraId="100820A8" w14:textId="7C3CC308"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8038" w:history="1">
            <w:r w:rsidR="005C103C" w:rsidRPr="00864E40">
              <w:rPr>
                <w:rStyle w:val="Hipervnculo"/>
                <w:rFonts w:ascii="Times New Roman" w:eastAsia="Calibri" w:hAnsi="Times New Roman"/>
                <w:bCs/>
                <w:noProof/>
                <w:sz w:val="24"/>
                <w:szCs w:val="24"/>
              </w:rPr>
              <w:t>7.2</w:t>
            </w:r>
            <w:r w:rsidR="005C103C" w:rsidRPr="00864E40">
              <w:rPr>
                <w:rFonts w:ascii="Times New Roman" w:hAnsi="Times New Roman"/>
                <w:noProof/>
                <w:spacing w:val="0"/>
                <w:sz w:val="24"/>
                <w:szCs w:val="24"/>
                <w:lang w:val="es-CO"/>
              </w:rPr>
              <w:tab/>
            </w:r>
            <w:r w:rsidR="005C103C" w:rsidRPr="00864E40">
              <w:rPr>
                <w:rStyle w:val="Hipervnculo"/>
                <w:rFonts w:ascii="Times New Roman" w:eastAsia="Calibri" w:hAnsi="Times New Roman"/>
                <w:bCs/>
                <w:noProof/>
                <w:sz w:val="24"/>
                <w:szCs w:val="24"/>
              </w:rPr>
              <w:t>Evaluación del Plan Estratégico de Talento Humano</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_Toc126048038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70</w:t>
            </w:r>
            <w:r w:rsidR="005C103C" w:rsidRPr="00864E40">
              <w:rPr>
                <w:rFonts w:ascii="Times New Roman" w:hAnsi="Times New Roman"/>
                <w:noProof/>
                <w:webHidden/>
                <w:sz w:val="24"/>
                <w:szCs w:val="24"/>
              </w:rPr>
              <w:fldChar w:fldCharType="end"/>
            </w:r>
          </w:hyperlink>
        </w:p>
        <w:p w14:paraId="22D97F76" w14:textId="6D24A09D" w:rsidR="005C103C" w:rsidRPr="00864E40" w:rsidRDefault="00CB74B1">
          <w:pPr>
            <w:pStyle w:val="TDC2"/>
            <w:tabs>
              <w:tab w:val="left" w:pos="835"/>
              <w:tab w:val="right" w:leader="dot" w:pos="8828"/>
            </w:tabs>
            <w:rPr>
              <w:rFonts w:ascii="Times New Roman" w:hAnsi="Times New Roman"/>
              <w:noProof/>
              <w:spacing w:val="0"/>
              <w:sz w:val="24"/>
              <w:szCs w:val="24"/>
              <w:lang w:val="es-CO"/>
            </w:rPr>
          </w:pPr>
          <w:hyperlink w:anchor="_Toc126048039" w:history="1">
            <w:r w:rsidR="005C103C" w:rsidRPr="00864E40">
              <w:rPr>
                <w:rStyle w:val="Hipervnculo"/>
                <w:rFonts w:ascii="Times New Roman" w:eastAsia="Calibri" w:hAnsi="Times New Roman"/>
                <w:bCs/>
                <w:noProof/>
                <w:sz w:val="24"/>
                <w:szCs w:val="24"/>
              </w:rPr>
              <w:t>7.3</w:t>
            </w:r>
            <w:r w:rsidR="005C103C" w:rsidRPr="00864E40">
              <w:rPr>
                <w:rFonts w:ascii="Times New Roman" w:hAnsi="Times New Roman"/>
                <w:noProof/>
                <w:spacing w:val="0"/>
                <w:sz w:val="24"/>
                <w:szCs w:val="24"/>
                <w:lang w:val="es-CO"/>
              </w:rPr>
              <w:tab/>
            </w:r>
            <w:r w:rsidR="005C103C" w:rsidRPr="00864E40">
              <w:rPr>
                <w:rStyle w:val="Hipervnculo"/>
                <w:rFonts w:ascii="Times New Roman" w:eastAsia="Calibri" w:hAnsi="Times New Roman"/>
                <w:bCs/>
                <w:noProof/>
                <w:sz w:val="24"/>
                <w:szCs w:val="24"/>
              </w:rPr>
              <w:t>Indicador</w:t>
            </w:r>
            <w:r w:rsidR="005C103C" w:rsidRPr="00864E40">
              <w:rPr>
                <w:rFonts w:ascii="Times New Roman" w:hAnsi="Times New Roman"/>
                <w:noProof/>
                <w:webHidden/>
                <w:sz w:val="24"/>
                <w:szCs w:val="24"/>
              </w:rPr>
              <w:tab/>
            </w:r>
            <w:r w:rsidR="005C103C" w:rsidRPr="00864E40">
              <w:rPr>
                <w:rFonts w:ascii="Times New Roman" w:hAnsi="Times New Roman"/>
                <w:noProof/>
                <w:webHidden/>
                <w:sz w:val="24"/>
                <w:szCs w:val="24"/>
              </w:rPr>
              <w:fldChar w:fldCharType="begin"/>
            </w:r>
            <w:r w:rsidR="005C103C" w:rsidRPr="00864E40">
              <w:rPr>
                <w:rFonts w:ascii="Times New Roman" w:hAnsi="Times New Roman"/>
                <w:noProof/>
                <w:webHidden/>
                <w:sz w:val="24"/>
                <w:szCs w:val="24"/>
              </w:rPr>
              <w:instrText xml:space="preserve"> PAGEREF _Toc126048039 \h </w:instrText>
            </w:r>
            <w:r w:rsidR="005C103C" w:rsidRPr="00864E40">
              <w:rPr>
                <w:rFonts w:ascii="Times New Roman" w:hAnsi="Times New Roman"/>
                <w:noProof/>
                <w:webHidden/>
                <w:sz w:val="24"/>
                <w:szCs w:val="24"/>
              </w:rPr>
            </w:r>
            <w:r w:rsidR="005C103C" w:rsidRPr="00864E40">
              <w:rPr>
                <w:rFonts w:ascii="Times New Roman" w:hAnsi="Times New Roman"/>
                <w:noProof/>
                <w:webHidden/>
                <w:sz w:val="24"/>
                <w:szCs w:val="24"/>
              </w:rPr>
              <w:fldChar w:fldCharType="separate"/>
            </w:r>
            <w:r w:rsidR="00BA5DB5">
              <w:rPr>
                <w:rFonts w:ascii="Times New Roman" w:hAnsi="Times New Roman"/>
                <w:noProof/>
                <w:webHidden/>
                <w:sz w:val="24"/>
                <w:szCs w:val="24"/>
              </w:rPr>
              <w:t>71</w:t>
            </w:r>
            <w:r w:rsidR="005C103C" w:rsidRPr="00864E40">
              <w:rPr>
                <w:rFonts w:ascii="Times New Roman" w:hAnsi="Times New Roman"/>
                <w:noProof/>
                <w:webHidden/>
                <w:sz w:val="24"/>
                <w:szCs w:val="24"/>
              </w:rPr>
              <w:fldChar w:fldCharType="end"/>
            </w:r>
          </w:hyperlink>
        </w:p>
        <w:p w14:paraId="5FA09D38" w14:textId="77E9193A" w:rsidR="5A86A6C1" w:rsidRPr="00370375" w:rsidRDefault="5A86A6C1" w:rsidP="00D954E9">
          <w:pPr>
            <w:pStyle w:val="TDC2"/>
            <w:tabs>
              <w:tab w:val="left" w:pos="660"/>
              <w:tab w:val="right" w:leader="dot" w:pos="8835"/>
            </w:tabs>
            <w:spacing w:after="0"/>
            <w:rPr>
              <w:rStyle w:val="Hipervnculo"/>
              <w:rFonts w:ascii="Times New Roman" w:hAnsi="Times New Roman"/>
              <w:sz w:val="24"/>
              <w:szCs w:val="24"/>
            </w:rPr>
          </w:pPr>
          <w:r w:rsidRPr="00864E40">
            <w:rPr>
              <w:rFonts w:ascii="Times New Roman" w:hAnsi="Times New Roman"/>
              <w:sz w:val="24"/>
              <w:szCs w:val="24"/>
            </w:rPr>
            <w:fldChar w:fldCharType="end"/>
          </w:r>
        </w:p>
      </w:sdtContent>
    </w:sdt>
    <w:p w14:paraId="13246EE4" w14:textId="7BB486D6" w:rsidR="008B66B3" w:rsidRPr="00370375" w:rsidRDefault="008B66B3" w:rsidP="00D954E9">
      <w:pPr>
        <w:rPr>
          <w:rFonts w:ascii="Times New Roman" w:hAnsi="Times New Roman"/>
          <w:sz w:val="24"/>
          <w:szCs w:val="24"/>
        </w:rPr>
      </w:pPr>
      <w:r w:rsidRPr="00370375">
        <w:rPr>
          <w:rFonts w:ascii="Times New Roman" w:hAnsi="Times New Roman"/>
          <w:sz w:val="24"/>
          <w:szCs w:val="24"/>
        </w:rPr>
        <w:br w:type="page"/>
      </w:r>
    </w:p>
    <w:p w14:paraId="7FC74F55" w14:textId="2B51F56E" w:rsidR="00FF18D1" w:rsidRPr="00DE07C7" w:rsidRDefault="401CD323" w:rsidP="000966B8">
      <w:pPr>
        <w:pStyle w:val="Ttulo1"/>
        <w:numPr>
          <w:ilvl w:val="0"/>
          <w:numId w:val="17"/>
        </w:numPr>
        <w:spacing w:before="0"/>
        <w:rPr>
          <w:rFonts w:ascii="Times New Roman" w:hAnsi="Times New Roman" w:cs="Times New Roman"/>
          <w:b/>
          <w:bCs/>
          <w:color w:val="auto"/>
          <w:sz w:val="24"/>
          <w:szCs w:val="24"/>
        </w:rPr>
      </w:pPr>
      <w:bookmarkStart w:id="0" w:name="_Toc126047988"/>
      <w:r w:rsidRPr="00DE07C7">
        <w:rPr>
          <w:rFonts w:ascii="Times New Roman" w:hAnsi="Times New Roman" w:cs="Times New Roman"/>
          <w:b/>
          <w:bCs/>
          <w:color w:val="auto"/>
          <w:sz w:val="24"/>
          <w:szCs w:val="24"/>
        </w:rPr>
        <w:lastRenderedPageBreak/>
        <w:t>INTRODUCCIÓN</w:t>
      </w:r>
      <w:bookmarkEnd w:id="0"/>
    </w:p>
    <w:p w14:paraId="1C3B5D34" w14:textId="49B7DD9C" w:rsidR="00FF18D1" w:rsidRPr="00DE07C7" w:rsidRDefault="00FF18D1" w:rsidP="00D954E9">
      <w:pPr>
        <w:ind w:left="567" w:right="-234" w:hanging="567"/>
        <w:jc w:val="both"/>
        <w:rPr>
          <w:rFonts w:ascii="Times New Roman" w:hAnsi="Times New Roman"/>
          <w:b/>
          <w:sz w:val="24"/>
          <w:szCs w:val="24"/>
        </w:rPr>
      </w:pPr>
    </w:p>
    <w:p w14:paraId="09276004" w14:textId="09D61A4A" w:rsidR="001E75BC" w:rsidRPr="00DE07C7" w:rsidRDefault="5C6C08FF" w:rsidP="6E6C5775">
      <w:pPr>
        <w:ind w:left="450" w:right="90"/>
        <w:jc w:val="both"/>
        <w:rPr>
          <w:rFonts w:ascii="Times New Roman" w:hAnsi="Times New Roman"/>
          <w:sz w:val="24"/>
          <w:szCs w:val="24"/>
        </w:rPr>
      </w:pPr>
      <w:r w:rsidRPr="6E6C5775">
        <w:rPr>
          <w:rFonts w:ascii="Times New Roman" w:hAnsi="Times New Roman"/>
          <w:sz w:val="24"/>
          <w:szCs w:val="24"/>
        </w:rPr>
        <w:t>Los recientes cambios de orden legal, administrativo y funcional de la organización del sistema catastral colombiano implican un nuevo escenario normativo y funcional para pasar del catastro mono-propósito a uno multipropósito, lo cual significa un cambio radical en la concepción de la función catastral y en la administración de los recursos dispuestos para tal fin</w:t>
      </w:r>
      <w:r w:rsidR="0808816F" w:rsidRPr="6E6C5775">
        <w:rPr>
          <w:rFonts w:ascii="Times New Roman" w:hAnsi="Times New Roman"/>
          <w:sz w:val="24"/>
          <w:szCs w:val="24"/>
        </w:rPr>
        <w:t>,</w:t>
      </w:r>
      <w:r w:rsidR="73C9617F" w:rsidRPr="6E6C5775">
        <w:rPr>
          <w:rFonts w:ascii="Times New Roman" w:hAnsi="Times New Roman"/>
          <w:sz w:val="24"/>
          <w:szCs w:val="24"/>
        </w:rPr>
        <w:t xml:space="preserve"> lo que incluye por supuesto la administración estratégica del </w:t>
      </w:r>
      <w:r w:rsidR="0808816F" w:rsidRPr="6E6C5775">
        <w:rPr>
          <w:rFonts w:ascii="Times New Roman" w:hAnsi="Times New Roman"/>
          <w:sz w:val="24"/>
          <w:szCs w:val="24"/>
        </w:rPr>
        <w:t>talento</w:t>
      </w:r>
      <w:r w:rsidR="73C9617F" w:rsidRPr="6E6C5775">
        <w:rPr>
          <w:rFonts w:ascii="Times New Roman" w:hAnsi="Times New Roman"/>
          <w:sz w:val="24"/>
          <w:szCs w:val="24"/>
        </w:rPr>
        <w:t xml:space="preserve"> humano</w:t>
      </w:r>
      <w:r w:rsidRPr="6E6C5775">
        <w:rPr>
          <w:rFonts w:ascii="Times New Roman" w:hAnsi="Times New Roman"/>
          <w:sz w:val="24"/>
          <w:szCs w:val="24"/>
        </w:rPr>
        <w:t xml:space="preserve">. </w:t>
      </w:r>
    </w:p>
    <w:p w14:paraId="75BB402D" w14:textId="77777777" w:rsidR="008B66B3" w:rsidRPr="00DE07C7" w:rsidRDefault="008B66B3" w:rsidP="6E6C5775">
      <w:pPr>
        <w:ind w:left="450" w:right="90"/>
        <w:jc w:val="both"/>
        <w:rPr>
          <w:rFonts w:ascii="Times New Roman" w:hAnsi="Times New Roman"/>
          <w:sz w:val="24"/>
          <w:szCs w:val="24"/>
        </w:rPr>
      </w:pPr>
    </w:p>
    <w:p w14:paraId="2E588DAB" w14:textId="2208239C" w:rsidR="001E75BC" w:rsidRPr="00DE07C7" w:rsidRDefault="5C6C08FF" w:rsidP="6E6C5775">
      <w:pPr>
        <w:ind w:left="450" w:right="90"/>
        <w:jc w:val="both"/>
        <w:rPr>
          <w:rFonts w:ascii="Times New Roman" w:eastAsia="Times New Roman" w:hAnsi="Times New Roman"/>
          <w:sz w:val="24"/>
          <w:szCs w:val="24"/>
          <w:lang w:eastAsia="es-ES"/>
        </w:rPr>
      </w:pPr>
      <w:r w:rsidRPr="6E6C5775">
        <w:rPr>
          <w:rFonts w:ascii="Times New Roman" w:eastAsia="Times New Roman" w:hAnsi="Times New Roman"/>
          <w:sz w:val="24"/>
          <w:szCs w:val="24"/>
          <w:lang w:eastAsia="es-ES"/>
        </w:rPr>
        <w:t>Dados los cambios normativos expuestos</w:t>
      </w:r>
      <w:r w:rsidR="6F097A47" w:rsidRPr="6E6C5775">
        <w:rPr>
          <w:rFonts w:ascii="Times New Roman" w:eastAsia="Times New Roman" w:hAnsi="Times New Roman"/>
          <w:sz w:val="24"/>
          <w:szCs w:val="24"/>
          <w:lang w:eastAsia="es-ES"/>
        </w:rPr>
        <w:t>,</w:t>
      </w:r>
      <w:r w:rsidRPr="6E6C5775">
        <w:rPr>
          <w:rFonts w:ascii="Times New Roman" w:eastAsia="Times New Roman" w:hAnsi="Times New Roman"/>
          <w:sz w:val="24"/>
          <w:szCs w:val="24"/>
          <w:lang w:eastAsia="es-ES"/>
        </w:rPr>
        <w:t xml:space="preserve"> se presenta para la Unidad la necesidad de adaptar su operación como parte del proceso de transformación del Catastro Multipropósito, al generarse una nueva plataforma estratégica los objetivos institucionales se redefinen,  determinando el desarrollo y fortalecimiento integral de los seres humanos de la entidad para enfrentar los grandes desafíos que una organización moderna, eficiente y al servicio de los ciudadanos que debe cumplir</w:t>
      </w:r>
      <w:r w:rsidR="73C9617F" w:rsidRPr="6E6C5775">
        <w:rPr>
          <w:rFonts w:ascii="Times New Roman" w:eastAsia="Times New Roman" w:hAnsi="Times New Roman"/>
          <w:sz w:val="24"/>
          <w:szCs w:val="24"/>
          <w:lang w:eastAsia="es-ES"/>
        </w:rPr>
        <w:t xml:space="preserve">, esto </w:t>
      </w:r>
      <w:r w:rsidRPr="6E6C5775">
        <w:rPr>
          <w:rFonts w:ascii="Times New Roman" w:eastAsia="Times New Roman" w:hAnsi="Times New Roman"/>
          <w:sz w:val="24"/>
          <w:szCs w:val="24"/>
          <w:lang w:eastAsia="es-ES"/>
        </w:rPr>
        <w:t>en pro de consolidar una organización capaz de crecer, aumentar su valor y transformar su cultura, para establecer relaciones con el ciudadano a la medida de sus necesidades y de esta manera dar respuestas más efectivas.</w:t>
      </w:r>
    </w:p>
    <w:p w14:paraId="2D4AEB85" w14:textId="77777777" w:rsidR="008B66B3" w:rsidRPr="00DE07C7" w:rsidRDefault="008B66B3" w:rsidP="6E6C5775">
      <w:pPr>
        <w:ind w:left="450" w:right="90"/>
        <w:jc w:val="both"/>
        <w:rPr>
          <w:rFonts w:ascii="Times New Roman" w:eastAsia="Times New Roman" w:hAnsi="Times New Roman"/>
          <w:sz w:val="24"/>
          <w:szCs w:val="24"/>
          <w:lang w:eastAsia="es-ES"/>
        </w:rPr>
      </w:pPr>
    </w:p>
    <w:p w14:paraId="60A318CF" w14:textId="68010588" w:rsidR="002B100A" w:rsidRPr="00DE07C7" w:rsidRDefault="002B100A" w:rsidP="6E6C5775">
      <w:pPr>
        <w:autoSpaceDE w:val="0"/>
        <w:autoSpaceDN w:val="0"/>
        <w:adjustRightInd w:val="0"/>
        <w:ind w:left="450" w:right="-142"/>
        <w:jc w:val="both"/>
        <w:rPr>
          <w:rFonts w:ascii="Times New Roman" w:hAnsi="Times New Roman"/>
          <w:color w:val="000000"/>
          <w:sz w:val="24"/>
          <w:szCs w:val="24"/>
        </w:rPr>
      </w:pPr>
      <w:r w:rsidRPr="6E6C5775">
        <w:rPr>
          <w:rFonts w:ascii="Times New Roman" w:hAnsi="Times New Roman"/>
          <w:sz w:val="24"/>
          <w:szCs w:val="24"/>
          <w:lang w:eastAsia="es-ES"/>
        </w:rPr>
        <w:t xml:space="preserve">La Unidad Administrativa </w:t>
      </w:r>
      <w:r w:rsidR="008A0995" w:rsidRPr="6E6C5775">
        <w:rPr>
          <w:rFonts w:ascii="Times New Roman" w:hAnsi="Times New Roman"/>
          <w:sz w:val="24"/>
          <w:szCs w:val="24"/>
          <w:lang w:eastAsia="es-ES"/>
        </w:rPr>
        <w:t>E</w:t>
      </w:r>
      <w:r w:rsidRPr="6E6C5775">
        <w:rPr>
          <w:rFonts w:ascii="Times New Roman" w:hAnsi="Times New Roman"/>
          <w:sz w:val="24"/>
          <w:szCs w:val="24"/>
          <w:lang w:eastAsia="es-ES"/>
        </w:rPr>
        <w:t>special de Catastro Distrital adoptó la plataforma estratégica 2020-2030,</w:t>
      </w:r>
      <w:r w:rsidR="001123AD" w:rsidRPr="6E6C5775">
        <w:rPr>
          <w:rFonts w:ascii="Times New Roman" w:hAnsi="Times New Roman"/>
          <w:sz w:val="24"/>
          <w:szCs w:val="24"/>
          <w:lang w:eastAsia="es-ES"/>
        </w:rPr>
        <w:t xml:space="preserve"> </w:t>
      </w:r>
      <w:r w:rsidRPr="6E6C5775">
        <w:rPr>
          <w:rFonts w:ascii="Times New Roman" w:hAnsi="Times New Roman"/>
          <w:sz w:val="24"/>
          <w:szCs w:val="24"/>
          <w:lang w:eastAsia="es-ES"/>
        </w:rPr>
        <w:t xml:space="preserve">cuyo </w:t>
      </w:r>
      <w:r w:rsidRPr="6E6C5775">
        <w:rPr>
          <w:rFonts w:ascii="Times New Roman" w:hAnsi="Times New Roman"/>
          <w:color w:val="000000" w:themeColor="text1"/>
          <w:sz w:val="24"/>
          <w:szCs w:val="24"/>
        </w:rPr>
        <w:t xml:space="preserve">objetivo general es institucionalizar la planificación en la </w:t>
      </w:r>
      <w:r w:rsidR="00560801" w:rsidRPr="6E6C5775">
        <w:rPr>
          <w:rFonts w:ascii="Times New Roman" w:hAnsi="Times New Roman"/>
          <w:color w:val="000000" w:themeColor="text1"/>
          <w:sz w:val="24"/>
          <w:szCs w:val="24"/>
        </w:rPr>
        <w:t>Entidad</w:t>
      </w:r>
      <w:r w:rsidRPr="6E6C5775">
        <w:rPr>
          <w:rFonts w:ascii="Times New Roman" w:hAnsi="Times New Roman"/>
          <w:color w:val="000000" w:themeColor="text1"/>
          <w:sz w:val="24"/>
          <w:szCs w:val="24"/>
        </w:rPr>
        <w:t xml:space="preserve"> en coherencia con la del Gobierno Nacional, Distrital y sectorial, de tal forma que permita en forma clara identificar en dónde se encuentra la </w:t>
      </w:r>
      <w:r w:rsidR="00560801" w:rsidRPr="6E6C5775">
        <w:rPr>
          <w:rFonts w:ascii="Times New Roman" w:hAnsi="Times New Roman"/>
          <w:color w:val="000000" w:themeColor="text1"/>
          <w:sz w:val="24"/>
          <w:szCs w:val="24"/>
        </w:rPr>
        <w:t>UAECD</w:t>
      </w:r>
      <w:r w:rsidRPr="6E6C5775">
        <w:rPr>
          <w:rFonts w:ascii="Times New Roman" w:hAnsi="Times New Roman"/>
          <w:color w:val="000000" w:themeColor="text1"/>
          <w:sz w:val="24"/>
          <w:szCs w:val="24"/>
        </w:rPr>
        <w:t xml:space="preserve"> hoy, hacia dónde va, a dónde debe llegar y cómo hacerlo; es decir, especifica los resultados esperados en la ejecución de los programas y plantea las estrategias a desarrollar para lograrlo. </w:t>
      </w:r>
    </w:p>
    <w:p w14:paraId="6BFBA9D8" w14:textId="77777777" w:rsidR="002B100A" w:rsidRPr="00DE07C7" w:rsidRDefault="002B100A" w:rsidP="6E6C5775">
      <w:pPr>
        <w:autoSpaceDE w:val="0"/>
        <w:autoSpaceDN w:val="0"/>
        <w:adjustRightInd w:val="0"/>
        <w:ind w:left="450" w:right="-142"/>
        <w:jc w:val="both"/>
        <w:rPr>
          <w:rFonts w:ascii="Times New Roman" w:hAnsi="Times New Roman"/>
          <w:color w:val="000000"/>
          <w:sz w:val="24"/>
          <w:szCs w:val="24"/>
        </w:rPr>
      </w:pPr>
    </w:p>
    <w:p w14:paraId="657858ED" w14:textId="362D8A70" w:rsidR="00E52E2B" w:rsidRPr="00DE07C7" w:rsidRDefault="00E52E2B" w:rsidP="6E6C5775">
      <w:pPr>
        <w:autoSpaceDE w:val="0"/>
        <w:autoSpaceDN w:val="0"/>
        <w:adjustRightInd w:val="0"/>
        <w:ind w:left="450" w:right="-142"/>
        <w:jc w:val="both"/>
        <w:rPr>
          <w:rFonts w:ascii="Times New Roman" w:hAnsi="Times New Roman"/>
          <w:color w:val="000000"/>
          <w:sz w:val="24"/>
          <w:szCs w:val="24"/>
        </w:rPr>
      </w:pPr>
      <w:r w:rsidRPr="6E6C5775">
        <w:rPr>
          <w:rFonts w:ascii="Times New Roman" w:hAnsi="Times New Roman"/>
          <w:color w:val="000000" w:themeColor="text1"/>
          <w:sz w:val="24"/>
          <w:szCs w:val="24"/>
        </w:rPr>
        <w:t xml:space="preserve">Abordar el tema de las personas que laboran en las organizaciones, como el </w:t>
      </w:r>
      <w:r w:rsidR="00E54F80" w:rsidRPr="6E6C5775">
        <w:rPr>
          <w:rFonts w:ascii="Times New Roman" w:hAnsi="Times New Roman"/>
          <w:color w:val="000000" w:themeColor="text1"/>
          <w:sz w:val="24"/>
          <w:szCs w:val="24"/>
        </w:rPr>
        <w:t>recurso</w:t>
      </w:r>
      <w:r w:rsidRPr="6E6C5775">
        <w:rPr>
          <w:rFonts w:ascii="Times New Roman" w:hAnsi="Times New Roman"/>
          <w:color w:val="000000" w:themeColor="text1"/>
          <w:sz w:val="24"/>
          <w:szCs w:val="24"/>
        </w:rPr>
        <w:t xml:space="preserve"> más importante, especialmente cuando su papel ha pasado de ser pasivo a activo y participativo en las decisiones de las entidades, de tal manera que el compromiso y responsabilidad para alcanzar los objetivos y metas institucionales sea compartido.</w:t>
      </w:r>
    </w:p>
    <w:p w14:paraId="34B30489" w14:textId="77777777" w:rsidR="004269D6" w:rsidRPr="00DE07C7" w:rsidRDefault="004269D6" w:rsidP="6E6C5775">
      <w:pPr>
        <w:autoSpaceDE w:val="0"/>
        <w:autoSpaceDN w:val="0"/>
        <w:adjustRightInd w:val="0"/>
        <w:ind w:left="450" w:right="-142"/>
        <w:jc w:val="both"/>
        <w:rPr>
          <w:rFonts w:ascii="Times New Roman" w:hAnsi="Times New Roman"/>
          <w:color w:val="000000"/>
          <w:sz w:val="24"/>
          <w:szCs w:val="24"/>
        </w:rPr>
      </w:pPr>
    </w:p>
    <w:p w14:paraId="57A6771B" w14:textId="6BFB288A" w:rsidR="00E52E2B" w:rsidRPr="00DE07C7" w:rsidRDefault="00E52E2B" w:rsidP="6E6C5775">
      <w:pPr>
        <w:autoSpaceDE w:val="0"/>
        <w:autoSpaceDN w:val="0"/>
        <w:adjustRightInd w:val="0"/>
        <w:ind w:left="450" w:right="-142"/>
        <w:jc w:val="both"/>
        <w:rPr>
          <w:rFonts w:ascii="Times New Roman" w:hAnsi="Times New Roman"/>
          <w:color w:val="000000"/>
          <w:sz w:val="24"/>
          <w:szCs w:val="24"/>
        </w:rPr>
      </w:pPr>
      <w:r w:rsidRPr="6E6C5775">
        <w:rPr>
          <w:rFonts w:ascii="Times New Roman" w:hAnsi="Times New Roman"/>
          <w:color w:val="000000" w:themeColor="text1"/>
          <w:sz w:val="24"/>
          <w:szCs w:val="24"/>
        </w:rPr>
        <w:t>Los desarrollos legales recientes exigen una alineación del recurso humano de la UAECD con un objetivo común</w:t>
      </w:r>
      <w:r w:rsidR="008A0995" w:rsidRPr="6E6C5775">
        <w:rPr>
          <w:rFonts w:ascii="Times New Roman" w:hAnsi="Times New Roman"/>
          <w:color w:val="000000" w:themeColor="text1"/>
          <w:sz w:val="24"/>
          <w:szCs w:val="24"/>
        </w:rPr>
        <w:t>:</w:t>
      </w:r>
      <w:r w:rsidRPr="6E6C5775">
        <w:rPr>
          <w:rFonts w:ascii="Times New Roman" w:hAnsi="Times New Roman"/>
          <w:color w:val="000000" w:themeColor="text1"/>
          <w:sz w:val="24"/>
          <w:szCs w:val="24"/>
        </w:rPr>
        <w:t xml:space="preserve"> generar una estrategia de cambio institucional donde los colaboradores de la Unidad, a través de un proceso de aprendizaje, identifiquen las circunstancias cambiantes de su entorno para que se adapten a ellas</w:t>
      </w:r>
      <w:r w:rsidR="008A0995" w:rsidRPr="6E6C5775">
        <w:rPr>
          <w:rFonts w:ascii="Times New Roman" w:hAnsi="Times New Roman"/>
          <w:color w:val="000000" w:themeColor="text1"/>
          <w:sz w:val="24"/>
          <w:szCs w:val="24"/>
        </w:rPr>
        <w:t>,</w:t>
      </w:r>
      <w:r w:rsidRPr="6E6C5775">
        <w:rPr>
          <w:rFonts w:ascii="Times New Roman" w:hAnsi="Times New Roman"/>
          <w:color w:val="000000" w:themeColor="text1"/>
          <w:sz w:val="24"/>
          <w:szCs w:val="24"/>
        </w:rPr>
        <w:t xml:space="preserve"> aprovechando las fortalezas y experiencia y motivando la apertura al cambio para enfrentar los nuevos retos, dado lo anterior</w:t>
      </w:r>
      <w:r w:rsidR="00BF6B2D" w:rsidRPr="6E6C5775">
        <w:rPr>
          <w:rFonts w:ascii="Times New Roman" w:hAnsi="Times New Roman"/>
          <w:color w:val="000000" w:themeColor="text1"/>
          <w:sz w:val="24"/>
          <w:szCs w:val="24"/>
        </w:rPr>
        <w:t xml:space="preserve"> d</w:t>
      </w:r>
      <w:r w:rsidRPr="6E6C5775">
        <w:rPr>
          <w:rFonts w:ascii="Times New Roman" w:hAnsi="Times New Roman"/>
          <w:color w:val="000000" w:themeColor="text1"/>
          <w:sz w:val="24"/>
          <w:szCs w:val="24"/>
        </w:rPr>
        <w:t>esde el Modelo de Gestión Integral del Talento Humano</w:t>
      </w:r>
      <w:r w:rsidR="008A0995" w:rsidRPr="6E6C5775">
        <w:rPr>
          <w:rFonts w:ascii="Times New Roman" w:hAnsi="Times New Roman"/>
          <w:color w:val="000000" w:themeColor="text1"/>
          <w:sz w:val="24"/>
          <w:szCs w:val="24"/>
        </w:rPr>
        <w:t>,</w:t>
      </w:r>
      <w:r w:rsidRPr="6E6C5775">
        <w:rPr>
          <w:rFonts w:ascii="Times New Roman" w:hAnsi="Times New Roman"/>
          <w:color w:val="000000" w:themeColor="text1"/>
          <w:sz w:val="24"/>
          <w:szCs w:val="24"/>
        </w:rPr>
        <w:t xml:space="preserve"> se considera</w:t>
      </w:r>
      <w:r w:rsidR="00E54F80" w:rsidRPr="6E6C5775">
        <w:rPr>
          <w:rFonts w:ascii="Times New Roman" w:hAnsi="Times New Roman"/>
          <w:color w:val="000000" w:themeColor="text1"/>
          <w:sz w:val="24"/>
          <w:szCs w:val="24"/>
        </w:rPr>
        <w:t xml:space="preserve"> </w:t>
      </w:r>
      <w:r w:rsidRPr="6E6C5775">
        <w:rPr>
          <w:rFonts w:ascii="Times New Roman" w:hAnsi="Times New Roman"/>
          <w:color w:val="000000" w:themeColor="text1"/>
          <w:sz w:val="24"/>
          <w:szCs w:val="24"/>
        </w:rPr>
        <w:t>necesario contar con un p</w:t>
      </w:r>
      <w:r w:rsidR="000A3261" w:rsidRPr="6E6C5775">
        <w:rPr>
          <w:rFonts w:ascii="Times New Roman" w:hAnsi="Times New Roman"/>
          <w:color w:val="000000" w:themeColor="text1"/>
          <w:sz w:val="24"/>
          <w:szCs w:val="24"/>
        </w:rPr>
        <w:t>lan</w:t>
      </w:r>
      <w:r w:rsidRPr="6E6C5775">
        <w:rPr>
          <w:rFonts w:ascii="Times New Roman" w:hAnsi="Times New Roman"/>
          <w:color w:val="000000" w:themeColor="text1"/>
          <w:sz w:val="24"/>
          <w:szCs w:val="24"/>
        </w:rPr>
        <w:t xml:space="preserve"> que apoye el desarrollo de estrategias encaminada</w:t>
      </w:r>
      <w:r w:rsidR="008A0995" w:rsidRPr="6E6C5775">
        <w:rPr>
          <w:rFonts w:ascii="Times New Roman" w:hAnsi="Times New Roman"/>
          <w:color w:val="000000" w:themeColor="text1"/>
          <w:sz w:val="24"/>
          <w:szCs w:val="24"/>
        </w:rPr>
        <w:t>s</w:t>
      </w:r>
      <w:r w:rsidRPr="6E6C5775">
        <w:rPr>
          <w:rFonts w:ascii="Times New Roman" w:hAnsi="Times New Roman"/>
          <w:color w:val="000000" w:themeColor="text1"/>
          <w:sz w:val="24"/>
          <w:szCs w:val="24"/>
        </w:rPr>
        <w:t xml:space="preserve"> a brindar herramientas y fortalecer en los colaboradores competencias que favorezcan la adaptación y transición que atraviesa la Unidad Administrativa Especial de Catastro Distrital UAECD frente al nuevo Catastro Multipropósito. </w:t>
      </w:r>
    </w:p>
    <w:p w14:paraId="6AB7D2F5" w14:textId="77777777" w:rsidR="00762CC4" w:rsidRPr="00DE07C7" w:rsidRDefault="00762CC4" w:rsidP="6E6C5775">
      <w:pPr>
        <w:ind w:left="450"/>
        <w:jc w:val="both"/>
        <w:rPr>
          <w:rFonts w:ascii="Times New Roman" w:eastAsia="Times New Roman" w:hAnsi="Times New Roman"/>
          <w:sz w:val="24"/>
          <w:szCs w:val="24"/>
          <w:lang w:eastAsia="es-ES"/>
        </w:rPr>
      </w:pPr>
    </w:p>
    <w:p w14:paraId="3C7136F5" w14:textId="459872DC" w:rsidR="00FD749C" w:rsidRPr="00DE07C7" w:rsidRDefault="00560801" w:rsidP="6E6C5775">
      <w:pPr>
        <w:autoSpaceDE w:val="0"/>
        <w:autoSpaceDN w:val="0"/>
        <w:adjustRightInd w:val="0"/>
        <w:ind w:left="450" w:right="-142"/>
        <w:jc w:val="both"/>
        <w:rPr>
          <w:rFonts w:ascii="Times New Roman" w:hAnsi="Times New Roman"/>
          <w:sz w:val="24"/>
          <w:szCs w:val="24"/>
        </w:rPr>
      </w:pPr>
      <w:r w:rsidRPr="6E6C5775">
        <w:rPr>
          <w:rFonts w:ascii="Times New Roman" w:hAnsi="Times New Roman"/>
          <w:sz w:val="24"/>
          <w:szCs w:val="24"/>
        </w:rPr>
        <w:lastRenderedPageBreak/>
        <w:t>De otra parte, e</w:t>
      </w:r>
      <w:r w:rsidR="007D2A70" w:rsidRPr="6E6C5775">
        <w:rPr>
          <w:rFonts w:ascii="Times New Roman" w:hAnsi="Times New Roman"/>
          <w:sz w:val="24"/>
          <w:szCs w:val="24"/>
        </w:rPr>
        <w:t>l Plan Estratégico de Talento Humano se encuentra articulado con el Modelo Integrado de Planeación y Gestión -MIPG</w:t>
      </w:r>
      <w:r w:rsidR="00741DEC" w:rsidRPr="6E6C5775">
        <w:rPr>
          <w:rFonts w:ascii="Times New Roman" w:hAnsi="Times New Roman"/>
          <w:sz w:val="24"/>
          <w:szCs w:val="24"/>
        </w:rPr>
        <w:t>-</w:t>
      </w:r>
      <w:r w:rsidR="007D2A70" w:rsidRPr="6E6C5775">
        <w:rPr>
          <w:rFonts w:ascii="Times New Roman" w:hAnsi="Times New Roman"/>
          <w:sz w:val="24"/>
          <w:szCs w:val="24"/>
        </w:rPr>
        <w:t xml:space="preserve">, </w:t>
      </w:r>
      <w:r w:rsidR="000A3261" w:rsidRPr="6E6C5775">
        <w:rPr>
          <w:rFonts w:ascii="Times New Roman" w:hAnsi="Times New Roman"/>
          <w:sz w:val="24"/>
          <w:szCs w:val="24"/>
        </w:rPr>
        <w:t>el cual</w:t>
      </w:r>
      <w:r w:rsidR="007D2A70" w:rsidRPr="6E6C5775">
        <w:rPr>
          <w:rFonts w:ascii="Times New Roman" w:hAnsi="Times New Roman"/>
          <w:sz w:val="24"/>
          <w:szCs w:val="24"/>
        </w:rPr>
        <w:t xml:space="preserve"> se enmarca en la Política Pública Distrital de Gestión Integral de Talento Humano 2019 - 2030 “Talento que ama Bogotá”</w:t>
      </w:r>
      <w:r w:rsidR="00FD749C" w:rsidRPr="6E6C5775">
        <w:rPr>
          <w:rFonts w:ascii="Times New Roman" w:hAnsi="Times New Roman"/>
          <w:sz w:val="24"/>
          <w:szCs w:val="24"/>
        </w:rPr>
        <w:t>.</w:t>
      </w:r>
    </w:p>
    <w:p w14:paraId="29B7B882" w14:textId="77777777" w:rsidR="00FD749C" w:rsidRPr="00DE07C7" w:rsidRDefault="00FD749C" w:rsidP="6E6C5775">
      <w:pPr>
        <w:autoSpaceDE w:val="0"/>
        <w:autoSpaceDN w:val="0"/>
        <w:adjustRightInd w:val="0"/>
        <w:ind w:left="450" w:right="-142"/>
        <w:jc w:val="both"/>
        <w:rPr>
          <w:rFonts w:ascii="Times New Roman" w:hAnsi="Times New Roman"/>
          <w:sz w:val="24"/>
          <w:szCs w:val="24"/>
        </w:rPr>
      </w:pPr>
    </w:p>
    <w:p w14:paraId="3DCFB783" w14:textId="77777777" w:rsidR="00FD749C" w:rsidRPr="00DE07C7" w:rsidRDefault="00FD749C" w:rsidP="6E6C5775">
      <w:pPr>
        <w:autoSpaceDE w:val="0"/>
        <w:autoSpaceDN w:val="0"/>
        <w:adjustRightInd w:val="0"/>
        <w:ind w:left="450" w:right="-142"/>
        <w:jc w:val="both"/>
        <w:rPr>
          <w:rFonts w:ascii="Times New Roman" w:hAnsi="Times New Roman"/>
          <w:sz w:val="24"/>
          <w:szCs w:val="24"/>
        </w:rPr>
      </w:pPr>
      <w:r w:rsidRPr="6E6C5775">
        <w:rPr>
          <w:rFonts w:ascii="Times New Roman" w:hAnsi="Times New Roman"/>
          <w:sz w:val="24"/>
          <w:szCs w:val="24"/>
        </w:rPr>
        <w:t xml:space="preserve">El </w:t>
      </w:r>
      <w:r w:rsidR="007D2A70" w:rsidRPr="6E6C5775">
        <w:rPr>
          <w:rFonts w:ascii="Times New Roman" w:hAnsi="Times New Roman"/>
          <w:sz w:val="24"/>
          <w:szCs w:val="24"/>
        </w:rPr>
        <w:t xml:space="preserve">objetivo general </w:t>
      </w:r>
      <w:r w:rsidRPr="6E6C5775">
        <w:rPr>
          <w:rFonts w:ascii="Times New Roman" w:hAnsi="Times New Roman"/>
          <w:sz w:val="24"/>
          <w:szCs w:val="24"/>
        </w:rPr>
        <w:t xml:space="preserve">de la Política </w:t>
      </w:r>
      <w:r w:rsidR="007D2A70" w:rsidRPr="6E6C5775">
        <w:rPr>
          <w:rFonts w:ascii="Times New Roman" w:hAnsi="Times New Roman"/>
          <w:sz w:val="24"/>
          <w:szCs w:val="24"/>
        </w:rPr>
        <w:t>es “</w:t>
      </w:r>
      <w:r w:rsidRPr="6E6C5775">
        <w:rPr>
          <w:rFonts w:ascii="Times New Roman" w:hAnsi="Times New Roman"/>
          <w:i/>
          <w:iCs/>
          <w:sz w:val="24"/>
          <w:szCs w:val="24"/>
        </w:rPr>
        <w:t xml:space="preserve">… </w:t>
      </w:r>
      <w:r w:rsidR="007D2A70" w:rsidRPr="6E6C5775">
        <w:rPr>
          <w:rFonts w:ascii="Times New Roman" w:hAnsi="Times New Roman"/>
          <w:i/>
          <w:iCs/>
          <w:sz w:val="24"/>
          <w:szCs w:val="24"/>
        </w:rPr>
        <w:t>potenciar el talento humano de la administración distrital, como factor estratégico para generar valor en lo público y contribuir al desarrollo de la ciudad, creando confianza y legitimidad en su accionar</w:t>
      </w:r>
      <w:r w:rsidR="007D2A70" w:rsidRPr="6E6C5775">
        <w:rPr>
          <w:rFonts w:ascii="Times New Roman" w:hAnsi="Times New Roman"/>
          <w:sz w:val="24"/>
          <w:szCs w:val="24"/>
        </w:rPr>
        <w:t>” y la cual tiene como uno de sus objetivos específicos “</w:t>
      </w:r>
      <w:r w:rsidR="007D2A70" w:rsidRPr="6E6C5775">
        <w:rPr>
          <w:rFonts w:ascii="Times New Roman" w:hAnsi="Times New Roman"/>
          <w:i/>
          <w:iCs/>
          <w:sz w:val="24"/>
          <w:szCs w:val="24"/>
        </w:rPr>
        <w:t>empoderar el talento humano de las entidades públicas distritales</w:t>
      </w:r>
      <w:r w:rsidR="007D2A70" w:rsidRPr="6E6C5775">
        <w:rPr>
          <w:rFonts w:ascii="Times New Roman" w:hAnsi="Times New Roman"/>
          <w:sz w:val="24"/>
          <w:szCs w:val="24"/>
        </w:rPr>
        <w:t xml:space="preserve">”, cuyo cumplimiento prevé el aumento del índice de calidad de vida del Talento Humano Distrital y el incremento del porcentaje de favorabilidad de Bienestar Laboral (BIENLAB). </w:t>
      </w:r>
    </w:p>
    <w:p w14:paraId="3066CDC7" w14:textId="77777777" w:rsidR="00FD749C" w:rsidRPr="00DE07C7" w:rsidRDefault="00FD749C" w:rsidP="6E6C5775">
      <w:pPr>
        <w:autoSpaceDE w:val="0"/>
        <w:autoSpaceDN w:val="0"/>
        <w:adjustRightInd w:val="0"/>
        <w:ind w:left="450" w:right="-142"/>
        <w:jc w:val="both"/>
        <w:rPr>
          <w:rFonts w:ascii="Times New Roman" w:hAnsi="Times New Roman"/>
          <w:sz w:val="24"/>
          <w:szCs w:val="24"/>
        </w:rPr>
      </w:pPr>
    </w:p>
    <w:p w14:paraId="556A96A1" w14:textId="6ACAAC24" w:rsidR="006D7D58" w:rsidRPr="00DE07C7" w:rsidRDefault="00560801" w:rsidP="6E6C5775">
      <w:pPr>
        <w:autoSpaceDE w:val="0"/>
        <w:autoSpaceDN w:val="0"/>
        <w:adjustRightInd w:val="0"/>
        <w:ind w:left="450" w:right="-142"/>
        <w:jc w:val="both"/>
        <w:rPr>
          <w:rFonts w:ascii="Times New Roman" w:hAnsi="Times New Roman"/>
          <w:sz w:val="24"/>
          <w:szCs w:val="24"/>
        </w:rPr>
      </w:pPr>
      <w:r w:rsidRPr="6E6C5775">
        <w:rPr>
          <w:rFonts w:ascii="Times New Roman" w:hAnsi="Times New Roman"/>
          <w:sz w:val="24"/>
          <w:szCs w:val="24"/>
        </w:rPr>
        <w:t>Alineados con la política e</w:t>
      </w:r>
      <w:r w:rsidR="007D2A70" w:rsidRPr="6E6C5775">
        <w:rPr>
          <w:rFonts w:ascii="Times New Roman" w:hAnsi="Times New Roman"/>
          <w:sz w:val="24"/>
          <w:szCs w:val="24"/>
        </w:rPr>
        <w:t>l Plan Estratégico de Talento Humano</w:t>
      </w:r>
      <w:r w:rsidR="00BF6B2D" w:rsidRPr="6E6C5775">
        <w:rPr>
          <w:rFonts w:ascii="Times New Roman" w:hAnsi="Times New Roman"/>
          <w:sz w:val="24"/>
          <w:szCs w:val="24"/>
        </w:rPr>
        <w:t xml:space="preserve"> </w:t>
      </w:r>
      <w:r w:rsidR="00DE07C7" w:rsidRPr="6E6C5775">
        <w:rPr>
          <w:rFonts w:ascii="Times New Roman" w:hAnsi="Times New Roman"/>
          <w:sz w:val="24"/>
          <w:szCs w:val="24"/>
        </w:rPr>
        <w:t xml:space="preserve">y el Proceso de Talento Humano </w:t>
      </w:r>
      <w:r w:rsidR="007D2A70" w:rsidRPr="6E6C5775">
        <w:rPr>
          <w:rFonts w:ascii="Times New Roman" w:hAnsi="Times New Roman"/>
          <w:sz w:val="24"/>
          <w:szCs w:val="24"/>
        </w:rPr>
        <w:t xml:space="preserve">está compuesto por los siguientes planes, establecidos en la normatividad vigente y relacionados con el proceso de gestión humana: </w:t>
      </w:r>
    </w:p>
    <w:p w14:paraId="2059DCF5" w14:textId="77777777" w:rsidR="006D7D58" w:rsidRPr="00DE07C7" w:rsidRDefault="006D7D58" w:rsidP="6E6C5775">
      <w:pPr>
        <w:autoSpaceDE w:val="0"/>
        <w:autoSpaceDN w:val="0"/>
        <w:adjustRightInd w:val="0"/>
        <w:ind w:left="450" w:right="-142"/>
        <w:jc w:val="both"/>
        <w:rPr>
          <w:rFonts w:ascii="Times New Roman" w:hAnsi="Times New Roman"/>
          <w:sz w:val="24"/>
          <w:szCs w:val="24"/>
        </w:rPr>
      </w:pPr>
    </w:p>
    <w:p w14:paraId="3588EA2E" w14:textId="36753E55" w:rsidR="006D7D58" w:rsidRPr="00DE07C7" w:rsidRDefault="007D2A70" w:rsidP="000966B8">
      <w:pPr>
        <w:pStyle w:val="Prrafodelista"/>
        <w:numPr>
          <w:ilvl w:val="0"/>
          <w:numId w:val="19"/>
        </w:numPr>
        <w:autoSpaceDE w:val="0"/>
        <w:autoSpaceDN w:val="0"/>
        <w:adjustRightInd w:val="0"/>
        <w:ind w:left="810" w:right="-142"/>
        <w:jc w:val="both"/>
      </w:pPr>
      <w:r>
        <w:t xml:space="preserve">Plan Anual de Vacantes </w:t>
      </w:r>
    </w:p>
    <w:p w14:paraId="1416E3A3" w14:textId="67961F99" w:rsidR="006D7D58" w:rsidRPr="00DE07C7" w:rsidRDefault="007D2A70" w:rsidP="000966B8">
      <w:pPr>
        <w:pStyle w:val="Prrafodelista"/>
        <w:numPr>
          <w:ilvl w:val="0"/>
          <w:numId w:val="19"/>
        </w:numPr>
        <w:autoSpaceDE w:val="0"/>
        <w:autoSpaceDN w:val="0"/>
        <w:adjustRightInd w:val="0"/>
        <w:ind w:left="810" w:right="-142"/>
        <w:jc w:val="both"/>
      </w:pPr>
      <w:r>
        <w:t>Plan de Previsión de Recursos Humanos</w:t>
      </w:r>
    </w:p>
    <w:p w14:paraId="16D5F83E" w14:textId="0EA2D156" w:rsidR="006D7D58" w:rsidRPr="00DE07C7" w:rsidRDefault="007D2A70" w:rsidP="000966B8">
      <w:pPr>
        <w:pStyle w:val="Prrafodelista"/>
        <w:numPr>
          <w:ilvl w:val="0"/>
          <w:numId w:val="19"/>
        </w:numPr>
        <w:autoSpaceDE w:val="0"/>
        <w:autoSpaceDN w:val="0"/>
        <w:adjustRightInd w:val="0"/>
        <w:ind w:left="810" w:right="-142"/>
        <w:jc w:val="both"/>
      </w:pPr>
      <w:r>
        <w:t xml:space="preserve">Plan Institucional de Capacitación </w:t>
      </w:r>
    </w:p>
    <w:p w14:paraId="27DDC13F" w14:textId="52D2CBC1" w:rsidR="006D7D58" w:rsidRPr="00DE07C7" w:rsidRDefault="007D2A70" w:rsidP="000966B8">
      <w:pPr>
        <w:pStyle w:val="Prrafodelista"/>
        <w:numPr>
          <w:ilvl w:val="0"/>
          <w:numId w:val="19"/>
        </w:numPr>
        <w:autoSpaceDE w:val="0"/>
        <w:autoSpaceDN w:val="0"/>
        <w:adjustRightInd w:val="0"/>
        <w:ind w:left="810" w:right="-142"/>
        <w:jc w:val="both"/>
      </w:pPr>
      <w:r>
        <w:t xml:space="preserve">Plan de Incentivos Institucionales </w:t>
      </w:r>
    </w:p>
    <w:p w14:paraId="5F5DDA64" w14:textId="2A069271" w:rsidR="00293B59" w:rsidRPr="00DE07C7" w:rsidRDefault="007D2A70" w:rsidP="000966B8">
      <w:pPr>
        <w:pStyle w:val="Prrafodelista"/>
        <w:numPr>
          <w:ilvl w:val="0"/>
          <w:numId w:val="19"/>
        </w:numPr>
        <w:autoSpaceDE w:val="0"/>
        <w:autoSpaceDN w:val="0"/>
        <w:adjustRightInd w:val="0"/>
        <w:ind w:left="810" w:right="-142"/>
        <w:jc w:val="both"/>
      </w:pPr>
      <w:r>
        <w:t>Plan de Trabajo Anual en Seguridad y Salud en el Trabajo</w:t>
      </w:r>
      <w:r w:rsidR="00293B59">
        <w:t xml:space="preserve"> </w:t>
      </w:r>
    </w:p>
    <w:p w14:paraId="0E163119" w14:textId="77777777" w:rsidR="00293B59" w:rsidRPr="00DE07C7" w:rsidRDefault="00293B59" w:rsidP="000966B8">
      <w:pPr>
        <w:pStyle w:val="Prrafodelista"/>
        <w:numPr>
          <w:ilvl w:val="0"/>
          <w:numId w:val="18"/>
        </w:numPr>
        <w:autoSpaceDE w:val="0"/>
        <w:autoSpaceDN w:val="0"/>
        <w:adjustRightInd w:val="0"/>
        <w:ind w:left="810" w:right="-142"/>
        <w:jc w:val="both"/>
        <w:rPr>
          <w:rFonts w:eastAsia="Calibri"/>
        </w:rPr>
      </w:pPr>
      <w:r w:rsidRPr="6E6C5775">
        <w:rPr>
          <w:rFonts w:eastAsia="Calibri"/>
        </w:rPr>
        <w:t>Plan de Gestión Preventiva de Conflicto de Intereses</w:t>
      </w:r>
    </w:p>
    <w:p w14:paraId="679DF01D" w14:textId="5D3324C3" w:rsidR="00293B59" w:rsidRPr="00DE07C7" w:rsidRDefault="00293B59" w:rsidP="000966B8">
      <w:pPr>
        <w:pStyle w:val="Prrafodelista"/>
        <w:numPr>
          <w:ilvl w:val="0"/>
          <w:numId w:val="18"/>
        </w:numPr>
        <w:autoSpaceDE w:val="0"/>
        <w:autoSpaceDN w:val="0"/>
        <w:adjustRightInd w:val="0"/>
        <w:ind w:left="810" w:right="-142"/>
        <w:jc w:val="both"/>
        <w:rPr>
          <w:rFonts w:eastAsia="Calibri"/>
        </w:rPr>
      </w:pPr>
      <w:r w:rsidRPr="6E6C5775">
        <w:rPr>
          <w:rFonts w:eastAsia="Calibri"/>
        </w:rPr>
        <w:t>Plan de Gestión Preventiva de Conflicto de Intereses</w:t>
      </w:r>
    </w:p>
    <w:p w14:paraId="646090C0" w14:textId="2E3A0A9C" w:rsidR="00293B59" w:rsidRPr="00DE07C7" w:rsidRDefault="00293B59" w:rsidP="6E6C5775">
      <w:pPr>
        <w:pStyle w:val="Prrafodelista"/>
        <w:autoSpaceDE w:val="0"/>
        <w:autoSpaceDN w:val="0"/>
        <w:adjustRightInd w:val="0"/>
        <w:ind w:left="450" w:right="-142"/>
        <w:jc w:val="both"/>
        <w:rPr>
          <w:rFonts w:eastAsia="Calibri"/>
          <w:highlight w:val="yellow"/>
        </w:rPr>
      </w:pPr>
    </w:p>
    <w:p w14:paraId="35DD57B6" w14:textId="0216EB36" w:rsidR="00EE06E7" w:rsidRPr="00DE07C7" w:rsidRDefault="70884520" w:rsidP="6E6C5775">
      <w:pPr>
        <w:ind w:left="450" w:right="-234"/>
        <w:jc w:val="both"/>
        <w:rPr>
          <w:rFonts w:ascii="Times New Roman" w:eastAsia="Calibri" w:hAnsi="Times New Roman"/>
          <w:sz w:val="24"/>
          <w:szCs w:val="24"/>
        </w:rPr>
      </w:pPr>
      <w:r w:rsidRPr="6E6C5775">
        <w:rPr>
          <w:rFonts w:ascii="Times New Roman" w:eastAsia="Calibri" w:hAnsi="Times New Roman"/>
          <w:sz w:val="24"/>
          <w:szCs w:val="24"/>
        </w:rPr>
        <w:t xml:space="preserve">El Plan Estratégico de </w:t>
      </w:r>
      <w:r w:rsidR="002B100A" w:rsidRPr="6E6C5775">
        <w:rPr>
          <w:rFonts w:ascii="Times New Roman" w:eastAsia="Calibri" w:hAnsi="Times New Roman"/>
          <w:sz w:val="24"/>
          <w:szCs w:val="24"/>
        </w:rPr>
        <w:t xml:space="preserve">Talento Humano de </w:t>
      </w:r>
      <w:r w:rsidRPr="6E6C5775">
        <w:rPr>
          <w:rFonts w:ascii="Times New Roman" w:eastAsia="Calibri" w:hAnsi="Times New Roman"/>
          <w:sz w:val="24"/>
          <w:szCs w:val="24"/>
        </w:rPr>
        <w:t xml:space="preserve">la Unidad, se desarrolla a través del ciclo de vida del servidor público: ingreso, desarrollo y retiro. La implementación de este </w:t>
      </w:r>
      <w:r w:rsidR="002028A1" w:rsidRPr="6E6C5775">
        <w:rPr>
          <w:rFonts w:ascii="Times New Roman" w:eastAsia="Calibri" w:hAnsi="Times New Roman"/>
          <w:sz w:val="24"/>
          <w:szCs w:val="24"/>
        </w:rPr>
        <w:t>p</w:t>
      </w:r>
      <w:r w:rsidRPr="6E6C5775">
        <w:rPr>
          <w:rFonts w:ascii="Times New Roman" w:eastAsia="Calibri" w:hAnsi="Times New Roman"/>
          <w:sz w:val="24"/>
          <w:szCs w:val="24"/>
        </w:rPr>
        <w:t xml:space="preserve">lan se enfoca en </w:t>
      </w:r>
      <w:r w:rsidR="00A0067C" w:rsidRPr="6E6C5775">
        <w:rPr>
          <w:rFonts w:ascii="Times New Roman" w:eastAsia="Calibri" w:hAnsi="Times New Roman"/>
          <w:sz w:val="24"/>
          <w:szCs w:val="24"/>
        </w:rPr>
        <w:t xml:space="preserve">disminuir </w:t>
      </w:r>
      <w:r w:rsidRPr="6E6C5775">
        <w:rPr>
          <w:rFonts w:ascii="Times New Roman" w:eastAsia="Calibri" w:hAnsi="Times New Roman"/>
          <w:sz w:val="24"/>
          <w:szCs w:val="24"/>
        </w:rPr>
        <w:t>las debilidades e implementar acciones eficaces que transformen las oportunidades de mejora en un avance real.</w:t>
      </w:r>
    </w:p>
    <w:p w14:paraId="75A1E048" w14:textId="694BE220" w:rsidR="008B66B3" w:rsidRPr="00DE07C7" w:rsidRDefault="008B66B3" w:rsidP="00D954E9">
      <w:pPr>
        <w:ind w:right="-234"/>
        <w:jc w:val="both"/>
        <w:rPr>
          <w:rFonts w:ascii="Times New Roman" w:eastAsia="Calibri" w:hAnsi="Times New Roman"/>
          <w:sz w:val="24"/>
          <w:szCs w:val="24"/>
        </w:rPr>
      </w:pPr>
      <w:r w:rsidRPr="00DE07C7">
        <w:rPr>
          <w:rFonts w:ascii="Times New Roman" w:eastAsia="Calibri" w:hAnsi="Times New Roman"/>
          <w:sz w:val="24"/>
          <w:szCs w:val="24"/>
        </w:rPr>
        <w:br w:type="page"/>
      </w:r>
    </w:p>
    <w:p w14:paraId="55623752" w14:textId="5908C19F" w:rsidR="00187F9E" w:rsidRPr="00DE07C7" w:rsidRDefault="4A2B8229" w:rsidP="000966B8">
      <w:pPr>
        <w:pStyle w:val="Ttulo1"/>
        <w:numPr>
          <w:ilvl w:val="0"/>
          <w:numId w:val="17"/>
        </w:numPr>
        <w:spacing w:before="0"/>
        <w:jc w:val="both"/>
        <w:rPr>
          <w:rFonts w:ascii="Times New Roman" w:hAnsi="Times New Roman" w:cs="Times New Roman"/>
          <w:b/>
          <w:bCs/>
          <w:color w:val="auto"/>
          <w:sz w:val="24"/>
          <w:szCs w:val="24"/>
        </w:rPr>
      </w:pPr>
      <w:bookmarkStart w:id="1" w:name="_Toc126047989"/>
      <w:r w:rsidRPr="00DE07C7">
        <w:rPr>
          <w:rFonts w:ascii="Times New Roman" w:hAnsi="Times New Roman" w:cs="Times New Roman"/>
          <w:b/>
          <w:bCs/>
          <w:color w:val="auto"/>
          <w:sz w:val="24"/>
          <w:szCs w:val="24"/>
        </w:rPr>
        <w:lastRenderedPageBreak/>
        <w:t>MARCO NORMATIVO DEL PLAN ESTRATÉGICO DE TALENTO HUMANO</w:t>
      </w:r>
      <w:r w:rsidR="004E73AA" w:rsidRPr="00DE07C7">
        <w:rPr>
          <w:rFonts w:ascii="Times New Roman" w:hAnsi="Times New Roman" w:cs="Times New Roman"/>
          <w:b/>
          <w:bCs/>
          <w:color w:val="auto"/>
          <w:sz w:val="24"/>
          <w:szCs w:val="24"/>
        </w:rPr>
        <w:t xml:space="preserve"> DE LA UAECD</w:t>
      </w:r>
      <w:bookmarkEnd w:id="1"/>
    </w:p>
    <w:p w14:paraId="2C71902D" w14:textId="77777777" w:rsidR="004208D7" w:rsidRPr="00DE07C7" w:rsidRDefault="004208D7" w:rsidP="00D954E9">
      <w:pPr>
        <w:pStyle w:val="Prrafodelista"/>
        <w:ind w:left="360" w:right="-234"/>
        <w:rPr>
          <w:b/>
          <w:bCs/>
        </w:rPr>
      </w:pPr>
    </w:p>
    <w:p w14:paraId="12F0B63D" w14:textId="62F4E18D" w:rsidR="004269D6" w:rsidRPr="00DE07C7" w:rsidRDefault="00187F9E" w:rsidP="6E6C5775">
      <w:pPr>
        <w:ind w:left="450" w:right="-234"/>
        <w:jc w:val="both"/>
        <w:rPr>
          <w:rFonts w:ascii="Times New Roman" w:hAnsi="Times New Roman"/>
          <w:sz w:val="24"/>
          <w:szCs w:val="24"/>
        </w:rPr>
      </w:pPr>
      <w:r w:rsidRPr="6E6C5775">
        <w:rPr>
          <w:rFonts w:ascii="Times New Roman" w:hAnsi="Times New Roman"/>
          <w:sz w:val="24"/>
          <w:szCs w:val="24"/>
        </w:rPr>
        <w:t xml:space="preserve">En el marco del Modelo Integrado de Planeación y Gestión </w:t>
      </w:r>
      <w:r w:rsidR="00741DEC" w:rsidRPr="6E6C5775">
        <w:rPr>
          <w:rFonts w:ascii="Times New Roman" w:hAnsi="Times New Roman"/>
          <w:sz w:val="24"/>
          <w:szCs w:val="24"/>
        </w:rPr>
        <w:t>-</w:t>
      </w:r>
      <w:r w:rsidRPr="6E6C5775">
        <w:rPr>
          <w:rFonts w:ascii="Times New Roman" w:hAnsi="Times New Roman"/>
          <w:sz w:val="24"/>
          <w:szCs w:val="24"/>
        </w:rPr>
        <w:t>MIPG</w:t>
      </w:r>
      <w:r w:rsidR="00741DEC" w:rsidRPr="6E6C5775">
        <w:rPr>
          <w:rFonts w:ascii="Times New Roman" w:hAnsi="Times New Roman"/>
          <w:sz w:val="24"/>
          <w:szCs w:val="24"/>
        </w:rPr>
        <w:t>-</w:t>
      </w:r>
      <w:r w:rsidRPr="6E6C5775">
        <w:rPr>
          <w:rFonts w:ascii="Times New Roman" w:hAnsi="Times New Roman"/>
          <w:sz w:val="24"/>
          <w:szCs w:val="24"/>
        </w:rPr>
        <w:t>, el talento humano se divide en cuatro componentes: Planeación, Ingreso, Desarrollo y Retiro, por tal razón se agrupa la normatividad de acuerdo con dichos componentes:</w:t>
      </w:r>
    </w:p>
    <w:p w14:paraId="677DCA31" w14:textId="77777777" w:rsidR="008B66B3" w:rsidRPr="00DE07C7" w:rsidRDefault="008B66B3" w:rsidP="00D954E9">
      <w:pPr>
        <w:ind w:right="-234"/>
        <w:jc w:val="both"/>
        <w:rPr>
          <w:rFonts w:ascii="Times New Roman" w:hAnsi="Times New Roman"/>
          <w:b/>
          <w:sz w:val="24"/>
          <w:szCs w:val="24"/>
        </w:rPr>
      </w:pPr>
    </w:p>
    <w:p w14:paraId="3BC02965" w14:textId="387CA1CF" w:rsidR="00187F9E" w:rsidRPr="00DE07C7" w:rsidRDefault="00370375" w:rsidP="00D954E9">
      <w:pPr>
        <w:pStyle w:val="Ttulo2"/>
        <w:spacing w:before="0"/>
        <w:rPr>
          <w:rFonts w:ascii="Times New Roman" w:hAnsi="Times New Roman" w:cs="Times New Roman"/>
          <w:b/>
          <w:bCs/>
          <w:color w:val="auto"/>
          <w:sz w:val="24"/>
          <w:szCs w:val="24"/>
        </w:rPr>
      </w:pPr>
      <w:bookmarkStart w:id="2" w:name="_Toc126047990"/>
      <w:r>
        <w:rPr>
          <w:rFonts w:ascii="Times New Roman" w:hAnsi="Times New Roman" w:cs="Times New Roman"/>
          <w:b/>
          <w:bCs/>
          <w:color w:val="auto"/>
          <w:sz w:val="24"/>
          <w:szCs w:val="24"/>
        </w:rPr>
        <w:t>Planeación, Ingreso, Retiro</w:t>
      </w:r>
      <w:bookmarkEnd w:id="2"/>
    </w:p>
    <w:p w14:paraId="0EE21B04" w14:textId="77777777" w:rsidR="00F42BE3" w:rsidRPr="00DE07C7" w:rsidRDefault="00F42BE3" w:rsidP="00D954E9">
      <w:pPr>
        <w:rPr>
          <w:rFonts w:ascii="Times New Roman" w:hAnsi="Times New Roman"/>
          <w:sz w:val="24"/>
          <w:szCs w:val="24"/>
        </w:rPr>
      </w:pPr>
    </w:p>
    <w:p w14:paraId="360C0AA6" w14:textId="792383F8" w:rsidR="00D4789A" w:rsidRPr="00DE07C7" w:rsidRDefault="00D4789A" w:rsidP="000966B8">
      <w:pPr>
        <w:pStyle w:val="Prrafodelista"/>
        <w:numPr>
          <w:ilvl w:val="0"/>
          <w:numId w:val="19"/>
        </w:numPr>
        <w:ind w:left="927" w:right="-234"/>
        <w:jc w:val="both"/>
      </w:pPr>
      <w:r>
        <w:t xml:space="preserve">Ley 489 de 1998: 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 </w:t>
      </w:r>
    </w:p>
    <w:p w14:paraId="771BBB24" w14:textId="5B8B1EAD" w:rsidR="00187F9E" w:rsidRPr="00DE07C7" w:rsidRDefault="00187F9E" w:rsidP="000966B8">
      <w:pPr>
        <w:pStyle w:val="Prrafodelista"/>
        <w:numPr>
          <w:ilvl w:val="0"/>
          <w:numId w:val="19"/>
        </w:numPr>
        <w:ind w:left="927" w:right="-234"/>
        <w:jc w:val="both"/>
      </w:pPr>
      <w:r>
        <w:t xml:space="preserve">Ley 909 de 2004: Por la cual se expiden normas que regulan el empleo público, la carrera </w:t>
      </w:r>
      <w:r w:rsidR="00D4789A">
        <w:t xml:space="preserve">   </w:t>
      </w:r>
      <w:r>
        <w:t xml:space="preserve">administrativa, gerencia pública y se dictan otras disposiciones. </w:t>
      </w:r>
    </w:p>
    <w:p w14:paraId="7DE74B10" w14:textId="530026B2" w:rsidR="00187F9E" w:rsidRPr="00DE07C7" w:rsidRDefault="00187F9E" w:rsidP="000966B8">
      <w:pPr>
        <w:pStyle w:val="Prrafodelista"/>
        <w:numPr>
          <w:ilvl w:val="0"/>
          <w:numId w:val="19"/>
        </w:numPr>
        <w:ind w:left="927" w:right="-234"/>
        <w:jc w:val="both"/>
      </w:pPr>
      <w:r>
        <w:t>Decreto 1083 de 2015: Por medio del cual se expide el Decreto Único Reglamentario del Sector de Función Pública</w:t>
      </w:r>
      <w:r w:rsidR="00D4789A">
        <w:t>.</w:t>
      </w:r>
      <w:r>
        <w:t xml:space="preserve"> </w:t>
      </w:r>
    </w:p>
    <w:p w14:paraId="479200EE" w14:textId="3FB69AB8" w:rsidR="00187F9E" w:rsidRPr="00DE07C7" w:rsidRDefault="00187F9E" w:rsidP="000966B8">
      <w:pPr>
        <w:pStyle w:val="Prrafodelista"/>
        <w:numPr>
          <w:ilvl w:val="0"/>
          <w:numId w:val="19"/>
        </w:numPr>
        <w:ind w:left="927" w:right="-234"/>
        <w:jc w:val="both"/>
      </w:pPr>
      <w:r>
        <w:t>Circular 5 de 2016 de la CNSC: Cumplimiento de normas constitucionales y legales en materia de carrera administrativa – concurso de méritos</w:t>
      </w:r>
      <w:r w:rsidR="00D4789A">
        <w:t>.</w:t>
      </w:r>
      <w:r>
        <w:t xml:space="preserve"> </w:t>
      </w:r>
    </w:p>
    <w:p w14:paraId="473A77F0" w14:textId="703EC978" w:rsidR="00187F9E" w:rsidRPr="00DE07C7" w:rsidRDefault="00187F9E" w:rsidP="000966B8">
      <w:pPr>
        <w:pStyle w:val="Prrafodelista"/>
        <w:numPr>
          <w:ilvl w:val="0"/>
          <w:numId w:val="19"/>
        </w:numPr>
        <w:ind w:left="927" w:right="-234"/>
        <w:jc w:val="both"/>
      </w:pPr>
      <w:r>
        <w:t>Decreto 648 de 2017: Por el cual se modifica y adiciona el Decreto 1083 de 2015, Reglamentaria Único del Sector de la Función Pública</w:t>
      </w:r>
      <w:r w:rsidR="00D4789A">
        <w:t>.</w:t>
      </w:r>
      <w:r>
        <w:t xml:space="preserve"> </w:t>
      </w:r>
    </w:p>
    <w:p w14:paraId="291804FC" w14:textId="5CAFC5AB" w:rsidR="00187F9E" w:rsidRPr="00DE07C7" w:rsidRDefault="00187F9E" w:rsidP="000966B8">
      <w:pPr>
        <w:pStyle w:val="Prrafodelista"/>
        <w:numPr>
          <w:ilvl w:val="0"/>
          <w:numId w:val="19"/>
        </w:numPr>
        <w:ind w:left="927" w:right="-234"/>
        <w:jc w:val="both"/>
      </w:pPr>
      <w:r>
        <w:t>Decreto 484 de 2017: Por el cual se modifican unos artículos del Título 16 del Decreto 1083 de 2015, Único Reglamentario del Sector de Función Pública</w:t>
      </w:r>
      <w:r w:rsidR="00D4789A">
        <w:t>.</w:t>
      </w:r>
      <w:r>
        <w:t xml:space="preserve"> </w:t>
      </w:r>
    </w:p>
    <w:p w14:paraId="327813EB" w14:textId="405CBBE3" w:rsidR="00D4789A" w:rsidRPr="00DE07C7" w:rsidRDefault="00D4789A" w:rsidP="000966B8">
      <w:pPr>
        <w:pStyle w:val="Prrafodelista"/>
        <w:numPr>
          <w:ilvl w:val="0"/>
          <w:numId w:val="19"/>
        </w:numPr>
        <w:ind w:left="927" w:right="-234"/>
        <w:jc w:val="both"/>
      </w:pPr>
      <w:r>
        <w:t>Circular No. 024 de 2017 del DASCD: Ingreso al Servicio Público. Inducción.</w:t>
      </w:r>
    </w:p>
    <w:p w14:paraId="19840660" w14:textId="5A0F3BAB" w:rsidR="00187F9E" w:rsidRPr="00DE07C7" w:rsidRDefault="00187F9E" w:rsidP="000966B8">
      <w:pPr>
        <w:pStyle w:val="Prrafodelista"/>
        <w:numPr>
          <w:ilvl w:val="0"/>
          <w:numId w:val="19"/>
        </w:numPr>
        <w:ind w:left="927" w:right="-234"/>
        <w:jc w:val="both"/>
      </w:pPr>
      <w:r>
        <w:t xml:space="preserve">Decreto 1499 de 2017: Por medio del cual se modifica el Decreto 1083 de 2015, Decreto Único Reglamentario del Sector Función Pública, en lo relacionado con el Sistema de Gestión establecido en el artículo 133 de la Ley 1753 de 2015 </w:t>
      </w:r>
    </w:p>
    <w:p w14:paraId="6109E5B7" w14:textId="1098F670" w:rsidR="00D4789A" w:rsidRPr="00DE07C7" w:rsidRDefault="00D4789A" w:rsidP="000966B8">
      <w:pPr>
        <w:pStyle w:val="Prrafodelista"/>
        <w:numPr>
          <w:ilvl w:val="0"/>
          <w:numId w:val="19"/>
        </w:numPr>
        <w:ind w:left="927" w:right="-234"/>
        <w:jc w:val="both"/>
      </w:pPr>
      <w:r>
        <w:t>Circular Externa No. 002 de 2017 del DASCD: para nombramiento y contratación se debe registrar y actualizar la hoja de vida y la declaración de bienes y rentas en el Sistema de Información Distrital del Empleo y la Administración Pública – SIDEAP -.</w:t>
      </w:r>
    </w:p>
    <w:p w14:paraId="78F547A5" w14:textId="72FF4BB3" w:rsidR="00187F9E" w:rsidRPr="00DE07C7" w:rsidRDefault="00187F9E" w:rsidP="000966B8">
      <w:pPr>
        <w:pStyle w:val="Prrafodelista"/>
        <w:numPr>
          <w:ilvl w:val="0"/>
          <w:numId w:val="19"/>
        </w:numPr>
        <w:ind w:left="927" w:right="-234"/>
        <w:jc w:val="both"/>
      </w:pPr>
      <w:r>
        <w:t xml:space="preserve">Decreto 612 de 2018: Por el cual se fijan directrices para la integración de los planes institucionales y estratégicos al Plan de Acción por parte de las entidades del Estado. </w:t>
      </w:r>
    </w:p>
    <w:p w14:paraId="74CA7CAD" w14:textId="04B41664" w:rsidR="00187F9E" w:rsidRPr="00DE07C7" w:rsidRDefault="00187F9E" w:rsidP="000966B8">
      <w:pPr>
        <w:pStyle w:val="Prrafodelista"/>
        <w:numPr>
          <w:ilvl w:val="0"/>
          <w:numId w:val="19"/>
        </w:numPr>
        <w:ind w:left="927" w:right="-234"/>
        <w:jc w:val="both"/>
      </w:pPr>
      <w:r>
        <w:t>Criterio unificado del 13 de agosto de 2019 de la CNSC: provisión de empleos públicos mediante encargo y comisión para desempeñar empleos de libre nombramiento y remoción de periodo</w:t>
      </w:r>
      <w:r w:rsidR="00D4789A">
        <w:t>.</w:t>
      </w:r>
      <w:r>
        <w:t xml:space="preserve"> </w:t>
      </w:r>
    </w:p>
    <w:p w14:paraId="0BCBA078" w14:textId="6CFFA665" w:rsidR="008B66B3" w:rsidRDefault="008B66B3" w:rsidP="008B66B3">
      <w:pPr>
        <w:pStyle w:val="Prrafodelista"/>
        <w:ind w:left="567" w:right="-234"/>
        <w:jc w:val="both"/>
      </w:pPr>
    </w:p>
    <w:p w14:paraId="269F74CB" w14:textId="77777777" w:rsidR="00F259A9" w:rsidRPr="00DE07C7" w:rsidRDefault="00F259A9" w:rsidP="008B66B3">
      <w:pPr>
        <w:pStyle w:val="Prrafodelista"/>
        <w:ind w:left="567" w:right="-234"/>
        <w:jc w:val="both"/>
      </w:pPr>
    </w:p>
    <w:p w14:paraId="551F7FD3" w14:textId="3477B185" w:rsidR="00751A2B" w:rsidRPr="00DE07C7" w:rsidRDefault="00751A2B" w:rsidP="008B66B3">
      <w:pPr>
        <w:pStyle w:val="Prrafodelista"/>
        <w:ind w:left="567" w:right="-234"/>
        <w:jc w:val="both"/>
      </w:pPr>
    </w:p>
    <w:p w14:paraId="6EE21C6C" w14:textId="77777777" w:rsidR="00751A2B" w:rsidRPr="00DE07C7" w:rsidRDefault="00751A2B" w:rsidP="008B66B3">
      <w:pPr>
        <w:pStyle w:val="Prrafodelista"/>
        <w:ind w:left="567" w:right="-234"/>
        <w:jc w:val="both"/>
      </w:pPr>
    </w:p>
    <w:p w14:paraId="37860A10" w14:textId="72B252ED" w:rsidR="00187F9E" w:rsidRPr="00DE07C7" w:rsidRDefault="4A2B8229" w:rsidP="00D954E9">
      <w:pPr>
        <w:pStyle w:val="Ttulo2"/>
        <w:spacing w:before="0"/>
        <w:rPr>
          <w:rFonts w:ascii="Times New Roman" w:hAnsi="Times New Roman" w:cs="Times New Roman"/>
          <w:b/>
          <w:bCs/>
          <w:color w:val="auto"/>
          <w:sz w:val="24"/>
          <w:szCs w:val="24"/>
        </w:rPr>
      </w:pPr>
      <w:bookmarkStart w:id="3" w:name="_Toc126047991"/>
      <w:r w:rsidRPr="00DE07C7">
        <w:rPr>
          <w:rFonts w:ascii="Times New Roman" w:hAnsi="Times New Roman" w:cs="Times New Roman"/>
          <w:b/>
          <w:bCs/>
          <w:color w:val="auto"/>
          <w:sz w:val="24"/>
          <w:szCs w:val="24"/>
        </w:rPr>
        <w:lastRenderedPageBreak/>
        <w:t>D</w:t>
      </w:r>
      <w:r w:rsidR="00370375">
        <w:rPr>
          <w:rFonts w:ascii="Times New Roman" w:hAnsi="Times New Roman" w:cs="Times New Roman"/>
          <w:b/>
          <w:bCs/>
          <w:color w:val="auto"/>
          <w:sz w:val="24"/>
          <w:szCs w:val="24"/>
        </w:rPr>
        <w:t>esarrollo</w:t>
      </w:r>
      <w:bookmarkEnd w:id="3"/>
    </w:p>
    <w:p w14:paraId="2C3CDEA8" w14:textId="77777777" w:rsidR="00187F9E" w:rsidRPr="00DE07C7" w:rsidRDefault="00187F9E" w:rsidP="00D954E9">
      <w:pPr>
        <w:pStyle w:val="Prrafodelista"/>
        <w:ind w:left="426" w:right="-234"/>
        <w:jc w:val="both"/>
      </w:pPr>
    </w:p>
    <w:p w14:paraId="4F30E684" w14:textId="74F474FE" w:rsidR="00205FD9" w:rsidRPr="00DE07C7" w:rsidRDefault="00205FD9" w:rsidP="000966B8">
      <w:pPr>
        <w:pStyle w:val="Prrafodelista"/>
        <w:numPr>
          <w:ilvl w:val="0"/>
          <w:numId w:val="19"/>
        </w:numPr>
        <w:ind w:left="927" w:right="-234"/>
        <w:jc w:val="both"/>
      </w:pPr>
      <w:r>
        <w:t xml:space="preserve">Decreto 1295 de 1994: Por el cual se determina la organización y administración del Sistema General de Riesgos Profesionales. </w:t>
      </w:r>
    </w:p>
    <w:p w14:paraId="36369A84" w14:textId="27251146" w:rsidR="00187F9E" w:rsidRPr="00DE07C7" w:rsidRDefault="00187F9E" w:rsidP="000966B8">
      <w:pPr>
        <w:pStyle w:val="Prrafodelista"/>
        <w:numPr>
          <w:ilvl w:val="0"/>
          <w:numId w:val="19"/>
        </w:numPr>
        <w:ind w:left="927" w:right="-234"/>
        <w:jc w:val="both"/>
      </w:pPr>
      <w:r>
        <w:t xml:space="preserve">Decreto 1567 de 1998: Por el cual se crea el Sistema Nacional de Capacitación y el Sistema de Estímulos para los </w:t>
      </w:r>
      <w:r w:rsidR="00C1419D">
        <w:t>servidores</w:t>
      </w:r>
      <w:r>
        <w:t xml:space="preserve"> del Estado.</w:t>
      </w:r>
    </w:p>
    <w:p w14:paraId="226BC2D9" w14:textId="1AD2DEC6" w:rsidR="00205FD9" w:rsidRPr="00DE07C7" w:rsidRDefault="00205FD9" w:rsidP="000966B8">
      <w:pPr>
        <w:pStyle w:val="Prrafodelista"/>
        <w:numPr>
          <w:ilvl w:val="0"/>
          <w:numId w:val="19"/>
        </w:numPr>
        <w:ind w:left="927" w:right="-234"/>
        <w:jc w:val="both"/>
      </w:pPr>
      <w:r>
        <w:t>Ley 1562 de 2012: Por la cual se modifica el Sistema de Riesgos Laborales y se dictan otras disposiciones en materia de Salud Ocupacional.</w:t>
      </w:r>
    </w:p>
    <w:p w14:paraId="1B1EC232" w14:textId="53BFB0AD" w:rsidR="00205FD9" w:rsidRPr="00DE07C7" w:rsidRDefault="00205FD9" w:rsidP="000966B8">
      <w:pPr>
        <w:pStyle w:val="Prrafodelista"/>
        <w:numPr>
          <w:ilvl w:val="0"/>
          <w:numId w:val="19"/>
        </w:numPr>
        <w:ind w:left="927" w:right="-234"/>
        <w:jc w:val="both"/>
      </w:pPr>
      <w:r>
        <w:t>Circular 100-10 del 21 de noviembre de 2014 del DAFP: orientaciones en materia de capacitación y formación de los servidores públicos.</w:t>
      </w:r>
    </w:p>
    <w:p w14:paraId="5FF0CA61" w14:textId="50854B85" w:rsidR="00205FD9" w:rsidRPr="00DE07C7" w:rsidRDefault="00205FD9" w:rsidP="000966B8">
      <w:pPr>
        <w:pStyle w:val="Prrafodelista"/>
        <w:numPr>
          <w:ilvl w:val="0"/>
          <w:numId w:val="19"/>
        </w:numPr>
        <w:ind w:left="927" w:right="-234"/>
        <w:jc w:val="both"/>
      </w:pPr>
      <w:r>
        <w:t xml:space="preserve">Ley 1712 de 2014: Por medio de la cual se crea la Ley de Transparencia y del Derecho de Acceso a la Información Pública Nacional y se dictan otras disposiciones. </w:t>
      </w:r>
    </w:p>
    <w:p w14:paraId="74E1D6A9" w14:textId="72724D23" w:rsidR="00205FD9" w:rsidRPr="00DE07C7" w:rsidRDefault="00205FD9" w:rsidP="000966B8">
      <w:pPr>
        <w:pStyle w:val="Prrafodelista"/>
        <w:numPr>
          <w:ilvl w:val="0"/>
          <w:numId w:val="19"/>
        </w:numPr>
        <w:ind w:left="927" w:right="-234"/>
        <w:jc w:val="both"/>
      </w:pPr>
      <w:r>
        <w:t xml:space="preserve">Decreto 1072 de 2015: Por medio del cual se expide el Decreto Único Reglamentario del Sector Trabajo. </w:t>
      </w:r>
    </w:p>
    <w:p w14:paraId="16F5028A" w14:textId="601DDA2E" w:rsidR="00205FD9" w:rsidRPr="00DE07C7" w:rsidRDefault="00205FD9" w:rsidP="000966B8">
      <w:pPr>
        <w:pStyle w:val="Prrafodelista"/>
        <w:numPr>
          <w:ilvl w:val="0"/>
          <w:numId w:val="19"/>
        </w:numPr>
        <w:ind w:left="927" w:right="-234"/>
        <w:jc w:val="both"/>
      </w:pPr>
      <w:r>
        <w:t xml:space="preserve">Decreto 171 de 2016: Por medio del cual se modifica el artículo 2.2.4.6.37 del Capítulo 6 del Título 4 de la Parte 2 del Libro 2 del Decreto 1072 de 2015, Decreto Único Reglamentario del Sector Trabajo, sobre la transición para la implementación del Sistema de Gestión de la Seguridad y Salud en el Trabajo (SG-SST). </w:t>
      </w:r>
    </w:p>
    <w:p w14:paraId="67D2785E" w14:textId="15E07A4D" w:rsidR="00187F9E" w:rsidRPr="00DE07C7" w:rsidRDefault="00187F9E" w:rsidP="000966B8">
      <w:pPr>
        <w:pStyle w:val="Prrafodelista"/>
        <w:numPr>
          <w:ilvl w:val="0"/>
          <w:numId w:val="19"/>
        </w:numPr>
        <w:ind w:left="927" w:right="-234"/>
        <w:jc w:val="both"/>
      </w:pPr>
      <w:r>
        <w:t>Decreto 894 de 2017: por el cual se dictan normas en materia de empleo público</w:t>
      </w:r>
      <w:r w:rsidR="00741DEC">
        <w:t>,</w:t>
      </w:r>
      <w:r>
        <w:t xml:space="preserve"> con el fin de facilitar y asegurar la implementación y desarrollo normativo del Acuerdo Final para la Terminación del Conflicto y la Construcción de una Paz Estable y Duradera. </w:t>
      </w:r>
    </w:p>
    <w:p w14:paraId="03FC2254" w14:textId="108588A5" w:rsidR="00205FD9" w:rsidRPr="00DE07C7" w:rsidRDefault="00205FD9" w:rsidP="000966B8">
      <w:pPr>
        <w:pStyle w:val="Prrafodelista"/>
        <w:numPr>
          <w:ilvl w:val="0"/>
          <w:numId w:val="19"/>
        </w:numPr>
        <w:ind w:left="927" w:right="-234"/>
        <w:jc w:val="both"/>
      </w:pPr>
      <w:r>
        <w:t xml:space="preserve">Circular Externa No. 005 de 2017 del DASCD: evaluación de la gestión servidores provisionales </w:t>
      </w:r>
    </w:p>
    <w:p w14:paraId="5744F176" w14:textId="35047B46" w:rsidR="007D54A3" w:rsidRPr="00DE07C7" w:rsidRDefault="00205FD9" w:rsidP="000966B8">
      <w:pPr>
        <w:pStyle w:val="Prrafodelista"/>
        <w:numPr>
          <w:ilvl w:val="0"/>
          <w:numId w:val="19"/>
        </w:numPr>
        <w:ind w:left="927" w:right="-234"/>
        <w:jc w:val="both"/>
      </w:pPr>
      <w:r>
        <w:t>Circular Externa No. 016 de 2017 del DASCD: Modelo y Lineamientos para la ejecución de los Planes de Bienestar en las Entidades Distritales.</w:t>
      </w:r>
    </w:p>
    <w:p w14:paraId="13AC9914" w14:textId="3520F4B3" w:rsidR="007D54A3" w:rsidRPr="00DE07C7" w:rsidRDefault="00187F9E" w:rsidP="000966B8">
      <w:pPr>
        <w:pStyle w:val="Prrafodelista"/>
        <w:numPr>
          <w:ilvl w:val="0"/>
          <w:numId w:val="19"/>
        </w:numPr>
        <w:ind w:left="927" w:right="-234"/>
        <w:jc w:val="both"/>
      </w:pPr>
      <w:r>
        <w:t>Circular 14 de 2017 de la Secretaría General de la Alcaldía Mayor de Bogotá: licencia de maternidad y salas amigas de la familia lactante, Leyes 1822 y 1823 de 2017.</w:t>
      </w:r>
    </w:p>
    <w:p w14:paraId="7DF70C59" w14:textId="16AC16DA" w:rsidR="00187F9E" w:rsidRPr="00DE07C7" w:rsidRDefault="00187F9E" w:rsidP="000966B8">
      <w:pPr>
        <w:pStyle w:val="Prrafodelista"/>
        <w:numPr>
          <w:ilvl w:val="0"/>
          <w:numId w:val="19"/>
        </w:numPr>
        <w:ind w:left="927" w:right="-234"/>
        <w:jc w:val="both"/>
      </w:pPr>
      <w:r>
        <w:t>Directiva 002 de 2017 de la Alcaldía Mayor de Bogotá: lineamientos de bienestar en las entidades distritales</w:t>
      </w:r>
      <w:r w:rsidR="00205FD9">
        <w:t>.</w:t>
      </w:r>
      <w:r>
        <w:t xml:space="preserve"> </w:t>
      </w:r>
    </w:p>
    <w:p w14:paraId="09A1BB61" w14:textId="59691E7A" w:rsidR="00187F9E" w:rsidRPr="00DE07C7" w:rsidRDefault="00187F9E" w:rsidP="000966B8">
      <w:pPr>
        <w:pStyle w:val="Prrafodelista"/>
        <w:numPr>
          <w:ilvl w:val="0"/>
          <w:numId w:val="19"/>
        </w:numPr>
        <w:ind w:left="927" w:right="-234"/>
        <w:jc w:val="both"/>
      </w:pPr>
      <w:r>
        <w:t xml:space="preserve">Acuerdo 6176 de 2018: Por el cual se establece el Sistema Tipo de Evaluación del Desempeño Laboral de los </w:t>
      </w:r>
      <w:r w:rsidR="00C1419D">
        <w:t>Servidores</w:t>
      </w:r>
      <w:r>
        <w:t xml:space="preserve"> Públicos de Carrera Administrativa y en Período de Prueba. </w:t>
      </w:r>
    </w:p>
    <w:p w14:paraId="1118CBD8" w14:textId="01EF00A5" w:rsidR="004269D6" w:rsidRPr="00DE07C7" w:rsidRDefault="00187F9E" w:rsidP="000966B8">
      <w:pPr>
        <w:pStyle w:val="Prrafodelista"/>
        <w:numPr>
          <w:ilvl w:val="0"/>
          <w:numId w:val="19"/>
        </w:numPr>
        <w:ind w:left="927" w:right="-234"/>
        <w:jc w:val="both"/>
      </w:pPr>
      <w:r>
        <w:t>Decreto 1960 de 2019: Por el cual se modifican la Ley 909 de 2004, el Decreto Ley 1567 de 1998 y se dictan otras disposiciones</w:t>
      </w:r>
      <w:r w:rsidR="00735950">
        <w:t>.</w:t>
      </w:r>
    </w:p>
    <w:p w14:paraId="48F878F5" w14:textId="310428FF" w:rsidR="008B66B3" w:rsidRPr="00DE07C7" w:rsidRDefault="008B66B3" w:rsidP="008B66B3">
      <w:pPr>
        <w:pStyle w:val="Prrafodelista"/>
        <w:ind w:left="567" w:right="-234"/>
        <w:jc w:val="both"/>
      </w:pPr>
    </w:p>
    <w:p w14:paraId="07A590E9" w14:textId="72FAE180" w:rsidR="00751A2B" w:rsidRPr="00DE07C7" w:rsidRDefault="00751A2B" w:rsidP="008B66B3">
      <w:pPr>
        <w:pStyle w:val="Prrafodelista"/>
        <w:ind w:left="567" w:right="-234"/>
        <w:jc w:val="both"/>
      </w:pPr>
    </w:p>
    <w:p w14:paraId="1DA9E809" w14:textId="1AF0EFF7" w:rsidR="00751A2B" w:rsidRPr="00DE07C7" w:rsidRDefault="00751A2B" w:rsidP="008B66B3">
      <w:pPr>
        <w:pStyle w:val="Prrafodelista"/>
        <w:ind w:left="567" w:right="-234"/>
        <w:jc w:val="both"/>
      </w:pPr>
    </w:p>
    <w:p w14:paraId="28328FFA" w14:textId="4E504C36" w:rsidR="00751A2B" w:rsidRDefault="00751A2B" w:rsidP="008B66B3">
      <w:pPr>
        <w:pStyle w:val="Prrafodelista"/>
        <w:ind w:left="567" w:right="-234"/>
        <w:jc w:val="both"/>
      </w:pPr>
    </w:p>
    <w:p w14:paraId="7988A3DB" w14:textId="77777777" w:rsidR="00F259A9" w:rsidRPr="00DE07C7" w:rsidRDefault="00F259A9" w:rsidP="008B66B3">
      <w:pPr>
        <w:pStyle w:val="Prrafodelista"/>
        <w:ind w:left="567" w:right="-234"/>
        <w:jc w:val="both"/>
      </w:pPr>
    </w:p>
    <w:p w14:paraId="6D612361" w14:textId="3A65FDBE" w:rsidR="00187F9E" w:rsidRPr="00DE07C7" w:rsidRDefault="00370375" w:rsidP="00D954E9">
      <w:pPr>
        <w:pStyle w:val="Ttulo2"/>
        <w:spacing w:before="0"/>
        <w:rPr>
          <w:rFonts w:ascii="Times New Roman" w:hAnsi="Times New Roman" w:cs="Times New Roman"/>
          <w:b/>
          <w:bCs/>
          <w:color w:val="auto"/>
          <w:sz w:val="24"/>
          <w:szCs w:val="24"/>
        </w:rPr>
      </w:pPr>
      <w:bookmarkStart w:id="4" w:name="_Toc126047992"/>
      <w:r>
        <w:rPr>
          <w:rFonts w:ascii="Times New Roman" w:hAnsi="Times New Roman" w:cs="Times New Roman"/>
          <w:b/>
          <w:bCs/>
          <w:color w:val="auto"/>
          <w:sz w:val="24"/>
          <w:szCs w:val="24"/>
        </w:rPr>
        <w:lastRenderedPageBreak/>
        <w:t>Capacitación Interna</w:t>
      </w:r>
      <w:bookmarkEnd w:id="4"/>
    </w:p>
    <w:p w14:paraId="42973D85" w14:textId="77777777" w:rsidR="00187F9E" w:rsidRPr="00DE07C7" w:rsidRDefault="00187F9E" w:rsidP="00D954E9">
      <w:pPr>
        <w:ind w:right="-234"/>
        <w:jc w:val="both"/>
        <w:rPr>
          <w:rFonts w:ascii="Times New Roman" w:hAnsi="Times New Roman"/>
          <w:sz w:val="24"/>
          <w:szCs w:val="24"/>
        </w:rPr>
      </w:pPr>
    </w:p>
    <w:p w14:paraId="3F1FE5C4" w14:textId="77777777" w:rsidR="00187F9E" w:rsidRPr="00DE07C7" w:rsidRDefault="00187F9E" w:rsidP="000966B8">
      <w:pPr>
        <w:pStyle w:val="Prrafodelista"/>
        <w:numPr>
          <w:ilvl w:val="0"/>
          <w:numId w:val="21"/>
        </w:numPr>
        <w:ind w:left="567" w:right="-234"/>
        <w:jc w:val="both"/>
      </w:pPr>
      <w:r w:rsidRPr="00DE07C7">
        <w:t xml:space="preserve">La Ley 909 de 2004, por la cual se expiden normas que regulan el empleo público, la carrera administrativa, gerencia pública y se dictan otras disposiciones, contiene lineamientos básicos relacionados con la capacitación en las entidades públicas: </w:t>
      </w:r>
    </w:p>
    <w:p w14:paraId="45BE70DC" w14:textId="77777777" w:rsidR="00187F9E" w:rsidRPr="00DE07C7" w:rsidRDefault="00187F9E" w:rsidP="00D954E9">
      <w:pPr>
        <w:ind w:right="-234"/>
        <w:jc w:val="both"/>
        <w:rPr>
          <w:rFonts w:ascii="Times New Roman" w:hAnsi="Times New Roman"/>
          <w:sz w:val="24"/>
          <w:szCs w:val="24"/>
        </w:rPr>
      </w:pPr>
    </w:p>
    <w:p w14:paraId="35FC8DE6" w14:textId="15C40123" w:rsidR="00187F9E" w:rsidRPr="00DE07C7" w:rsidRDefault="00187F9E" w:rsidP="000966B8">
      <w:pPr>
        <w:pStyle w:val="Prrafodelista"/>
        <w:numPr>
          <w:ilvl w:val="0"/>
          <w:numId w:val="20"/>
        </w:numPr>
        <w:ind w:left="851" w:right="-234"/>
        <w:jc w:val="both"/>
      </w:pPr>
      <w:r w:rsidRPr="00DE07C7">
        <w:t>La capacitación para aumentar los niveles de eficacia: en el marco de uno de los principios de la función pública (logro de la satisfacción de los intereses generales y de la efectiva prestación del servicio)</w:t>
      </w:r>
    </w:p>
    <w:p w14:paraId="34DC9290" w14:textId="59B40BE7" w:rsidR="00187F9E" w:rsidRPr="00DE07C7" w:rsidRDefault="00187F9E" w:rsidP="000966B8">
      <w:pPr>
        <w:pStyle w:val="Prrafodelista"/>
        <w:numPr>
          <w:ilvl w:val="0"/>
          <w:numId w:val="20"/>
        </w:numPr>
        <w:ind w:left="851" w:right="-234"/>
        <w:jc w:val="both"/>
      </w:pPr>
      <w:r w:rsidRPr="00DE07C7">
        <w:t xml:space="preserve">Las Comisiones de Personal deben participar en la elaboración del Plan Anual de Formación y Capacitación, en el de Estímulos y en el seguimiento correspondiente </w:t>
      </w:r>
    </w:p>
    <w:p w14:paraId="577FDD41" w14:textId="77777777" w:rsidR="00187F9E" w:rsidRPr="00DE07C7" w:rsidRDefault="00187F9E" w:rsidP="000966B8">
      <w:pPr>
        <w:pStyle w:val="Prrafodelista"/>
        <w:numPr>
          <w:ilvl w:val="0"/>
          <w:numId w:val="20"/>
        </w:numPr>
        <w:ind w:left="851" w:right="-234"/>
        <w:jc w:val="both"/>
      </w:pPr>
      <w:r w:rsidRPr="00DE07C7">
        <w:t xml:space="preserve">Adicionalmente establece que los objetivos de la capacitación: </w:t>
      </w:r>
    </w:p>
    <w:p w14:paraId="4DABA160" w14:textId="3BE1F4DB" w:rsidR="00187F9E" w:rsidRPr="00DE07C7" w:rsidRDefault="00187F9E" w:rsidP="000966B8">
      <w:pPr>
        <w:pStyle w:val="Prrafodelista"/>
        <w:numPr>
          <w:ilvl w:val="0"/>
          <w:numId w:val="20"/>
        </w:numPr>
        <w:ind w:left="851" w:right="-234"/>
        <w:jc w:val="both"/>
      </w:pPr>
      <w:r w:rsidRPr="00DE07C7">
        <w:t xml:space="preserve">La capacitación y formación de los </w:t>
      </w:r>
      <w:r w:rsidR="00C1419D" w:rsidRPr="00DE07C7">
        <w:t>servidores</w:t>
      </w:r>
      <w:r w:rsidRPr="00DE07C7">
        <w:t xml:space="preserve"> públicos está orientada al desarrollo de sus capacidades, destrezas, habilidades, valores y competencias fundamentales, con miras a propiciar su eficacia personal, grupal y organizacional, de manera que se posibilite el desarrollo profesional de los </w:t>
      </w:r>
      <w:r w:rsidR="00C1419D" w:rsidRPr="00DE07C7">
        <w:t>servidores</w:t>
      </w:r>
      <w:r w:rsidRPr="00DE07C7">
        <w:t xml:space="preserve"> y el mejoramiento en la prestación de los servicios.</w:t>
      </w:r>
    </w:p>
    <w:p w14:paraId="501D6CF2" w14:textId="30E7EDBA" w:rsidR="00187F9E" w:rsidRPr="00DE07C7" w:rsidRDefault="00187F9E" w:rsidP="000966B8">
      <w:pPr>
        <w:pStyle w:val="Prrafodelista"/>
        <w:numPr>
          <w:ilvl w:val="0"/>
          <w:numId w:val="20"/>
        </w:numPr>
        <w:ind w:left="851" w:right="-234"/>
        <w:jc w:val="both"/>
      </w:pPr>
      <w:r w:rsidRPr="00DE07C7">
        <w:t xml:space="preserve">Dentro de la política que establezca el Departamento Administrativo de la Función Pública, las unidades de personal formularán los Planes y Programas de Capacitación para lograr esos objetivos, en concordancia con las normas establecidas y teniendo en cuenta los resultados de la evaluación del desempeño. </w:t>
      </w:r>
    </w:p>
    <w:p w14:paraId="792DDDE7" w14:textId="077FD0BA" w:rsidR="00187F9E" w:rsidRPr="00DE07C7" w:rsidRDefault="00187F9E" w:rsidP="000966B8">
      <w:pPr>
        <w:pStyle w:val="Prrafodelista"/>
        <w:numPr>
          <w:ilvl w:val="0"/>
          <w:numId w:val="20"/>
        </w:numPr>
        <w:ind w:left="851" w:right="-234"/>
        <w:jc w:val="both"/>
      </w:pPr>
      <w:r w:rsidRPr="00DE07C7">
        <w:t xml:space="preserve">Los Programas de Capacitación y Formación de las entidades públicas territoriales podrán ser diseñados, homologados y evaluados por la ESAP, de acuerdo con la solicitud que formule la respectiva institución. Si no existiera la posibilidad de que las entidades o la ESAP puedan impartir la capacitación, podrán realizarla entidades externas debidamente acreditadas por esta. </w:t>
      </w:r>
    </w:p>
    <w:p w14:paraId="6FA6EFCF" w14:textId="77777777" w:rsidR="00187F9E" w:rsidRPr="00DE07C7" w:rsidRDefault="00187F9E" w:rsidP="00D954E9">
      <w:pPr>
        <w:ind w:right="-234"/>
        <w:jc w:val="both"/>
        <w:rPr>
          <w:rFonts w:ascii="Times New Roman" w:hAnsi="Times New Roman"/>
          <w:sz w:val="24"/>
          <w:szCs w:val="24"/>
        </w:rPr>
      </w:pPr>
    </w:p>
    <w:p w14:paraId="724AD301" w14:textId="77777777" w:rsidR="00187F9E" w:rsidRPr="00DE07C7" w:rsidRDefault="00187F9E" w:rsidP="000966B8">
      <w:pPr>
        <w:pStyle w:val="Prrafodelista"/>
        <w:numPr>
          <w:ilvl w:val="0"/>
          <w:numId w:val="21"/>
        </w:numPr>
        <w:ind w:left="567" w:right="-234"/>
        <w:jc w:val="both"/>
      </w:pPr>
      <w:r w:rsidRPr="00DE07C7">
        <w:t xml:space="preserve">El Decreto 1567 de 1998, define la capacitación como el conjunto de procesos organizados, relativos tanto a la educación no formal como a la informal de acuerdo con lo establecido por la ley general de educación, dirigidos a prolongar y a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a la comunidad, al eficaz desempeño del cargo y al desarrollo personal integral. </w:t>
      </w:r>
    </w:p>
    <w:p w14:paraId="3B8DC27A" w14:textId="77777777" w:rsidR="00187F9E" w:rsidRPr="00DE07C7" w:rsidRDefault="00187F9E" w:rsidP="00D954E9">
      <w:pPr>
        <w:ind w:right="-234"/>
        <w:jc w:val="both"/>
        <w:rPr>
          <w:rFonts w:ascii="Times New Roman" w:hAnsi="Times New Roman"/>
          <w:sz w:val="24"/>
          <w:szCs w:val="24"/>
        </w:rPr>
      </w:pPr>
    </w:p>
    <w:p w14:paraId="486A9890" w14:textId="4572F105" w:rsidR="00187F9E" w:rsidRPr="00DE07C7" w:rsidRDefault="00187F9E" w:rsidP="008B66B3">
      <w:pPr>
        <w:ind w:left="567" w:right="-234"/>
        <w:jc w:val="both"/>
        <w:rPr>
          <w:rFonts w:ascii="Times New Roman" w:hAnsi="Times New Roman"/>
          <w:sz w:val="24"/>
          <w:szCs w:val="24"/>
        </w:rPr>
      </w:pPr>
      <w:r w:rsidRPr="00DE07C7">
        <w:rPr>
          <w:rFonts w:ascii="Times New Roman" w:hAnsi="Times New Roman"/>
          <w:sz w:val="24"/>
          <w:szCs w:val="24"/>
        </w:rPr>
        <w:t xml:space="preserve">Esta definición comprende los procesos de formación, entendidos como aquellos que tienen por objeto específico desarrollar y fortalecer una ética del servicio público basada en los principios que rigen la función administrativa. Adicionalmente, el Decreto en mención indica en su artículo 9 </w:t>
      </w:r>
      <w:r w:rsidR="008B66B3" w:rsidRPr="00DE07C7">
        <w:rPr>
          <w:rFonts w:ascii="Times New Roman" w:hAnsi="Times New Roman"/>
          <w:sz w:val="24"/>
          <w:szCs w:val="24"/>
        </w:rPr>
        <w:t>que,</w:t>
      </w:r>
      <w:r w:rsidRPr="00DE07C7">
        <w:rPr>
          <w:rFonts w:ascii="Times New Roman" w:hAnsi="Times New Roman"/>
          <w:sz w:val="24"/>
          <w:szCs w:val="24"/>
        </w:rPr>
        <w:t xml:space="preserve"> para efectos de organizar la capacitación, tanto los diagnósticos de necesidades como los planes y programas correspondientes, se organizarán teniendo en cuenta dos áreas funcionales: </w:t>
      </w:r>
    </w:p>
    <w:p w14:paraId="3C6BA8C6" w14:textId="77777777" w:rsidR="00187F9E" w:rsidRPr="00DE07C7" w:rsidRDefault="00187F9E" w:rsidP="00D954E9">
      <w:pPr>
        <w:ind w:left="720" w:right="-234"/>
        <w:jc w:val="both"/>
        <w:rPr>
          <w:rFonts w:ascii="Times New Roman" w:hAnsi="Times New Roman"/>
          <w:sz w:val="24"/>
          <w:szCs w:val="24"/>
        </w:rPr>
      </w:pPr>
    </w:p>
    <w:p w14:paraId="09369351" w14:textId="2FA2B036" w:rsidR="00187F9E" w:rsidRPr="00DE07C7" w:rsidRDefault="00187F9E" w:rsidP="000966B8">
      <w:pPr>
        <w:pStyle w:val="Prrafodelista"/>
        <w:numPr>
          <w:ilvl w:val="0"/>
          <w:numId w:val="22"/>
        </w:numPr>
        <w:ind w:right="-234"/>
        <w:jc w:val="both"/>
      </w:pPr>
      <w:r w:rsidRPr="00DE07C7">
        <w:t xml:space="preserve">Misional o Técnica. Integran esta área las dependencias cuyos servicios constituyen la razón de ser de la entidad. Sus clientes o usuarios son externos a la entidad; </w:t>
      </w:r>
    </w:p>
    <w:p w14:paraId="57A9E975" w14:textId="0C6EA583" w:rsidR="00187F9E" w:rsidRPr="00DE07C7" w:rsidRDefault="00187F9E" w:rsidP="000966B8">
      <w:pPr>
        <w:pStyle w:val="Prrafodelista"/>
        <w:numPr>
          <w:ilvl w:val="0"/>
          <w:numId w:val="22"/>
        </w:numPr>
        <w:ind w:right="-234"/>
        <w:jc w:val="both"/>
      </w:pPr>
      <w:r w:rsidRPr="00DE07C7">
        <w:t xml:space="preserve">De Gestión. Esta área constituida por las dependencias que tienen por objeto suministrar los bienes y los servicios que requiere internamente la entidad para su adecuado funcionamiento. </w:t>
      </w:r>
    </w:p>
    <w:p w14:paraId="436F3776" w14:textId="3AC1DF2F" w:rsidR="00187F9E" w:rsidRPr="00DE07C7" w:rsidRDefault="00187F9E" w:rsidP="00D954E9">
      <w:pPr>
        <w:ind w:right="-234"/>
        <w:jc w:val="both"/>
        <w:rPr>
          <w:rFonts w:ascii="Times New Roman" w:hAnsi="Times New Roman"/>
          <w:sz w:val="24"/>
          <w:szCs w:val="24"/>
        </w:rPr>
      </w:pPr>
    </w:p>
    <w:p w14:paraId="1CAF7BEB" w14:textId="7621D428" w:rsidR="00187F9E" w:rsidRPr="00DE07C7" w:rsidRDefault="00187F9E" w:rsidP="008B66B3">
      <w:pPr>
        <w:ind w:left="567" w:right="-234"/>
        <w:jc w:val="both"/>
        <w:rPr>
          <w:rFonts w:ascii="Times New Roman" w:hAnsi="Times New Roman"/>
          <w:sz w:val="24"/>
          <w:szCs w:val="24"/>
        </w:rPr>
      </w:pPr>
      <w:r w:rsidRPr="00DE07C7">
        <w:rPr>
          <w:rFonts w:ascii="Times New Roman" w:hAnsi="Times New Roman"/>
          <w:sz w:val="24"/>
          <w:szCs w:val="24"/>
        </w:rPr>
        <w:t xml:space="preserve">La capacitación y formación de los </w:t>
      </w:r>
      <w:r w:rsidR="00C1419D" w:rsidRPr="00DE07C7">
        <w:rPr>
          <w:rFonts w:ascii="Times New Roman" w:hAnsi="Times New Roman"/>
          <w:sz w:val="24"/>
          <w:szCs w:val="24"/>
        </w:rPr>
        <w:t>servidores</w:t>
      </w:r>
      <w:r w:rsidRPr="00DE07C7">
        <w:rPr>
          <w:rFonts w:ascii="Times New Roman" w:hAnsi="Times New Roman"/>
          <w:sz w:val="24"/>
          <w:szCs w:val="24"/>
        </w:rPr>
        <w:t xml:space="preserve"> públicos debe orientarse al desarrollo de sus capacidades, destrezas, habilidades, valores, y competencias funcionales, con el fin de propiciar su eficacia personal, grupal y organizacional y el mejoramiento de la prestación del servicio. </w:t>
      </w:r>
    </w:p>
    <w:p w14:paraId="133195E1" w14:textId="77777777" w:rsidR="00187F9E" w:rsidRPr="00DE07C7" w:rsidRDefault="00187F9E" w:rsidP="008B66B3">
      <w:pPr>
        <w:ind w:left="567" w:right="-234"/>
        <w:jc w:val="both"/>
        <w:rPr>
          <w:rFonts w:ascii="Times New Roman" w:hAnsi="Times New Roman"/>
          <w:sz w:val="24"/>
          <w:szCs w:val="24"/>
        </w:rPr>
      </w:pPr>
    </w:p>
    <w:p w14:paraId="704F925B" w14:textId="73D35398" w:rsidR="00187F9E" w:rsidRPr="00DE07C7" w:rsidRDefault="47FD5E42" w:rsidP="008B66B3">
      <w:pPr>
        <w:ind w:left="567" w:right="-234"/>
        <w:jc w:val="both"/>
        <w:rPr>
          <w:rFonts w:ascii="Times New Roman" w:hAnsi="Times New Roman"/>
          <w:sz w:val="24"/>
          <w:szCs w:val="24"/>
        </w:rPr>
      </w:pPr>
      <w:r w:rsidRPr="0A67C45F">
        <w:rPr>
          <w:rFonts w:ascii="Times New Roman" w:hAnsi="Times New Roman"/>
          <w:sz w:val="24"/>
          <w:szCs w:val="24"/>
        </w:rPr>
        <w:t xml:space="preserve">Los programas de capacitación que se desarrollan a través de los Planes Institucionales de </w:t>
      </w:r>
      <w:r w:rsidR="231BC856" w:rsidRPr="0A67C45F">
        <w:rPr>
          <w:rFonts w:ascii="Times New Roman" w:hAnsi="Times New Roman"/>
          <w:sz w:val="24"/>
          <w:szCs w:val="24"/>
        </w:rPr>
        <w:t>Capacitación</w:t>
      </w:r>
      <w:r w:rsidRPr="0A67C45F">
        <w:rPr>
          <w:rFonts w:ascii="Times New Roman" w:hAnsi="Times New Roman"/>
          <w:sz w:val="24"/>
          <w:szCs w:val="24"/>
        </w:rPr>
        <w:t xml:space="preserve"> deben ser formulados anualmente por las entidades regidas por la Ley 909 de 2004 y, deben incluir obligatoriamente programas de inducción y reinducción. </w:t>
      </w:r>
    </w:p>
    <w:p w14:paraId="76A645D7" w14:textId="77777777" w:rsidR="008B66B3" w:rsidRPr="00DE07C7" w:rsidRDefault="008B66B3" w:rsidP="008B66B3">
      <w:pPr>
        <w:ind w:left="567" w:right="-234"/>
        <w:jc w:val="both"/>
        <w:rPr>
          <w:rFonts w:ascii="Times New Roman" w:hAnsi="Times New Roman"/>
          <w:sz w:val="24"/>
          <w:szCs w:val="24"/>
        </w:rPr>
      </w:pPr>
    </w:p>
    <w:p w14:paraId="41652A18" w14:textId="73E36ACE" w:rsidR="00187F9E" w:rsidRPr="00DE07C7" w:rsidRDefault="00187F9E" w:rsidP="008B66B3">
      <w:pPr>
        <w:ind w:left="567" w:right="-234"/>
        <w:jc w:val="both"/>
        <w:rPr>
          <w:rFonts w:ascii="Times New Roman" w:hAnsi="Times New Roman"/>
          <w:sz w:val="24"/>
          <w:szCs w:val="24"/>
        </w:rPr>
      </w:pPr>
      <w:r w:rsidRPr="00DE07C7">
        <w:rPr>
          <w:rFonts w:ascii="Times New Roman" w:hAnsi="Times New Roman"/>
          <w:sz w:val="24"/>
          <w:szCs w:val="24"/>
        </w:rPr>
        <w:t xml:space="preserve">Entre los programas que integran la capacitación se encuentran los de educación no formal o educación para el trabajo y desarrollo humano, educación informal, inducción, reinducción y el entrenamiento en el puesto de trabajo en los siguientes términos: </w:t>
      </w:r>
    </w:p>
    <w:p w14:paraId="610CA14D" w14:textId="77777777" w:rsidR="00187F9E" w:rsidRPr="00DE07C7" w:rsidRDefault="00187F9E" w:rsidP="008B66B3">
      <w:pPr>
        <w:ind w:left="567" w:right="-234"/>
        <w:jc w:val="both"/>
        <w:rPr>
          <w:rFonts w:ascii="Times New Roman" w:hAnsi="Times New Roman"/>
          <w:sz w:val="24"/>
          <w:szCs w:val="24"/>
        </w:rPr>
      </w:pPr>
    </w:p>
    <w:p w14:paraId="3C94E4DC" w14:textId="269AC8C9" w:rsidR="00187F9E" w:rsidRPr="00DE07C7" w:rsidRDefault="00187F9E" w:rsidP="008B66B3">
      <w:pPr>
        <w:ind w:left="567" w:right="-234"/>
        <w:jc w:val="both"/>
        <w:rPr>
          <w:rFonts w:ascii="Times New Roman" w:hAnsi="Times New Roman"/>
          <w:sz w:val="24"/>
          <w:szCs w:val="24"/>
        </w:rPr>
      </w:pPr>
      <w:r w:rsidRPr="00DE07C7">
        <w:rPr>
          <w:rFonts w:ascii="Times New Roman" w:hAnsi="Times New Roman"/>
          <w:sz w:val="24"/>
          <w:szCs w:val="24"/>
        </w:rPr>
        <w:t xml:space="preserve">La educación para el trabajo y desarrollo humano, antes denominada educación no formal, es la que se ofrece con el objeto de complementar, actualizar, suplir conocimientos y formar en aspectos académicos o laborales sin sujeción al sistema de niveles y grados establecidos para la educación formal. El tiempo de duración de estos programas será mínimo de 600 horas para la formación laboral y de 160 horas para la formación académica. A esta capacitación pueden acceder los </w:t>
      </w:r>
      <w:r w:rsidR="00C1419D" w:rsidRPr="00DE07C7">
        <w:rPr>
          <w:rFonts w:ascii="Times New Roman" w:hAnsi="Times New Roman"/>
          <w:sz w:val="24"/>
          <w:szCs w:val="24"/>
        </w:rPr>
        <w:t>servidores</w:t>
      </w:r>
      <w:r w:rsidRPr="00DE07C7">
        <w:rPr>
          <w:rFonts w:ascii="Times New Roman" w:hAnsi="Times New Roman"/>
          <w:sz w:val="24"/>
          <w:szCs w:val="24"/>
        </w:rPr>
        <w:t xml:space="preserve"> con derechos de carrera administrativa y de libre nombramiento y remoción. </w:t>
      </w:r>
    </w:p>
    <w:p w14:paraId="371C9640" w14:textId="77777777" w:rsidR="00187F9E" w:rsidRPr="00DE07C7" w:rsidRDefault="00187F9E" w:rsidP="008B66B3">
      <w:pPr>
        <w:ind w:left="567" w:right="-234"/>
        <w:jc w:val="both"/>
        <w:rPr>
          <w:rFonts w:ascii="Times New Roman" w:hAnsi="Times New Roman"/>
          <w:sz w:val="24"/>
          <w:szCs w:val="24"/>
        </w:rPr>
      </w:pPr>
    </w:p>
    <w:p w14:paraId="5EBCF648" w14:textId="23D2373F" w:rsidR="00187F9E" w:rsidRPr="00DE07C7" w:rsidRDefault="00187F9E" w:rsidP="008B66B3">
      <w:pPr>
        <w:ind w:left="567" w:right="-234"/>
        <w:jc w:val="both"/>
        <w:rPr>
          <w:rFonts w:ascii="Times New Roman" w:hAnsi="Times New Roman"/>
          <w:sz w:val="24"/>
          <w:szCs w:val="24"/>
        </w:rPr>
      </w:pPr>
      <w:r w:rsidRPr="00DE07C7">
        <w:rPr>
          <w:rFonts w:ascii="Times New Roman" w:hAnsi="Times New Roman"/>
          <w:sz w:val="24"/>
          <w:szCs w:val="24"/>
        </w:rPr>
        <w:t xml:space="preserve">El entrenamiento en el puesto de trabajo busca impartir la preparación en el ejercicio de las funciones del empleo con el objetivo de que se asimilen en la práctica los oficios; se orienta a atender, en el corto plazo, necesidades de aprendizaje específicas requeridas para el desempeño del cargo, mediante el desarrollo de conocimientos, habilidades y actitudes observables de manera inmediata. La intensidad horaria del entrenamiento en el puesto de trabajo debe ser inferior a 160 horas, y se pueden beneficiar de este los </w:t>
      </w:r>
      <w:r w:rsidR="00C1419D" w:rsidRPr="00DE07C7">
        <w:rPr>
          <w:rFonts w:ascii="Times New Roman" w:hAnsi="Times New Roman"/>
          <w:sz w:val="24"/>
          <w:szCs w:val="24"/>
        </w:rPr>
        <w:t>servidores</w:t>
      </w:r>
      <w:r w:rsidRPr="00DE07C7">
        <w:rPr>
          <w:rFonts w:ascii="Times New Roman" w:hAnsi="Times New Roman"/>
          <w:sz w:val="24"/>
          <w:szCs w:val="24"/>
        </w:rPr>
        <w:t xml:space="preserve"> con derechos de carrera administrativa, de libre nombramiento y remoción, provisionales y temporales. </w:t>
      </w:r>
    </w:p>
    <w:p w14:paraId="12410A9D" w14:textId="77777777" w:rsidR="00187F9E" w:rsidRPr="00DE07C7" w:rsidRDefault="00187F9E" w:rsidP="008B66B3">
      <w:pPr>
        <w:ind w:left="567" w:right="-234"/>
        <w:jc w:val="both"/>
        <w:rPr>
          <w:rFonts w:ascii="Times New Roman" w:hAnsi="Times New Roman"/>
          <w:sz w:val="24"/>
          <w:szCs w:val="24"/>
        </w:rPr>
      </w:pPr>
    </w:p>
    <w:p w14:paraId="6440F66F" w14:textId="1C5EA853" w:rsidR="00187F9E" w:rsidRPr="00DE07C7" w:rsidRDefault="00187F9E" w:rsidP="008B66B3">
      <w:pPr>
        <w:ind w:left="567" w:right="-234"/>
        <w:jc w:val="both"/>
        <w:rPr>
          <w:rFonts w:ascii="Times New Roman" w:hAnsi="Times New Roman"/>
          <w:sz w:val="24"/>
          <w:szCs w:val="24"/>
        </w:rPr>
      </w:pPr>
      <w:r w:rsidRPr="00DE07C7">
        <w:rPr>
          <w:rFonts w:ascii="Times New Roman" w:hAnsi="Times New Roman"/>
          <w:sz w:val="24"/>
          <w:szCs w:val="24"/>
        </w:rPr>
        <w:t xml:space="preserve">Los programas de inducción están orientados a fortalecer la integración del empleado a la cultura organizacional, crear identidad y sentido de pertenencia por la entidad, desarrollar habilidades gerenciales y de servicio público y a suministrar información para el conocimiento de la función pública y del organismo en el que se presta los servicios, durante los cuatro (4) </w:t>
      </w:r>
      <w:r w:rsidRPr="00DE07C7">
        <w:rPr>
          <w:rFonts w:ascii="Times New Roman" w:hAnsi="Times New Roman"/>
          <w:sz w:val="24"/>
          <w:szCs w:val="24"/>
        </w:rPr>
        <w:lastRenderedPageBreak/>
        <w:t xml:space="preserve">meses siguientes a su vinculación. A estos programas tienen acceso los </w:t>
      </w:r>
      <w:r w:rsidR="00C1419D" w:rsidRPr="00DE07C7">
        <w:rPr>
          <w:rFonts w:ascii="Times New Roman" w:hAnsi="Times New Roman"/>
          <w:sz w:val="24"/>
          <w:szCs w:val="24"/>
        </w:rPr>
        <w:t>servidores</w:t>
      </w:r>
      <w:r w:rsidRPr="00DE07C7">
        <w:rPr>
          <w:rFonts w:ascii="Times New Roman" w:hAnsi="Times New Roman"/>
          <w:sz w:val="24"/>
          <w:szCs w:val="24"/>
        </w:rPr>
        <w:t xml:space="preserve"> con derechos de carrera administrativa, de libre nombramiento y remoción, provisionales y temporales. </w:t>
      </w:r>
    </w:p>
    <w:p w14:paraId="2B3AF284" w14:textId="77777777" w:rsidR="00187F9E" w:rsidRPr="00DE07C7" w:rsidRDefault="00187F9E" w:rsidP="008B66B3">
      <w:pPr>
        <w:ind w:left="567" w:right="-234"/>
        <w:jc w:val="both"/>
        <w:rPr>
          <w:rFonts w:ascii="Times New Roman" w:hAnsi="Times New Roman"/>
          <w:sz w:val="24"/>
          <w:szCs w:val="24"/>
        </w:rPr>
      </w:pPr>
    </w:p>
    <w:p w14:paraId="0F7684E7" w14:textId="2F092EB4" w:rsidR="00187F9E" w:rsidRPr="00DE07C7" w:rsidRDefault="00187F9E" w:rsidP="008B66B3">
      <w:pPr>
        <w:ind w:left="567" w:right="-234"/>
        <w:jc w:val="both"/>
        <w:rPr>
          <w:rFonts w:ascii="Times New Roman" w:hAnsi="Times New Roman"/>
          <w:sz w:val="24"/>
          <w:szCs w:val="24"/>
        </w:rPr>
      </w:pPr>
      <w:r w:rsidRPr="00DE07C7">
        <w:rPr>
          <w:rFonts w:ascii="Times New Roman" w:hAnsi="Times New Roman"/>
          <w:sz w:val="24"/>
          <w:szCs w:val="24"/>
        </w:rPr>
        <w:t xml:space="preserve">Los programas de reinducción están orientados a fortalecer la integración del empleado a la cultura organizacional en virtud de los cambios producidos en cualquier de los asuntos a los cuales se refieren sus objetivos, y se impartirán por lo menos cada dos (2) años, o en el momento en que se produzcan dichos cambios. A estos programas tienen acceso los </w:t>
      </w:r>
      <w:r w:rsidR="00C1419D" w:rsidRPr="00DE07C7">
        <w:rPr>
          <w:rFonts w:ascii="Times New Roman" w:hAnsi="Times New Roman"/>
          <w:sz w:val="24"/>
          <w:szCs w:val="24"/>
        </w:rPr>
        <w:t>servidores</w:t>
      </w:r>
      <w:r w:rsidRPr="00DE07C7">
        <w:rPr>
          <w:rFonts w:ascii="Times New Roman" w:hAnsi="Times New Roman"/>
          <w:sz w:val="24"/>
          <w:szCs w:val="24"/>
        </w:rPr>
        <w:t xml:space="preserve"> con derechos de carrera administrativa, de libre nombramiento y remoción, provisionales y temporales.</w:t>
      </w:r>
    </w:p>
    <w:p w14:paraId="50D54851" w14:textId="77777777" w:rsidR="00187F9E" w:rsidRPr="00DE07C7" w:rsidRDefault="00187F9E" w:rsidP="008B66B3">
      <w:pPr>
        <w:ind w:left="567" w:right="-234"/>
        <w:jc w:val="both"/>
        <w:rPr>
          <w:rFonts w:ascii="Times New Roman" w:hAnsi="Times New Roman"/>
          <w:sz w:val="24"/>
          <w:szCs w:val="24"/>
        </w:rPr>
      </w:pPr>
    </w:p>
    <w:p w14:paraId="21442052" w14:textId="77777777" w:rsidR="00187F9E" w:rsidRPr="00DE07C7" w:rsidRDefault="00187F9E" w:rsidP="008B66B3">
      <w:pPr>
        <w:ind w:left="567" w:right="-234"/>
        <w:jc w:val="both"/>
        <w:rPr>
          <w:rFonts w:ascii="Times New Roman" w:hAnsi="Times New Roman"/>
          <w:sz w:val="24"/>
          <w:szCs w:val="24"/>
        </w:rPr>
      </w:pPr>
      <w:r w:rsidRPr="00DE07C7">
        <w:rPr>
          <w:rFonts w:ascii="Times New Roman" w:hAnsi="Times New Roman"/>
          <w:sz w:val="24"/>
          <w:szCs w:val="24"/>
        </w:rPr>
        <w:t xml:space="preserve">Dentro de los programas de inducción y reinducción se pueden incluir, entre otros el Sistema de Gestión de Calidad, Modelo Integrado de Planeación y Gestión, participación ciudadana y control social, corresponsabilidad, así como las prioridades en capacitación señaladas en el Plan Nacional de Desarrollo vigente para el cuatrienio. </w:t>
      </w:r>
    </w:p>
    <w:p w14:paraId="4D98BBE9" w14:textId="77777777" w:rsidR="00187F9E" w:rsidRPr="00DE07C7" w:rsidRDefault="00187F9E" w:rsidP="008B66B3">
      <w:pPr>
        <w:ind w:left="567" w:right="-234"/>
        <w:jc w:val="both"/>
        <w:rPr>
          <w:rFonts w:ascii="Times New Roman" w:hAnsi="Times New Roman"/>
          <w:sz w:val="24"/>
          <w:szCs w:val="24"/>
        </w:rPr>
      </w:pPr>
    </w:p>
    <w:p w14:paraId="15CBE804" w14:textId="77777777" w:rsidR="008B66B3" w:rsidRPr="00DE07C7" w:rsidRDefault="00187F9E" w:rsidP="008B66B3">
      <w:pPr>
        <w:ind w:left="567" w:right="-234"/>
        <w:jc w:val="both"/>
        <w:rPr>
          <w:rFonts w:ascii="Times New Roman" w:hAnsi="Times New Roman"/>
          <w:sz w:val="24"/>
          <w:szCs w:val="24"/>
        </w:rPr>
      </w:pPr>
      <w:r w:rsidRPr="00DE07C7">
        <w:rPr>
          <w:rFonts w:ascii="Times New Roman" w:hAnsi="Times New Roman"/>
          <w:sz w:val="24"/>
          <w:szCs w:val="24"/>
        </w:rPr>
        <w:t xml:space="preserve">Los cursos, diplomados y demás actividades que se programen en el marco de la capacitación deben financiarse con los recursos presupuestales destinados para el Plan Institucional de Capacitación –PIC. De otra parte, la educación formal, entendida como aquella que se imparte en establecimientos aprobados, en una secuencia regular de ciclos lectivos con sujeción a pautas curriculares progresivas y conduce a grados y títulos, hace parte de los programas de bienestar social e incentivos y se rigen por las normas que regulan el sistema de estímulos. Tienen derecho a acceder a los programas de educación formal los </w:t>
      </w:r>
      <w:r w:rsidR="00C1419D" w:rsidRPr="00DE07C7">
        <w:rPr>
          <w:rFonts w:ascii="Times New Roman" w:hAnsi="Times New Roman"/>
          <w:sz w:val="24"/>
          <w:szCs w:val="24"/>
        </w:rPr>
        <w:t>servidores</w:t>
      </w:r>
      <w:r w:rsidRPr="00DE07C7">
        <w:rPr>
          <w:rFonts w:ascii="Times New Roman" w:hAnsi="Times New Roman"/>
          <w:sz w:val="24"/>
          <w:szCs w:val="24"/>
        </w:rPr>
        <w:t xml:space="preserve"> con derechos de carrera administrativa y los de libre nombramiento y remoción, siempre y cuando cumplan los requisitos señalados en la normativa vigente. </w:t>
      </w:r>
    </w:p>
    <w:p w14:paraId="2B76F48D" w14:textId="77777777" w:rsidR="008B66B3" w:rsidRPr="00DE07C7" w:rsidRDefault="008B66B3" w:rsidP="008B66B3">
      <w:pPr>
        <w:ind w:left="567" w:right="-234"/>
        <w:jc w:val="both"/>
        <w:rPr>
          <w:rFonts w:ascii="Times New Roman" w:hAnsi="Times New Roman"/>
          <w:sz w:val="24"/>
          <w:szCs w:val="24"/>
        </w:rPr>
      </w:pPr>
    </w:p>
    <w:p w14:paraId="776DB67A" w14:textId="4A90AE2E" w:rsidR="00187F9E" w:rsidRPr="00DE07C7" w:rsidRDefault="00187F9E" w:rsidP="008B66B3">
      <w:pPr>
        <w:ind w:left="567" w:right="-234"/>
        <w:jc w:val="both"/>
        <w:rPr>
          <w:rFonts w:ascii="Times New Roman" w:hAnsi="Times New Roman"/>
          <w:sz w:val="24"/>
          <w:szCs w:val="24"/>
        </w:rPr>
      </w:pPr>
      <w:r w:rsidRPr="00DE07C7">
        <w:rPr>
          <w:rFonts w:ascii="Times New Roman" w:hAnsi="Times New Roman"/>
          <w:sz w:val="24"/>
          <w:szCs w:val="24"/>
        </w:rPr>
        <w:t xml:space="preserve">Las personas vinculadas mediante contrato de prestación de servicios, dado que no tienen la calidad de servidores públicos, no son beneficiarios de programas de capacitación o de educación formal. No obstante, podrán asistir a las actividades que imparta directamente la entidad, que tengan como finalidad la difusión de temas trasversales de interés para el desempeño institucional. </w:t>
      </w:r>
    </w:p>
    <w:p w14:paraId="46FE688C" w14:textId="7EC6763F" w:rsidR="00187F9E" w:rsidRPr="00DE07C7" w:rsidRDefault="00187F9E" w:rsidP="00D954E9">
      <w:pPr>
        <w:ind w:right="-234"/>
        <w:jc w:val="both"/>
        <w:rPr>
          <w:rFonts w:ascii="Times New Roman" w:hAnsi="Times New Roman"/>
          <w:sz w:val="24"/>
          <w:szCs w:val="24"/>
        </w:rPr>
      </w:pPr>
    </w:p>
    <w:p w14:paraId="1EB33E62" w14:textId="77777777" w:rsidR="00751A2B" w:rsidRPr="00DE07C7" w:rsidRDefault="00751A2B" w:rsidP="00D954E9">
      <w:pPr>
        <w:ind w:right="-234"/>
        <w:jc w:val="both"/>
        <w:rPr>
          <w:rFonts w:ascii="Times New Roman" w:hAnsi="Times New Roman"/>
          <w:sz w:val="24"/>
          <w:szCs w:val="24"/>
        </w:rPr>
      </w:pPr>
    </w:p>
    <w:p w14:paraId="28FD9103" w14:textId="0682FFEE" w:rsidR="00187F9E" w:rsidRPr="00DE07C7" w:rsidRDefault="00187F9E" w:rsidP="000966B8">
      <w:pPr>
        <w:pStyle w:val="Prrafodelista"/>
        <w:numPr>
          <w:ilvl w:val="0"/>
          <w:numId w:val="21"/>
        </w:numPr>
        <w:ind w:left="567" w:right="-234"/>
        <w:jc w:val="both"/>
      </w:pPr>
      <w:r w:rsidRPr="00DE07C7">
        <w:t xml:space="preserve">En el año 2015, fue expedido el Decreto 1083, por medio del cual se expide el Decreto Único Reglamentario del Sector de Función Pública, que compila los decretos anteriormente mencionados y que en virtud de sus características propias, guarda correspondencia con el de los decretos compilados; en consecuencia, no puede predicarse el decaimiento de las resoluciones, las circulares y demás actos administrativos expedidos por distintas autoridades administrativas con fundamento en las facultades derivadas de los decretos compilados. De acuerdo con lo establecido en el Decreto 1960 de 2019, el literal g) del artículo 6 del Decreto </w:t>
      </w:r>
      <w:r w:rsidRPr="00DE07C7">
        <w:lastRenderedPageBreak/>
        <w:t xml:space="preserve">Ley 1567 de 1998 quedará así: “g) Profesionalización del servicio Público. Los servidores públicos independientemente de su tipo de vinculación con el </w:t>
      </w:r>
      <w:r w:rsidR="008B66B3" w:rsidRPr="00DE07C7">
        <w:t>Estado</w:t>
      </w:r>
      <w:r w:rsidRPr="00DE07C7">
        <w:t xml:space="preserve"> podrán acceder a los programas de capacitación y de bienestar que adelante la Entidad, atendiendo a las necesidades y al presupuesto asignado. En todo caso, si el presupuesto es insuficiente se dará prioridad a los </w:t>
      </w:r>
      <w:r w:rsidR="00C1419D" w:rsidRPr="00DE07C7">
        <w:t>servidores</w:t>
      </w:r>
      <w:r w:rsidRPr="00DE07C7">
        <w:t xml:space="preserve"> con derechos de carrera administrativa.”</w:t>
      </w:r>
    </w:p>
    <w:p w14:paraId="22B0E4E0" w14:textId="77777777" w:rsidR="00187F9E" w:rsidRPr="00DE07C7" w:rsidRDefault="00187F9E" w:rsidP="00D954E9">
      <w:pPr>
        <w:ind w:right="-234"/>
        <w:jc w:val="both"/>
        <w:rPr>
          <w:rFonts w:ascii="Times New Roman" w:hAnsi="Times New Roman"/>
          <w:sz w:val="24"/>
          <w:szCs w:val="24"/>
        </w:rPr>
      </w:pPr>
    </w:p>
    <w:p w14:paraId="77493578" w14:textId="75AC74EC" w:rsidR="00187F9E" w:rsidRPr="00DE07C7" w:rsidRDefault="4A2B8229" w:rsidP="00D954E9">
      <w:pPr>
        <w:pStyle w:val="Ttulo3"/>
        <w:jc w:val="left"/>
        <w:rPr>
          <w:sz w:val="24"/>
          <w:szCs w:val="24"/>
        </w:rPr>
      </w:pPr>
      <w:bookmarkStart w:id="5" w:name="_Toc126047993"/>
      <w:r w:rsidRPr="00DE07C7">
        <w:rPr>
          <w:sz w:val="24"/>
          <w:szCs w:val="24"/>
        </w:rPr>
        <w:t xml:space="preserve">Obligaciones de los </w:t>
      </w:r>
      <w:r w:rsidR="03F43570" w:rsidRPr="00DE07C7">
        <w:rPr>
          <w:sz w:val="24"/>
          <w:szCs w:val="24"/>
        </w:rPr>
        <w:t>servidores</w:t>
      </w:r>
      <w:r w:rsidRPr="00DE07C7">
        <w:rPr>
          <w:sz w:val="24"/>
          <w:szCs w:val="24"/>
        </w:rPr>
        <w:t xml:space="preserve"> </w:t>
      </w:r>
      <w:r w:rsidR="03F43570" w:rsidRPr="00DE07C7">
        <w:rPr>
          <w:sz w:val="24"/>
          <w:szCs w:val="24"/>
        </w:rPr>
        <w:t>frente a</w:t>
      </w:r>
      <w:r w:rsidRPr="00DE07C7">
        <w:rPr>
          <w:sz w:val="24"/>
          <w:szCs w:val="24"/>
        </w:rPr>
        <w:t xml:space="preserve"> Capacitación</w:t>
      </w:r>
      <w:bookmarkEnd w:id="5"/>
    </w:p>
    <w:p w14:paraId="68EA4B97" w14:textId="77777777" w:rsidR="00C1419D" w:rsidRPr="00DE07C7" w:rsidRDefault="00C1419D" w:rsidP="00D954E9">
      <w:pPr>
        <w:ind w:right="-234"/>
        <w:jc w:val="both"/>
        <w:rPr>
          <w:rFonts w:ascii="Times New Roman" w:hAnsi="Times New Roman"/>
          <w:b/>
          <w:sz w:val="24"/>
          <w:szCs w:val="24"/>
        </w:rPr>
      </w:pPr>
    </w:p>
    <w:p w14:paraId="4E954377" w14:textId="51C512A1" w:rsidR="00187F9E" w:rsidRPr="00DE07C7" w:rsidRDefault="00187F9E" w:rsidP="000966B8">
      <w:pPr>
        <w:pStyle w:val="Prrafodelista"/>
        <w:numPr>
          <w:ilvl w:val="0"/>
          <w:numId w:val="23"/>
        </w:numPr>
        <w:ind w:left="567" w:right="-234"/>
        <w:jc w:val="both"/>
      </w:pPr>
      <w:r w:rsidRPr="00DE07C7">
        <w:t>Participar en la identificación de las necesidades de capacitación de su dependencia o equipo de trabajo</w:t>
      </w:r>
      <w:r w:rsidR="007D54A3" w:rsidRPr="00DE07C7">
        <w:t>.</w:t>
      </w:r>
      <w:r w:rsidRPr="00DE07C7">
        <w:t xml:space="preserve"> </w:t>
      </w:r>
    </w:p>
    <w:p w14:paraId="6592B550" w14:textId="1A9BF756" w:rsidR="00187F9E" w:rsidRPr="00DE07C7" w:rsidRDefault="00187F9E" w:rsidP="000966B8">
      <w:pPr>
        <w:pStyle w:val="Prrafodelista"/>
        <w:numPr>
          <w:ilvl w:val="0"/>
          <w:numId w:val="23"/>
        </w:numPr>
        <w:ind w:left="567" w:right="-234"/>
        <w:jc w:val="both"/>
      </w:pPr>
      <w:r w:rsidRPr="00DE07C7">
        <w:t xml:space="preserve">Participar en las actividades de capacitación para las cuales haya sido seleccionado y rendir los informes correspondientes a que haya lugar </w:t>
      </w:r>
      <w:r w:rsidR="00C1419D" w:rsidRPr="00DE07C7">
        <w:t>o transferencia de conocimiento para los casos requeridos.</w:t>
      </w:r>
    </w:p>
    <w:p w14:paraId="4842ADA1" w14:textId="7559AA2A" w:rsidR="00187F9E" w:rsidRPr="00DE07C7" w:rsidRDefault="00187F9E" w:rsidP="000966B8">
      <w:pPr>
        <w:pStyle w:val="Prrafodelista"/>
        <w:numPr>
          <w:ilvl w:val="0"/>
          <w:numId w:val="23"/>
        </w:numPr>
        <w:ind w:left="567" w:right="-234"/>
        <w:jc w:val="both"/>
      </w:pPr>
      <w:r w:rsidRPr="00DE07C7">
        <w:t xml:space="preserve">Aplicar los conocimientos y las habilidades adquiridos para mejorar la prestación del servicio a cargo de la </w:t>
      </w:r>
      <w:r w:rsidR="00C1419D" w:rsidRPr="00DE07C7">
        <w:t>Unidad.</w:t>
      </w:r>
    </w:p>
    <w:p w14:paraId="44317D66" w14:textId="770DAC90" w:rsidR="00853850" w:rsidRPr="00DE07C7" w:rsidRDefault="00187F9E" w:rsidP="000966B8">
      <w:pPr>
        <w:pStyle w:val="Prrafodelista"/>
        <w:numPr>
          <w:ilvl w:val="0"/>
          <w:numId w:val="23"/>
        </w:numPr>
        <w:ind w:left="567" w:right="-234"/>
        <w:jc w:val="both"/>
      </w:pPr>
      <w:r w:rsidRPr="00DE07C7">
        <w:t>Servicio de agente capacitador dentro o fuera de la entidad, cuando se requiera</w:t>
      </w:r>
      <w:r w:rsidR="00853850" w:rsidRPr="00DE07C7">
        <w:t>.</w:t>
      </w:r>
    </w:p>
    <w:p w14:paraId="74E989EB" w14:textId="6D1AD260" w:rsidR="007D54A3" w:rsidRPr="00DE07C7" w:rsidRDefault="00187F9E" w:rsidP="000966B8">
      <w:pPr>
        <w:pStyle w:val="Prrafodelista"/>
        <w:numPr>
          <w:ilvl w:val="0"/>
          <w:numId w:val="23"/>
        </w:numPr>
        <w:ind w:left="567" w:right="-234"/>
        <w:jc w:val="both"/>
      </w:pPr>
      <w:r w:rsidRPr="00DE07C7">
        <w:t>Participar activamente en la evaluación de los planes y programas institucionales de capacitación, así como de las actividades de capacitación a las cuales asista</w:t>
      </w:r>
      <w:r w:rsidR="00C1419D" w:rsidRPr="00DE07C7">
        <w:t>.</w:t>
      </w:r>
      <w:r w:rsidRPr="00DE07C7">
        <w:t xml:space="preserve"> </w:t>
      </w:r>
    </w:p>
    <w:p w14:paraId="09FE85EB" w14:textId="3372040A" w:rsidR="00187F9E" w:rsidRPr="00DE07C7" w:rsidRDefault="00187F9E" w:rsidP="000966B8">
      <w:pPr>
        <w:pStyle w:val="Prrafodelista"/>
        <w:numPr>
          <w:ilvl w:val="0"/>
          <w:numId w:val="23"/>
        </w:numPr>
        <w:ind w:left="567" w:right="-234"/>
        <w:jc w:val="both"/>
      </w:pPr>
      <w:r w:rsidRPr="00DE07C7">
        <w:t xml:space="preserve">Asistir a los programas de inducción o reinducción, según su caso, impartidos por la </w:t>
      </w:r>
      <w:r w:rsidR="00C1419D" w:rsidRPr="00DE07C7">
        <w:t>Unidad.</w:t>
      </w:r>
    </w:p>
    <w:p w14:paraId="04643C4D" w14:textId="77777777" w:rsidR="00187F9E" w:rsidRPr="00DE07C7" w:rsidRDefault="00187F9E" w:rsidP="00D954E9">
      <w:pPr>
        <w:ind w:right="-234"/>
        <w:jc w:val="both"/>
        <w:rPr>
          <w:rFonts w:ascii="Times New Roman" w:hAnsi="Times New Roman"/>
          <w:sz w:val="24"/>
          <w:szCs w:val="24"/>
        </w:rPr>
      </w:pPr>
    </w:p>
    <w:p w14:paraId="146A131C" w14:textId="73B0A296" w:rsidR="00187F9E" w:rsidRPr="00DE07C7" w:rsidRDefault="00370375" w:rsidP="00D954E9">
      <w:pPr>
        <w:pStyle w:val="Ttulo2"/>
        <w:spacing w:before="0"/>
        <w:rPr>
          <w:rFonts w:ascii="Times New Roman" w:hAnsi="Times New Roman" w:cs="Times New Roman"/>
          <w:b/>
          <w:bCs/>
          <w:color w:val="auto"/>
          <w:sz w:val="24"/>
          <w:szCs w:val="24"/>
        </w:rPr>
      </w:pPr>
      <w:bookmarkStart w:id="6" w:name="_Toc126047994"/>
      <w:r>
        <w:rPr>
          <w:rFonts w:ascii="Times New Roman" w:hAnsi="Times New Roman" w:cs="Times New Roman"/>
          <w:b/>
          <w:bCs/>
          <w:color w:val="auto"/>
          <w:sz w:val="24"/>
          <w:szCs w:val="24"/>
        </w:rPr>
        <w:t>Bienestar Social e Incentivos</w:t>
      </w:r>
      <w:bookmarkEnd w:id="6"/>
    </w:p>
    <w:p w14:paraId="2EC770A4" w14:textId="77777777" w:rsidR="007D54A3" w:rsidRPr="00DE07C7" w:rsidRDefault="007D54A3" w:rsidP="00D954E9">
      <w:pPr>
        <w:ind w:right="-234"/>
        <w:jc w:val="both"/>
        <w:rPr>
          <w:rFonts w:ascii="Times New Roman" w:hAnsi="Times New Roman"/>
          <w:b/>
          <w:sz w:val="24"/>
          <w:szCs w:val="24"/>
        </w:rPr>
      </w:pPr>
    </w:p>
    <w:p w14:paraId="4DDB1E06" w14:textId="591388C7" w:rsidR="007D54A3" w:rsidRPr="00DE07C7" w:rsidRDefault="007D54A3" w:rsidP="00D954E9">
      <w:pPr>
        <w:ind w:right="-234"/>
        <w:jc w:val="both"/>
        <w:rPr>
          <w:rFonts w:ascii="Times New Roman" w:hAnsi="Times New Roman"/>
          <w:sz w:val="24"/>
          <w:szCs w:val="24"/>
        </w:rPr>
      </w:pPr>
      <w:r w:rsidRPr="00DE07C7">
        <w:rPr>
          <w:rFonts w:ascii="Times New Roman" w:hAnsi="Times New Roman"/>
          <w:sz w:val="24"/>
          <w:szCs w:val="24"/>
        </w:rPr>
        <w:t xml:space="preserve">• Decreto 1567 de 1998 </w:t>
      </w:r>
      <w:r w:rsidR="5D4170A6" w:rsidRPr="00DE07C7">
        <w:rPr>
          <w:rFonts w:ascii="Times New Roman" w:hAnsi="Times New Roman"/>
          <w:sz w:val="24"/>
          <w:szCs w:val="24"/>
        </w:rPr>
        <w:t xml:space="preserve">señala que </w:t>
      </w:r>
      <w:r w:rsidRPr="00DE07C7">
        <w:rPr>
          <w:rFonts w:ascii="Times New Roman" w:hAnsi="Times New Roman"/>
          <w:sz w:val="24"/>
          <w:szCs w:val="24"/>
        </w:rPr>
        <w:t xml:space="preserve">los Programas de Bienestar Social que formulen las entidades deben contribuir al logro de los siguientes fines: </w:t>
      </w:r>
    </w:p>
    <w:p w14:paraId="6A1BAE2F" w14:textId="77777777" w:rsidR="007D54A3" w:rsidRPr="00DE07C7" w:rsidRDefault="007D54A3" w:rsidP="00D954E9">
      <w:pPr>
        <w:ind w:right="-234"/>
        <w:jc w:val="both"/>
        <w:rPr>
          <w:rFonts w:ascii="Times New Roman" w:hAnsi="Times New Roman"/>
          <w:sz w:val="24"/>
          <w:szCs w:val="24"/>
        </w:rPr>
      </w:pPr>
    </w:p>
    <w:p w14:paraId="42F63164" w14:textId="3F802D34" w:rsidR="007D54A3" w:rsidRPr="00DE07C7" w:rsidRDefault="007D54A3" w:rsidP="000966B8">
      <w:pPr>
        <w:pStyle w:val="Prrafodelista"/>
        <w:numPr>
          <w:ilvl w:val="0"/>
          <w:numId w:val="24"/>
        </w:numPr>
        <w:ind w:left="851" w:right="-234"/>
        <w:jc w:val="both"/>
      </w:pPr>
      <w:r w:rsidRPr="00DE07C7">
        <w:t xml:space="preserve">Propiciar condiciones en el ambiente de trabajo que favorezcan el desarrollo de la creatividad, la identidad, la participación y la seguridad laboral de los servidores de la entidad, así como la eficacia, la eficiencia y la efectividad en su desempeño. </w:t>
      </w:r>
    </w:p>
    <w:p w14:paraId="7C0887CC" w14:textId="48D45AC8" w:rsidR="007D54A3" w:rsidRPr="00DE07C7" w:rsidRDefault="007D54A3" w:rsidP="000966B8">
      <w:pPr>
        <w:pStyle w:val="Prrafodelista"/>
        <w:numPr>
          <w:ilvl w:val="0"/>
          <w:numId w:val="24"/>
        </w:numPr>
        <w:ind w:left="851" w:right="-234"/>
        <w:jc w:val="both"/>
      </w:pPr>
      <w:r w:rsidRPr="00DE07C7">
        <w:t>Fomentar la aplicación de estrategias y procesos en el ámbito laboral que contribuyan al desarrollo del potencial personal de los servidores, a generar actitudes favorables frente al servicio público y al mejoramiento continuo de la organización para el ejercicio de su función social.</w:t>
      </w:r>
    </w:p>
    <w:p w14:paraId="56D3B061" w14:textId="476C9707" w:rsidR="007D54A3" w:rsidRPr="00DE07C7" w:rsidRDefault="007D54A3" w:rsidP="000966B8">
      <w:pPr>
        <w:pStyle w:val="Prrafodelista"/>
        <w:numPr>
          <w:ilvl w:val="0"/>
          <w:numId w:val="24"/>
        </w:numPr>
        <w:ind w:left="851" w:right="-234"/>
        <w:jc w:val="both"/>
      </w:pPr>
      <w:r w:rsidRPr="00DE07C7">
        <w:t xml:space="preserve">Desarrollar valores organizacionales en función de una cultura de servicio público que privilegie la responsabilidad social y la ética administrativa, de tal forma que se genere el compromiso institucional y el sentido de pertenencia e identidad; </w:t>
      </w:r>
    </w:p>
    <w:p w14:paraId="4D329166" w14:textId="57E1AEBE" w:rsidR="007D54A3" w:rsidRPr="00DE07C7" w:rsidRDefault="007D54A3" w:rsidP="000966B8">
      <w:pPr>
        <w:pStyle w:val="Prrafodelista"/>
        <w:numPr>
          <w:ilvl w:val="0"/>
          <w:numId w:val="24"/>
        </w:numPr>
        <w:ind w:left="851" w:right="-234"/>
        <w:jc w:val="both"/>
      </w:pPr>
      <w:r w:rsidRPr="00DE07C7">
        <w:t xml:space="preserve">Contribuir, a través de acciones participativas basadas en promoción y la prevención, a la construcción de un mejor nivel educativo, recreativo, habitacional y de salud de los servidores y de su grupo familiar. </w:t>
      </w:r>
    </w:p>
    <w:p w14:paraId="4211D76A" w14:textId="523540D2" w:rsidR="007D54A3" w:rsidRPr="00DE07C7" w:rsidRDefault="007D54A3" w:rsidP="000966B8">
      <w:pPr>
        <w:pStyle w:val="Prrafodelista"/>
        <w:numPr>
          <w:ilvl w:val="0"/>
          <w:numId w:val="24"/>
        </w:numPr>
        <w:ind w:left="851" w:right="-234"/>
        <w:jc w:val="both"/>
      </w:pPr>
      <w:r w:rsidRPr="00DE07C7">
        <w:t xml:space="preserve">Procurar la calidad y la respuesta real de los programas y los servicios sociales que prestan los organismos especializados de protección y previsión social a los servidores y a su grupo </w:t>
      </w:r>
      <w:r w:rsidRPr="00DE07C7">
        <w:lastRenderedPageBreak/>
        <w:t>familiar, y propender por el acceso efectivo a ellos y por el cumplimiento de las normas y los procedimientos relativos a la seguridad social y a la salud ocupacional.</w:t>
      </w:r>
    </w:p>
    <w:p w14:paraId="1A757EF7" w14:textId="03486715" w:rsidR="00187F9E" w:rsidRPr="00DE07C7" w:rsidRDefault="00187F9E" w:rsidP="000966B8">
      <w:pPr>
        <w:pStyle w:val="Prrafodelista"/>
        <w:numPr>
          <w:ilvl w:val="0"/>
          <w:numId w:val="26"/>
        </w:numPr>
        <w:ind w:left="567" w:right="-234"/>
        <w:jc w:val="both"/>
      </w:pPr>
      <w:r w:rsidRPr="00DE07C7">
        <w:t xml:space="preserve">La Ley 909 de 2004 establece que con el propósito de elevar los niveles de eficiencia, satisfacción y desarrollo de los </w:t>
      </w:r>
      <w:r w:rsidR="00C1419D" w:rsidRPr="00DE07C7">
        <w:t>servidores</w:t>
      </w:r>
      <w:r w:rsidRPr="00DE07C7">
        <w:t xml:space="preserve"> en el desempeño de su labor y de contribuir al cumplimiento efectivo de los resultados institucionales, las entidades deberán implementar programas de bienestar e incentivos, de acuerdo con las normas vigentes y las que desarrollen la citada Ley.</w:t>
      </w:r>
    </w:p>
    <w:p w14:paraId="0BB52918" w14:textId="64D47553" w:rsidR="00187F9E" w:rsidRPr="00DE07C7" w:rsidRDefault="00187F9E" w:rsidP="000966B8">
      <w:pPr>
        <w:pStyle w:val="Prrafodelista"/>
        <w:numPr>
          <w:ilvl w:val="0"/>
          <w:numId w:val="25"/>
        </w:numPr>
        <w:ind w:left="567" w:right="-234"/>
        <w:jc w:val="both"/>
      </w:pPr>
      <w:r w:rsidRPr="00DE07C7">
        <w:t>Decreto 806 de 2019 de la Alcaldía Mayor de Bogotá, "Por medio del cual se dictan disposiciones para la implementación, apropiación, adopción, fomento y sostenibilidad del Teletrabajo en organismos y entidades Distritales"</w:t>
      </w:r>
      <w:r w:rsidR="00E973FB" w:rsidRPr="00DE07C7">
        <w:t>.</w:t>
      </w:r>
    </w:p>
    <w:p w14:paraId="3FF639AA" w14:textId="59E1927E" w:rsidR="00187F9E" w:rsidRPr="00DE07C7" w:rsidRDefault="00E973FB" w:rsidP="000966B8">
      <w:pPr>
        <w:pStyle w:val="Prrafodelista"/>
        <w:numPr>
          <w:ilvl w:val="0"/>
          <w:numId w:val="25"/>
        </w:numPr>
        <w:ind w:left="567" w:right="49"/>
        <w:jc w:val="both"/>
      </w:pPr>
      <w:r w:rsidRPr="00DE07C7">
        <w:t>Resolución 0</w:t>
      </w:r>
      <w:r w:rsidR="4BCD23B5" w:rsidRPr="00DE07C7">
        <w:t xml:space="preserve">124 </w:t>
      </w:r>
      <w:r w:rsidRPr="00DE07C7">
        <w:t>de 202</w:t>
      </w:r>
      <w:r w:rsidR="19EE6091" w:rsidRPr="00DE07C7">
        <w:t>2</w:t>
      </w:r>
      <w:r w:rsidRPr="00DE07C7">
        <w:t xml:space="preserve"> “Por la cual se actualiza la reglamentación interna del Modelo de Teletrabajo, y el Equipo Técnico de Apoyo en la Unidad Administrativa Especial de Catastro Distrital”.</w:t>
      </w:r>
    </w:p>
    <w:p w14:paraId="640F0537" w14:textId="50CB0462" w:rsidR="00187F9E" w:rsidRPr="00DE07C7" w:rsidRDefault="00187F9E" w:rsidP="000966B8">
      <w:pPr>
        <w:pStyle w:val="Prrafodelista"/>
        <w:numPr>
          <w:ilvl w:val="0"/>
          <w:numId w:val="25"/>
        </w:numPr>
        <w:ind w:left="567" w:right="-234"/>
        <w:jc w:val="both"/>
      </w:pPr>
      <w:r w:rsidRPr="00DE07C7">
        <w:t xml:space="preserve">Acuerdo 821 de 2021 del Consejo de Bogotá, por medio del cual </w:t>
      </w:r>
      <w:r w:rsidR="009B25E6" w:rsidRPr="00DE07C7">
        <w:t>s</w:t>
      </w:r>
      <w:r w:rsidRPr="00DE07C7">
        <w:t>e establecen disposiciones orientada a la implementación, promoción y continuidad del teletrabajo, en las entidades del Distrito Capital.</w:t>
      </w:r>
    </w:p>
    <w:p w14:paraId="3D1CE3BB" w14:textId="24DE0CCF" w:rsidR="00187F9E" w:rsidRPr="00DE07C7" w:rsidRDefault="00187F9E" w:rsidP="000966B8">
      <w:pPr>
        <w:pStyle w:val="Prrafodelista"/>
        <w:numPr>
          <w:ilvl w:val="0"/>
          <w:numId w:val="25"/>
        </w:numPr>
        <w:ind w:left="567" w:right="49"/>
        <w:jc w:val="both"/>
      </w:pPr>
      <w:r w:rsidRPr="00DE07C7">
        <w:t xml:space="preserve">Ley 2088 de 2021 del Congreso de la República, “por la cual se regula el trabajo en casa…” </w:t>
      </w:r>
    </w:p>
    <w:p w14:paraId="18594E15" w14:textId="4AA64574" w:rsidR="00187F9E" w:rsidRPr="00DE07C7" w:rsidRDefault="00187F9E" w:rsidP="000966B8">
      <w:pPr>
        <w:pStyle w:val="Prrafodelista"/>
        <w:numPr>
          <w:ilvl w:val="0"/>
          <w:numId w:val="25"/>
        </w:numPr>
        <w:ind w:left="567"/>
        <w:jc w:val="both"/>
        <w:rPr>
          <w:lang w:eastAsia="es-ES_tradnl"/>
        </w:rPr>
      </w:pPr>
      <w:r w:rsidRPr="00DE07C7">
        <w:t xml:space="preserve">Directiva 005 de 2021 de la Secretaría Jurídica por medio de la cual se definen directrices para la adopción de trabajo en casa en el Distrito Capital. </w:t>
      </w:r>
    </w:p>
    <w:p w14:paraId="35154A9B" w14:textId="65A86A43" w:rsidR="00187F9E" w:rsidRPr="00DE07C7" w:rsidRDefault="00187F9E" w:rsidP="000966B8">
      <w:pPr>
        <w:pStyle w:val="Prrafodelista"/>
        <w:numPr>
          <w:ilvl w:val="0"/>
          <w:numId w:val="25"/>
        </w:numPr>
        <w:ind w:left="567" w:right="-234"/>
        <w:jc w:val="both"/>
      </w:pPr>
      <w:r w:rsidRPr="00DE07C7">
        <w:t>Resolución 0815 de 2021 “Por la cual se modifica la fecha de celebración del Día del Reconocedor Predial en la Unidad Administrativa Especial de Catastro Distrital”</w:t>
      </w:r>
    </w:p>
    <w:p w14:paraId="6A5445F2" w14:textId="62E908BD" w:rsidR="00187F9E" w:rsidRPr="00DE07C7" w:rsidRDefault="00187F9E" w:rsidP="000966B8">
      <w:pPr>
        <w:pStyle w:val="Prrafodelista"/>
        <w:numPr>
          <w:ilvl w:val="0"/>
          <w:numId w:val="25"/>
        </w:numPr>
        <w:ind w:left="567" w:right="-234"/>
        <w:jc w:val="both"/>
      </w:pPr>
      <w:r w:rsidRPr="00DE07C7">
        <w:t>Resolución 0794 de 2021 “Por la cual se conforma el Comité de Convivencia Laboral de la Unidad Administrativa Especial de Catastro Distrital para el período 2021-2023.”</w:t>
      </w:r>
    </w:p>
    <w:p w14:paraId="3E0C398B" w14:textId="5D6CF3DE" w:rsidR="00187F9E" w:rsidRPr="00DE07C7" w:rsidRDefault="00187F9E" w:rsidP="00D954E9">
      <w:pPr>
        <w:ind w:right="-234"/>
        <w:jc w:val="both"/>
        <w:rPr>
          <w:rFonts w:ascii="Times New Roman" w:hAnsi="Times New Roman"/>
          <w:sz w:val="24"/>
          <w:szCs w:val="24"/>
        </w:rPr>
      </w:pPr>
    </w:p>
    <w:p w14:paraId="25CE8631" w14:textId="77777777" w:rsidR="00751A2B" w:rsidRPr="00DE07C7" w:rsidRDefault="00751A2B" w:rsidP="00D954E9">
      <w:pPr>
        <w:ind w:right="-234"/>
        <w:jc w:val="both"/>
        <w:rPr>
          <w:rFonts w:ascii="Times New Roman" w:hAnsi="Times New Roman"/>
          <w:sz w:val="24"/>
          <w:szCs w:val="24"/>
        </w:rPr>
      </w:pPr>
    </w:p>
    <w:p w14:paraId="76086129" w14:textId="0DC36CED" w:rsidR="00187F9E" w:rsidRPr="00DE07C7" w:rsidRDefault="00370375" w:rsidP="00D954E9">
      <w:pPr>
        <w:pStyle w:val="Ttulo2"/>
        <w:spacing w:before="0"/>
        <w:rPr>
          <w:rFonts w:ascii="Times New Roman" w:hAnsi="Times New Roman" w:cs="Times New Roman"/>
          <w:b/>
          <w:bCs/>
          <w:color w:val="auto"/>
          <w:sz w:val="24"/>
          <w:szCs w:val="24"/>
        </w:rPr>
      </w:pPr>
      <w:bookmarkStart w:id="7" w:name="_Toc126047995"/>
      <w:r>
        <w:rPr>
          <w:rFonts w:ascii="Times New Roman" w:hAnsi="Times New Roman" w:cs="Times New Roman"/>
          <w:b/>
          <w:bCs/>
          <w:color w:val="auto"/>
          <w:sz w:val="24"/>
          <w:szCs w:val="24"/>
        </w:rPr>
        <w:t>Seguridad y Salud en el Trabajo</w:t>
      </w:r>
      <w:bookmarkEnd w:id="7"/>
    </w:p>
    <w:p w14:paraId="3A844FAA" w14:textId="77777777" w:rsidR="00187F9E" w:rsidRPr="00DE07C7" w:rsidRDefault="00187F9E" w:rsidP="00D954E9">
      <w:pPr>
        <w:ind w:right="-234"/>
        <w:jc w:val="both"/>
        <w:rPr>
          <w:rFonts w:ascii="Times New Roman" w:hAnsi="Times New Roman"/>
          <w:sz w:val="24"/>
          <w:szCs w:val="24"/>
        </w:rPr>
      </w:pPr>
    </w:p>
    <w:p w14:paraId="62959B4F" w14:textId="5A11A8C8" w:rsidR="6D7579F4" w:rsidRPr="00DE07C7" w:rsidRDefault="6D7579F4" w:rsidP="000966B8">
      <w:pPr>
        <w:pStyle w:val="Prrafodelista"/>
        <w:numPr>
          <w:ilvl w:val="0"/>
          <w:numId w:val="27"/>
        </w:numPr>
        <w:ind w:left="567" w:right="-234"/>
        <w:jc w:val="both"/>
      </w:pPr>
      <w:r w:rsidRPr="00DE07C7">
        <w:t xml:space="preserve">Ley 9 de 1979, establece la obligación de contar con un Programa de Salud Ocupacional en los lugares de trabajo. </w:t>
      </w:r>
    </w:p>
    <w:p w14:paraId="2039251B" w14:textId="09563632" w:rsidR="6D7579F4" w:rsidRPr="00DE07C7" w:rsidRDefault="6D7579F4" w:rsidP="000966B8">
      <w:pPr>
        <w:pStyle w:val="Prrafodelista"/>
        <w:numPr>
          <w:ilvl w:val="0"/>
          <w:numId w:val="27"/>
        </w:numPr>
        <w:ind w:left="567" w:right="-220"/>
        <w:jc w:val="both"/>
      </w:pPr>
      <w:r w:rsidRPr="00DE07C7">
        <w:t xml:space="preserve">Resolución 2400 de 1979, por la cual se establecen disposiciones sobre vivienda, higiene y seguridad en los establecimientos de trabajo. </w:t>
      </w:r>
    </w:p>
    <w:p w14:paraId="07F98F33" w14:textId="1B5E7B06" w:rsidR="6D7579F4" w:rsidRPr="00DE07C7" w:rsidRDefault="6D7579F4" w:rsidP="000966B8">
      <w:pPr>
        <w:pStyle w:val="Prrafodelista"/>
        <w:numPr>
          <w:ilvl w:val="0"/>
          <w:numId w:val="27"/>
        </w:numPr>
        <w:ind w:left="567" w:right="-234"/>
        <w:jc w:val="both"/>
      </w:pPr>
      <w:r w:rsidRPr="00DE07C7">
        <w:t xml:space="preserve">Resolución 2013 de 1986, la cual reglamenta la organización y funcionamiento de los Comités Paritarios de Salud Ocupacional. </w:t>
      </w:r>
    </w:p>
    <w:p w14:paraId="6A7BDF23" w14:textId="7EA020BF" w:rsidR="6D7579F4" w:rsidRPr="00DE07C7" w:rsidRDefault="6D7579F4" w:rsidP="000966B8">
      <w:pPr>
        <w:pStyle w:val="Prrafodelista"/>
        <w:numPr>
          <w:ilvl w:val="0"/>
          <w:numId w:val="27"/>
        </w:numPr>
        <w:ind w:left="567" w:right="-234"/>
        <w:jc w:val="both"/>
      </w:pPr>
      <w:r w:rsidRPr="00DE07C7">
        <w:t>Resolución 3715 de 1994, por la cual se reglamentan actividades en materia de Salud ocupacional.</w:t>
      </w:r>
    </w:p>
    <w:p w14:paraId="1E562694" w14:textId="334D4F2C" w:rsidR="6D7579F4" w:rsidRPr="00DE07C7" w:rsidRDefault="6D7579F4" w:rsidP="000966B8">
      <w:pPr>
        <w:pStyle w:val="Prrafodelista"/>
        <w:numPr>
          <w:ilvl w:val="0"/>
          <w:numId w:val="27"/>
        </w:numPr>
        <w:ind w:left="567" w:right="-234"/>
        <w:jc w:val="both"/>
      </w:pPr>
      <w:r w:rsidRPr="00DE07C7">
        <w:t>Decreto Ley 1295 de 1994, por medio del cual se determina la organización y administración del Sistema General de Riesgos Profesionales.</w:t>
      </w:r>
    </w:p>
    <w:p w14:paraId="7B2E5B0D" w14:textId="6A9A0D24" w:rsidR="6D7579F4" w:rsidRPr="00DE07C7" w:rsidRDefault="6D7579F4" w:rsidP="000966B8">
      <w:pPr>
        <w:pStyle w:val="Prrafodelista"/>
        <w:numPr>
          <w:ilvl w:val="0"/>
          <w:numId w:val="27"/>
        </w:numPr>
        <w:ind w:left="567" w:right="-234"/>
        <w:jc w:val="both"/>
      </w:pPr>
      <w:r w:rsidRPr="00DE07C7">
        <w:t xml:space="preserve">Decreto 2140 de 2000, por el cual se crea la comisión Intersectorial, para la Protección de la Salud de los Trabajadores. </w:t>
      </w:r>
    </w:p>
    <w:p w14:paraId="03A44FAF" w14:textId="1225668F" w:rsidR="7BE96F59" w:rsidRPr="00DE07C7" w:rsidRDefault="7BE96F59" w:rsidP="000966B8">
      <w:pPr>
        <w:pStyle w:val="Prrafodelista"/>
        <w:numPr>
          <w:ilvl w:val="0"/>
          <w:numId w:val="27"/>
        </w:numPr>
        <w:ind w:left="567" w:right="-234"/>
        <w:jc w:val="both"/>
      </w:pPr>
      <w:r w:rsidRPr="00DE07C7">
        <w:lastRenderedPageBreak/>
        <w:t>Resolución 2646 de 2006 del Ministerio de Trabajo: En donde se establece la obligatoriedad de identificar los factores de riesgo psicosociales.</w:t>
      </w:r>
    </w:p>
    <w:p w14:paraId="069B0620" w14:textId="2DA4F914" w:rsidR="6D7579F4" w:rsidRPr="00DE07C7" w:rsidRDefault="6D7579F4" w:rsidP="000966B8">
      <w:pPr>
        <w:pStyle w:val="Prrafodelista"/>
        <w:numPr>
          <w:ilvl w:val="0"/>
          <w:numId w:val="28"/>
        </w:numPr>
        <w:ind w:left="567" w:right="-234"/>
        <w:jc w:val="both"/>
      </w:pPr>
      <w:r w:rsidRPr="00DE07C7">
        <w:t xml:space="preserve">Ley 1562 de 2012, por la cual se modifica el sistema de Riesgos Laborales y se dictan otras disposiciones en materia de salud ocupacional. </w:t>
      </w:r>
    </w:p>
    <w:p w14:paraId="7C75C003" w14:textId="34F5B447" w:rsidR="6D7579F4" w:rsidRPr="00DE07C7" w:rsidRDefault="6D7579F4" w:rsidP="000966B8">
      <w:pPr>
        <w:pStyle w:val="Prrafodelista"/>
        <w:numPr>
          <w:ilvl w:val="0"/>
          <w:numId w:val="28"/>
        </w:numPr>
        <w:ind w:left="567" w:right="-234"/>
        <w:jc w:val="both"/>
      </w:pPr>
      <w:r w:rsidRPr="00DE07C7">
        <w:t>Ley 1610 de 2013, Por la cual se regulan algunos aspectos sobre las inspecciones del trabajo y los acuerdos de formalización laboral.</w:t>
      </w:r>
    </w:p>
    <w:p w14:paraId="27811171" w14:textId="0138B933" w:rsidR="00187F9E" w:rsidRPr="00DE07C7" w:rsidRDefault="00187F9E" w:rsidP="000966B8">
      <w:pPr>
        <w:pStyle w:val="Prrafodelista"/>
        <w:numPr>
          <w:ilvl w:val="0"/>
          <w:numId w:val="28"/>
        </w:numPr>
        <w:ind w:left="567" w:right="-234"/>
        <w:jc w:val="both"/>
      </w:pPr>
      <w:r w:rsidRPr="00DE07C7">
        <w:t xml:space="preserve">De acuerdo </w:t>
      </w:r>
      <w:r w:rsidR="00741DEC" w:rsidRPr="00DE07C7">
        <w:t>con el</w:t>
      </w:r>
      <w:r w:rsidRPr="00DE07C7">
        <w:t xml:space="preserve"> artículo 348 del Código Sustantivo de Trabajo, “MEDIDAS DE HIGIENE Y SEGURIDAD”, modificado por el artículo 10 de Decreto 13 de 1967, “Todo empleador o empresa están obligados a suministrar y acondicionar locales y equipos de trabajo que garanticen la seguridad y salud de los trabajadores; a hacer practicar los exámenes médicos a su personal y adoptar las medidas de higiene y seguridad indispensables para la protección de la vida, la salud y la moralidad de los trabajadores a su servicio; de conformidad con la reglamentación que sobre el particular establezca el Ministerio del Trabajo”. </w:t>
      </w:r>
    </w:p>
    <w:p w14:paraId="501CEF18" w14:textId="28CDA86E" w:rsidR="00187F9E" w:rsidRPr="00DE07C7" w:rsidRDefault="00187F9E" w:rsidP="000966B8">
      <w:pPr>
        <w:pStyle w:val="Prrafodelista"/>
        <w:numPr>
          <w:ilvl w:val="0"/>
          <w:numId w:val="28"/>
        </w:numPr>
        <w:ind w:left="567" w:right="-234"/>
        <w:jc w:val="both"/>
      </w:pPr>
      <w:r w:rsidRPr="00DE07C7">
        <w:t xml:space="preserve">Decreto 1072 de 2015, Capitulo 6, Sistema de Gestión de la Seguridad y Salud en el Trabajo (SG-SST). </w:t>
      </w:r>
    </w:p>
    <w:p w14:paraId="733C910E" w14:textId="12CDAE53" w:rsidR="1A5DC8E8" w:rsidRPr="00DE07C7" w:rsidRDefault="1A5DC8E8" w:rsidP="000966B8">
      <w:pPr>
        <w:pStyle w:val="Prrafodelista"/>
        <w:numPr>
          <w:ilvl w:val="0"/>
          <w:numId w:val="28"/>
        </w:numPr>
        <w:ind w:left="567" w:right="-234"/>
        <w:jc w:val="both"/>
      </w:pPr>
      <w:r w:rsidRPr="00DE07C7">
        <w:t>Resolución 312 del 13 de febrero de 2019, por el cual se definen los estándares Mínimos del SG-SST</w:t>
      </w:r>
      <w:r w:rsidR="313E053E" w:rsidRPr="00DE07C7">
        <w:t>.</w:t>
      </w:r>
    </w:p>
    <w:p w14:paraId="769DE6CC" w14:textId="34047CF9" w:rsidR="313E053E" w:rsidRPr="00DE07C7" w:rsidRDefault="313E053E" w:rsidP="000966B8">
      <w:pPr>
        <w:pStyle w:val="Prrafodelista"/>
        <w:numPr>
          <w:ilvl w:val="0"/>
          <w:numId w:val="28"/>
        </w:numPr>
        <w:ind w:left="567" w:right="-234"/>
        <w:jc w:val="both"/>
      </w:pPr>
      <w:r w:rsidRPr="00DE07C7">
        <w:t>Resolución 2764 de 2022 por la cual se adopta la Batería de Instrumentos para la Evaluación de Factores de Riesgo Psicosocial, la Guía Técnica General para la Promoción, Prevención e Intervención de los factores Psicosociales y sus efectos en la población trabajadora y sus Protocolos Específicos y se dictan otras disposiciones.</w:t>
      </w:r>
    </w:p>
    <w:p w14:paraId="4CA3CAF8" w14:textId="79E5F1AD" w:rsidR="313E053E" w:rsidRPr="00DE07C7" w:rsidRDefault="313E053E" w:rsidP="000966B8">
      <w:pPr>
        <w:pStyle w:val="Prrafodelista"/>
        <w:numPr>
          <w:ilvl w:val="0"/>
          <w:numId w:val="28"/>
        </w:numPr>
        <w:ind w:left="567" w:right="-234"/>
        <w:jc w:val="both"/>
      </w:pPr>
      <w:r w:rsidRPr="00DE07C7">
        <w:t>Ley 2209 de 2022</w:t>
      </w:r>
      <w:r w:rsidR="3CA50267" w:rsidRPr="00DE07C7">
        <w:t xml:space="preserve"> p</w:t>
      </w:r>
      <w:r w:rsidRPr="00DE07C7">
        <w:t>or medio de la cual se modifica el artículo 18 de la Ley 1010 de 2006, en relación con las acciones derivadas del acoso laboral, las cuales caducarán en tres (3) años a partir de la fecha en que hayan ocurrido las conductas a que hace referencia esta Ley.</w:t>
      </w:r>
    </w:p>
    <w:p w14:paraId="3DF6049C" w14:textId="221BA7C5" w:rsidR="002610F8" w:rsidRPr="00DE07C7" w:rsidRDefault="002610F8" w:rsidP="00D954E9">
      <w:pPr>
        <w:ind w:right="-234"/>
        <w:jc w:val="both"/>
        <w:rPr>
          <w:rFonts w:ascii="Times New Roman" w:hAnsi="Times New Roman"/>
          <w:sz w:val="24"/>
          <w:szCs w:val="24"/>
        </w:rPr>
      </w:pPr>
    </w:p>
    <w:p w14:paraId="19FFF4E7" w14:textId="1EF3A756" w:rsidR="002610F8" w:rsidRPr="00DE07C7" w:rsidRDefault="002610F8" w:rsidP="00D954E9">
      <w:pPr>
        <w:ind w:right="-234"/>
        <w:jc w:val="both"/>
        <w:rPr>
          <w:rFonts w:ascii="Times New Roman" w:hAnsi="Times New Roman"/>
          <w:bCs/>
          <w:sz w:val="24"/>
          <w:szCs w:val="24"/>
        </w:rPr>
      </w:pPr>
      <w:r w:rsidRPr="00DE07C7">
        <w:rPr>
          <w:rFonts w:ascii="Times New Roman" w:hAnsi="Times New Roman"/>
          <w:bCs/>
          <w:sz w:val="24"/>
          <w:szCs w:val="24"/>
        </w:rPr>
        <w:t>Adicionalmente se cuenta con lineamientos en temas transversales que a continuación se describen:</w:t>
      </w:r>
    </w:p>
    <w:p w14:paraId="2E0BD72D" w14:textId="77777777" w:rsidR="00187F9E" w:rsidRPr="00DE07C7" w:rsidRDefault="00187F9E" w:rsidP="00D954E9">
      <w:pPr>
        <w:ind w:right="-234"/>
        <w:jc w:val="both"/>
        <w:rPr>
          <w:rFonts w:ascii="Times New Roman" w:hAnsi="Times New Roman"/>
          <w:sz w:val="24"/>
          <w:szCs w:val="24"/>
        </w:rPr>
      </w:pPr>
    </w:p>
    <w:p w14:paraId="0DCD5078" w14:textId="08D49B79" w:rsidR="00187F9E" w:rsidRPr="00DE07C7" w:rsidRDefault="00187F9E" w:rsidP="000966B8">
      <w:pPr>
        <w:pStyle w:val="Prrafodelista"/>
        <w:numPr>
          <w:ilvl w:val="0"/>
          <w:numId w:val="29"/>
        </w:numPr>
        <w:ind w:left="567" w:right="49"/>
        <w:jc w:val="both"/>
        <w:rPr>
          <w:rFonts w:eastAsia="Calibri"/>
        </w:rPr>
      </w:pPr>
      <w:r w:rsidRPr="00DE07C7">
        <w:rPr>
          <w:rFonts w:eastAsia="Calibri"/>
        </w:rPr>
        <w:t>Ley 1221 de 2008 “Por la cual se establecen normas para promover y regular el Teletrabajo”.</w:t>
      </w:r>
      <w:r w:rsidR="00741DEC" w:rsidRPr="00DE07C7">
        <w:rPr>
          <w:rFonts w:eastAsia="Calibri"/>
        </w:rPr>
        <w:t xml:space="preserve"> </w:t>
      </w:r>
    </w:p>
    <w:p w14:paraId="1894BB67" w14:textId="77777777" w:rsidR="00187F9E" w:rsidRPr="00DE07C7" w:rsidRDefault="00187F9E" w:rsidP="000966B8">
      <w:pPr>
        <w:pStyle w:val="Prrafodelista"/>
        <w:numPr>
          <w:ilvl w:val="0"/>
          <w:numId w:val="29"/>
        </w:numPr>
        <w:ind w:left="567" w:right="49"/>
        <w:jc w:val="both"/>
        <w:rPr>
          <w:rFonts w:eastAsia="Calibri"/>
        </w:rPr>
      </w:pPr>
      <w:r w:rsidRPr="00DE07C7">
        <w:rPr>
          <w:rFonts w:eastAsia="Calibri"/>
        </w:rPr>
        <w:t>Ley 1361 de 2009 “Por medio de la cual se crea la ley de protección integral a la familia”.</w:t>
      </w:r>
    </w:p>
    <w:p w14:paraId="1CE60D8D" w14:textId="77777777" w:rsidR="00187F9E" w:rsidRPr="00DE07C7" w:rsidRDefault="00187F9E" w:rsidP="000966B8">
      <w:pPr>
        <w:pStyle w:val="Prrafodelista"/>
        <w:numPr>
          <w:ilvl w:val="0"/>
          <w:numId w:val="29"/>
        </w:numPr>
        <w:ind w:left="567" w:right="49"/>
        <w:jc w:val="both"/>
        <w:rPr>
          <w:rFonts w:eastAsia="Calibri"/>
        </w:rPr>
      </w:pPr>
      <w:r w:rsidRPr="00DE07C7">
        <w:rPr>
          <w:rFonts w:eastAsia="Calibri"/>
        </w:rPr>
        <w:t>Decreto 166 de 2010 “Por el cual se adopta la Política Pública de Mujeres y Equidad de Género en el Distrito Capital y se dictan otras disposiciones”.</w:t>
      </w:r>
    </w:p>
    <w:p w14:paraId="40A2975D" w14:textId="77777777" w:rsidR="00187F9E" w:rsidRPr="00DE07C7" w:rsidRDefault="00187F9E" w:rsidP="000966B8">
      <w:pPr>
        <w:pStyle w:val="Prrafodelista"/>
        <w:numPr>
          <w:ilvl w:val="0"/>
          <w:numId w:val="29"/>
        </w:numPr>
        <w:ind w:left="567" w:right="49"/>
        <w:jc w:val="both"/>
        <w:rPr>
          <w:rFonts w:eastAsia="Calibri"/>
        </w:rPr>
      </w:pPr>
      <w:r w:rsidRPr="00DE07C7">
        <w:t>Ley 1474 de 2011 “Por la cual se dictan normas orientadas a fortalecer los mecanismos de prevención, investigación y sanción de actos de corrupción y la efectividad del control de la gestión pública”.</w:t>
      </w:r>
    </w:p>
    <w:p w14:paraId="7AF9896F" w14:textId="77777777" w:rsidR="00187F9E" w:rsidRPr="00DE07C7" w:rsidRDefault="00187F9E" w:rsidP="000966B8">
      <w:pPr>
        <w:pStyle w:val="Prrafodelista"/>
        <w:numPr>
          <w:ilvl w:val="0"/>
          <w:numId w:val="29"/>
        </w:numPr>
        <w:ind w:left="567" w:right="49"/>
        <w:jc w:val="both"/>
        <w:rPr>
          <w:rFonts w:eastAsia="Calibri"/>
        </w:rPr>
      </w:pPr>
      <w:r w:rsidRPr="00DE07C7">
        <w:rPr>
          <w:rFonts w:eastAsia="Calibri"/>
        </w:rPr>
        <w:t>Decreto 062 de 2014 “Por el cual se adopta la Política Pública para la garantía plena de los derechos de las personas lesbianas, gay, bisexuales, transgeneristas e intersexuales- LGBTI – y sobre identidades de género y orientaciones sexuales en el Distrito Capital, y se dictan otras disposiciones”.</w:t>
      </w:r>
    </w:p>
    <w:p w14:paraId="521A4EA6" w14:textId="77777777" w:rsidR="00187F9E" w:rsidRPr="00DE07C7" w:rsidRDefault="00187F9E" w:rsidP="000966B8">
      <w:pPr>
        <w:pStyle w:val="Prrafodelista"/>
        <w:numPr>
          <w:ilvl w:val="0"/>
          <w:numId w:val="29"/>
        </w:numPr>
        <w:ind w:left="567" w:right="49"/>
        <w:jc w:val="both"/>
        <w:rPr>
          <w:rFonts w:eastAsia="Calibri"/>
        </w:rPr>
      </w:pPr>
      <w:r w:rsidRPr="00DE07C7">
        <w:rPr>
          <w:rFonts w:eastAsia="Calibri"/>
        </w:rPr>
        <w:lastRenderedPageBreak/>
        <w:t>Decreto 86 de 2014 “por medio del cual se declara el día del servidor público en el Distrito Capital”.</w:t>
      </w:r>
    </w:p>
    <w:p w14:paraId="414DD22A" w14:textId="77777777" w:rsidR="00187F9E" w:rsidRPr="00DE07C7" w:rsidRDefault="00187F9E" w:rsidP="000966B8">
      <w:pPr>
        <w:pStyle w:val="Prrafodelista"/>
        <w:numPr>
          <w:ilvl w:val="0"/>
          <w:numId w:val="29"/>
        </w:numPr>
        <w:ind w:left="567" w:right="49"/>
        <w:jc w:val="both"/>
      </w:pPr>
      <w:r w:rsidRPr="00DE07C7">
        <w:t>Ley 1811 de 2016 “Por la cual se otorga incentivos para promover el uso de la bicicleta en el territorio nacional y se modifica el código de tránsito”.</w:t>
      </w:r>
    </w:p>
    <w:p w14:paraId="602944A4" w14:textId="77777777" w:rsidR="00187F9E" w:rsidRPr="00DE07C7" w:rsidRDefault="00187F9E" w:rsidP="000966B8">
      <w:pPr>
        <w:pStyle w:val="Prrafodelista"/>
        <w:numPr>
          <w:ilvl w:val="0"/>
          <w:numId w:val="29"/>
        </w:numPr>
        <w:ind w:left="567" w:right="49"/>
        <w:jc w:val="both"/>
        <w:rPr>
          <w:rFonts w:eastAsia="Calibri"/>
        </w:rPr>
      </w:pPr>
      <w:r w:rsidRPr="00DE07C7">
        <w:rPr>
          <w:rFonts w:eastAsia="Calibri"/>
        </w:rPr>
        <w:t xml:space="preserve">Circular 014 de 2017, de la Secretaría General de la Alcaldía Mayor de Bogotá sobre “Licencia de maternidad y salas amigas de la familia lactante. </w:t>
      </w:r>
    </w:p>
    <w:p w14:paraId="41A07D26" w14:textId="25A6D1A3" w:rsidR="00187F9E" w:rsidRPr="00DE07C7" w:rsidRDefault="00187F9E" w:rsidP="000966B8">
      <w:pPr>
        <w:pStyle w:val="Prrafodelista"/>
        <w:numPr>
          <w:ilvl w:val="0"/>
          <w:numId w:val="29"/>
        </w:numPr>
        <w:ind w:left="567" w:right="49"/>
        <w:jc w:val="both"/>
        <w:rPr>
          <w:rFonts w:eastAsia="Calibri"/>
        </w:rPr>
      </w:pPr>
      <w:r w:rsidRPr="00DE07C7">
        <w:rPr>
          <w:rFonts w:eastAsia="Calibri"/>
        </w:rPr>
        <w:t xml:space="preserve">Manual Operativo Modelo Integrado de Planeación y Gestión </w:t>
      </w:r>
      <w:r w:rsidR="00741DEC" w:rsidRPr="00DE07C7">
        <w:rPr>
          <w:rFonts w:eastAsia="Calibri"/>
        </w:rPr>
        <w:t xml:space="preserve">- </w:t>
      </w:r>
      <w:r w:rsidRPr="00DE07C7">
        <w:rPr>
          <w:rFonts w:eastAsia="Calibri"/>
        </w:rPr>
        <w:t>MIPG – Dimensión de Talento Humano - Departamento Administrativo de la Función Pública.</w:t>
      </w:r>
    </w:p>
    <w:p w14:paraId="01AA8033" w14:textId="77777777" w:rsidR="00187F9E" w:rsidRPr="00DE07C7" w:rsidRDefault="00187F9E" w:rsidP="000966B8">
      <w:pPr>
        <w:pStyle w:val="Prrafodelista"/>
        <w:numPr>
          <w:ilvl w:val="0"/>
          <w:numId w:val="29"/>
        </w:numPr>
        <w:ind w:left="567" w:right="49"/>
        <w:jc w:val="both"/>
        <w:rPr>
          <w:rFonts w:eastAsia="Calibri"/>
        </w:rPr>
      </w:pPr>
      <w:r w:rsidRPr="00DE07C7">
        <w:rPr>
          <w:rFonts w:eastAsia="Calibri"/>
        </w:rPr>
        <w:t>Resolución 0629 del 19 de julio de 2018 del Departamento Administrativo de la Función Pública “Por el cual se determinan las competencias específicas para los empleos con funciones de archivística que exijan formación técnica profesional, tecnológica y profesional o universitaria en archivística”.</w:t>
      </w:r>
    </w:p>
    <w:p w14:paraId="0504D383" w14:textId="665EABD6" w:rsidR="00187F9E" w:rsidRPr="00DE07C7" w:rsidRDefault="00187F9E" w:rsidP="000966B8">
      <w:pPr>
        <w:pStyle w:val="Prrafodelista"/>
        <w:numPr>
          <w:ilvl w:val="0"/>
          <w:numId w:val="29"/>
        </w:numPr>
        <w:ind w:left="567" w:right="49"/>
        <w:jc w:val="both"/>
        <w:rPr>
          <w:rFonts w:eastAsia="Calibri"/>
        </w:rPr>
      </w:pPr>
      <w:r w:rsidRPr="00DE07C7">
        <w:rPr>
          <w:rFonts w:eastAsia="Calibri"/>
        </w:rPr>
        <w:t>Resolución 667 del 3 de agosto de 2018 del Departamento Administrativo de la Función Pública “Por el cual se adopta el Catálogo de Competencias para las áreas transversales de las entidades públicas”.</w:t>
      </w:r>
    </w:p>
    <w:p w14:paraId="5946DC2D" w14:textId="6AB66A3B" w:rsidR="00E973FB" w:rsidRPr="00DE07C7" w:rsidRDefault="00E973FB" w:rsidP="000966B8">
      <w:pPr>
        <w:pStyle w:val="Prrafodelista"/>
        <w:numPr>
          <w:ilvl w:val="0"/>
          <w:numId w:val="29"/>
        </w:numPr>
        <w:ind w:left="567" w:right="49"/>
        <w:jc w:val="both"/>
        <w:rPr>
          <w:rFonts w:eastAsia="Calibri"/>
        </w:rPr>
      </w:pPr>
      <w:r w:rsidRPr="00DE07C7">
        <w:rPr>
          <w:rFonts w:eastAsia="Calibri"/>
        </w:rPr>
        <w:t>Acuerdo No. CNSC - 20191000008736 del 06-09-2019 "Por el cual se define el procedimiento para el reporte de la Oferta Pública de Empleos de Carrera (OPEC) con el fin de viabilizar el concurso de ascenso</w:t>
      </w:r>
      <w:r w:rsidRPr="00DE07C7">
        <w:t>".</w:t>
      </w:r>
    </w:p>
    <w:p w14:paraId="51ED77E5" w14:textId="48A460A2" w:rsidR="00E973FB" w:rsidRPr="00DE07C7" w:rsidRDefault="00E973FB" w:rsidP="000966B8">
      <w:pPr>
        <w:pStyle w:val="Prrafodelista"/>
        <w:numPr>
          <w:ilvl w:val="0"/>
          <w:numId w:val="29"/>
        </w:numPr>
        <w:ind w:left="567" w:right="49"/>
        <w:jc w:val="both"/>
      </w:pPr>
      <w:r w:rsidRPr="00DE07C7">
        <w:t>Circular No: 20191000000117 "Por la cual se imparten lineamientos frente a la aplicación de las disposiciones contenidas en la Ley 1960 de 27 de junio de 2019, en relación con la vigencia de la ley - procesos de selección, informe de las vacantes definitivas y encargos."</w:t>
      </w:r>
    </w:p>
    <w:p w14:paraId="5D16F302" w14:textId="77777777" w:rsidR="00E973FB" w:rsidRPr="00DE07C7" w:rsidRDefault="00E973FB" w:rsidP="000966B8">
      <w:pPr>
        <w:pStyle w:val="Prrafodelista"/>
        <w:numPr>
          <w:ilvl w:val="0"/>
          <w:numId w:val="29"/>
        </w:numPr>
        <w:ind w:left="567" w:right="49"/>
        <w:jc w:val="both"/>
      </w:pPr>
      <w:r w:rsidRPr="00DE07C7">
        <w:t>Circular Externa No. 004 de 2019 "Lineamientos para el acceso al Servicio de Evaluación de Competencias de los empleos de naturaleza gerencial de las entidades distritales - SEVCOM – DASCD”.</w:t>
      </w:r>
    </w:p>
    <w:p w14:paraId="3CECCC51" w14:textId="77777777" w:rsidR="00E973FB" w:rsidRPr="00DE07C7" w:rsidRDefault="00E973FB" w:rsidP="000966B8">
      <w:pPr>
        <w:pStyle w:val="Prrafodelista"/>
        <w:numPr>
          <w:ilvl w:val="0"/>
          <w:numId w:val="29"/>
        </w:numPr>
        <w:ind w:left="567" w:right="49"/>
        <w:jc w:val="both"/>
      </w:pPr>
      <w:r w:rsidRPr="00DE07C7">
        <w:t xml:space="preserve">Circular Conjunta Externa 100-009 del 2020 expedida por los Ministerios de Trabajo y de Salud y Protección Social y por el Departamento Administrativo de la Función Pública: </w:t>
      </w:r>
    </w:p>
    <w:p w14:paraId="67C71F8E" w14:textId="650C7F6C" w:rsidR="00187F9E" w:rsidRPr="00DE07C7" w:rsidRDefault="00187F9E" w:rsidP="000966B8">
      <w:pPr>
        <w:pStyle w:val="Prrafodelista"/>
        <w:numPr>
          <w:ilvl w:val="0"/>
          <w:numId w:val="29"/>
        </w:numPr>
        <w:ind w:left="567" w:right="49"/>
        <w:jc w:val="both"/>
        <w:rPr>
          <w:rFonts w:eastAsia="Calibri"/>
        </w:rPr>
      </w:pPr>
      <w:r w:rsidRPr="00DE07C7">
        <w:rPr>
          <w:rFonts w:eastAsia="Calibri"/>
        </w:rPr>
        <w:t>Acuerdo 004 de 2021 "Por el cual se determinan las reglas de organización, funcionamiento y estatutos de la Unidad Administrativa Especial de Catastro Distrital, se deroga el Acuerdo N° 005 de 2020 y se dictan otras disposiciones”</w:t>
      </w:r>
      <w:r w:rsidR="00D63353" w:rsidRPr="00DE07C7">
        <w:rPr>
          <w:rFonts w:eastAsia="Calibri"/>
        </w:rPr>
        <w:t>.</w:t>
      </w:r>
    </w:p>
    <w:p w14:paraId="5D126D01" w14:textId="77777777" w:rsidR="00187F9E" w:rsidRPr="00DE07C7" w:rsidRDefault="00187F9E" w:rsidP="000966B8">
      <w:pPr>
        <w:pStyle w:val="Prrafodelista"/>
        <w:numPr>
          <w:ilvl w:val="0"/>
          <w:numId w:val="29"/>
        </w:numPr>
        <w:ind w:left="567" w:right="49"/>
        <w:jc w:val="both"/>
        <w:rPr>
          <w:rFonts w:eastAsia="Calibri"/>
        </w:rPr>
      </w:pPr>
      <w:r w:rsidRPr="00DE07C7">
        <w:rPr>
          <w:rFonts w:eastAsia="Calibri"/>
        </w:rPr>
        <w:t>Resolución 1075 de 2021 por medio del cual se adopta el Manual Específico de Funciones y de Competencias Laborales de la planta de cargos de la Unidad Administrativa Especial de Catastro Distrital –UAECD.</w:t>
      </w:r>
    </w:p>
    <w:p w14:paraId="4FAE5D09" w14:textId="5BEAB0C6" w:rsidR="114F3601" w:rsidRPr="00DE07C7" w:rsidRDefault="114F3601" w:rsidP="000966B8">
      <w:pPr>
        <w:pStyle w:val="Prrafodelista"/>
        <w:numPr>
          <w:ilvl w:val="0"/>
          <w:numId w:val="29"/>
        </w:numPr>
        <w:ind w:left="567" w:right="49"/>
        <w:jc w:val="both"/>
        <w:rPr>
          <w:rFonts w:eastAsia="Calibri"/>
          <w:lang w:val="es"/>
        </w:rPr>
      </w:pPr>
      <w:r w:rsidRPr="00DE07C7">
        <w:rPr>
          <w:rFonts w:eastAsia="Calibri"/>
          <w:lang w:val="es"/>
        </w:rPr>
        <w:t>Ley 2088 de 2021 por la cual se regula el trabajo en casa y se dictan otras disposiciones.</w:t>
      </w:r>
    </w:p>
    <w:p w14:paraId="7E96BF98" w14:textId="0D04B7AC" w:rsidR="006650E7" w:rsidRPr="00DE07C7" w:rsidRDefault="006650E7" w:rsidP="00D954E9">
      <w:pPr>
        <w:pStyle w:val="Prrafodelista"/>
        <w:rPr>
          <w:rFonts w:eastAsia="Calibri"/>
        </w:rPr>
      </w:pPr>
      <w:r w:rsidRPr="00DE07C7">
        <w:rPr>
          <w:rFonts w:eastAsia="Calibri"/>
        </w:rPr>
        <w:br w:type="page"/>
      </w:r>
    </w:p>
    <w:p w14:paraId="77E3F8B4" w14:textId="16A57516" w:rsidR="00FF18D1" w:rsidRPr="00DE07C7" w:rsidRDefault="73718EA5" w:rsidP="000966B8">
      <w:pPr>
        <w:pStyle w:val="Ttulo1"/>
        <w:numPr>
          <w:ilvl w:val="0"/>
          <w:numId w:val="17"/>
        </w:numPr>
        <w:spacing w:before="0"/>
        <w:rPr>
          <w:rFonts w:ascii="Times New Roman" w:hAnsi="Times New Roman" w:cs="Times New Roman"/>
          <w:b/>
          <w:bCs/>
          <w:color w:val="auto"/>
          <w:sz w:val="24"/>
          <w:szCs w:val="24"/>
        </w:rPr>
      </w:pPr>
      <w:bookmarkStart w:id="8" w:name="_Toc126047996"/>
      <w:r w:rsidRPr="00DE07C7">
        <w:rPr>
          <w:rFonts w:ascii="Times New Roman" w:hAnsi="Times New Roman" w:cs="Times New Roman"/>
          <w:b/>
          <w:bCs/>
          <w:color w:val="auto"/>
          <w:sz w:val="24"/>
          <w:szCs w:val="24"/>
        </w:rPr>
        <w:lastRenderedPageBreak/>
        <w:t xml:space="preserve">HORIZONTE ESTRATÉGICO DE </w:t>
      </w:r>
      <w:r w:rsidR="41EBA387" w:rsidRPr="00DE07C7">
        <w:rPr>
          <w:rFonts w:ascii="Times New Roman" w:hAnsi="Times New Roman" w:cs="Times New Roman"/>
          <w:b/>
          <w:bCs/>
          <w:color w:val="auto"/>
          <w:sz w:val="24"/>
          <w:szCs w:val="24"/>
        </w:rPr>
        <w:t>CATASTRO</w:t>
      </w:r>
      <w:bookmarkEnd w:id="8"/>
    </w:p>
    <w:p w14:paraId="4F05ABCB" w14:textId="43A5BFA7" w:rsidR="005104A5" w:rsidRPr="00DE07C7" w:rsidRDefault="005104A5" w:rsidP="00D954E9">
      <w:pPr>
        <w:ind w:right="-234"/>
        <w:jc w:val="both"/>
        <w:rPr>
          <w:rFonts w:ascii="Times New Roman" w:eastAsia="Calibri" w:hAnsi="Times New Roman"/>
          <w:sz w:val="24"/>
          <w:szCs w:val="24"/>
        </w:rPr>
      </w:pPr>
    </w:p>
    <w:p w14:paraId="155F4BD9" w14:textId="77777777" w:rsidR="005104A5" w:rsidRPr="00DE07C7" w:rsidRDefault="005104A5" w:rsidP="00D954E9">
      <w:pPr>
        <w:autoSpaceDE w:val="0"/>
        <w:autoSpaceDN w:val="0"/>
        <w:adjustRightInd w:val="0"/>
        <w:ind w:right="-142"/>
        <w:jc w:val="both"/>
        <w:rPr>
          <w:rFonts w:ascii="Times New Roman" w:hAnsi="Times New Roman"/>
          <w:color w:val="000000"/>
          <w:sz w:val="24"/>
          <w:szCs w:val="24"/>
        </w:rPr>
      </w:pPr>
      <w:r w:rsidRPr="00DE07C7">
        <w:rPr>
          <w:rFonts w:ascii="Times New Roman" w:hAnsi="Times New Roman"/>
          <w:color w:val="000000"/>
          <w:sz w:val="24"/>
          <w:szCs w:val="24"/>
        </w:rPr>
        <w:t>A continuación, se detalla la misión, visión, valores y objetivos estratégicos:</w:t>
      </w:r>
    </w:p>
    <w:p w14:paraId="03ED779D" w14:textId="77777777" w:rsidR="005104A5" w:rsidRPr="00DE07C7" w:rsidRDefault="005104A5" w:rsidP="00D954E9">
      <w:pPr>
        <w:autoSpaceDE w:val="0"/>
        <w:autoSpaceDN w:val="0"/>
        <w:adjustRightInd w:val="0"/>
        <w:ind w:right="-142"/>
        <w:jc w:val="both"/>
        <w:rPr>
          <w:rFonts w:ascii="Times New Roman" w:hAnsi="Times New Roman"/>
          <w:color w:val="000000"/>
          <w:sz w:val="24"/>
          <w:szCs w:val="24"/>
        </w:rPr>
      </w:pPr>
    </w:p>
    <w:p w14:paraId="5377F39E" w14:textId="7549088A" w:rsidR="00213075" w:rsidRPr="00DE07C7" w:rsidRDefault="3FBDEDF4" w:rsidP="000966B8">
      <w:pPr>
        <w:pStyle w:val="Ttulo2"/>
        <w:numPr>
          <w:ilvl w:val="1"/>
          <w:numId w:val="17"/>
        </w:numPr>
        <w:spacing w:before="0"/>
        <w:rPr>
          <w:rFonts w:ascii="Times New Roman" w:hAnsi="Times New Roman" w:cs="Times New Roman"/>
          <w:b/>
          <w:bCs/>
          <w:color w:val="auto"/>
          <w:sz w:val="24"/>
          <w:szCs w:val="24"/>
        </w:rPr>
      </w:pPr>
      <w:bookmarkStart w:id="9" w:name="_Toc126047997"/>
      <w:r w:rsidRPr="00DE07C7">
        <w:rPr>
          <w:rFonts w:ascii="Times New Roman" w:hAnsi="Times New Roman" w:cs="Times New Roman"/>
          <w:b/>
          <w:bCs/>
          <w:color w:val="auto"/>
          <w:sz w:val="24"/>
          <w:szCs w:val="24"/>
        </w:rPr>
        <w:t>Misión</w:t>
      </w:r>
      <w:bookmarkEnd w:id="9"/>
    </w:p>
    <w:p w14:paraId="20C56E5B" w14:textId="77777777" w:rsidR="00F42BE3" w:rsidRPr="00DE07C7" w:rsidRDefault="00F42BE3" w:rsidP="00D954E9">
      <w:pPr>
        <w:autoSpaceDE w:val="0"/>
        <w:autoSpaceDN w:val="0"/>
        <w:adjustRightInd w:val="0"/>
        <w:jc w:val="both"/>
        <w:rPr>
          <w:rFonts w:ascii="Times New Roman" w:hAnsi="Times New Roman"/>
          <w:b/>
          <w:bCs/>
          <w:color w:val="000000"/>
          <w:sz w:val="24"/>
          <w:szCs w:val="24"/>
        </w:rPr>
      </w:pPr>
    </w:p>
    <w:p w14:paraId="481262DB" w14:textId="3251D466" w:rsidR="005104A5" w:rsidRPr="00DE07C7" w:rsidRDefault="005104A5" w:rsidP="00370375">
      <w:pPr>
        <w:autoSpaceDE w:val="0"/>
        <w:autoSpaceDN w:val="0"/>
        <w:adjustRightInd w:val="0"/>
        <w:ind w:right="49"/>
        <w:jc w:val="both"/>
        <w:rPr>
          <w:rFonts w:ascii="Times New Roman" w:hAnsi="Times New Roman"/>
          <w:color w:val="000000"/>
          <w:sz w:val="24"/>
          <w:szCs w:val="24"/>
        </w:rPr>
      </w:pPr>
      <w:r w:rsidRPr="00DE07C7">
        <w:rPr>
          <w:rFonts w:ascii="Times New Roman" w:hAnsi="Times New Roman"/>
          <w:color w:val="000000"/>
          <w:sz w:val="24"/>
          <w:szCs w:val="24"/>
        </w:rPr>
        <w:t>La UAECD aporta al mejoramiento de la calidad de vida de los ciudadanos, la toma de decisiones de política pública, la reducción de la inequidad y la focalización de la inversión, gestionando información georreferenciada, integral e interoperable, haciendo uso de tecnologías de punta, aplicando un modelo innovador con participación ciudadana en los procesos de formación, actualización, conservación y difusión de la información con enfoque multipropósito en calidad de gestor y operador catastral en el territorio nacional”</w:t>
      </w:r>
    </w:p>
    <w:p w14:paraId="04673478" w14:textId="77777777" w:rsidR="005104A5" w:rsidRPr="00DE07C7" w:rsidRDefault="005104A5" w:rsidP="00D954E9">
      <w:pPr>
        <w:autoSpaceDE w:val="0"/>
        <w:autoSpaceDN w:val="0"/>
        <w:adjustRightInd w:val="0"/>
        <w:ind w:right="-142"/>
        <w:jc w:val="both"/>
        <w:rPr>
          <w:rFonts w:ascii="Times New Roman" w:hAnsi="Times New Roman"/>
          <w:color w:val="000000"/>
          <w:sz w:val="24"/>
          <w:szCs w:val="24"/>
        </w:rPr>
      </w:pPr>
    </w:p>
    <w:p w14:paraId="0F727DDD" w14:textId="2A21B01F" w:rsidR="00213075" w:rsidRPr="00DE07C7" w:rsidRDefault="41EBA387" w:rsidP="000966B8">
      <w:pPr>
        <w:pStyle w:val="Ttulo2"/>
        <w:numPr>
          <w:ilvl w:val="1"/>
          <w:numId w:val="17"/>
        </w:numPr>
        <w:spacing w:before="0"/>
        <w:rPr>
          <w:rFonts w:ascii="Times New Roman" w:hAnsi="Times New Roman" w:cs="Times New Roman"/>
          <w:b/>
          <w:bCs/>
          <w:color w:val="auto"/>
          <w:sz w:val="24"/>
          <w:szCs w:val="24"/>
        </w:rPr>
      </w:pPr>
      <w:bookmarkStart w:id="10" w:name="_Toc126047998"/>
      <w:r w:rsidRPr="00DE07C7">
        <w:rPr>
          <w:rFonts w:ascii="Times New Roman" w:hAnsi="Times New Roman" w:cs="Times New Roman"/>
          <w:b/>
          <w:bCs/>
          <w:color w:val="auto"/>
          <w:sz w:val="24"/>
          <w:szCs w:val="24"/>
        </w:rPr>
        <w:t>Visión 2030</w:t>
      </w:r>
      <w:bookmarkEnd w:id="10"/>
    </w:p>
    <w:p w14:paraId="1DFE6859" w14:textId="77777777" w:rsidR="00F42BE3" w:rsidRPr="00DE07C7" w:rsidRDefault="00F42BE3" w:rsidP="00D954E9">
      <w:pPr>
        <w:rPr>
          <w:rFonts w:ascii="Times New Roman" w:hAnsi="Times New Roman"/>
          <w:sz w:val="24"/>
          <w:szCs w:val="24"/>
        </w:rPr>
      </w:pPr>
    </w:p>
    <w:p w14:paraId="065488F5" w14:textId="365344CD" w:rsidR="005104A5" w:rsidRPr="00DE07C7" w:rsidRDefault="005104A5" w:rsidP="00370375">
      <w:pPr>
        <w:autoSpaceDE w:val="0"/>
        <w:autoSpaceDN w:val="0"/>
        <w:adjustRightInd w:val="0"/>
        <w:ind w:right="49"/>
        <w:jc w:val="both"/>
        <w:rPr>
          <w:rFonts w:ascii="Times New Roman" w:hAnsi="Times New Roman"/>
          <w:color w:val="000000"/>
          <w:sz w:val="24"/>
          <w:szCs w:val="24"/>
        </w:rPr>
      </w:pPr>
      <w:r w:rsidRPr="00DE07C7">
        <w:rPr>
          <w:rFonts w:ascii="Times New Roman" w:hAnsi="Times New Roman"/>
          <w:b/>
          <w:bCs/>
          <w:color w:val="000000"/>
          <w:sz w:val="24"/>
          <w:szCs w:val="24"/>
        </w:rPr>
        <w:t xml:space="preserve"> </w:t>
      </w:r>
      <w:r w:rsidRPr="00DE07C7">
        <w:rPr>
          <w:rFonts w:ascii="Times New Roman" w:hAnsi="Times New Roman"/>
          <w:color w:val="000000"/>
          <w:sz w:val="24"/>
          <w:szCs w:val="24"/>
        </w:rPr>
        <w:t xml:space="preserve">La UAECD en 2030 será referente latinoamericano y socio estratégico de las entidades nacionales y territoriales en la gestión y operación catastral multipropósito, con capacidad innovadora, experto talento humano, apropiación de tecnología y altos estándares de calidad, que consolide la Bogotá-Región inteligente y contribuya a la modernización del País en materia catastral. </w:t>
      </w:r>
    </w:p>
    <w:p w14:paraId="7416DCAB" w14:textId="77777777" w:rsidR="005104A5" w:rsidRPr="00DE07C7" w:rsidRDefault="005104A5" w:rsidP="00D954E9">
      <w:pPr>
        <w:autoSpaceDE w:val="0"/>
        <w:autoSpaceDN w:val="0"/>
        <w:adjustRightInd w:val="0"/>
        <w:rPr>
          <w:rFonts w:ascii="Times New Roman" w:hAnsi="Times New Roman"/>
          <w:b/>
          <w:bCs/>
          <w:color w:val="000000"/>
          <w:sz w:val="24"/>
          <w:szCs w:val="24"/>
        </w:rPr>
      </w:pPr>
    </w:p>
    <w:p w14:paraId="2C1C78C5" w14:textId="66DD96AA" w:rsidR="005104A5" w:rsidRPr="00DE07C7" w:rsidRDefault="41EBA387" w:rsidP="000966B8">
      <w:pPr>
        <w:pStyle w:val="Ttulo2"/>
        <w:numPr>
          <w:ilvl w:val="1"/>
          <w:numId w:val="17"/>
        </w:numPr>
        <w:spacing w:before="0"/>
        <w:rPr>
          <w:rFonts w:ascii="Times New Roman" w:hAnsi="Times New Roman" w:cs="Times New Roman"/>
          <w:b/>
          <w:bCs/>
          <w:color w:val="auto"/>
          <w:sz w:val="24"/>
          <w:szCs w:val="24"/>
        </w:rPr>
      </w:pPr>
      <w:bookmarkStart w:id="11" w:name="_Toc126047999"/>
      <w:r w:rsidRPr="00DE07C7">
        <w:rPr>
          <w:rFonts w:ascii="Times New Roman" w:hAnsi="Times New Roman" w:cs="Times New Roman"/>
          <w:b/>
          <w:bCs/>
          <w:color w:val="auto"/>
          <w:sz w:val="24"/>
          <w:szCs w:val="24"/>
        </w:rPr>
        <w:t>Nuestros Valores</w:t>
      </w:r>
      <w:bookmarkEnd w:id="11"/>
      <w:r w:rsidRPr="00DE07C7">
        <w:rPr>
          <w:rFonts w:ascii="Times New Roman" w:hAnsi="Times New Roman" w:cs="Times New Roman"/>
          <w:b/>
          <w:bCs/>
          <w:color w:val="auto"/>
          <w:sz w:val="24"/>
          <w:szCs w:val="24"/>
        </w:rPr>
        <w:t xml:space="preserve"> </w:t>
      </w:r>
    </w:p>
    <w:p w14:paraId="6DA453ED" w14:textId="77777777" w:rsidR="006650E7" w:rsidRPr="00DE07C7" w:rsidRDefault="006650E7" w:rsidP="00D954E9">
      <w:pPr>
        <w:pStyle w:val="NormalWeb"/>
        <w:spacing w:before="0" w:beforeAutospacing="0" w:after="0" w:afterAutospacing="0"/>
        <w:jc w:val="both"/>
        <w:rPr>
          <w:rFonts w:eastAsiaTheme="minorHAnsi"/>
          <w:color w:val="000000"/>
          <w:lang w:eastAsia="en-US"/>
        </w:rPr>
      </w:pPr>
    </w:p>
    <w:p w14:paraId="3C98BB48" w14:textId="74EE1B90" w:rsidR="00656411" w:rsidRPr="00DE07C7" w:rsidRDefault="00656411" w:rsidP="00370375">
      <w:pPr>
        <w:pStyle w:val="NormalWeb"/>
        <w:spacing w:before="0" w:beforeAutospacing="0" w:after="0" w:afterAutospacing="0"/>
        <w:ind w:right="49"/>
        <w:jc w:val="both"/>
      </w:pPr>
      <w:r w:rsidRPr="00DE07C7">
        <w:rPr>
          <w:rFonts w:eastAsiaTheme="minorHAnsi"/>
          <w:color w:val="000000"/>
          <w:lang w:eastAsia="en-US"/>
        </w:rPr>
        <w:t>El Decreto 118 de 2018 adopta el Código de Integridad del Servicio Público para todas las entidades del Distrito Capital el cual establece mínimos de integridad homogéneos para todos los servidores públicos del Distrito</w:t>
      </w:r>
      <w:r w:rsidRPr="00DE07C7">
        <w:rPr>
          <w:rFonts w:eastAsiaTheme="minorEastAsia"/>
          <w:color w:val="000000" w:themeColor="text1"/>
          <w:kern w:val="24"/>
        </w:rPr>
        <w:t>.</w:t>
      </w:r>
    </w:p>
    <w:p w14:paraId="66454977" w14:textId="77777777" w:rsidR="00656411" w:rsidRPr="00DE07C7" w:rsidRDefault="00656411" w:rsidP="00D954E9">
      <w:pPr>
        <w:autoSpaceDE w:val="0"/>
        <w:autoSpaceDN w:val="0"/>
        <w:adjustRightInd w:val="0"/>
        <w:jc w:val="both"/>
        <w:rPr>
          <w:rFonts w:ascii="Times New Roman" w:hAnsi="Times New Roman"/>
          <w:color w:val="000000"/>
          <w:sz w:val="24"/>
          <w:szCs w:val="24"/>
        </w:rPr>
      </w:pPr>
    </w:p>
    <w:p w14:paraId="6F00CB51" w14:textId="77777777" w:rsidR="005104A5" w:rsidRPr="00DE07C7" w:rsidRDefault="005104A5" w:rsidP="00370375">
      <w:pPr>
        <w:autoSpaceDE w:val="0"/>
        <w:autoSpaceDN w:val="0"/>
        <w:adjustRightInd w:val="0"/>
        <w:ind w:right="49"/>
        <w:jc w:val="both"/>
        <w:rPr>
          <w:rFonts w:ascii="Times New Roman" w:hAnsi="Times New Roman"/>
          <w:color w:val="000000"/>
          <w:sz w:val="24"/>
          <w:szCs w:val="24"/>
        </w:rPr>
      </w:pPr>
      <w:r w:rsidRPr="00DE07C7">
        <w:rPr>
          <w:rFonts w:ascii="Times New Roman" w:hAnsi="Times New Roman"/>
          <w:color w:val="000000"/>
          <w:sz w:val="24"/>
          <w:szCs w:val="24"/>
        </w:rPr>
        <w:t xml:space="preserve">A continuación, se relacionan los seis valores que conjuntamente apuntan a construir confianza entre la administración pública y la sociedad, mediante el deber que tiene todo servidor público de actuar con integridad bajo el sentido de lo Público, los cuales, se institucionalizan a través del Código de Integridad, por un lado; y se interiorizan, mediante hábitos que trascienden las intenciones e incorporan en la vida cotidiana los cambios comportamentales, por el otro. </w:t>
      </w:r>
    </w:p>
    <w:p w14:paraId="00785B34" w14:textId="77777777" w:rsidR="00951F18" w:rsidRPr="00DE07C7" w:rsidRDefault="00951F18" w:rsidP="00D954E9">
      <w:pPr>
        <w:autoSpaceDE w:val="0"/>
        <w:autoSpaceDN w:val="0"/>
        <w:adjustRightInd w:val="0"/>
        <w:jc w:val="both"/>
        <w:rPr>
          <w:rFonts w:ascii="Times New Roman" w:hAnsi="Times New Roman"/>
          <w:color w:val="000000"/>
          <w:sz w:val="24"/>
          <w:szCs w:val="24"/>
        </w:rPr>
      </w:pPr>
    </w:p>
    <w:p w14:paraId="711E1097" w14:textId="77777777" w:rsidR="00951F18" w:rsidRPr="00DE07C7" w:rsidRDefault="00951F18" w:rsidP="000966B8">
      <w:pPr>
        <w:pStyle w:val="Prrafodelista"/>
        <w:numPr>
          <w:ilvl w:val="0"/>
          <w:numId w:val="11"/>
        </w:numPr>
        <w:autoSpaceDE w:val="0"/>
        <w:autoSpaceDN w:val="0"/>
        <w:adjustRightInd w:val="0"/>
        <w:ind w:left="1418" w:right="49"/>
        <w:jc w:val="both"/>
        <w:rPr>
          <w:rFonts w:eastAsia="Calibri"/>
          <w:color w:val="000000"/>
        </w:rPr>
      </w:pPr>
      <w:r w:rsidRPr="00DE07C7">
        <w:rPr>
          <w:rFonts w:eastAsia="Calibri"/>
          <w:b/>
          <w:color w:val="000000"/>
        </w:rPr>
        <w:t>Honestidad:</w:t>
      </w:r>
      <w:r w:rsidRPr="00DE07C7">
        <w:rPr>
          <w:rFonts w:eastAsia="Calibri"/>
          <w:color w:val="000000"/>
        </w:rPr>
        <w:t xml:space="preserve"> Actúo siempre con fundamento en la verdad, cumpliendo mis deberes con transparencia y rectitud, y siempre favoreciendo el interés general. </w:t>
      </w:r>
    </w:p>
    <w:p w14:paraId="296F6D20" w14:textId="77777777" w:rsidR="00951F18" w:rsidRPr="00DE07C7" w:rsidRDefault="00951F18" w:rsidP="000966B8">
      <w:pPr>
        <w:pStyle w:val="Prrafodelista"/>
        <w:numPr>
          <w:ilvl w:val="0"/>
          <w:numId w:val="11"/>
        </w:numPr>
        <w:autoSpaceDE w:val="0"/>
        <w:autoSpaceDN w:val="0"/>
        <w:adjustRightInd w:val="0"/>
        <w:ind w:left="1418" w:right="49"/>
        <w:jc w:val="both"/>
        <w:rPr>
          <w:rFonts w:eastAsia="Calibri"/>
          <w:color w:val="000000"/>
        </w:rPr>
      </w:pPr>
      <w:r w:rsidRPr="00DE07C7">
        <w:rPr>
          <w:rFonts w:eastAsia="Calibri"/>
          <w:b/>
          <w:color w:val="000000"/>
        </w:rPr>
        <w:t>Respeto:</w:t>
      </w:r>
      <w:r w:rsidRPr="00DE07C7">
        <w:rPr>
          <w:rFonts w:eastAsia="Calibri"/>
          <w:color w:val="000000"/>
        </w:rPr>
        <w:t xml:space="preserve"> Reconozco, valoro y trato de manera digna a todas las personas, con sus virtudes y defectos, sin importar su labor, su procedencia, títulos o cualquier otra condición. </w:t>
      </w:r>
    </w:p>
    <w:p w14:paraId="32BA3506" w14:textId="77777777" w:rsidR="00951F18" w:rsidRPr="00DE07C7" w:rsidRDefault="00951F18" w:rsidP="000966B8">
      <w:pPr>
        <w:pStyle w:val="Prrafodelista"/>
        <w:numPr>
          <w:ilvl w:val="0"/>
          <w:numId w:val="11"/>
        </w:numPr>
        <w:autoSpaceDE w:val="0"/>
        <w:autoSpaceDN w:val="0"/>
        <w:adjustRightInd w:val="0"/>
        <w:ind w:left="1418" w:right="49"/>
        <w:jc w:val="both"/>
        <w:rPr>
          <w:rFonts w:eastAsia="Calibri"/>
          <w:color w:val="000000"/>
        </w:rPr>
      </w:pPr>
      <w:r w:rsidRPr="00DE07C7">
        <w:rPr>
          <w:rFonts w:eastAsia="Calibri"/>
          <w:b/>
          <w:color w:val="000000"/>
        </w:rPr>
        <w:lastRenderedPageBreak/>
        <w:t>Compromiso:</w:t>
      </w:r>
      <w:r w:rsidRPr="00DE07C7">
        <w:rPr>
          <w:rFonts w:eastAsia="Calibri"/>
          <w:color w:val="000000"/>
        </w:rPr>
        <w:t xml:space="preserve"> Soy consciente de la importancia de mi rol como servidor público y estoy en disposición permanente para comprender y resolver las necesidades de las personas con las que me relaciono en mis labores cotidianas, buscando siempre su bienestar. </w:t>
      </w:r>
    </w:p>
    <w:p w14:paraId="2C90FD33" w14:textId="77777777" w:rsidR="00951F18" w:rsidRPr="00DE07C7" w:rsidRDefault="00951F18" w:rsidP="000966B8">
      <w:pPr>
        <w:pStyle w:val="Prrafodelista"/>
        <w:numPr>
          <w:ilvl w:val="0"/>
          <w:numId w:val="11"/>
        </w:numPr>
        <w:autoSpaceDE w:val="0"/>
        <w:autoSpaceDN w:val="0"/>
        <w:adjustRightInd w:val="0"/>
        <w:ind w:left="1418" w:right="49"/>
        <w:jc w:val="both"/>
        <w:rPr>
          <w:rFonts w:eastAsia="Calibri"/>
          <w:color w:val="000000"/>
        </w:rPr>
      </w:pPr>
      <w:r w:rsidRPr="00DE07C7">
        <w:rPr>
          <w:rFonts w:eastAsia="Calibri"/>
          <w:b/>
          <w:color w:val="000000"/>
        </w:rPr>
        <w:t>Diligencia:</w:t>
      </w:r>
      <w:r w:rsidRPr="00DE07C7">
        <w:rPr>
          <w:rFonts w:eastAsia="Calibri"/>
          <w:color w:val="000000"/>
        </w:rPr>
        <w:t xml:space="preserve"> Cumplo con los deberes, funciones y responsabilidades asignadas a mi cargo de la mejor manera posible, con atención, prontitud y eficiencia, para así optimizar el uso de los recursos del Estado. </w:t>
      </w:r>
    </w:p>
    <w:p w14:paraId="514E5515" w14:textId="77777777" w:rsidR="00951F18" w:rsidRPr="00DE07C7" w:rsidRDefault="00951F18" w:rsidP="000966B8">
      <w:pPr>
        <w:pStyle w:val="Prrafodelista"/>
        <w:numPr>
          <w:ilvl w:val="0"/>
          <w:numId w:val="11"/>
        </w:numPr>
        <w:autoSpaceDE w:val="0"/>
        <w:autoSpaceDN w:val="0"/>
        <w:adjustRightInd w:val="0"/>
        <w:ind w:left="1418" w:right="49"/>
        <w:jc w:val="both"/>
        <w:rPr>
          <w:rFonts w:eastAsia="Calibri"/>
          <w:color w:val="000000"/>
        </w:rPr>
      </w:pPr>
      <w:r w:rsidRPr="00DE07C7">
        <w:rPr>
          <w:rFonts w:eastAsia="Calibri"/>
          <w:b/>
          <w:color w:val="000000"/>
        </w:rPr>
        <w:t>Justicia:</w:t>
      </w:r>
      <w:r w:rsidRPr="00DE07C7">
        <w:rPr>
          <w:rFonts w:eastAsia="Calibri"/>
          <w:color w:val="000000"/>
        </w:rPr>
        <w:t xml:space="preserve"> Actúo con imparcialidad garantizando los derechos de las personas, con equidad, igualdad y discriminación. </w:t>
      </w:r>
    </w:p>
    <w:p w14:paraId="609550A1" w14:textId="084E154A" w:rsidR="005104A5" w:rsidRPr="00DE07C7" w:rsidRDefault="0088557E" w:rsidP="000966B8">
      <w:pPr>
        <w:pStyle w:val="Prrafodelista"/>
        <w:numPr>
          <w:ilvl w:val="0"/>
          <w:numId w:val="11"/>
        </w:numPr>
        <w:autoSpaceDE w:val="0"/>
        <w:autoSpaceDN w:val="0"/>
        <w:adjustRightInd w:val="0"/>
        <w:ind w:left="1418" w:right="49"/>
        <w:jc w:val="both"/>
        <w:rPr>
          <w:rFonts w:eastAsiaTheme="minorHAnsi"/>
          <w:color w:val="000000"/>
        </w:rPr>
      </w:pPr>
      <w:r w:rsidRPr="00DE07C7">
        <w:rPr>
          <w:rFonts w:eastAsiaTheme="minorHAnsi"/>
          <w:b/>
          <w:color w:val="000000"/>
        </w:rPr>
        <w:t>I</w:t>
      </w:r>
      <w:r w:rsidR="005104A5" w:rsidRPr="00DE07C7">
        <w:rPr>
          <w:rFonts w:eastAsiaTheme="minorHAnsi"/>
          <w:b/>
          <w:color w:val="000000"/>
        </w:rPr>
        <w:t>nnovación:</w:t>
      </w:r>
      <w:r w:rsidR="005104A5" w:rsidRPr="00DE07C7">
        <w:rPr>
          <w:rFonts w:eastAsiaTheme="minorHAnsi"/>
          <w:color w:val="000000"/>
        </w:rPr>
        <w:t xml:space="preserve"> Genero un ambiente habilitador, integrador y facilitador de experiencias creativas e innovadoras desde el punto de vista productivo y social que transformen realidades, para prosperar y competir en el tiempo. </w:t>
      </w:r>
    </w:p>
    <w:p w14:paraId="5B83A7C2" w14:textId="77777777" w:rsidR="00A85E9A" w:rsidRPr="00DE07C7" w:rsidRDefault="00A85E9A" w:rsidP="00D954E9">
      <w:pPr>
        <w:pStyle w:val="Prrafodelista"/>
        <w:autoSpaceDE w:val="0"/>
        <w:autoSpaceDN w:val="0"/>
        <w:adjustRightInd w:val="0"/>
        <w:ind w:left="360" w:right="-142"/>
        <w:jc w:val="both"/>
        <w:rPr>
          <w:color w:val="000000"/>
        </w:rPr>
      </w:pPr>
    </w:p>
    <w:p w14:paraId="19BE3328" w14:textId="617C3CEA" w:rsidR="00A85E9A" w:rsidRPr="00DE07C7" w:rsidRDefault="09DDEF1A" w:rsidP="000966B8">
      <w:pPr>
        <w:pStyle w:val="Ttulo2"/>
        <w:numPr>
          <w:ilvl w:val="1"/>
          <w:numId w:val="17"/>
        </w:numPr>
        <w:spacing w:before="0"/>
        <w:rPr>
          <w:rFonts w:ascii="Times New Roman" w:hAnsi="Times New Roman" w:cs="Times New Roman"/>
          <w:b/>
          <w:bCs/>
          <w:color w:val="auto"/>
          <w:sz w:val="24"/>
          <w:szCs w:val="24"/>
        </w:rPr>
      </w:pPr>
      <w:bookmarkStart w:id="12" w:name="_Toc126048000"/>
      <w:r w:rsidRPr="00DE07C7">
        <w:rPr>
          <w:rFonts w:ascii="Times New Roman" w:hAnsi="Times New Roman" w:cs="Times New Roman"/>
          <w:b/>
          <w:bCs/>
          <w:color w:val="auto"/>
          <w:sz w:val="24"/>
          <w:szCs w:val="24"/>
        </w:rPr>
        <w:t>Objetivos Estratégicos</w:t>
      </w:r>
      <w:bookmarkEnd w:id="12"/>
      <w:r w:rsidRPr="00DE07C7">
        <w:rPr>
          <w:rFonts w:ascii="Times New Roman" w:hAnsi="Times New Roman" w:cs="Times New Roman"/>
          <w:b/>
          <w:bCs/>
          <w:color w:val="auto"/>
          <w:sz w:val="24"/>
          <w:szCs w:val="24"/>
        </w:rPr>
        <w:t xml:space="preserve"> </w:t>
      </w:r>
    </w:p>
    <w:p w14:paraId="553F744F" w14:textId="77777777" w:rsidR="006650E7" w:rsidRPr="00DE07C7" w:rsidRDefault="006650E7" w:rsidP="006650E7">
      <w:pPr>
        <w:rPr>
          <w:rFonts w:ascii="Times New Roman" w:hAnsi="Times New Roman"/>
          <w:sz w:val="24"/>
          <w:szCs w:val="24"/>
        </w:rPr>
      </w:pPr>
    </w:p>
    <w:p w14:paraId="328D5580" w14:textId="77777777" w:rsidR="00A85E9A" w:rsidRPr="00DE07C7" w:rsidRDefault="00A85E9A" w:rsidP="00D954E9">
      <w:pPr>
        <w:jc w:val="center"/>
        <w:rPr>
          <w:rFonts w:ascii="Times New Roman" w:hAnsi="Times New Roman"/>
          <w:sz w:val="24"/>
          <w:szCs w:val="24"/>
        </w:rPr>
      </w:pPr>
      <w:r w:rsidRPr="00DE07C7">
        <w:rPr>
          <w:rFonts w:ascii="Times New Roman" w:hAnsi="Times New Roman"/>
          <w:noProof/>
          <w:sz w:val="24"/>
          <w:szCs w:val="24"/>
          <w:lang w:val="es-CO" w:eastAsia="es-CO"/>
        </w:rPr>
        <w:drawing>
          <wp:inline distT="0" distB="0" distL="0" distR="0" wp14:anchorId="2A666CFB" wp14:editId="6EDD1EC1">
            <wp:extent cx="5245735" cy="2653665"/>
            <wp:effectExtent l="0" t="0" r="0" b="13335"/>
            <wp:docPr id="45" name="Diagrama 45">
              <a:extLst xmlns:a="http://schemas.openxmlformats.org/drawingml/2006/main">
                <a:ext uri="{FF2B5EF4-FFF2-40B4-BE49-F238E27FC236}">
                  <a16:creationId xmlns:a16="http://schemas.microsoft.com/office/drawing/2014/main" id="{BA15CA1A-6F46-471B-8B92-FD4FB851308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33086F6" w14:textId="77777777" w:rsidR="006650E7" w:rsidRPr="00DE07C7" w:rsidRDefault="006650E7" w:rsidP="00D954E9">
      <w:pPr>
        <w:ind w:right="-234"/>
        <w:jc w:val="both"/>
        <w:rPr>
          <w:rFonts w:ascii="Times New Roman" w:eastAsia="Calibri" w:hAnsi="Times New Roman"/>
          <w:sz w:val="24"/>
          <w:szCs w:val="24"/>
        </w:rPr>
      </w:pPr>
    </w:p>
    <w:p w14:paraId="16A37CB8" w14:textId="77777777" w:rsidR="00751A2B" w:rsidRPr="00DE07C7" w:rsidRDefault="00751A2B" w:rsidP="00D954E9">
      <w:pPr>
        <w:ind w:right="-234"/>
        <w:jc w:val="both"/>
        <w:rPr>
          <w:rFonts w:ascii="Times New Roman" w:eastAsia="Calibri" w:hAnsi="Times New Roman"/>
          <w:sz w:val="24"/>
          <w:szCs w:val="24"/>
        </w:rPr>
      </w:pPr>
    </w:p>
    <w:p w14:paraId="4EB99819" w14:textId="0BE62198" w:rsidR="001A22F4" w:rsidRPr="00DE07C7" w:rsidRDefault="001A22F4" w:rsidP="00D954E9">
      <w:pPr>
        <w:ind w:right="-234"/>
        <w:jc w:val="both"/>
        <w:rPr>
          <w:rFonts w:ascii="Times New Roman" w:eastAsia="Calibri" w:hAnsi="Times New Roman"/>
          <w:sz w:val="24"/>
          <w:szCs w:val="24"/>
        </w:rPr>
      </w:pPr>
      <w:r w:rsidRPr="00DE07C7">
        <w:rPr>
          <w:rFonts w:ascii="Times New Roman" w:eastAsia="Calibri" w:hAnsi="Times New Roman"/>
          <w:sz w:val="24"/>
          <w:szCs w:val="24"/>
        </w:rPr>
        <w:t xml:space="preserve">El </w:t>
      </w:r>
      <w:r w:rsidR="0001177F" w:rsidRPr="00DE07C7">
        <w:rPr>
          <w:rFonts w:ascii="Times New Roman" w:eastAsia="Calibri" w:hAnsi="Times New Roman"/>
          <w:sz w:val="24"/>
          <w:szCs w:val="24"/>
        </w:rPr>
        <w:t>objetivo estratégico</w:t>
      </w:r>
      <w:r w:rsidRPr="00DE07C7">
        <w:rPr>
          <w:rFonts w:ascii="Times New Roman" w:eastAsia="Calibri" w:hAnsi="Times New Roman"/>
          <w:sz w:val="24"/>
          <w:szCs w:val="24"/>
        </w:rPr>
        <w:t xml:space="preserve"> No. 1 </w:t>
      </w:r>
      <w:r w:rsidR="004357E2" w:rsidRPr="00DE07C7">
        <w:rPr>
          <w:rFonts w:ascii="Times New Roman" w:eastAsia="Calibri" w:hAnsi="Times New Roman"/>
          <w:sz w:val="24"/>
          <w:szCs w:val="24"/>
        </w:rPr>
        <w:t xml:space="preserve">de la Unidad Administrativa Especial de Catastro Distrital </w:t>
      </w:r>
      <w:r w:rsidR="0001177F" w:rsidRPr="00DE07C7">
        <w:rPr>
          <w:rFonts w:ascii="Times New Roman" w:eastAsia="Calibri" w:hAnsi="Times New Roman"/>
          <w:sz w:val="24"/>
          <w:szCs w:val="24"/>
        </w:rPr>
        <w:t xml:space="preserve">hace referencia a </w:t>
      </w:r>
      <w:r w:rsidRPr="00DE07C7">
        <w:rPr>
          <w:rFonts w:ascii="Times New Roman" w:eastAsia="Calibri" w:hAnsi="Times New Roman"/>
          <w:i/>
          <w:iCs/>
          <w:sz w:val="24"/>
          <w:szCs w:val="24"/>
        </w:rPr>
        <w:t>empoderar nuestro talento humano con competencias desde el ser, el saber y el hacer y fortalecer la participación activa de la ciudadanía en la gestión catastral con</w:t>
      </w:r>
      <w:r w:rsidRPr="00DE07C7">
        <w:rPr>
          <w:rFonts w:ascii="Times New Roman" w:hAnsi="Times New Roman"/>
          <w:i/>
          <w:iCs/>
          <w:sz w:val="24"/>
          <w:szCs w:val="24"/>
        </w:rPr>
        <w:t xml:space="preserve"> </w:t>
      </w:r>
      <w:r w:rsidRPr="00DE07C7">
        <w:rPr>
          <w:rFonts w:ascii="Times New Roman" w:eastAsia="Calibri" w:hAnsi="Times New Roman"/>
          <w:i/>
          <w:iCs/>
          <w:sz w:val="24"/>
          <w:szCs w:val="24"/>
        </w:rPr>
        <w:t>enfoque multipropósito.</w:t>
      </w:r>
    </w:p>
    <w:p w14:paraId="66E27D21" w14:textId="77777777" w:rsidR="001A22F4" w:rsidRPr="00DE07C7" w:rsidRDefault="001A22F4" w:rsidP="00D954E9">
      <w:pPr>
        <w:ind w:right="-234"/>
        <w:jc w:val="both"/>
        <w:rPr>
          <w:rFonts w:ascii="Times New Roman" w:eastAsia="Calibri" w:hAnsi="Times New Roman"/>
          <w:sz w:val="24"/>
          <w:szCs w:val="24"/>
        </w:rPr>
      </w:pPr>
    </w:p>
    <w:p w14:paraId="6553F301" w14:textId="2047F9E2" w:rsidR="0001177F" w:rsidRPr="00DE07C7" w:rsidRDefault="10A07A5C" w:rsidP="00D954E9">
      <w:pPr>
        <w:ind w:right="-234"/>
        <w:jc w:val="both"/>
        <w:rPr>
          <w:rFonts w:ascii="Times New Roman" w:eastAsia="Calibri" w:hAnsi="Times New Roman"/>
          <w:sz w:val="24"/>
          <w:szCs w:val="24"/>
        </w:rPr>
      </w:pPr>
      <w:r w:rsidRPr="00DE07C7">
        <w:rPr>
          <w:rFonts w:ascii="Times New Roman" w:eastAsia="Calibri" w:hAnsi="Times New Roman"/>
          <w:sz w:val="24"/>
          <w:szCs w:val="24"/>
        </w:rPr>
        <w:t xml:space="preserve">Este objetivo se orienta a la implementación de modelos de gestión integral del </w:t>
      </w:r>
      <w:r w:rsidR="35CEE417" w:rsidRPr="00DE07C7">
        <w:rPr>
          <w:rFonts w:ascii="Times New Roman" w:eastAsia="Calibri" w:hAnsi="Times New Roman"/>
          <w:sz w:val="24"/>
          <w:szCs w:val="24"/>
        </w:rPr>
        <w:t xml:space="preserve">talento </w:t>
      </w:r>
      <w:r w:rsidRPr="00DE07C7">
        <w:rPr>
          <w:rFonts w:ascii="Times New Roman" w:eastAsia="Calibri" w:hAnsi="Times New Roman"/>
          <w:sz w:val="24"/>
          <w:szCs w:val="24"/>
        </w:rPr>
        <w:t>humano donde las mejores prácticas y la experiencia deben captarse, replicarse y desarrollarse mejor</w:t>
      </w:r>
      <w:r w:rsidR="6210A156" w:rsidRPr="00DE07C7">
        <w:rPr>
          <w:rFonts w:ascii="Times New Roman" w:eastAsia="Calibri" w:hAnsi="Times New Roman"/>
          <w:sz w:val="24"/>
          <w:szCs w:val="24"/>
        </w:rPr>
        <w:t>;</w:t>
      </w:r>
      <w:r w:rsidR="6BAD70E5" w:rsidRPr="00DE07C7">
        <w:rPr>
          <w:rFonts w:ascii="Times New Roman" w:eastAsia="Calibri" w:hAnsi="Times New Roman"/>
          <w:sz w:val="24"/>
          <w:szCs w:val="24"/>
        </w:rPr>
        <w:t xml:space="preserve"> </w:t>
      </w:r>
      <w:r w:rsidR="6210A156" w:rsidRPr="00DE07C7">
        <w:rPr>
          <w:rFonts w:ascii="Times New Roman" w:eastAsia="Calibri" w:hAnsi="Times New Roman"/>
          <w:sz w:val="24"/>
          <w:szCs w:val="24"/>
        </w:rPr>
        <w:t xml:space="preserve">de igual forma </w:t>
      </w:r>
      <w:r w:rsidR="78DCEFBC" w:rsidRPr="00DE07C7">
        <w:rPr>
          <w:rFonts w:ascii="Times New Roman" w:eastAsia="Calibri" w:hAnsi="Times New Roman"/>
          <w:sz w:val="24"/>
          <w:szCs w:val="24"/>
        </w:rPr>
        <w:t>involucra</w:t>
      </w:r>
      <w:r w:rsidRPr="00DE07C7">
        <w:rPr>
          <w:rFonts w:ascii="Times New Roman" w:eastAsia="Calibri" w:hAnsi="Times New Roman"/>
          <w:sz w:val="24"/>
          <w:szCs w:val="24"/>
        </w:rPr>
        <w:t xml:space="preserve"> modelos de competencias funcionales, </w:t>
      </w:r>
      <w:r w:rsidRPr="00DE07C7">
        <w:rPr>
          <w:rFonts w:ascii="Times New Roman" w:eastAsia="Calibri" w:hAnsi="Times New Roman"/>
          <w:sz w:val="24"/>
          <w:szCs w:val="24"/>
        </w:rPr>
        <w:lastRenderedPageBreak/>
        <w:t xml:space="preserve">comportamentales, de evaluación de desempeño, </w:t>
      </w:r>
      <w:r w:rsidR="0539DB36" w:rsidRPr="00DE07C7">
        <w:rPr>
          <w:rFonts w:ascii="Times New Roman" w:eastAsia="Calibri" w:hAnsi="Times New Roman"/>
          <w:sz w:val="24"/>
          <w:szCs w:val="24"/>
        </w:rPr>
        <w:t xml:space="preserve">así como los </w:t>
      </w:r>
      <w:r w:rsidRPr="00DE07C7">
        <w:rPr>
          <w:rFonts w:ascii="Times New Roman" w:eastAsia="Calibri" w:hAnsi="Times New Roman"/>
          <w:sz w:val="24"/>
          <w:szCs w:val="24"/>
        </w:rPr>
        <w:t>esquemas de incentivos y cultura organizacional.</w:t>
      </w:r>
    </w:p>
    <w:p w14:paraId="609E69D1" w14:textId="08C54686" w:rsidR="0001177F" w:rsidRPr="00DE07C7" w:rsidRDefault="0001177F" w:rsidP="00D954E9">
      <w:pPr>
        <w:ind w:right="-234"/>
        <w:jc w:val="both"/>
        <w:rPr>
          <w:rFonts w:ascii="Times New Roman" w:eastAsia="Calibri" w:hAnsi="Times New Roman"/>
          <w:sz w:val="24"/>
          <w:szCs w:val="24"/>
        </w:rPr>
      </w:pPr>
    </w:p>
    <w:p w14:paraId="132F472B" w14:textId="5E362145" w:rsidR="001A22F4" w:rsidRPr="00DE07C7" w:rsidRDefault="001A22F4" w:rsidP="00D954E9">
      <w:pPr>
        <w:ind w:right="-234"/>
        <w:jc w:val="both"/>
        <w:rPr>
          <w:rFonts w:ascii="Times New Roman" w:eastAsia="Calibri" w:hAnsi="Times New Roman"/>
          <w:sz w:val="24"/>
          <w:szCs w:val="24"/>
        </w:rPr>
      </w:pPr>
      <w:r w:rsidRPr="00DE07C7">
        <w:rPr>
          <w:rFonts w:ascii="Times New Roman" w:eastAsia="Calibri" w:hAnsi="Times New Roman"/>
          <w:sz w:val="24"/>
          <w:szCs w:val="24"/>
        </w:rPr>
        <w:t>Este objetivo contempla las siguientes líneas de acción:</w:t>
      </w:r>
    </w:p>
    <w:p w14:paraId="1F560A5C" w14:textId="0F9AB38B" w:rsidR="002B100A" w:rsidRPr="00DE07C7" w:rsidRDefault="002B100A" w:rsidP="000966B8">
      <w:pPr>
        <w:pStyle w:val="Prrafodelista"/>
        <w:numPr>
          <w:ilvl w:val="0"/>
          <w:numId w:val="12"/>
        </w:numPr>
        <w:ind w:left="567" w:right="-234"/>
        <w:jc w:val="both"/>
        <w:rPr>
          <w:rFonts w:eastAsia="Calibri"/>
          <w:lang w:val="es-CO" w:eastAsia="en-US"/>
        </w:rPr>
      </w:pPr>
      <w:r w:rsidRPr="00DE07C7">
        <w:rPr>
          <w:rFonts w:eastAsia="Calibri"/>
          <w:lang w:val="es-CO" w:eastAsia="en-US"/>
        </w:rPr>
        <w:t>Empoderar nuestro talento humano con competencias desde el ser, el saber y el hacer.</w:t>
      </w:r>
    </w:p>
    <w:p w14:paraId="6BE7183F" w14:textId="1D1C1E51" w:rsidR="002B100A" w:rsidRPr="00DE07C7" w:rsidRDefault="002B100A" w:rsidP="000966B8">
      <w:pPr>
        <w:pStyle w:val="Prrafodelista"/>
        <w:numPr>
          <w:ilvl w:val="0"/>
          <w:numId w:val="12"/>
        </w:numPr>
        <w:ind w:left="567" w:right="-234"/>
        <w:jc w:val="both"/>
        <w:rPr>
          <w:rFonts w:eastAsia="Calibri"/>
          <w:lang w:val="es-CO" w:eastAsia="en-US"/>
        </w:rPr>
      </w:pPr>
      <w:r w:rsidRPr="00DE07C7">
        <w:rPr>
          <w:rFonts w:eastAsia="Calibri"/>
          <w:lang w:val="es-CO" w:eastAsia="en-US"/>
        </w:rPr>
        <w:t>Desarrollo del talento humano por competencias y resultados.</w:t>
      </w:r>
    </w:p>
    <w:p w14:paraId="5AC8B117" w14:textId="77777777" w:rsidR="00656411" w:rsidRPr="00DE07C7" w:rsidRDefault="00656411" w:rsidP="00D954E9">
      <w:pPr>
        <w:pStyle w:val="Prrafodelista"/>
        <w:rPr>
          <w:rFonts w:eastAsia="Calibri"/>
          <w:lang w:val="es-CO" w:eastAsia="en-US"/>
        </w:rPr>
      </w:pPr>
    </w:p>
    <w:p w14:paraId="44A364BA" w14:textId="2D87294C" w:rsidR="00FF18D1" w:rsidRPr="00DE07C7" w:rsidRDefault="5DDF5E95" w:rsidP="000966B8">
      <w:pPr>
        <w:pStyle w:val="Ttulo2"/>
        <w:numPr>
          <w:ilvl w:val="1"/>
          <w:numId w:val="17"/>
        </w:numPr>
        <w:spacing w:before="0"/>
        <w:rPr>
          <w:rFonts w:ascii="Times New Roman" w:hAnsi="Times New Roman" w:cs="Times New Roman"/>
          <w:b/>
          <w:bCs/>
          <w:color w:val="auto"/>
          <w:sz w:val="24"/>
          <w:szCs w:val="24"/>
        </w:rPr>
      </w:pPr>
      <w:bookmarkStart w:id="13" w:name="_Toc126048001"/>
      <w:r w:rsidRPr="00DE07C7">
        <w:rPr>
          <w:rFonts w:ascii="Times New Roman" w:hAnsi="Times New Roman" w:cs="Times New Roman"/>
          <w:b/>
          <w:bCs/>
          <w:color w:val="auto"/>
          <w:sz w:val="24"/>
          <w:szCs w:val="24"/>
        </w:rPr>
        <w:t>O</w:t>
      </w:r>
      <w:r w:rsidR="00370375">
        <w:rPr>
          <w:rFonts w:ascii="Times New Roman" w:hAnsi="Times New Roman" w:cs="Times New Roman"/>
          <w:b/>
          <w:bCs/>
          <w:color w:val="auto"/>
          <w:sz w:val="24"/>
          <w:szCs w:val="24"/>
        </w:rPr>
        <w:t>rganigrama</w:t>
      </w:r>
      <w:bookmarkEnd w:id="13"/>
    </w:p>
    <w:p w14:paraId="7F07C987" w14:textId="448AE289" w:rsidR="00A864CA" w:rsidRPr="00DE07C7" w:rsidRDefault="00A864CA" w:rsidP="00D954E9">
      <w:pPr>
        <w:pStyle w:val="Prrafodelista"/>
        <w:ind w:left="0" w:right="-234"/>
        <w:jc w:val="both"/>
      </w:pPr>
    </w:p>
    <w:p w14:paraId="37F4D983" w14:textId="7917CC48" w:rsidR="00C2033B" w:rsidRPr="00DE07C7" w:rsidRDefault="00C2033B" w:rsidP="00D954E9">
      <w:pPr>
        <w:ind w:right="49"/>
        <w:contextualSpacing/>
        <w:jc w:val="both"/>
        <w:rPr>
          <w:rFonts w:ascii="Times New Roman" w:hAnsi="Times New Roman"/>
          <w:sz w:val="24"/>
          <w:szCs w:val="24"/>
        </w:rPr>
      </w:pPr>
      <w:r w:rsidRPr="00DE07C7">
        <w:rPr>
          <w:rFonts w:ascii="Times New Roman" w:hAnsi="Times New Roman"/>
          <w:sz w:val="24"/>
          <w:szCs w:val="24"/>
        </w:rPr>
        <w:t>Mediante Acuerdo 04 de 2021 expedido por el Con</w:t>
      </w:r>
      <w:r w:rsidR="00D43BC3" w:rsidRPr="00DE07C7">
        <w:rPr>
          <w:rFonts w:ascii="Times New Roman" w:hAnsi="Times New Roman"/>
          <w:sz w:val="24"/>
          <w:szCs w:val="24"/>
        </w:rPr>
        <w:t>s</w:t>
      </w:r>
      <w:r w:rsidRPr="00DE07C7">
        <w:rPr>
          <w:rFonts w:ascii="Times New Roman" w:hAnsi="Times New Roman"/>
          <w:sz w:val="24"/>
          <w:szCs w:val="24"/>
        </w:rPr>
        <w:t>ejo Directivo, se determinó el objetivo, la estructura organizacional y las funciones de la Unidad Administrativa Especial de Castro Distrital:</w:t>
      </w:r>
    </w:p>
    <w:p w14:paraId="64C9A409" w14:textId="4DD735B5" w:rsidR="00A864CA" w:rsidRPr="00DE07C7" w:rsidRDefault="00D15F43" w:rsidP="00D954E9">
      <w:pPr>
        <w:pStyle w:val="Prrafodelista"/>
        <w:ind w:left="0" w:right="-234"/>
        <w:jc w:val="center"/>
      </w:pPr>
      <w:r w:rsidRPr="00DE07C7">
        <w:rPr>
          <w:noProof/>
          <w:lang w:val="es-CO" w:eastAsia="es-CO"/>
        </w:rPr>
        <w:drawing>
          <wp:inline distT="0" distB="0" distL="0" distR="0" wp14:anchorId="54343F8A" wp14:editId="552887C6">
            <wp:extent cx="5610860" cy="3687289"/>
            <wp:effectExtent l="0" t="0" r="0" b="8890"/>
            <wp:docPr id="106" name="Gráfico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621020" cy="3693966"/>
                    </a:xfrm>
                    <a:prstGeom prst="rect">
                      <a:avLst/>
                    </a:prstGeom>
                  </pic:spPr>
                </pic:pic>
              </a:graphicData>
            </a:graphic>
          </wp:inline>
        </w:drawing>
      </w:r>
    </w:p>
    <w:p w14:paraId="497BD6E3" w14:textId="58311CDF" w:rsidR="00D15F43" w:rsidRPr="00DE07C7" w:rsidRDefault="00D15F43" w:rsidP="00D15F43">
      <w:pPr>
        <w:pStyle w:val="Ttulo2"/>
        <w:numPr>
          <w:ilvl w:val="0"/>
          <w:numId w:val="0"/>
        </w:numPr>
        <w:spacing w:before="0"/>
        <w:ind w:left="576"/>
        <w:rPr>
          <w:rFonts w:ascii="Times New Roman" w:hAnsi="Times New Roman" w:cs="Times New Roman"/>
          <w:b/>
          <w:bCs/>
          <w:color w:val="auto"/>
          <w:sz w:val="24"/>
          <w:szCs w:val="24"/>
        </w:rPr>
      </w:pPr>
    </w:p>
    <w:p w14:paraId="6F2D6AC7" w14:textId="18309BF1" w:rsidR="00D15F43" w:rsidRDefault="00D15F43" w:rsidP="00D15F43">
      <w:pPr>
        <w:rPr>
          <w:rFonts w:ascii="Times New Roman" w:hAnsi="Times New Roman"/>
        </w:rPr>
      </w:pPr>
    </w:p>
    <w:p w14:paraId="1BDB1DDB" w14:textId="77777777" w:rsidR="00595DC3" w:rsidRPr="00DE07C7" w:rsidRDefault="00595DC3" w:rsidP="00D15F43">
      <w:pPr>
        <w:rPr>
          <w:rFonts w:ascii="Times New Roman" w:hAnsi="Times New Roman"/>
        </w:rPr>
      </w:pPr>
    </w:p>
    <w:p w14:paraId="74DD8BD6" w14:textId="4EF9EDED" w:rsidR="00D15F43" w:rsidRDefault="00D15F43" w:rsidP="00D15F43">
      <w:pPr>
        <w:rPr>
          <w:rFonts w:ascii="Times New Roman" w:hAnsi="Times New Roman"/>
        </w:rPr>
      </w:pPr>
    </w:p>
    <w:p w14:paraId="65298C5D" w14:textId="05FAC1E0" w:rsidR="00370375" w:rsidRDefault="00370375" w:rsidP="00D15F43">
      <w:pPr>
        <w:rPr>
          <w:rFonts w:ascii="Times New Roman" w:hAnsi="Times New Roman"/>
        </w:rPr>
      </w:pPr>
    </w:p>
    <w:p w14:paraId="7FEC6C0A" w14:textId="217BD02D" w:rsidR="00370375" w:rsidRDefault="00370375" w:rsidP="00D15F43">
      <w:pPr>
        <w:rPr>
          <w:rFonts w:ascii="Times New Roman" w:hAnsi="Times New Roman"/>
        </w:rPr>
      </w:pPr>
    </w:p>
    <w:p w14:paraId="25EE25A4" w14:textId="77777777" w:rsidR="00370375" w:rsidRPr="00DE07C7" w:rsidRDefault="00370375" w:rsidP="00D15F43">
      <w:pPr>
        <w:rPr>
          <w:rFonts w:ascii="Times New Roman" w:hAnsi="Times New Roman"/>
        </w:rPr>
      </w:pPr>
    </w:p>
    <w:p w14:paraId="21B205E9" w14:textId="75DE4A6D" w:rsidR="00D15F43" w:rsidRPr="00DE07C7" w:rsidRDefault="00370375" w:rsidP="000966B8">
      <w:pPr>
        <w:pStyle w:val="Ttulo2"/>
        <w:numPr>
          <w:ilvl w:val="1"/>
          <w:numId w:val="17"/>
        </w:numPr>
        <w:spacing w:before="0"/>
        <w:rPr>
          <w:rFonts w:ascii="Times New Roman" w:hAnsi="Times New Roman" w:cs="Times New Roman"/>
          <w:b/>
          <w:bCs/>
          <w:color w:val="auto"/>
          <w:sz w:val="24"/>
          <w:szCs w:val="24"/>
        </w:rPr>
      </w:pPr>
      <w:bookmarkStart w:id="14" w:name="_Toc126048002"/>
      <w:r>
        <w:rPr>
          <w:rFonts w:ascii="Times New Roman" w:hAnsi="Times New Roman" w:cs="Times New Roman"/>
          <w:b/>
          <w:bCs/>
          <w:color w:val="auto"/>
          <w:sz w:val="24"/>
          <w:szCs w:val="24"/>
        </w:rPr>
        <w:lastRenderedPageBreak/>
        <w:t>Mapa de Procesos</w:t>
      </w:r>
      <w:bookmarkEnd w:id="14"/>
    </w:p>
    <w:p w14:paraId="3A747B7C" w14:textId="77777777" w:rsidR="00D15F43" w:rsidRPr="00DE07C7" w:rsidRDefault="00D15F43" w:rsidP="00D15F43">
      <w:pPr>
        <w:rPr>
          <w:rFonts w:ascii="Times New Roman" w:hAnsi="Times New Roman"/>
        </w:rPr>
      </w:pPr>
    </w:p>
    <w:p w14:paraId="2E34ED4A" w14:textId="4726CCA0" w:rsidR="00D15F43" w:rsidRPr="00DE07C7" w:rsidRDefault="00D15F43" w:rsidP="00D15F43">
      <w:pPr>
        <w:jc w:val="center"/>
        <w:rPr>
          <w:rFonts w:ascii="Times New Roman" w:hAnsi="Times New Roman"/>
        </w:rPr>
      </w:pPr>
      <w:r w:rsidRPr="00DE07C7">
        <w:rPr>
          <w:rFonts w:ascii="Times New Roman" w:hAnsi="Times New Roman"/>
          <w:noProof/>
          <w:sz w:val="24"/>
          <w:szCs w:val="24"/>
          <w:lang w:val="es-CO" w:eastAsia="es-CO"/>
        </w:rPr>
        <w:drawing>
          <wp:inline distT="0" distB="0" distL="0" distR="0" wp14:anchorId="3684E181" wp14:editId="2737EDF8">
            <wp:extent cx="3841668" cy="5955030"/>
            <wp:effectExtent l="0" t="0" r="6985" b="7620"/>
            <wp:docPr id="5" name="Imagen 5" descr="Cadena de V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ena de Val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64285" cy="5990089"/>
                    </a:xfrm>
                    <a:prstGeom prst="rect">
                      <a:avLst/>
                    </a:prstGeom>
                    <a:noFill/>
                    <a:ln>
                      <a:noFill/>
                    </a:ln>
                  </pic:spPr>
                </pic:pic>
              </a:graphicData>
            </a:graphic>
          </wp:inline>
        </w:drawing>
      </w:r>
    </w:p>
    <w:p w14:paraId="2DD3D1F3" w14:textId="322A25E1" w:rsidR="00D15F43" w:rsidRPr="00DE07C7" w:rsidRDefault="00D15F43" w:rsidP="00D15F43">
      <w:pPr>
        <w:rPr>
          <w:rFonts w:ascii="Times New Roman" w:hAnsi="Times New Roman"/>
        </w:rPr>
      </w:pPr>
    </w:p>
    <w:p w14:paraId="1CF73903" w14:textId="6D36559C" w:rsidR="0088557E" w:rsidRPr="00DE07C7" w:rsidRDefault="00225E40" w:rsidP="00D954E9">
      <w:pPr>
        <w:pStyle w:val="Prrafodelista"/>
        <w:ind w:left="0" w:right="-234"/>
        <w:jc w:val="both"/>
      </w:pPr>
      <w:r w:rsidRPr="00DE07C7">
        <w:t>La Dirección, junto con la Oficina Asesora de Planeación</w:t>
      </w:r>
      <w:r w:rsidR="481583A4" w:rsidRPr="00DE07C7">
        <w:t xml:space="preserve"> y Aseguramiento de Procesos</w:t>
      </w:r>
      <w:r w:rsidRPr="00DE07C7">
        <w:t>, tiene</w:t>
      </w:r>
      <w:r w:rsidR="0088557E" w:rsidRPr="00DE07C7">
        <w:t>n</w:t>
      </w:r>
      <w:r w:rsidRPr="00DE07C7">
        <w:t xml:space="preserve"> a su cargo el direccionamiento estratégico de</w:t>
      </w:r>
      <w:r w:rsidR="004F7DF0" w:rsidRPr="00DE07C7">
        <w:t xml:space="preserve"> </w:t>
      </w:r>
      <w:r w:rsidRPr="00DE07C7">
        <w:t>l</w:t>
      </w:r>
      <w:r w:rsidR="004F7DF0" w:rsidRPr="00DE07C7">
        <w:t>a UAECD</w:t>
      </w:r>
      <w:r w:rsidRPr="00DE07C7">
        <w:t xml:space="preserve">, el cual se realiza a través de los procesos de </w:t>
      </w:r>
      <w:r w:rsidR="004F7DF0" w:rsidRPr="00DE07C7">
        <w:t>Direccionamiento Estratégico y Gestión del Riesgo</w:t>
      </w:r>
      <w:r w:rsidRPr="00DE07C7">
        <w:t xml:space="preserve">. </w:t>
      </w:r>
    </w:p>
    <w:p w14:paraId="30FCAA77" w14:textId="77777777" w:rsidR="0088557E" w:rsidRPr="00DE07C7" w:rsidRDefault="0088557E" w:rsidP="00D954E9">
      <w:pPr>
        <w:pStyle w:val="Prrafodelista"/>
        <w:ind w:left="0" w:right="-234"/>
        <w:jc w:val="both"/>
      </w:pPr>
    </w:p>
    <w:p w14:paraId="20486F7C" w14:textId="77777777" w:rsidR="0088557E" w:rsidRPr="00DE07C7" w:rsidRDefault="00225E40" w:rsidP="00D954E9">
      <w:pPr>
        <w:pStyle w:val="Prrafodelista"/>
        <w:ind w:left="0" w:right="-234"/>
        <w:jc w:val="both"/>
      </w:pPr>
      <w:r w:rsidRPr="00DE07C7">
        <w:lastRenderedPageBreak/>
        <w:t>La</w:t>
      </w:r>
      <w:r w:rsidR="004F7DF0" w:rsidRPr="00DE07C7">
        <w:t xml:space="preserve"> Gerencia de Información Catastral junto </w:t>
      </w:r>
      <w:r w:rsidR="0088557E" w:rsidRPr="00DE07C7">
        <w:t xml:space="preserve">con </w:t>
      </w:r>
      <w:r w:rsidR="004F7DF0" w:rsidRPr="00DE07C7">
        <w:t>las Subgerencias de Información Económica y Física y Jurídica</w:t>
      </w:r>
      <w:r w:rsidR="00EB543D" w:rsidRPr="00DE07C7">
        <w:t xml:space="preserve">, apoyados </w:t>
      </w:r>
      <w:r w:rsidR="0088557E" w:rsidRPr="00DE07C7">
        <w:t xml:space="preserve">por </w:t>
      </w:r>
      <w:r w:rsidR="00EB543D" w:rsidRPr="00DE07C7">
        <w:t xml:space="preserve">la Gerencia Comercial y </w:t>
      </w:r>
      <w:r w:rsidR="0088557E" w:rsidRPr="00DE07C7">
        <w:t xml:space="preserve">de </w:t>
      </w:r>
      <w:r w:rsidR="00EB543D" w:rsidRPr="00DE07C7">
        <w:t>Atención al Ciudadano</w:t>
      </w:r>
      <w:r w:rsidR="00076ABE" w:rsidRPr="00DE07C7">
        <w:t xml:space="preserve"> y la </w:t>
      </w:r>
      <w:r w:rsidR="00D43BC3" w:rsidRPr="00DE07C7">
        <w:t xml:space="preserve">Subgerencia de </w:t>
      </w:r>
      <w:r w:rsidR="0088557E" w:rsidRPr="00DE07C7">
        <w:t>P</w:t>
      </w:r>
      <w:r w:rsidR="00D43BC3" w:rsidRPr="00DE07C7">
        <w:t xml:space="preserve">articipación </w:t>
      </w:r>
      <w:r w:rsidR="0088557E" w:rsidRPr="00DE07C7">
        <w:t>y Atención al C</w:t>
      </w:r>
      <w:r w:rsidR="00D43BC3" w:rsidRPr="00DE07C7">
        <w:t>iudadan</w:t>
      </w:r>
      <w:r w:rsidR="0088557E" w:rsidRPr="00DE07C7">
        <w:t xml:space="preserve">o, </w:t>
      </w:r>
      <w:r w:rsidRPr="00DE07C7">
        <w:t xml:space="preserve">ejecutan la misionalidad de la </w:t>
      </w:r>
      <w:r w:rsidR="004F7DF0" w:rsidRPr="00DE07C7">
        <w:t>Uni</w:t>
      </w:r>
      <w:r w:rsidRPr="00DE07C7">
        <w:t xml:space="preserve">dad, a través de los procesos de </w:t>
      </w:r>
      <w:r w:rsidR="004F7DF0" w:rsidRPr="00DE07C7">
        <w:t>Captura de Información, Integración de Información, Disposición de la Información y Gestión Catastral Territorial</w:t>
      </w:r>
      <w:r w:rsidR="00D43BC3" w:rsidRPr="00DE07C7">
        <w:t>,</w:t>
      </w:r>
      <w:r w:rsidR="004F7DF0" w:rsidRPr="00DE07C7">
        <w:t xml:space="preserve"> que se encuentra dentro de las responsabilidades y retos de la Unidad con el Catastro </w:t>
      </w:r>
      <w:r w:rsidR="00EB543D" w:rsidRPr="00DE07C7">
        <w:t>Multipropósito</w:t>
      </w:r>
      <w:r w:rsidR="0088557E" w:rsidRPr="00DE07C7">
        <w:t>.</w:t>
      </w:r>
    </w:p>
    <w:p w14:paraId="40F15378" w14:textId="77777777" w:rsidR="0088557E" w:rsidRPr="00DE07C7" w:rsidRDefault="0088557E" w:rsidP="00D954E9">
      <w:pPr>
        <w:pStyle w:val="Prrafodelista"/>
        <w:ind w:left="0" w:right="-234"/>
        <w:jc w:val="both"/>
      </w:pPr>
    </w:p>
    <w:p w14:paraId="29DAC0CD" w14:textId="71BC19A9" w:rsidR="0088557E" w:rsidRPr="00DE07C7" w:rsidRDefault="0088557E" w:rsidP="00D954E9">
      <w:pPr>
        <w:pStyle w:val="Prrafodelista"/>
        <w:ind w:left="0" w:right="-234"/>
        <w:jc w:val="both"/>
      </w:pPr>
      <w:r w:rsidRPr="00DE07C7">
        <w:t>L</w:t>
      </w:r>
      <w:r w:rsidR="00225E40" w:rsidRPr="00DE07C7">
        <w:t xml:space="preserve">a </w:t>
      </w:r>
      <w:r w:rsidR="00EB543D" w:rsidRPr="00DE07C7">
        <w:t>Gerencia</w:t>
      </w:r>
      <w:r w:rsidR="00225E40" w:rsidRPr="00DE07C7">
        <w:t xml:space="preserve"> Jurídica, tiene a su cargo los procesos </w:t>
      </w:r>
      <w:r w:rsidR="00D2339D" w:rsidRPr="00DE07C7">
        <w:t>jurídicos de defensa y soporte técnico a las Dependencias que así lo requieran.</w:t>
      </w:r>
      <w:r w:rsidR="00225E40" w:rsidRPr="00DE07C7">
        <w:t xml:space="preserve"> </w:t>
      </w:r>
    </w:p>
    <w:p w14:paraId="0BD7D2BB" w14:textId="77777777" w:rsidR="0088557E" w:rsidRPr="00DE07C7" w:rsidRDefault="0088557E" w:rsidP="00D954E9">
      <w:pPr>
        <w:pStyle w:val="Prrafodelista"/>
        <w:ind w:left="0" w:right="-234"/>
        <w:jc w:val="both"/>
      </w:pPr>
    </w:p>
    <w:p w14:paraId="00FE4767" w14:textId="6D199136" w:rsidR="004D5847" w:rsidRPr="00DE07C7" w:rsidRDefault="4502B0A5" w:rsidP="00D954E9">
      <w:pPr>
        <w:pStyle w:val="Prrafodelista"/>
        <w:ind w:left="0" w:right="-234"/>
        <w:jc w:val="both"/>
      </w:pPr>
      <w:r>
        <w:t>La</w:t>
      </w:r>
      <w:r w:rsidR="3C2CEE3B">
        <w:t>s</w:t>
      </w:r>
      <w:r>
        <w:t xml:space="preserve"> </w:t>
      </w:r>
      <w:r w:rsidR="61DB26BC">
        <w:t>Gerencia</w:t>
      </w:r>
      <w:r w:rsidR="3C2CEE3B">
        <w:t>s</w:t>
      </w:r>
      <w:r w:rsidR="61DB26BC">
        <w:t xml:space="preserve"> de Gestión Corporativa, de Tecnología e IDECA, con sus respectivas subgerencias</w:t>
      </w:r>
      <w:r>
        <w:t>, por su parte, desarrolla</w:t>
      </w:r>
      <w:r w:rsidR="3C2CEE3B">
        <w:t xml:space="preserve">n </w:t>
      </w:r>
      <w:r>
        <w:t>su</w:t>
      </w:r>
      <w:r w:rsidR="3C2CEE3B">
        <w:t>s</w:t>
      </w:r>
      <w:r>
        <w:t xml:space="preserve"> quehacer</w:t>
      </w:r>
      <w:r w:rsidR="3C2CEE3B">
        <w:t>es</w:t>
      </w:r>
      <w:r>
        <w:t xml:space="preserve"> a través de los procesos de Gestión del Talento Humano, </w:t>
      </w:r>
      <w:r w:rsidR="61DB26BC">
        <w:t>Gestión de Servicios Administrativos, Gestión Jurídica, Gestión Contractual, Gestión Documental, Gestión Financiera, Gestión de Comunicaciones y Provisión soporte de servicios TI</w:t>
      </w:r>
      <w:r w:rsidR="3C2CEE3B">
        <w:t>. A</w:t>
      </w:r>
      <w:r w:rsidR="174329E8">
        <w:t>dicionalmente, esta</w:t>
      </w:r>
      <w:r w:rsidR="61DB26BC">
        <w:t>s</w:t>
      </w:r>
      <w:r w:rsidR="174329E8">
        <w:t xml:space="preserve"> </w:t>
      </w:r>
      <w:r w:rsidR="61DB26BC">
        <w:t>Gerencias</w:t>
      </w:r>
      <w:r w:rsidR="174329E8">
        <w:t xml:space="preserve"> brinda</w:t>
      </w:r>
      <w:r w:rsidR="2747C71D">
        <w:t>n</w:t>
      </w:r>
      <w:r w:rsidR="174329E8">
        <w:t xml:space="preserve"> apoyo operativo a los procesos de Gestión de la Comunicación y Atención al Ciudadano. </w:t>
      </w:r>
    </w:p>
    <w:p w14:paraId="621BD03D" w14:textId="322D0AD2" w:rsidR="00E42B47" w:rsidRPr="00DE07C7" w:rsidRDefault="00E42B47" w:rsidP="00D954E9">
      <w:pPr>
        <w:pStyle w:val="Prrafodelista"/>
        <w:ind w:left="0" w:right="-234"/>
        <w:jc w:val="both"/>
      </w:pPr>
    </w:p>
    <w:p w14:paraId="14AFD3B6" w14:textId="2FD86C7C" w:rsidR="00E42B47" w:rsidRPr="00DE07C7" w:rsidRDefault="00E42B47" w:rsidP="00370375">
      <w:pPr>
        <w:tabs>
          <w:tab w:val="left" w:pos="993"/>
        </w:tabs>
        <w:ind w:left="0" w:right="-234"/>
        <w:jc w:val="both"/>
        <w:rPr>
          <w:rFonts w:ascii="Times New Roman" w:eastAsia="Times New Roman" w:hAnsi="Times New Roman"/>
          <w:sz w:val="24"/>
          <w:szCs w:val="24"/>
          <w:lang w:eastAsia="es-ES"/>
        </w:rPr>
      </w:pPr>
      <w:r w:rsidRPr="00DE07C7">
        <w:rPr>
          <w:rFonts w:ascii="Times New Roman" w:eastAsia="Times New Roman" w:hAnsi="Times New Roman"/>
          <w:b/>
          <w:bCs/>
          <w:sz w:val="24"/>
          <w:szCs w:val="24"/>
          <w:lang w:eastAsia="es-ES"/>
        </w:rPr>
        <w:t>Go Catastral</w:t>
      </w:r>
      <w:r w:rsidRPr="00DE07C7">
        <w:rPr>
          <w:rFonts w:ascii="Times New Roman" w:eastAsia="Times New Roman" w:hAnsi="Times New Roman"/>
          <w:sz w:val="24"/>
          <w:szCs w:val="24"/>
          <w:lang w:eastAsia="es-ES"/>
        </w:rPr>
        <w:t xml:space="preserve"> es la marca </w:t>
      </w:r>
      <w:r w:rsidR="00D15F43" w:rsidRPr="00DE07C7">
        <w:rPr>
          <w:rFonts w:ascii="Times New Roman" w:eastAsia="Times New Roman" w:hAnsi="Times New Roman"/>
          <w:sz w:val="24"/>
          <w:szCs w:val="24"/>
          <w:lang w:eastAsia="es-ES"/>
        </w:rPr>
        <w:t xml:space="preserve">comercial </w:t>
      </w:r>
      <w:r w:rsidRPr="00DE07C7">
        <w:rPr>
          <w:rFonts w:ascii="Times New Roman" w:eastAsia="Times New Roman" w:hAnsi="Times New Roman"/>
          <w:sz w:val="24"/>
          <w:szCs w:val="24"/>
          <w:lang w:eastAsia="es-ES"/>
        </w:rPr>
        <w:t>que identifica los servicios de gestión catastral con enfoque multipropósito, que ofrece la Unidad Administrativa Especial de Catastro Distrital (UAECD) a las entidades territoriales, orientados a potencializar sus capacidades, en el propósito nacional de lograr la actualización gradual y progresiva de la información catastral, para que la misma sea el insumo fundamental en la formulación e implementación de diversas políticas públicas, contribuyendo de esta manera a brindar mayor seguridad jurídica a los ciudadanos, a la eficiencia del mercado inmobiliario, al desarrollo local y el ordenamiento territorial.</w:t>
      </w:r>
    </w:p>
    <w:p w14:paraId="1CC6A917" w14:textId="77777777" w:rsidR="00D15F43" w:rsidRPr="00DE07C7" w:rsidRDefault="00D15F43" w:rsidP="00370375">
      <w:pPr>
        <w:tabs>
          <w:tab w:val="left" w:pos="993"/>
        </w:tabs>
        <w:ind w:left="0" w:right="-234"/>
        <w:jc w:val="both"/>
        <w:rPr>
          <w:rFonts w:ascii="Times New Roman" w:eastAsia="Times New Roman" w:hAnsi="Times New Roman"/>
          <w:sz w:val="24"/>
          <w:szCs w:val="24"/>
          <w:lang w:eastAsia="es-ES"/>
        </w:rPr>
      </w:pPr>
    </w:p>
    <w:p w14:paraId="617E385F" w14:textId="5B037F0D" w:rsidR="00E42B47" w:rsidRPr="00DE07C7" w:rsidRDefault="00E42B47" w:rsidP="00370375">
      <w:pPr>
        <w:tabs>
          <w:tab w:val="left" w:pos="993"/>
        </w:tabs>
        <w:ind w:left="0" w:right="-234"/>
        <w:jc w:val="both"/>
        <w:rPr>
          <w:rFonts w:ascii="Times New Roman" w:hAnsi="Times New Roman"/>
          <w:sz w:val="24"/>
          <w:szCs w:val="24"/>
          <w:lang w:eastAsia="es-ES"/>
        </w:rPr>
      </w:pPr>
      <w:r w:rsidRPr="00DE07C7">
        <w:rPr>
          <w:rFonts w:ascii="Times New Roman" w:eastAsia="Times New Roman" w:hAnsi="Times New Roman"/>
          <w:sz w:val="24"/>
          <w:szCs w:val="24"/>
          <w:lang w:eastAsia="es-ES"/>
        </w:rPr>
        <w:t>Catastro Multipropósito (CM)</w:t>
      </w:r>
      <w:r w:rsidR="00CC0312" w:rsidRPr="00DE07C7">
        <w:rPr>
          <w:rFonts w:ascii="Times New Roman" w:eastAsia="Times New Roman" w:hAnsi="Times New Roman"/>
          <w:sz w:val="24"/>
          <w:szCs w:val="24"/>
          <w:lang w:eastAsia="es-ES"/>
        </w:rPr>
        <w:t xml:space="preserve">, </w:t>
      </w:r>
      <w:r w:rsidR="00D15F43" w:rsidRPr="00DE07C7">
        <w:rPr>
          <w:rFonts w:ascii="Times New Roman" w:eastAsia="Times New Roman" w:hAnsi="Times New Roman"/>
          <w:sz w:val="24"/>
          <w:szCs w:val="24"/>
          <w:lang w:eastAsia="es-ES"/>
        </w:rPr>
        <w:t>es el proceso por medio del cual se obtiene la información correspondiente a los predios de una unidad orgánica catastral o parte de ella, teniendo como base sus aspectos físicos, jurídico, fiscal y económico con el fin de lograr los objetivos generales del catastro, es decir que a partir de</w:t>
      </w:r>
      <w:r w:rsidRPr="00DE07C7">
        <w:rPr>
          <w:rFonts w:ascii="Times New Roman" w:hAnsi="Times New Roman"/>
          <w:sz w:val="24"/>
          <w:szCs w:val="24"/>
          <w:lang w:eastAsia="es-ES"/>
        </w:rPr>
        <w:t xml:space="preserve"> la información que se genere a partir de su implementación, debe servir como un insumo fundamental en la formulación e implementación de diversas políticas públicas, contribuyendo a brindar una mayor seguridad jurídica, la eficiencia del mercado inmobiliario, el desarrollo y el ordenamiento territorial, integrada con el registro público de la propiedad inmueble, digital e interoperable con otros sistemas de información del territorio, y que provea instrumentos para una mejor asignación de los recursos públicos y el fortalecimiento fiscal de los territorios.</w:t>
      </w:r>
    </w:p>
    <w:p w14:paraId="6B5AEFCC" w14:textId="2DFFA5D0" w:rsidR="00E42B47" w:rsidRPr="00DE07C7" w:rsidRDefault="00E42B47" w:rsidP="00370375">
      <w:pPr>
        <w:tabs>
          <w:tab w:val="left" w:pos="993"/>
        </w:tabs>
        <w:ind w:left="0" w:right="-234"/>
        <w:jc w:val="both"/>
        <w:rPr>
          <w:rFonts w:ascii="Times New Roman" w:hAnsi="Times New Roman"/>
          <w:sz w:val="24"/>
          <w:szCs w:val="24"/>
        </w:rPr>
      </w:pPr>
      <w:r w:rsidRPr="00DE07C7">
        <w:rPr>
          <w:rFonts w:ascii="Times New Roman" w:hAnsi="Times New Roman"/>
          <w:sz w:val="24"/>
          <w:szCs w:val="24"/>
        </w:rPr>
        <w:t>Bogotá es la única entidad territorial del país que actualiza y clasifica anualmente su información a través del Censo Inmobiliario (2.681.886 predios), de manera sistemática desde el año 2010 a través de la UAECD.  Como Gestor y Operador Catastral, responsable de este proceso por mandato legal, dispone de un capital humano altamente calificado con una vasta experiencia y tecnología de punta, interoperable, que garantiza el cumplimiento de las normas técnicas y o del</w:t>
      </w:r>
      <w:r w:rsidRPr="00DE07C7">
        <w:rPr>
          <w:rStyle w:val="Textoennegrita"/>
          <w:rFonts w:ascii="Times New Roman" w:hAnsi="Times New Roman"/>
          <w:sz w:val="24"/>
          <w:szCs w:val="24"/>
        </w:rPr>
        <w:t> </w:t>
      </w:r>
      <w:r w:rsidRPr="00DE07C7">
        <w:rPr>
          <w:rStyle w:val="Textoennegrita"/>
          <w:rFonts w:ascii="Times New Roman" w:hAnsi="Times New Roman"/>
          <w:b w:val="0"/>
          <w:bCs w:val="0"/>
          <w:sz w:val="24"/>
          <w:szCs w:val="24"/>
        </w:rPr>
        <w:t>Modelo LADM COL</w:t>
      </w:r>
      <w:r w:rsidRPr="00DE07C7">
        <w:rPr>
          <w:rFonts w:ascii="Times New Roman" w:hAnsi="Times New Roman"/>
          <w:sz w:val="24"/>
          <w:szCs w:val="24"/>
        </w:rPr>
        <w:t xml:space="preserve">, </w:t>
      </w:r>
      <w:r w:rsidRPr="00DE07C7">
        <w:rPr>
          <w:rFonts w:ascii="Times New Roman" w:hAnsi="Times New Roman"/>
          <w:sz w:val="24"/>
          <w:szCs w:val="24"/>
        </w:rPr>
        <w:lastRenderedPageBreak/>
        <w:t>además de ser instrumento del crecimiento permanente en el recaudo del impuesto predial de la ciudad. </w:t>
      </w:r>
    </w:p>
    <w:p w14:paraId="6D353A04" w14:textId="77777777" w:rsidR="00D15F43" w:rsidRPr="00DE07C7" w:rsidRDefault="00D15F43" w:rsidP="00D954E9">
      <w:pPr>
        <w:ind w:right="-234"/>
        <w:jc w:val="both"/>
        <w:rPr>
          <w:rFonts w:ascii="Times New Roman" w:hAnsi="Times New Roman"/>
          <w:sz w:val="24"/>
          <w:szCs w:val="24"/>
        </w:rPr>
      </w:pPr>
    </w:p>
    <w:p w14:paraId="1AAE55CE" w14:textId="193D68EB" w:rsidR="00E42B47" w:rsidRPr="00DE07C7" w:rsidRDefault="00740D37" w:rsidP="00F259A9">
      <w:pPr>
        <w:ind w:left="426" w:right="-234"/>
        <w:jc w:val="both"/>
        <w:rPr>
          <w:rStyle w:val="Textoennegrita"/>
          <w:rFonts w:ascii="Times New Roman" w:hAnsi="Times New Roman"/>
          <w:sz w:val="24"/>
          <w:szCs w:val="24"/>
        </w:rPr>
      </w:pPr>
      <w:r w:rsidRPr="00DE07C7">
        <w:rPr>
          <w:rFonts w:ascii="Times New Roman" w:hAnsi="Times New Roman"/>
          <w:sz w:val="24"/>
          <w:szCs w:val="24"/>
        </w:rPr>
        <w:t>La</w:t>
      </w:r>
      <w:r w:rsidR="00E42B47" w:rsidRPr="00DE07C7">
        <w:rPr>
          <w:rFonts w:ascii="Times New Roman" w:hAnsi="Times New Roman"/>
          <w:sz w:val="24"/>
          <w:szCs w:val="24"/>
        </w:rPr>
        <w:t xml:space="preserve"> experiencia </w:t>
      </w:r>
      <w:r w:rsidRPr="00DE07C7">
        <w:rPr>
          <w:rFonts w:ascii="Times New Roman" w:hAnsi="Times New Roman"/>
          <w:sz w:val="24"/>
          <w:szCs w:val="24"/>
        </w:rPr>
        <w:t xml:space="preserve">de la UAECD </w:t>
      </w:r>
      <w:r w:rsidR="00E42B47" w:rsidRPr="00DE07C7">
        <w:rPr>
          <w:rFonts w:ascii="Times New Roman" w:hAnsi="Times New Roman"/>
          <w:sz w:val="24"/>
          <w:szCs w:val="24"/>
        </w:rPr>
        <w:t>es una de las más robustas de América Latina, reconocida a nivel nacional e internacional por entidades como el Instituto Lincoln, el cual ha señalado: </w:t>
      </w:r>
      <w:r w:rsidR="00E42B47" w:rsidRPr="00DE07C7">
        <w:rPr>
          <w:rStyle w:val="Textoennegrita"/>
          <w:rFonts w:ascii="Times New Roman" w:hAnsi="Times New Roman"/>
          <w:sz w:val="24"/>
          <w:szCs w:val="24"/>
        </w:rPr>
        <w:t>“</w:t>
      </w:r>
      <w:r w:rsidR="00E42B47" w:rsidRPr="00DE07C7">
        <w:rPr>
          <w:rStyle w:val="nfasis"/>
          <w:rFonts w:ascii="Times New Roman" w:hAnsi="Times New Roman"/>
          <w:b/>
          <w:bCs/>
          <w:sz w:val="24"/>
          <w:szCs w:val="24"/>
        </w:rPr>
        <w:t>Las jurisdicciones que han percibido el potencial de un-CTM (Catastro Territorial Multifinalitario) y lo han implementado, se encuentran entre las mejores financiadas de la región (Bogotá, Montevideo, Curitiba, entre otras) y con mejores perspectivas para desarrollar políticas de suelo urbano acordes a las necesidades de la población</w:t>
      </w:r>
      <w:r w:rsidR="00E42B47" w:rsidRPr="00DE07C7">
        <w:rPr>
          <w:rStyle w:val="Textoennegrita"/>
          <w:rFonts w:ascii="Times New Roman" w:hAnsi="Times New Roman"/>
          <w:sz w:val="24"/>
          <w:szCs w:val="24"/>
        </w:rPr>
        <w:t>".</w:t>
      </w:r>
    </w:p>
    <w:p w14:paraId="63EEB9D0" w14:textId="77777777" w:rsidR="00740D37" w:rsidRPr="00DE07C7" w:rsidRDefault="00740D37" w:rsidP="00D954E9">
      <w:pPr>
        <w:ind w:right="-234"/>
        <w:jc w:val="both"/>
        <w:rPr>
          <w:rStyle w:val="Textoennegrita"/>
          <w:rFonts w:ascii="Times New Roman" w:hAnsi="Times New Roman"/>
          <w:sz w:val="24"/>
          <w:szCs w:val="24"/>
        </w:rPr>
      </w:pPr>
    </w:p>
    <w:p w14:paraId="3E737DDE" w14:textId="585B547A" w:rsidR="00674EE6" w:rsidRPr="00DE07C7" w:rsidRDefault="004069FB" w:rsidP="00D954E9">
      <w:pPr>
        <w:ind w:right="-234"/>
        <w:jc w:val="both"/>
        <w:rPr>
          <w:rFonts w:ascii="Times New Roman" w:hAnsi="Times New Roman"/>
          <w:sz w:val="24"/>
          <w:szCs w:val="24"/>
        </w:rPr>
      </w:pPr>
      <w:r w:rsidRPr="00DE07C7">
        <w:rPr>
          <w:rFonts w:ascii="Times New Roman" w:hAnsi="Times New Roman"/>
          <w:sz w:val="24"/>
          <w:szCs w:val="24"/>
        </w:rPr>
        <w:t>Actualmente se adelantan actividades en los siguientes territorios:</w:t>
      </w:r>
    </w:p>
    <w:p w14:paraId="42C4A616" w14:textId="77777777" w:rsidR="00740D37" w:rsidRPr="00DE07C7" w:rsidRDefault="00740D37" w:rsidP="00D954E9">
      <w:pPr>
        <w:ind w:right="-234"/>
        <w:jc w:val="both"/>
        <w:rPr>
          <w:rFonts w:ascii="Times New Roman" w:eastAsia="Calibri" w:hAnsi="Times New Roman"/>
          <w:sz w:val="24"/>
          <w:szCs w:val="24"/>
        </w:rPr>
      </w:pPr>
    </w:p>
    <w:p w14:paraId="61C65E07" w14:textId="6834E961" w:rsidR="00674EE6" w:rsidRPr="00DE07C7" w:rsidRDefault="00021047" w:rsidP="00D954E9">
      <w:pPr>
        <w:pStyle w:val="Prrafodelista"/>
        <w:ind w:left="0" w:right="-234"/>
        <w:jc w:val="both"/>
        <w:rPr>
          <w:rFonts w:eastAsia="Calibri"/>
        </w:rPr>
      </w:pPr>
      <w:r w:rsidRPr="00DE07C7">
        <w:rPr>
          <w:noProof/>
          <w:lang w:val="es-CO" w:eastAsia="es-CO"/>
        </w:rPr>
        <w:drawing>
          <wp:inline distT="0" distB="0" distL="0" distR="0" wp14:anchorId="50EA2586" wp14:editId="49991EA3">
            <wp:extent cx="4981575" cy="20069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348" t="21530" r="23887" b="38608"/>
                    <a:stretch/>
                  </pic:blipFill>
                  <pic:spPr bwMode="auto">
                    <a:xfrm>
                      <a:off x="0" y="0"/>
                      <a:ext cx="5019447" cy="2022188"/>
                    </a:xfrm>
                    <a:prstGeom prst="rect">
                      <a:avLst/>
                    </a:prstGeom>
                    <a:ln>
                      <a:noFill/>
                    </a:ln>
                    <a:extLst>
                      <a:ext uri="{53640926-AAD7-44D8-BBD7-CCE9431645EC}">
                        <a14:shadowObscured xmlns:a14="http://schemas.microsoft.com/office/drawing/2010/main"/>
                      </a:ext>
                    </a:extLst>
                  </pic:spPr>
                </pic:pic>
              </a:graphicData>
            </a:graphic>
          </wp:inline>
        </w:drawing>
      </w:r>
    </w:p>
    <w:p w14:paraId="5ECA1FB6" w14:textId="77777777" w:rsidR="00674EE6" w:rsidRPr="00DE07C7" w:rsidRDefault="00674EE6" w:rsidP="00D954E9">
      <w:pPr>
        <w:pStyle w:val="Prrafodelista"/>
        <w:ind w:left="0" w:right="-234"/>
        <w:jc w:val="both"/>
        <w:rPr>
          <w:rFonts w:eastAsia="Calibri"/>
        </w:rPr>
      </w:pPr>
    </w:p>
    <w:p w14:paraId="7D54E618" w14:textId="77777777" w:rsidR="00225E40" w:rsidRPr="00DE07C7" w:rsidRDefault="00225E40" w:rsidP="00D954E9">
      <w:pPr>
        <w:pStyle w:val="Prrafodelista"/>
        <w:ind w:left="0" w:right="-234"/>
        <w:jc w:val="both"/>
        <w:rPr>
          <w:rFonts w:eastAsia="Calibri"/>
        </w:rPr>
      </w:pPr>
    </w:p>
    <w:p w14:paraId="2A20F782" w14:textId="220E8879" w:rsidR="00B033BC" w:rsidRPr="00DE07C7" w:rsidRDefault="00370375" w:rsidP="000966B8">
      <w:pPr>
        <w:pStyle w:val="Ttulo2"/>
        <w:numPr>
          <w:ilvl w:val="1"/>
          <w:numId w:val="17"/>
        </w:numPr>
        <w:spacing w:before="0"/>
        <w:rPr>
          <w:rFonts w:ascii="Times New Roman" w:hAnsi="Times New Roman" w:cs="Times New Roman"/>
          <w:b/>
          <w:bCs/>
          <w:color w:val="auto"/>
          <w:sz w:val="24"/>
          <w:szCs w:val="24"/>
        </w:rPr>
      </w:pPr>
      <w:bookmarkStart w:id="15" w:name="_Toc126048003"/>
      <w:r>
        <w:rPr>
          <w:rFonts w:ascii="Times New Roman" w:hAnsi="Times New Roman" w:cs="Times New Roman"/>
          <w:b/>
          <w:bCs/>
          <w:color w:val="auto"/>
          <w:sz w:val="24"/>
          <w:szCs w:val="24"/>
        </w:rPr>
        <w:t xml:space="preserve">Política Pública Distrital de Gestión Integral de Talento Humano </w:t>
      </w:r>
      <w:r w:rsidR="5FF53BD2" w:rsidRPr="00DE07C7">
        <w:rPr>
          <w:rFonts w:ascii="Times New Roman" w:hAnsi="Times New Roman" w:cs="Times New Roman"/>
          <w:b/>
          <w:bCs/>
          <w:color w:val="auto"/>
          <w:sz w:val="24"/>
          <w:szCs w:val="24"/>
        </w:rPr>
        <w:t>2019 – 2030 “</w:t>
      </w:r>
      <w:r>
        <w:rPr>
          <w:rFonts w:ascii="Times New Roman" w:hAnsi="Times New Roman" w:cs="Times New Roman"/>
          <w:b/>
          <w:bCs/>
          <w:color w:val="auto"/>
          <w:sz w:val="24"/>
          <w:szCs w:val="24"/>
        </w:rPr>
        <w:t>Talento que Ama Bogotá</w:t>
      </w:r>
      <w:r w:rsidR="5FF53BD2" w:rsidRPr="00DE07C7">
        <w:rPr>
          <w:rFonts w:ascii="Times New Roman" w:hAnsi="Times New Roman" w:cs="Times New Roman"/>
          <w:b/>
          <w:bCs/>
          <w:color w:val="auto"/>
          <w:sz w:val="24"/>
          <w:szCs w:val="24"/>
        </w:rPr>
        <w:t>”</w:t>
      </w:r>
      <w:bookmarkEnd w:id="15"/>
      <w:r w:rsidR="5FF53BD2" w:rsidRPr="00DE07C7">
        <w:rPr>
          <w:rFonts w:ascii="Times New Roman" w:hAnsi="Times New Roman" w:cs="Times New Roman"/>
          <w:b/>
          <w:bCs/>
          <w:color w:val="auto"/>
          <w:sz w:val="24"/>
          <w:szCs w:val="24"/>
        </w:rPr>
        <w:t xml:space="preserve"> </w:t>
      </w:r>
    </w:p>
    <w:p w14:paraId="7114629C" w14:textId="77777777" w:rsidR="00B033BC" w:rsidRPr="00DE07C7" w:rsidRDefault="00B033BC" w:rsidP="00D954E9">
      <w:pPr>
        <w:pStyle w:val="Prrafodelista"/>
        <w:ind w:left="0" w:right="-234"/>
        <w:jc w:val="both"/>
      </w:pPr>
    </w:p>
    <w:p w14:paraId="3E7C9EAB" w14:textId="5A0CAFA4" w:rsidR="00B033BC" w:rsidRPr="00DE07C7" w:rsidRDefault="00B033BC" w:rsidP="00D954E9">
      <w:pPr>
        <w:pStyle w:val="Prrafodelista"/>
        <w:ind w:left="0" w:right="-234"/>
        <w:jc w:val="both"/>
        <w:rPr>
          <w:rFonts w:eastAsia="Calibri"/>
          <w:b/>
          <w:i/>
          <w:color w:val="FF0000"/>
        </w:rPr>
      </w:pPr>
      <w:r w:rsidRPr="00DE07C7">
        <w:t>El Distrito Capital cuenta con una Política Pública para gestionar de manera integral e</w:t>
      </w:r>
      <w:r w:rsidR="00D43BC3" w:rsidRPr="00DE07C7">
        <w:t>l</w:t>
      </w:r>
      <w:r w:rsidRPr="00DE07C7">
        <w:t xml:space="preserve"> Talento Humano que presta sus servicios a la ciudad; un referente para los procesos de Gestión del Talento Humano de las entidades distritales que “</w:t>
      </w:r>
      <w:r w:rsidRPr="00DE07C7">
        <w:rPr>
          <w:i/>
        </w:rPr>
        <w:t>constituye una promesa de valor para la población bogotana en términos del mejoramiento de la eficiencia institucional apostándole a que las entidades y organismos públicos cumplan con sus funciones con la mayor efectividad y optimizando la asignación y ejecución del gasto público a partir del mejoramiento de las capacidades, habilidades y atributos de sus servidores/as y colaboradores/as para agenciar el desarrollo sostenible de la ciudad y para la prestación efectiva de un servicio digno, oportuno y de calidad para la ciudadanía y; expresa el compromiso de las autoridades públicas distritales con la consolidación de espacios laborales incluyentes, libres de discriminación, con condiciones de trabajo digno y decente que reconoce los logros y dignifica la labor de las servidoras y los servidores públicos y vinculadas a las entidades u organismos distritales”</w:t>
      </w:r>
    </w:p>
    <w:p w14:paraId="59EE1A86" w14:textId="77777777" w:rsidR="00283B93" w:rsidRPr="00DE07C7" w:rsidRDefault="00283B93" w:rsidP="00D954E9">
      <w:pPr>
        <w:pStyle w:val="Prrafodelista"/>
        <w:ind w:left="0" w:right="-234"/>
        <w:jc w:val="both"/>
      </w:pPr>
    </w:p>
    <w:p w14:paraId="1E7C7A85" w14:textId="521349BE" w:rsidR="00283B93" w:rsidRPr="00DE07C7" w:rsidRDefault="00283B93" w:rsidP="00D954E9">
      <w:pPr>
        <w:pStyle w:val="Prrafodelista"/>
        <w:ind w:left="0" w:right="-234"/>
        <w:jc w:val="both"/>
      </w:pPr>
      <w:r w:rsidRPr="00DE07C7">
        <w:t xml:space="preserve">La </w:t>
      </w:r>
      <w:r w:rsidR="009F75FB" w:rsidRPr="00DE07C7">
        <w:t>Política</w:t>
      </w:r>
      <w:r w:rsidRPr="00DE07C7">
        <w:t xml:space="preserve"> Pública Distrital de Gestión Integral de Talento Humano 2019 – 2030, tiene como objetivo general </w:t>
      </w:r>
      <w:r w:rsidRPr="00DE07C7">
        <w:rPr>
          <w:i/>
        </w:rPr>
        <w:t>“Gestionar el potencial del talento humano de la administración distrital, como factor estratégico para generar valor en lo público y contribuir al desarrollo de la ciudad, creando confianza y legitimidad en su accionar”</w:t>
      </w:r>
      <w:r w:rsidRPr="00DE07C7">
        <w:t xml:space="preserve">. Los 10 Temas claves de la </w:t>
      </w:r>
      <w:r w:rsidR="009F75FB" w:rsidRPr="00DE07C7">
        <w:t>Política</w:t>
      </w:r>
      <w:r w:rsidRPr="00DE07C7">
        <w:t xml:space="preserve"> Pública GITH son: </w:t>
      </w:r>
    </w:p>
    <w:p w14:paraId="2E6B0E5C" w14:textId="77777777" w:rsidR="00283B93" w:rsidRPr="00DE07C7" w:rsidRDefault="00283B93" w:rsidP="00D954E9">
      <w:pPr>
        <w:pStyle w:val="Prrafodelista"/>
        <w:ind w:left="0" w:right="-234"/>
        <w:jc w:val="both"/>
      </w:pPr>
    </w:p>
    <w:p w14:paraId="5C12BC8E" w14:textId="2CD3B0EE" w:rsidR="00283B93" w:rsidRPr="00DE07C7" w:rsidRDefault="00283B93" w:rsidP="00D954E9">
      <w:pPr>
        <w:pStyle w:val="Prrafodelista"/>
        <w:ind w:left="0" w:right="-234"/>
        <w:jc w:val="both"/>
      </w:pPr>
      <w:r w:rsidRPr="00DE07C7">
        <w:t xml:space="preserve">1. Mérito y </w:t>
      </w:r>
      <w:r w:rsidR="00D954E9" w:rsidRPr="00DE07C7">
        <w:t>t</w:t>
      </w:r>
      <w:r w:rsidRPr="00DE07C7">
        <w:t xml:space="preserve">ransparencia </w:t>
      </w:r>
    </w:p>
    <w:p w14:paraId="6F65ACAA" w14:textId="2464685F" w:rsidR="00283B93" w:rsidRPr="00DE07C7" w:rsidRDefault="00283B93" w:rsidP="00D954E9">
      <w:pPr>
        <w:pStyle w:val="Prrafodelista"/>
        <w:ind w:left="0" w:right="-234"/>
        <w:jc w:val="both"/>
      </w:pPr>
      <w:r w:rsidRPr="00DE07C7">
        <w:t xml:space="preserve">2. Trabajo </w:t>
      </w:r>
      <w:r w:rsidR="00D954E9" w:rsidRPr="00DE07C7">
        <w:t>d</w:t>
      </w:r>
      <w:r w:rsidRPr="00DE07C7">
        <w:t xml:space="preserve">igno y </w:t>
      </w:r>
      <w:r w:rsidR="00D954E9" w:rsidRPr="00DE07C7">
        <w:t>d</w:t>
      </w:r>
      <w:r w:rsidRPr="00DE07C7">
        <w:t xml:space="preserve">ecente </w:t>
      </w:r>
    </w:p>
    <w:p w14:paraId="09AC87A3" w14:textId="61429E66" w:rsidR="00283B93" w:rsidRPr="00DE07C7" w:rsidRDefault="00283B93" w:rsidP="00D954E9">
      <w:pPr>
        <w:pStyle w:val="Prrafodelista"/>
        <w:ind w:left="0" w:right="-234"/>
        <w:jc w:val="both"/>
      </w:pPr>
      <w:r w:rsidRPr="00DE07C7">
        <w:t xml:space="preserve">3. Innovación y </w:t>
      </w:r>
      <w:r w:rsidR="00D954E9" w:rsidRPr="00DE07C7">
        <w:t>g</w:t>
      </w:r>
      <w:r w:rsidRPr="00DE07C7">
        <w:t xml:space="preserve">estión del </w:t>
      </w:r>
      <w:r w:rsidR="00D954E9" w:rsidRPr="00DE07C7">
        <w:t>c</w:t>
      </w:r>
      <w:r w:rsidRPr="00DE07C7">
        <w:t xml:space="preserve">onocimiento </w:t>
      </w:r>
    </w:p>
    <w:p w14:paraId="2B8D9696" w14:textId="0FF74466" w:rsidR="00283B93" w:rsidRPr="00DE07C7" w:rsidRDefault="00283B93" w:rsidP="00D954E9">
      <w:pPr>
        <w:pStyle w:val="Prrafodelista"/>
        <w:ind w:left="0" w:right="-234"/>
        <w:jc w:val="both"/>
      </w:pPr>
      <w:r w:rsidRPr="00DE07C7">
        <w:t xml:space="preserve">4. Productividad e </w:t>
      </w:r>
      <w:r w:rsidR="00D954E9" w:rsidRPr="00DE07C7">
        <w:t>i</w:t>
      </w:r>
      <w:r w:rsidRPr="00DE07C7">
        <w:t xml:space="preserve">ncentivos </w:t>
      </w:r>
    </w:p>
    <w:p w14:paraId="57644EAA" w14:textId="77777777" w:rsidR="00283B93" w:rsidRPr="00DE07C7" w:rsidRDefault="00283B93" w:rsidP="00D954E9">
      <w:pPr>
        <w:pStyle w:val="Prrafodelista"/>
        <w:ind w:left="0" w:right="-234"/>
        <w:jc w:val="both"/>
      </w:pPr>
      <w:r w:rsidRPr="00DE07C7">
        <w:t xml:space="preserve">5. Información </w:t>
      </w:r>
    </w:p>
    <w:p w14:paraId="07CA0C76" w14:textId="77777777" w:rsidR="00283B93" w:rsidRPr="00DE07C7" w:rsidRDefault="00283B93" w:rsidP="00D954E9">
      <w:pPr>
        <w:pStyle w:val="Prrafodelista"/>
        <w:ind w:left="0" w:right="-234"/>
        <w:jc w:val="both"/>
      </w:pPr>
      <w:r w:rsidRPr="00DE07C7">
        <w:t xml:space="preserve">6. Modernización </w:t>
      </w:r>
    </w:p>
    <w:p w14:paraId="3576B8E6" w14:textId="5688EE68" w:rsidR="00283B93" w:rsidRPr="00DE07C7" w:rsidRDefault="00283B93" w:rsidP="00D954E9">
      <w:pPr>
        <w:pStyle w:val="Prrafodelista"/>
        <w:ind w:left="0" w:right="-234"/>
        <w:jc w:val="both"/>
      </w:pPr>
      <w:r w:rsidRPr="00DE07C7">
        <w:t xml:space="preserve">7. Formación y </w:t>
      </w:r>
      <w:r w:rsidR="00D954E9" w:rsidRPr="00DE07C7">
        <w:t>g</w:t>
      </w:r>
      <w:r w:rsidRPr="00DE07C7">
        <w:t xml:space="preserve">estión de </w:t>
      </w:r>
      <w:r w:rsidR="00D954E9" w:rsidRPr="00DE07C7">
        <w:t>c</w:t>
      </w:r>
      <w:r w:rsidRPr="00DE07C7">
        <w:t xml:space="preserve">ompetencias </w:t>
      </w:r>
    </w:p>
    <w:p w14:paraId="67E56A6F" w14:textId="470F4EB3" w:rsidR="00283B93" w:rsidRPr="00DE07C7" w:rsidRDefault="00283B93" w:rsidP="00D954E9">
      <w:pPr>
        <w:pStyle w:val="Prrafodelista"/>
        <w:ind w:left="0" w:right="-234"/>
        <w:jc w:val="both"/>
      </w:pPr>
      <w:r w:rsidRPr="00DE07C7">
        <w:t xml:space="preserve">8. Enfoque </w:t>
      </w:r>
      <w:r w:rsidR="00D954E9" w:rsidRPr="00DE07C7">
        <w:t>d</w:t>
      </w:r>
      <w:r w:rsidRPr="00DE07C7">
        <w:t xml:space="preserve">iferencial </w:t>
      </w:r>
    </w:p>
    <w:p w14:paraId="5E8A97CE" w14:textId="281B34E8" w:rsidR="00283B93" w:rsidRPr="00DE07C7" w:rsidRDefault="00283B93" w:rsidP="00D954E9">
      <w:pPr>
        <w:pStyle w:val="Prrafodelista"/>
        <w:ind w:left="0" w:right="-234"/>
        <w:jc w:val="both"/>
      </w:pPr>
      <w:r w:rsidRPr="00DE07C7">
        <w:t xml:space="preserve">9. Calidad de vida </w:t>
      </w:r>
      <w:r w:rsidR="00D954E9" w:rsidRPr="00DE07C7">
        <w:t>l</w:t>
      </w:r>
      <w:r w:rsidRPr="00DE07C7">
        <w:t xml:space="preserve">aboral </w:t>
      </w:r>
    </w:p>
    <w:p w14:paraId="1E32CDFA" w14:textId="670E24EC" w:rsidR="00B033BC" w:rsidRPr="00DE07C7" w:rsidRDefault="00283B93" w:rsidP="00D954E9">
      <w:pPr>
        <w:pStyle w:val="Prrafodelista"/>
        <w:ind w:left="0" w:right="-234"/>
        <w:jc w:val="both"/>
        <w:rPr>
          <w:rFonts w:eastAsia="Calibri"/>
          <w:b/>
          <w:color w:val="FF0000"/>
        </w:rPr>
      </w:pPr>
      <w:r w:rsidRPr="00DE07C7">
        <w:t xml:space="preserve">10. Agenda </w:t>
      </w:r>
      <w:r w:rsidR="00D954E9" w:rsidRPr="00DE07C7">
        <w:t>n</w:t>
      </w:r>
      <w:r w:rsidRPr="00DE07C7">
        <w:t>ormativa</w:t>
      </w:r>
    </w:p>
    <w:p w14:paraId="19E31F9C" w14:textId="4837DE2D" w:rsidR="00740D37" w:rsidRPr="00DE07C7" w:rsidRDefault="00740D37" w:rsidP="00D954E9">
      <w:pPr>
        <w:pStyle w:val="Prrafodelista"/>
        <w:ind w:left="0" w:right="-234"/>
        <w:jc w:val="both"/>
        <w:rPr>
          <w:rFonts w:eastAsia="Calibri"/>
          <w:b/>
          <w:color w:val="FF0000"/>
        </w:rPr>
      </w:pPr>
      <w:r w:rsidRPr="00DE07C7">
        <w:rPr>
          <w:rFonts w:eastAsia="Calibri"/>
          <w:b/>
          <w:color w:val="FF0000"/>
        </w:rPr>
        <w:br w:type="page"/>
      </w:r>
    </w:p>
    <w:p w14:paraId="77027FF4" w14:textId="7D5F903E" w:rsidR="00B033BC" w:rsidRPr="00DE07C7" w:rsidRDefault="6F13D244" w:rsidP="00D954E9">
      <w:pPr>
        <w:pStyle w:val="Ttulo1"/>
        <w:spacing w:before="0"/>
        <w:jc w:val="both"/>
        <w:rPr>
          <w:rFonts w:ascii="Times New Roman" w:eastAsia="Calibri" w:hAnsi="Times New Roman" w:cs="Times New Roman"/>
          <w:b/>
          <w:bCs/>
          <w:color w:val="auto"/>
          <w:sz w:val="24"/>
          <w:szCs w:val="24"/>
        </w:rPr>
      </w:pPr>
      <w:bookmarkStart w:id="16" w:name="_Toc126048004"/>
      <w:r w:rsidRPr="00DE07C7">
        <w:rPr>
          <w:rFonts w:ascii="Times New Roman" w:hAnsi="Times New Roman" w:cs="Times New Roman"/>
          <w:b/>
          <w:bCs/>
          <w:color w:val="auto"/>
          <w:sz w:val="24"/>
          <w:szCs w:val="24"/>
        </w:rPr>
        <w:lastRenderedPageBreak/>
        <w:t>CARACTERIZACIÓN DE LOS SERVIDORES PÚBLICOS DE LA UNIDAD ADM</w:t>
      </w:r>
      <w:r w:rsidR="3203709A" w:rsidRPr="00DE07C7">
        <w:rPr>
          <w:rFonts w:ascii="Times New Roman" w:hAnsi="Times New Roman" w:cs="Times New Roman"/>
          <w:b/>
          <w:bCs/>
          <w:color w:val="auto"/>
          <w:sz w:val="24"/>
          <w:szCs w:val="24"/>
        </w:rPr>
        <w:t>I</w:t>
      </w:r>
      <w:r w:rsidRPr="00DE07C7">
        <w:rPr>
          <w:rFonts w:ascii="Times New Roman" w:hAnsi="Times New Roman" w:cs="Times New Roman"/>
          <w:b/>
          <w:bCs/>
          <w:color w:val="auto"/>
          <w:sz w:val="24"/>
          <w:szCs w:val="24"/>
        </w:rPr>
        <w:t>NISTRATIVA ESPECIAL DE CATASTRO DISTRITAL</w:t>
      </w:r>
      <w:bookmarkEnd w:id="16"/>
    </w:p>
    <w:p w14:paraId="4643D9BF" w14:textId="77777777" w:rsidR="00BA1AFE" w:rsidRPr="00DE07C7" w:rsidRDefault="00BA1AFE" w:rsidP="00D954E9">
      <w:pPr>
        <w:pStyle w:val="Prrafodelista"/>
        <w:ind w:left="0" w:right="-234"/>
        <w:jc w:val="both"/>
        <w:rPr>
          <w:rFonts w:eastAsia="Calibri"/>
          <w:b/>
          <w:color w:val="FF0000"/>
        </w:rPr>
      </w:pPr>
    </w:p>
    <w:p w14:paraId="45C5B2CD" w14:textId="77777777" w:rsidR="00DE07C7" w:rsidRPr="00DE07C7" w:rsidRDefault="00DE07C7" w:rsidP="00DE07C7">
      <w:pPr>
        <w:pStyle w:val="Prrafodelista"/>
        <w:ind w:left="0" w:right="-234"/>
        <w:jc w:val="both"/>
        <w:rPr>
          <w:sz w:val="22"/>
          <w:szCs w:val="22"/>
        </w:rPr>
      </w:pPr>
      <w:r w:rsidRPr="00DE07C7">
        <w:rPr>
          <w:sz w:val="22"/>
          <w:szCs w:val="22"/>
        </w:rPr>
        <w:t xml:space="preserve">Teniendo en cuenta la información de la planta de personal de la Unidad Administrativa Especial de Catastro Distrital, las características de la población son las siguientes: </w:t>
      </w:r>
    </w:p>
    <w:p w14:paraId="4C693711" w14:textId="77777777" w:rsidR="00DE07C7" w:rsidRPr="00DE07C7" w:rsidRDefault="00DE07C7" w:rsidP="00DE07C7">
      <w:pPr>
        <w:pStyle w:val="Prrafodelista"/>
        <w:ind w:left="0" w:right="-234"/>
        <w:jc w:val="both"/>
        <w:rPr>
          <w:sz w:val="22"/>
          <w:szCs w:val="22"/>
        </w:rPr>
      </w:pPr>
    </w:p>
    <w:p w14:paraId="7B7263C9" w14:textId="14680808" w:rsidR="00DE07C7" w:rsidRPr="00DE07C7" w:rsidRDefault="00DE07C7" w:rsidP="00DE07C7">
      <w:pPr>
        <w:pStyle w:val="Ttulo2"/>
        <w:rPr>
          <w:rFonts w:ascii="Times New Roman" w:eastAsia="Calibri" w:hAnsi="Times New Roman" w:cs="Times New Roman"/>
          <w:b/>
          <w:bCs/>
          <w:color w:val="auto"/>
          <w:sz w:val="22"/>
          <w:szCs w:val="22"/>
        </w:rPr>
      </w:pPr>
      <w:bookmarkStart w:id="17" w:name="_Toc126048005"/>
      <w:r w:rsidRPr="00DE07C7">
        <w:rPr>
          <w:rFonts w:ascii="Times New Roman" w:hAnsi="Times New Roman" w:cs="Times New Roman"/>
          <w:b/>
          <w:bCs/>
          <w:color w:val="auto"/>
          <w:sz w:val="22"/>
          <w:szCs w:val="22"/>
        </w:rPr>
        <w:t>Grupos Etarios.</w:t>
      </w:r>
      <w:bookmarkEnd w:id="17"/>
    </w:p>
    <w:p w14:paraId="6E6B0356" w14:textId="77777777" w:rsidR="00DE07C7" w:rsidRPr="00DE07C7" w:rsidRDefault="00DE07C7" w:rsidP="00DE07C7">
      <w:pPr>
        <w:rPr>
          <w:rFonts w:ascii="Times New Roman" w:hAnsi="Times New Roman"/>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2131"/>
        <w:gridCol w:w="2131"/>
        <w:gridCol w:w="2131"/>
      </w:tblGrid>
      <w:tr w:rsidR="00DE07C7" w:rsidRPr="00DE07C7" w14:paraId="13D2AEED" w14:textId="77777777" w:rsidTr="53F0A195">
        <w:trPr>
          <w:trHeight w:val="300"/>
        </w:trPr>
        <w:tc>
          <w:tcPr>
            <w:tcW w:w="2448" w:type="dxa"/>
            <w:shd w:val="clear" w:color="auto" w:fill="D9D9D9" w:themeFill="background1" w:themeFillShade="D9"/>
            <w:vAlign w:val="center"/>
          </w:tcPr>
          <w:p w14:paraId="1A6BFB0C" w14:textId="77777777" w:rsidR="00DE07C7" w:rsidRPr="00DE07C7" w:rsidRDefault="25D2004F" w:rsidP="53F0A195">
            <w:pPr>
              <w:ind w:left="0" w:right="0"/>
              <w:jc w:val="center"/>
              <w:rPr>
                <w:rFonts w:ascii="Times New Roman" w:eastAsia="Times New Roman" w:hAnsi="Times New Roman"/>
                <w:b/>
                <w:bCs/>
                <w:sz w:val="16"/>
                <w:szCs w:val="16"/>
                <w:lang w:eastAsia="es-CO"/>
              </w:rPr>
            </w:pPr>
            <w:r w:rsidRPr="53F0A195">
              <w:rPr>
                <w:rFonts w:ascii="Times New Roman" w:eastAsia="Times New Roman" w:hAnsi="Times New Roman"/>
                <w:b/>
                <w:bCs/>
                <w:sz w:val="16"/>
                <w:szCs w:val="16"/>
                <w:lang w:eastAsia="es-CO"/>
              </w:rPr>
              <w:t>Entre 18 y 28 años</w:t>
            </w:r>
          </w:p>
        </w:tc>
        <w:tc>
          <w:tcPr>
            <w:tcW w:w="2134" w:type="dxa"/>
            <w:shd w:val="clear" w:color="auto" w:fill="D9D9D9" w:themeFill="background1" w:themeFillShade="D9"/>
            <w:vAlign w:val="center"/>
          </w:tcPr>
          <w:p w14:paraId="3B8AB820" w14:textId="77777777" w:rsidR="00DE07C7" w:rsidRPr="00DE07C7" w:rsidRDefault="25D2004F" w:rsidP="53F0A195">
            <w:pPr>
              <w:ind w:left="0" w:right="-90"/>
              <w:jc w:val="center"/>
              <w:rPr>
                <w:rFonts w:ascii="Times New Roman" w:eastAsia="Times New Roman" w:hAnsi="Times New Roman"/>
                <w:b/>
                <w:bCs/>
                <w:sz w:val="16"/>
                <w:szCs w:val="16"/>
                <w:lang w:eastAsia="es-CO"/>
              </w:rPr>
            </w:pPr>
            <w:r w:rsidRPr="53F0A195">
              <w:rPr>
                <w:rFonts w:ascii="Times New Roman" w:eastAsia="Times New Roman" w:hAnsi="Times New Roman"/>
                <w:b/>
                <w:bCs/>
                <w:sz w:val="16"/>
                <w:szCs w:val="16"/>
                <w:lang w:eastAsia="es-CO"/>
              </w:rPr>
              <w:t>Entre 29 y 50 años</w:t>
            </w:r>
          </w:p>
        </w:tc>
        <w:tc>
          <w:tcPr>
            <w:tcW w:w="2134" w:type="dxa"/>
            <w:shd w:val="clear" w:color="auto" w:fill="D9D9D9" w:themeFill="background1" w:themeFillShade="D9"/>
            <w:vAlign w:val="center"/>
          </w:tcPr>
          <w:p w14:paraId="53C68960" w14:textId="77777777" w:rsidR="00DE07C7" w:rsidRPr="00DE07C7" w:rsidRDefault="25D2004F" w:rsidP="53F0A195">
            <w:pPr>
              <w:ind w:left="0" w:right="0"/>
              <w:jc w:val="center"/>
              <w:rPr>
                <w:rFonts w:ascii="Times New Roman" w:eastAsia="Times New Roman" w:hAnsi="Times New Roman"/>
                <w:b/>
                <w:bCs/>
                <w:sz w:val="16"/>
                <w:szCs w:val="16"/>
                <w:lang w:eastAsia="es-CO"/>
              </w:rPr>
            </w:pPr>
            <w:r w:rsidRPr="53F0A195">
              <w:rPr>
                <w:rFonts w:ascii="Times New Roman" w:eastAsia="Times New Roman" w:hAnsi="Times New Roman"/>
                <w:b/>
                <w:bCs/>
                <w:sz w:val="16"/>
                <w:szCs w:val="16"/>
                <w:lang w:eastAsia="es-CO"/>
              </w:rPr>
              <w:t>Entre 51 y 60 años</w:t>
            </w:r>
          </w:p>
        </w:tc>
        <w:tc>
          <w:tcPr>
            <w:tcW w:w="2134" w:type="dxa"/>
            <w:shd w:val="clear" w:color="auto" w:fill="D9D9D9" w:themeFill="background1" w:themeFillShade="D9"/>
            <w:vAlign w:val="center"/>
          </w:tcPr>
          <w:p w14:paraId="02911B58" w14:textId="77777777" w:rsidR="00DE07C7" w:rsidRPr="00DE07C7" w:rsidRDefault="25D2004F" w:rsidP="53F0A195">
            <w:pPr>
              <w:ind w:left="0" w:right="-90"/>
              <w:jc w:val="center"/>
              <w:rPr>
                <w:rFonts w:ascii="Times New Roman" w:eastAsia="Times New Roman" w:hAnsi="Times New Roman"/>
                <w:b/>
                <w:bCs/>
                <w:sz w:val="16"/>
                <w:szCs w:val="16"/>
                <w:lang w:eastAsia="es-CO"/>
              </w:rPr>
            </w:pPr>
            <w:r w:rsidRPr="53F0A195">
              <w:rPr>
                <w:rFonts w:ascii="Times New Roman" w:eastAsia="Times New Roman" w:hAnsi="Times New Roman"/>
                <w:b/>
                <w:bCs/>
                <w:sz w:val="16"/>
                <w:szCs w:val="16"/>
                <w:lang w:eastAsia="es-CO"/>
              </w:rPr>
              <w:t>Entre 61 y 72 años</w:t>
            </w:r>
          </w:p>
        </w:tc>
      </w:tr>
      <w:tr w:rsidR="00DE07C7" w:rsidRPr="00DE07C7" w14:paraId="57B0C630" w14:textId="77777777" w:rsidTr="53F0A195">
        <w:trPr>
          <w:trHeight w:val="300"/>
        </w:trPr>
        <w:tc>
          <w:tcPr>
            <w:tcW w:w="2448" w:type="dxa"/>
            <w:shd w:val="clear" w:color="auto" w:fill="auto"/>
            <w:vAlign w:val="center"/>
          </w:tcPr>
          <w:p w14:paraId="148D772B" w14:textId="77777777" w:rsidR="00DE07C7" w:rsidRPr="00DE07C7" w:rsidRDefault="25D2004F" w:rsidP="53F0A195">
            <w:pPr>
              <w:ind w:left="0" w:right="0"/>
              <w:jc w:val="center"/>
              <w:rPr>
                <w:rFonts w:ascii="Times New Roman" w:eastAsia="Times New Roman" w:hAnsi="Times New Roman"/>
                <w:b/>
                <w:bCs/>
                <w:sz w:val="16"/>
                <w:szCs w:val="16"/>
                <w:lang w:eastAsia="es-CO"/>
              </w:rPr>
            </w:pPr>
            <w:r w:rsidRPr="53F0A195">
              <w:rPr>
                <w:rFonts w:ascii="Times New Roman" w:eastAsia="Times New Roman" w:hAnsi="Times New Roman"/>
                <w:b/>
                <w:bCs/>
                <w:sz w:val="16"/>
                <w:szCs w:val="16"/>
                <w:lang w:eastAsia="es-CO"/>
              </w:rPr>
              <w:t>Total   9</w:t>
            </w:r>
          </w:p>
        </w:tc>
        <w:tc>
          <w:tcPr>
            <w:tcW w:w="2134" w:type="dxa"/>
            <w:shd w:val="clear" w:color="auto" w:fill="auto"/>
            <w:vAlign w:val="center"/>
          </w:tcPr>
          <w:p w14:paraId="12217887" w14:textId="77777777" w:rsidR="00DE07C7" w:rsidRPr="00DE07C7" w:rsidRDefault="25D2004F" w:rsidP="53F0A195">
            <w:pPr>
              <w:ind w:left="0" w:right="-90"/>
              <w:jc w:val="center"/>
              <w:rPr>
                <w:rFonts w:ascii="Times New Roman" w:eastAsia="Times New Roman" w:hAnsi="Times New Roman"/>
                <w:b/>
                <w:bCs/>
                <w:sz w:val="16"/>
                <w:szCs w:val="16"/>
                <w:lang w:eastAsia="es-CO"/>
              </w:rPr>
            </w:pPr>
            <w:r w:rsidRPr="53F0A195">
              <w:rPr>
                <w:rFonts w:ascii="Times New Roman" w:eastAsia="Times New Roman" w:hAnsi="Times New Roman"/>
                <w:b/>
                <w:bCs/>
                <w:sz w:val="16"/>
                <w:szCs w:val="16"/>
                <w:lang w:eastAsia="es-CO"/>
              </w:rPr>
              <w:t>Total 238</w:t>
            </w:r>
          </w:p>
        </w:tc>
        <w:tc>
          <w:tcPr>
            <w:tcW w:w="2134" w:type="dxa"/>
            <w:shd w:val="clear" w:color="auto" w:fill="auto"/>
            <w:vAlign w:val="center"/>
          </w:tcPr>
          <w:p w14:paraId="29198698" w14:textId="77777777" w:rsidR="00DE07C7" w:rsidRPr="00DE07C7" w:rsidRDefault="25D2004F" w:rsidP="53F0A195">
            <w:pPr>
              <w:ind w:left="0" w:right="0"/>
              <w:jc w:val="center"/>
              <w:rPr>
                <w:rFonts w:ascii="Times New Roman" w:eastAsia="Times New Roman" w:hAnsi="Times New Roman"/>
                <w:b/>
                <w:bCs/>
                <w:sz w:val="16"/>
                <w:szCs w:val="16"/>
                <w:lang w:eastAsia="es-CO"/>
              </w:rPr>
            </w:pPr>
            <w:r w:rsidRPr="53F0A195">
              <w:rPr>
                <w:rFonts w:ascii="Times New Roman" w:eastAsia="Times New Roman" w:hAnsi="Times New Roman"/>
                <w:b/>
                <w:bCs/>
                <w:sz w:val="16"/>
                <w:szCs w:val="16"/>
                <w:lang w:eastAsia="es-CO"/>
              </w:rPr>
              <w:t>Total 129</w:t>
            </w:r>
          </w:p>
        </w:tc>
        <w:tc>
          <w:tcPr>
            <w:tcW w:w="2134" w:type="dxa"/>
            <w:shd w:val="clear" w:color="auto" w:fill="auto"/>
            <w:vAlign w:val="center"/>
          </w:tcPr>
          <w:p w14:paraId="534D4DDC" w14:textId="77777777" w:rsidR="00DE07C7" w:rsidRPr="00DE07C7" w:rsidRDefault="25D2004F" w:rsidP="53F0A195">
            <w:pPr>
              <w:ind w:left="0" w:right="-90"/>
              <w:jc w:val="center"/>
              <w:rPr>
                <w:rFonts w:ascii="Times New Roman" w:eastAsia="Times New Roman" w:hAnsi="Times New Roman"/>
                <w:b/>
                <w:bCs/>
                <w:sz w:val="16"/>
                <w:szCs w:val="16"/>
                <w:lang w:eastAsia="es-CO"/>
              </w:rPr>
            </w:pPr>
            <w:r w:rsidRPr="53F0A195">
              <w:rPr>
                <w:rFonts w:ascii="Times New Roman" w:eastAsia="Times New Roman" w:hAnsi="Times New Roman"/>
                <w:b/>
                <w:bCs/>
                <w:sz w:val="16"/>
                <w:szCs w:val="16"/>
                <w:lang w:eastAsia="es-CO"/>
              </w:rPr>
              <w:t>Total 36</w:t>
            </w:r>
          </w:p>
        </w:tc>
      </w:tr>
      <w:tr w:rsidR="00DE07C7" w:rsidRPr="00DE07C7" w14:paraId="214D9E55" w14:textId="77777777" w:rsidTr="53F0A195">
        <w:trPr>
          <w:trHeight w:val="180"/>
        </w:trPr>
        <w:tc>
          <w:tcPr>
            <w:tcW w:w="2448" w:type="dxa"/>
            <w:shd w:val="clear" w:color="auto" w:fill="auto"/>
            <w:vAlign w:val="center"/>
          </w:tcPr>
          <w:p w14:paraId="33B01467" w14:textId="77777777" w:rsidR="00DE07C7" w:rsidRPr="00DE07C7" w:rsidRDefault="25D2004F" w:rsidP="53F0A195">
            <w:pPr>
              <w:ind w:left="0" w:right="0"/>
              <w:jc w:val="center"/>
              <w:rPr>
                <w:rFonts w:ascii="Times New Roman" w:eastAsia="Times New Roman" w:hAnsi="Times New Roman"/>
                <w:sz w:val="16"/>
                <w:szCs w:val="16"/>
                <w:lang w:eastAsia="es-CO"/>
              </w:rPr>
            </w:pPr>
            <w:r w:rsidRPr="53F0A195">
              <w:rPr>
                <w:rFonts w:ascii="Times New Roman" w:eastAsia="Times New Roman" w:hAnsi="Times New Roman"/>
                <w:sz w:val="16"/>
                <w:szCs w:val="16"/>
                <w:lang w:eastAsia="es-CO"/>
              </w:rPr>
              <w:t>2,18%</w:t>
            </w:r>
          </w:p>
          <w:p w14:paraId="050B7BA7" w14:textId="77777777" w:rsidR="00DE07C7" w:rsidRPr="00DE07C7" w:rsidRDefault="25D2004F" w:rsidP="53F0A195">
            <w:pPr>
              <w:ind w:left="0" w:right="0"/>
              <w:jc w:val="center"/>
              <w:rPr>
                <w:rFonts w:ascii="Times New Roman" w:eastAsia="Times New Roman" w:hAnsi="Times New Roman"/>
                <w:sz w:val="16"/>
                <w:szCs w:val="16"/>
                <w:lang w:eastAsia="es-CO"/>
              </w:rPr>
            </w:pPr>
            <w:r w:rsidRPr="53F0A195">
              <w:rPr>
                <w:rFonts w:ascii="Times New Roman" w:eastAsia="Times New Roman" w:hAnsi="Times New Roman"/>
                <w:sz w:val="16"/>
                <w:szCs w:val="16"/>
                <w:lang w:eastAsia="es-CO"/>
              </w:rPr>
              <w:t>Hombres: 5</w:t>
            </w:r>
          </w:p>
          <w:p w14:paraId="24936D0B" w14:textId="77777777" w:rsidR="00DE07C7" w:rsidRPr="00DE07C7" w:rsidRDefault="25D2004F" w:rsidP="53F0A195">
            <w:pPr>
              <w:ind w:left="0" w:right="0"/>
              <w:jc w:val="center"/>
              <w:rPr>
                <w:rFonts w:ascii="Times New Roman" w:eastAsia="Times New Roman" w:hAnsi="Times New Roman"/>
                <w:sz w:val="16"/>
                <w:szCs w:val="16"/>
                <w:lang w:eastAsia="es-CO"/>
              </w:rPr>
            </w:pPr>
            <w:r w:rsidRPr="53F0A195">
              <w:rPr>
                <w:rFonts w:ascii="Times New Roman" w:eastAsia="Times New Roman" w:hAnsi="Times New Roman"/>
                <w:sz w:val="16"/>
                <w:szCs w:val="16"/>
                <w:lang w:eastAsia="es-CO"/>
              </w:rPr>
              <w:t>Mujeres: 4</w:t>
            </w:r>
          </w:p>
        </w:tc>
        <w:tc>
          <w:tcPr>
            <w:tcW w:w="2134" w:type="dxa"/>
            <w:shd w:val="clear" w:color="auto" w:fill="auto"/>
            <w:vAlign w:val="center"/>
          </w:tcPr>
          <w:p w14:paraId="46CAFB63" w14:textId="77777777" w:rsidR="00DE07C7" w:rsidRPr="00DE07C7" w:rsidRDefault="25D2004F" w:rsidP="53F0A195">
            <w:pPr>
              <w:ind w:left="0" w:right="-90"/>
              <w:jc w:val="center"/>
              <w:rPr>
                <w:rFonts w:ascii="Times New Roman" w:eastAsia="Times New Roman" w:hAnsi="Times New Roman"/>
                <w:sz w:val="16"/>
                <w:szCs w:val="16"/>
                <w:lang w:eastAsia="es-CO"/>
              </w:rPr>
            </w:pPr>
            <w:r w:rsidRPr="53F0A195">
              <w:rPr>
                <w:rFonts w:ascii="Times New Roman" w:eastAsia="Times New Roman" w:hAnsi="Times New Roman"/>
                <w:sz w:val="16"/>
                <w:szCs w:val="16"/>
                <w:lang w:eastAsia="es-CO"/>
              </w:rPr>
              <w:t>57,77%</w:t>
            </w:r>
          </w:p>
          <w:p w14:paraId="741AEE3C" w14:textId="77777777" w:rsidR="00DE07C7" w:rsidRPr="00DE07C7" w:rsidRDefault="25D2004F" w:rsidP="53F0A195">
            <w:pPr>
              <w:ind w:left="0" w:right="-90"/>
              <w:jc w:val="center"/>
              <w:rPr>
                <w:rFonts w:ascii="Times New Roman" w:eastAsia="Times New Roman" w:hAnsi="Times New Roman"/>
                <w:sz w:val="16"/>
                <w:szCs w:val="16"/>
                <w:lang w:eastAsia="es-CO"/>
              </w:rPr>
            </w:pPr>
            <w:r w:rsidRPr="53F0A195">
              <w:rPr>
                <w:rFonts w:ascii="Times New Roman" w:eastAsia="Times New Roman" w:hAnsi="Times New Roman"/>
                <w:sz w:val="16"/>
                <w:szCs w:val="16"/>
                <w:lang w:eastAsia="es-CO"/>
              </w:rPr>
              <w:t>Hombres: 111</w:t>
            </w:r>
          </w:p>
          <w:p w14:paraId="48327BDE" w14:textId="77777777" w:rsidR="00DE07C7" w:rsidRPr="00DE07C7" w:rsidRDefault="25D2004F" w:rsidP="53F0A195">
            <w:pPr>
              <w:ind w:left="0" w:right="-90"/>
              <w:jc w:val="center"/>
              <w:rPr>
                <w:rFonts w:ascii="Times New Roman" w:eastAsia="Times New Roman" w:hAnsi="Times New Roman"/>
                <w:sz w:val="16"/>
                <w:szCs w:val="16"/>
                <w:lang w:eastAsia="es-CO"/>
              </w:rPr>
            </w:pPr>
            <w:r w:rsidRPr="53F0A195">
              <w:rPr>
                <w:rFonts w:ascii="Times New Roman" w:eastAsia="Times New Roman" w:hAnsi="Times New Roman"/>
                <w:sz w:val="16"/>
                <w:szCs w:val="16"/>
                <w:lang w:eastAsia="es-CO"/>
              </w:rPr>
              <w:t>Mujeres: 127</w:t>
            </w:r>
          </w:p>
        </w:tc>
        <w:tc>
          <w:tcPr>
            <w:tcW w:w="2134" w:type="dxa"/>
            <w:shd w:val="clear" w:color="auto" w:fill="auto"/>
            <w:vAlign w:val="center"/>
          </w:tcPr>
          <w:p w14:paraId="53C6C817" w14:textId="77777777" w:rsidR="00DE07C7" w:rsidRPr="00DE07C7" w:rsidRDefault="25D2004F" w:rsidP="53F0A195">
            <w:pPr>
              <w:ind w:left="0" w:right="0"/>
              <w:jc w:val="center"/>
              <w:rPr>
                <w:rFonts w:ascii="Times New Roman" w:eastAsia="Times New Roman" w:hAnsi="Times New Roman"/>
                <w:sz w:val="16"/>
                <w:szCs w:val="16"/>
                <w:lang w:eastAsia="es-CO"/>
              </w:rPr>
            </w:pPr>
            <w:r w:rsidRPr="53F0A195">
              <w:rPr>
                <w:rFonts w:ascii="Times New Roman" w:eastAsia="Times New Roman" w:hAnsi="Times New Roman"/>
                <w:sz w:val="16"/>
                <w:szCs w:val="16"/>
                <w:lang w:eastAsia="es-CO"/>
              </w:rPr>
              <w:t>31,31%</w:t>
            </w:r>
          </w:p>
          <w:p w14:paraId="0BF70F66" w14:textId="77777777" w:rsidR="00DE07C7" w:rsidRPr="00DE07C7" w:rsidRDefault="25D2004F" w:rsidP="53F0A195">
            <w:pPr>
              <w:ind w:left="0" w:right="0"/>
              <w:jc w:val="center"/>
              <w:rPr>
                <w:rFonts w:ascii="Times New Roman" w:eastAsia="Times New Roman" w:hAnsi="Times New Roman"/>
                <w:sz w:val="16"/>
                <w:szCs w:val="16"/>
                <w:lang w:eastAsia="es-CO"/>
              </w:rPr>
            </w:pPr>
            <w:r w:rsidRPr="53F0A195">
              <w:rPr>
                <w:rFonts w:ascii="Times New Roman" w:eastAsia="Times New Roman" w:hAnsi="Times New Roman"/>
                <w:sz w:val="16"/>
                <w:szCs w:val="16"/>
                <w:lang w:eastAsia="es-CO"/>
              </w:rPr>
              <w:t>Hombres: 62</w:t>
            </w:r>
          </w:p>
          <w:p w14:paraId="201664E5" w14:textId="77777777" w:rsidR="00DE07C7" w:rsidRPr="00DE07C7" w:rsidRDefault="25D2004F" w:rsidP="53F0A195">
            <w:pPr>
              <w:ind w:left="0" w:right="0"/>
              <w:jc w:val="center"/>
              <w:rPr>
                <w:rFonts w:ascii="Times New Roman" w:eastAsia="Times New Roman" w:hAnsi="Times New Roman"/>
                <w:sz w:val="16"/>
                <w:szCs w:val="16"/>
                <w:lang w:eastAsia="es-CO"/>
              </w:rPr>
            </w:pPr>
            <w:r w:rsidRPr="53F0A195">
              <w:rPr>
                <w:rFonts w:ascii="Times New Roman" w:eastAsia="Times New Roman" w:hAnsi="Times New Roman"/>
                <w:sz w:val="16"/>
                <w:szCs w:val="16"/>
                <w:lang w:eastAsia="es-CO"/>
              </w:rPr>
              <w:t>Mujeres: 67</w:t>
            </w:r>
          </w:p>
        </w:tc>
        <w:tc>
          <w:tcPr>
            <w:tcW w:w="2134" w:type="dxa"/>
            <w:shd w:val="clear" w:color="auto" w:fill="auto"/>
            <w:vAlign w:val="center"/>
          </w:tcPr>
          <w:p w14:paraId="16295872" w14:textId="77777777" w:rsidR="00DE07C7" w:rsidRPr="00DE07C7" w:rsidRDefault="25D2004F" w:rsidP="53F0A195">
            <w:pPr>
              <w:ind w:left="0" w:right="-90"/>
              <w:jc w:val="center"/>
              <w:rPr>
                <w:rFonts w:ascii="Times New Roman" w:eastAsia="Times New Roman" w:hAnsi="Times New Roman"/>
                <w:sz w:val="16"/>
                <w:szCs w:val="16"/>
                <w:lang w:eastAsia="es-CO"/>
              </w:rPr>
            </w:pPr>
            <w:r w:rsidRPr="53F0A195">
              <w:rPr>
                <w:rFonts w:ascii="Times New Roman" w:eastAsia="Times New Roman" w:hAnsi="Times New Roman"/>
                <w:sz w:val="16"/>
                <w:szCs w:val="16"/>
                <w:lang w:eastAsia="es-CO"/>
              </w:rPr>
              <w:t>8,74%</w:t>
            </w:r>
          </w:p>
          <w:p w14:paraId="4B32CA2E" w14:textId="77777777" w:rsidR="00DE07C7" w:rsidRPr="00DE07C7" w:rsidRDefault="25D2004F" w:rsidP="53F0A195">
            <w:pPr>
              <w:ind w:left="0" w:right="-90"/>
              <w:jc w:val="center"/>
              <w:rPr>
                <w:rFonts w:ascii="Times New Roman" w:eastAsia="Times New Roman" w:hAnsi="Times New Roman"/>
                <w:sz w:val="16"/>
                <w:szCs w:val="16"/>
                <w:lang w:eastAsia="es-CO"/>
              </w:rPr>
            </w:pPr>
            <w:r w:rsidRPr="53F0A195">
              <w:rPr>
                <w:rFonts w:ascii="Times New Roman" w:eastAsia="Times New Roman" w:hAnsi="Times New Roman"/>
                <w:sz w:val="16"/>
                <w:szCs w:val="16"/>
                <w:lang w:eastAsia="es-CO"/>
              </w:rPr>
              <w:t>Hombres: 27</w:t>
            </w:r>
          </w:p>
          <w:p w14:paraId="76832C76" w14:textId="77777777" w:rsidR="00DE07C7" w:rsidRPr="00DE07C7" w:rsidRDefault="25D2004F" w:rsidP="53F0A195">
            <w:pPr>
              <w:ind w:left="0" w:right="-90"/>
              <w:jc w:val="center"/>
              <w:rPr>
                <w:rFonts w:ascii="Times New Roman" w:eastAsia="Times New Roman" w:hAnsi="Times New Roman"/>
                <w:sz w:val="16"/>
                <w:szCs w:val="16"/>
                <w:lang w:eastAsia="es-CO"/>
              </w:rPr>
            </w:pPr>
            <w:r w:rsidRPr="53F0A195">
              <w:rPr>
                <w:rFonts w:ascii="Times New Roman" w:eastAsia="Times New Roman" w:hAnsi="Times New Roman"/>
                <w:sz w:val="16"/>
                <w:szCs w:val="16"/>
                <w:lang w:eastAsia="es-CO"/>
              </w:rPr>
              <w:t>Mujeres: 9</w:t>
            </w:r>
          </w:p>
        </w:tc>
      </w:tr>
    </w:tbl>
    <w:p w14:paraId="39BFF946" w14:textId="7F7BD44A" w:rsidR="00DE07C7" w:rsidRPr="00DE07C7" w:rsidRDefault="00DE07C7" w:rsidP="00DE07C7">
      <w:pPr>
        <w:jc w:val="center"/>
        <w:rPr>
          <w:rFonts w:ascii="Times New Roman" w:eastAsia="Times New Roman" w:hAnsi="Times New Roman"/>
          <w:color w:val="000000"/>
          <w:sz w:val="16"/>
          <w:szCs w:val="16"/>
          <w:lang w:eastAsia="es-CO"/>
        </w:rPr>
      </w:pPr>
      <w:r w:rsidRPr="00DE07C7">
        <w:rPr>
          <w:rFonts w:ascii="Times New Roman" w:eastAsia="Times New Roman" w:hAnsi="Times New Roman"/>
          <w:color w:val="000000" w:themeColor="text1"/>
          <w:sz w:val="16"/>
          <w:szCs w:val="16"/>
          <w:lang w:eastAsia="es-CO"/>
        </w:rPr>
        <w:t xml:space="preserve">Fuente: Analítica de datos SIDEAP </w:t>
      </w:r>
      <w:r w:rsidR="00EF7F7C">
        <w:rPr>
          <w:rFonts w:ascii="Times New Roman" w:eastAsia="Times New Roman" w:hAnsi="Times New Roman"/>
          <w:color w:val="000000" w:themeColor="text1"/>
          <w:sz w:val="16"/>
          <w:szCs w:val="16"/>
          <w:lang w:eastAsia="es-CO"/>
        </w:rPr>
        <w:t xml:space="preserve">publicados el 20/01/2023 con corte a </w:t>
      </w:r>
      <w:r w:rsidRPr="00DE07C7">
        <w:rPr>
          <w:rFonts w:ascii="Times New Roman" w:eastAsia="Times New Roman" w:hAnsi="Times New Roman"/>
          <w:color w:val="000000" w:themeColor="text1"/>
          <w:sz w:val="16"/>
          <w:szCs w:val="16"/>
          <w:lang w:eastAsia="es-CO"/>
        </w:rPr>
        <w:t>30/11/2022</w:t>
      </w:r>
    </w:p>
    <w:p w14:paraId="14CAB678" w14:textId="3D16AC11" w:rsidR="00DE07C7" w:rsidRPr="00DE07C7" w:rsidRDefault="00DE07C7" w:rsidP="00DE07C7">
      <w:pPr>
        <w:pStyle w:val="Ttulo2"/>
        <w:rPr>
          <w:rFonts w:ascii="Times New Roman" w:hAnsi="Times New Roman" w:cs="Times New Roman"/>
          <w:b/>
          <w:bCs/>
          <w:color w:val="auto"/>
          <w:sz w:val="22"/>
          <w:szCs w:val="22"/>
        </w:rPr>
      </w:pPr>
      <w:bookmarkStart w:id="18" w:name="_Toc126048006"/>
      <w:r w:rsidRPr="00DE07C7">
        <w:rPr>
          <w:rFonts w:ascii="Times New Roman" w:hAnsi="Times New Roman" w:cs="Times New Roman"/>
          <w:b/>
          <w:bCs/>
          <w:color w:val="auto"/>
          <w:sz w:val="22"/>
          <w:szCs w:val="22"/>
        </w:rPr>
        <w:t>Tiempo de vinculación</w:t>
      </w:r>
      <w:bookmarkEnd w:id="18"/>
    </w:p>
    <w:p w14:paraId="3FC6CA5F" w14:textId="77777777" w:rsidR="00DE07C7" w:rsidRPr="00DE07C7" w:rsidRDefault="00DE07C7" w:rsidP="00DE07C7">
      <w:pPr>
        <w:jc w:val="both"/>
        <w:rPr>
          <w:rFonts w:ascii="Times New Roman" w:eastAsia="Times New Roman" w:hAnsi="Times New Roman"/>
          <w:b/>
          <w:bCs/>
          <w:color w:val="000000"/>
          <w:lang w:eastAsia="es-CO"/>
        </w:rPr>
      </w:pPr>
    </w:p>
    <w:tbl>
      <w:tblPr>
        <w:tblW w:w="5000" w:type="pct"/>
        <w:tblCellMar>
          <w:left w:w="70" w:type="dxa"/>
          <w:right w:w="70" w:type="dxa"/>
        </w:tblCellMar>
        <w:tblLook w:val="04A0" w:firstRow="1" w:lastRow="0" w:firstColumn="1" w:lastColumn="0" w:noHBand="0" w:noVBand="1"/>
      </w:tblPr>
      <w:tblGrid>
        <w:gridCol w:w="2343"/>
        <w:gridCol w:w="2223"/>
        <w:gridCol w:w="2131"/>
        <w:gridCol w:w="2131"/>
      </w:tblGrid>
      <w:tr w:rsidR="00EF7F7C" w:rsidRPr="00DE07C7" w14:paraId="2CDB9E0A" w14:textId="77777777" w:rsidTr="53F0A195">
        <w:trPr>
          <w:trHeight w:val="300"/>
        </w:trPr>
        <w:tc>
          <w:tcPr>
            <w:tcW w:w="1327" w:type="pc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484E81DE" w14:textId="77777777" w:rsidR="00DE07C7" w:rsidRPr="00DE07C7" w:rsidRDefault="25D2004F" w:rsidP="53F0A195">
            <w:pPr>
              <w:ind w:left="-90" w:right="-90"/>
              <w:jc w:val="center"/>
              <w:rPr>
                <w:rFonts w:ascii="Times New Roman" w:eastAsia="Times New Roman" w:hAnsi="Times New Roman"/>
                <w:b/>
                <w:bCs/>
                <w:color w:val="000000"/>
                <w:sz w:val="16"/>
                <w:szCs w:val="16"/>
                <w:lang w:eastAsia="es-CO"/>
              </w:rPr>
            </w:pPr>
            <w:r w:rsidRPr="53F0A195">
              <w:rPr>
                <w:rFonts w:ascii="Times New Roman" w:eastAsia="Times New Roman" w:hAnsi="Times New Roman"/>
                <w:b/>
                <w:bCs/>
                <w:color w:val="000000" w:themeColor="text1"/>
                <w:sz w:val="16"/>
                <w:szCs w:val="16"/>
                <w:lang w:eastAsia="es-CO"/>
              </w:rPr>
              <w:t>EXPERTO</w:t>
            </w:r>
          </w:p>
        </w:tc>
        <w:tc>
          <w:tcPr>
            <w:tcW w:w="1259" w:type="pc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06D8F5F2" w14:textId="77777777" w:rsidR="00DE07C7" w:rsidRPr="00DE07C7" w:rsidRDefault="25D2004F" w:rsidP="53F0A195">
            <w:pPr>
              <w:ind w:left="-90" w:right="-90"/>
              <w:jc w:val="center"/>
              <w:rPr>
                <w:rFonts w:ascii="Times New Roman" w:eastAsia="Times New Roman" w:hAnsi="Times New Roman"/>
                <w:b/>
                <w:bCs/>
                <w:color w:val="000000"/>
                <w:sz w:val="16"/>
                <w:szCs w:val="16"/>
                <w:lang w:eastAsia="es-CO"/>
              </w:rPr>
            </w:pPr>
            <w:r w:rsidRPr="53F0A195">
              <w:rPr>
                <w:rFonts w:ascii="Times New Roman" w:eastAsia="Times New Roman" w:hAnsi="Times New Roman"/>
                <w:b/>
                <w:bCs/>
                <w:color w:val="000000" w:themeColor="text1"/>
                <w:sz w:val="16"/>
                <w:szCs w:val="16"/>
                <w:lang w:eastAsia="es-CO"/>
              </w:rPr>
              <w:t>LÍDER</w:t>
            </w:r>
          </w:p>
        </w:tc>
        <w:tc>
          <w:tcPr>
            <w:tcW w:w="1207" w:type="pc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4C6005A7" w14:textId="77777777" w:rsidR="00DE07C7" w:rsidRPr="00DE07C7" w:rsidRDefault="25D2004F" w:rsidP="53F0A195">
            <w:pPr>
              <w:ind w:left="0" w:right="-90"/>
              <w:jc w:val="center"/>
              <w:rPr>
                <w:rFonts w:ascii="Times New Roman" w:eastAsia="Times New Roman" w:hAnsi="Times New Roman"/>
                <w:b/>
                <w:bCs/>
                <w:color w:val="000000"/>
                <w:sz w:val="16"/>
                <w:szCs w:val="16"/>
                <w:lang w:eastAsia="es-CO"/>
              </w:rPr>
            </w:pPr>
            <w:r w:rsidRPr="53F0A195">
              <w:rPr>
                <w:rFonts w:ascii="Times New Roman" w:eastAsia="Times New Roman" w:hAnsi="Times New Roman"/>
                <w:b/>
                <w:bCs/>
                <w:color w:val="000000" w:themeColor="text1"/>
                <w:sz w:val="16"/>
                <w:szCs w:val="16"/>
                <w:lang w:eastAsia="es-CO"/>
              </w:rPr>
              <w:t>PUPILOS</w:t>
            </w:r>
          </w:p>
        </w:tc>
        <w:tc>
          <w:tcPr>
            <w:tcW w:w="1207" w:type="pc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1AC5AF1D" w14:textId="77777777" w:rsidR="00DE07C7" w:rsidRPr="00DE07C7" w:rsidRDefault="25D2004F" w:rsidP="53F0A195">
            <w:pPr>
              <w:ind w:left="0" w:right="0"/>
              <w:jc w:val="center"/>
              <w:rPr>
                <w:rFonts w:ascii="Times New Roman" w:eastAsia="Times New Roman" w:hAnsi="Times New Roman"/>
                <w:b/>
                <w:bCs/>
                <w:color w:val="000000"/>
                <w:sz w:val="16"/>
                <w:szCs w:val="16"/>
                <w:lang w:eastAsia="es-CO"/>
              </w:rPr>
            </w:pPr>
            <w:r w:rsidRPr="53F0A195">
              <w:rPr>
                <w:rFonts w:ascii="Times New Roman" w:eastAsia="Times New Roman" w:hAnsi="Times New Roman"/>
                <w:b/>
                <w:bCs/>
                <w:color w:val="000000" w:themeColor="text1"/>
                <w:sz w:val="16"/>
                <w:szCs w:val="16"/>
                <w:lang w:eastAsia="es-CO"/>
              </w:rPr>
              <w:t>APRENDIZ</w:t>
            </w:r>
          </w:p>
        </w:tc>
      </w:tr>
      <w:tr w:rsidR="00EF7F7C" w:rsidRPr="00DE07C7" w14:paraId="5974E02B" w14:textId="77777777" w:rsidTr="53F0A195">
        <w:trPr>
          <w:trHeight w:val="315"/>
        </w:trPr>
        <w:tc>
          <w:tcPr>
            <w:tcW w:w="1327" w:type="pct"/>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004AA972" w14:textId="77777777" w:rsidR="00DE07C7" w:rsidRPr="00DE07C7" w:rsidRDefault="25D2004F" w:rsidP="53F0A195">
            <w:pPr>
              <w:ind w:left="-90" w:right="-90"/>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Más de 11 años en la Unidad</w:t>
            </w:r>
          </w:p>
        </w:tc>
        <w:tc>
          <w:tcPr>
            <w:tcW w:w="1259" w:type="pct"/>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4B533CA6" w14:textId="77777777" w:rsidR="00DE07C7" w:rsidRPr="00DE07C7" w:rsidRDefault="25D2004F" w:rsidP="53F0A195">
            <w:pPr>
              <w:ind w:left="-90" w:right="-90"/>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De 7 a 10 años en la Unidad</w:t>
            </w:r>
          </w:p>
        </w:tc>
        <w:tc>
          <w:tcPr>
            <w:tcW w:w="1207" w:type="pct"/>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534A9C06" w14:textId="77777777" w:rsidR="00DE07C7" w:rsidRPr="00DE07C7" w:rsidRDefault="25D2004F" w:rsidP="53F0A195">
            <w:pPr>
              <w:ind w:left="0" w:right="-90"/>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De 3 a 6 años en la Unidad</w:t>
            </w:r>
          </w:p>
        </w:tc>
        <w:tc>
          <w:tcPr>
            <w:tcW w:w="1207" w:type="pct"/>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705073BC" w14:textId="77777777" w:rsidR="00DE07C7" w:rsidRPr="00DE07C7" w:rsidRDefault="25D2004F" w:rsidP="53F0A195">
            <w:pPr>
              <w:ind w:left="0" w:right="0"/>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De 0 a 2 años en la Unidad</w:t>
            </w:r>
          </w:p>
        </w:tc>
      </w:tr>
      <w:tr w:rsidR="00DE07C7" w:rsidRPr="00DE07C7" w14:paraId="2207ABE2" w14:textId="77777777" w:rsidTr="53F0A195">
        <w:trPr>
          <w:trHeight w:val="300"/>
        </w:trPr>
        <w:tc>
          <w:tcPr>
            <w:tcW w:w="1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FF2D8" w14:textId="77777777" w:rsidR="00EF7F7C" w:rsidRDefault="25D2004F" w:rsidP="53F0A195">
            <w:pPr>
              <w:ind w:left="-90" w:right="-90"/>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Total 109</w:t>
            </w:r>
            <w:r w:rsidR="4E14028D" w:rsidRPr="53F0A195">
              <w:rPr>
                <w:rFonts w:ascii="Times New Roman" w:eastAsia="Times New Roman" w:hAnsi="Times New Roman"/>
                <w:color w:val="000000" w:themeColor="text1"/>
                <w:sz w:val="16"/>
                <w:szCs w:val="16"/>
                <w:lang w:eastAsia="es-CO"/>
              </w:rPr>
              <w:t xml:space="preserve"> </w:t>
            </w:r>
          </w:p>
          <w:p w14:paraId="73C8A89C" w14:textId="3B31CE9B" w:rsidR="00DE07C7" w:rsidRPr="00DE07C7" w:rsidRDefault="4E14028D" w:rsidP="53F0A195">
            <w:pPr>
              <w:ind w:left="-90" w:right="-90"/>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26,45%</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B3C9A" w14:textId="77777777" w:rsidR="00DE07C7" w:rsidRDefault="25D2004F" w:rsidP="53F0A195">
            <w:pPr>
              <w:ind w:left="-90" w:right="-90"/>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Total 114</w:t>
            </w:r>
          </w:p>
          <w:p w14:paraId="73F96473" w14:textId="5A20C6E5" w:rsidR="00EF7F7C" w:rsidRPr="00DE07C7" w:rsidRDefault="4E14028D" w:rsidP="53F0A195">
            <w:pPr>
              <w:ind w:left="-90" w:right="-90"/>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27,66%</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D4CDE" w14:textId="77777777" w:rsidR="00DE07C7" w:rsidRDefault="25D2004F" w:rsidP="53F0A195">
            <w:pPr>
              <w:ind w:left="0" w:right="-90"/>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Total 94</w:t>
            </w:r>
          </w:p>
          <w:p w14:paraId="418F92AD" w14:textId="649A97A5" w:rsidR="00EF7F7C" w:rsidRPr="00DE07C7" w:rsidRDefault="4E14028D" w:rsidP="53F0A195">
            <w:pPr>
              <w:ind w:left="0" w:right="-90"/>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22,81%</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4DF3C" w14:textId="77777777" w:rsidR="00DE07C7" w:rsidRDefault="25D2004F" w:rsidP="53F0A195">
            <w:pPr>
              <w:ind w:left="0" w:right="0"/>
              <w:jc w:val="center"/>
              <w:rPr>
                <w:rFonts w:ascii="Times New Roman" w:eastAsia="Times New Roman" w:hAnsi="Times New Roman"/>
                <w:color w:val="000000" w:themeColor="text1"/>
                <w:sz w:val="16"/>
                <w:szCs w:val="16"/>
                <w:lang w:eastAsia="es-CO"/>
              </w:rPr>
            </w:pPr>
            <w:r w:rsidRPr="53F0A195">
              <w:rPr>
                <w:rFonts w:ascii="Times New Roman" w:eastAsia="Times New Roman" w:hAnsi="Times New Roman"/>
                <w:color w:val="000000" w:themeColor="text1"/>
                <w:sz w:val="16"/>
                <w:szCs w:val="16"/>
                <w:lang w:eastAsia="es-CO"/>
              </w:rPr>
              <w:t>Total 95</w:t>
            </w:r>
          </w:p>
          <w:p w14:paraId="3BFADD46" w14:textId="24B4C6A2" w:rsidR="00EF7F7C" w:rsidRPr="00DE07C7" w:rsidRDefault="4E14028D" w:rsidP="53F0A195">
            <w:pPr>
              <w:ind w:left="0" w:right="0"/>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23,05%</w:t>
            </w:r>
          </w:p>
        </w:tc>
      </w:tr>
      <w:tr w:rsidR="00EF7F7C" w:rsidRPr="00DE07C7" w14:paraId="353AD3FB" w14:textId="77777777" w:rsidTr="53F0A195">
        <w:trPr>
          <w:trHeight w:val="300"/>
        </w:trPr>
        <w:tc>
          <w:tcPr>
            <w:tcW w:w="132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63316EC" w14:textId="77777777" w:rsidR="00DE07C7" w:rsidRPr="00DE07C7" w:rsidRDefault="25D2004F" w:rsidP="53F0A195">
            <w:pPr>
              <w:ind w:left="-90" w:right="-90"/>
              <w:jc w:val="center"/>
              <w:rPr>
                <w:rFonts w:ascii="Times New Roman" w:eastAsia="Times New Roman" w:hAnsi="Times New Roman"/>
                <w:b/>
                <w:bCs/>
                <w:color w:val="000000"/>
                <w:sz w:val="16"/>
                <w:szCs w:val="16"/>
                <w:lang w:eastAsia="es-CO"/>
              </w:rPr>
            </w:pPr>
            <w:r w:rsidRPr="53F0A195">
              <w:rPr>
                <w:rFonts w:ascii="Times New Roman" w:eastAsia="Times New Roman" w:hAnsi="Times New Roman"/>
                <w:b/>
                <w:bCs/>
                <w:color w:val="000000" w:themeColor="text1"/>
                <w:sz w:val="16"/>
                <w:szCs w:val="16"/>
                <w:lang w:eastAsia="es-CO"/>
              </w:rPr>
              <w:t>Hombre 53</w:t>
            </w:r>
          </w:p>
        </w:tc>
        <w:tc>
          <w:tcPr>
            <w:tcW w:w="125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1035126" w14:textId="77777777" w:rsidR="00DE07C7" w:rsidRPr="00DE07C7" w:rsidRDefault="25D2004F" w:rsidP="53F0A195">
            <w:pPr>
              <w:ind w:left="-90" w:right="-90"/>
              <w:jc w:val="center"/>
              <w:rPr>
                <w:rFonts w:ascii="Times New Roman" w:eastAsia="Times New Roman" w:hAnsi="Times New Roman"/>
                <w:b/>
                <w:bCs/>
                <w:color w:val="000000"/>
                <w:sz w:val="16"/>
                <w:szCs w:val="16"/>
                <w:lang w:eastAsia="es-CO"/>
              </w:rPr>
            </w:pPr>
            <w:r w:rsidRPr="53F0A195">
              <w:rPr>
                <w:rFonts w:ascii="Times New Roman" w:eastAsia="Times New Roman" w:hAnsi="Times New Roman"/>
                <w:b/>
                <w:bCs/>
                <w:color w:val="000000" w:themeColor="text1"/>
                <w:sz w:val="16"/>
                <w:szCs w:val="16"/>
                <w:lang w:eastAsia="es-CO"/>
              </w:rPr>
              <w:t>Hombre 64</w:t>
            </w:r>
          </w:p>
        </w:tc>
        <w:tc>
          <w:tcPr>
            <w:tcW w:w="1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74CEA8F" w14:textId="77777777" w:rsidR="00DE07C7" w:rsidRPr="00DE07C7" w:rsidRDefault="25D2004F" w:rsidP="53F0A195">
            <w:pPr>
              <w:ind w:left="0" w:right="-90"/>
              <w:jc w:val="center"/>
              <w:rPr>
                <w:rFonts w:ascii="Times New Roman" w:eastAsia="Times New Roman" w:hAnsi="Times New Roman"/>
                <w:b/>
                <w:bCs/>
                <w:color w:val="000000"/>
                <w:sz w:val="16"/>
                <w:szCs w:val="16"/>
                <w:lang w:eastAsia="es-CO"/>
              </w:rPr>
            </w:pPr>
            <w:r w:rsidRPr="53F0A195">
              <w:rPr>
                <w:rFonts w:ascii="Times New Roman" w:eastAsia="Times New Roman" w:hAnsi="Times New Roman"/>
                <w:b/>
                <w:bCs/>
                <w:color w:val="000000" w:themeColor="text1"/>
                <w:sz w:val="16"/>
                <w:szCs w:val="16"/>
                <w:lang w:eastAsia="es-CO"/>
              </w:rPr>
              <w:t>Hombre 44</w:t>
            </w:r>
          </w:p>
        </w:tc>
        <w:tc>
          <w:tcPr>
            <w:tcW w:w="1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CCF3BEC" w14:textId="77777777" w:rsidR="00DE07C7" w:rsidRPr="00DE07C7" w:rsidRDefault="25D2004F" w:rsidP="53F0A195">
            <w:pPr>
              <w:ind w:left="0" w:right="0"/>
              <w:jc w:val="center"/>
              <w:rPr>
                <w:rFonts w:ascii="Times New Roman" w:eastAsia="Times New Roman" w:hAnsi="Times New Roman"/>
                <w:b/>
                <w:bCs/>
                <w:color w:val="000000"/>
                <w:sz w:val="16"/>
                <w:szCs w:val="16"/>
                <w:lang w:eastAsia="es-CO"/>
              </w:rPr>
            </w:pPr>
            <w:r w:rsidRPr="53F0A195">
              <w:rPr>
                <w:rFonts w:ascii="Times New Roman" w:eastAsia="Times New Roman" w:hAnsi="Times New Roman"/>
                <w:b/>
                <w:bCs/>
                <w:color w:val="000000" w:themeColor="text1"/>
                <w:sz w:val="16"/>
                <w:szCs w:val="16"/>
                <w:lang w:eastAsia="es-CO"/>
              </w:rPr>
              <w:t>Hombre 43</w:t>
            </w:r>
          </w:p>
        </w:tc>
      </w:tr>
      <w:tr w:rsidR="00DE07C7" w:rsidRPr="00DE07C7" w14:paraId="2A9957C5" w14:textId="77777777" w:rsidTr="53F0A195">
        <w:trPr>
          <w:trHeight w:val="300"/>
        </w:trPr>
        <w:tc>
          <w:tcPr>
            <w:tcW w:w="1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318C7" w14:textId="77777777" w:rsidR="00DE07C7" w:rsidRPr="00DE07C7" w:rsidRDefault="25D2004F" w:rsidP="53F0A195">
            <w:pPr>
              <w:ind w:left="-90" w:right="-90"/>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48,62%</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A66E8" w14:textId="77777777" w:rsidR="00DE07C7" w:rsidRPr="00DE07C7" w:rsidRDefault="25D2004F" w:rsidP="53F0A195">
            <w:pPr>
              <w:ind w:left="-90" w:right="-90" w:firstLine="25"/>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56,14%</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A993E" w14:textId="77777777" w:rsidR="00DE07C7" w:rsidRPr="00DE07C7" w:rsidRDefault="25D2004F" w:rsidP="53F0A195">
            <w:pPr>
              <w:ind w:left="0" w:right="-90"/>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46,81%</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59386" w14:textId="77777777" w:rsidR="00DE07C7" w:rsidRPr="00DE07C7" w:rsidRDefault="25D2004F" w:rsidP="53F0A195">
            <w:pPr>
              <w:ind w:left="0" w:right="0"/>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45,26%</w:t>
            </w:r>
          </w:p>
        </w:tc>
      </w:tr>
      <w:tr w:rsidR="00EF7F7C" w:rsidRPr="00DE07C7" w14:paraId="497FA454" w14:textId="77777777" w:rsidTr="53F0A195">
        <w:trPr>
          <w:trHeight w:val="300"/>
        </w:trPr>
        <w:tc>
          <w:tcPr>
            <w:tcW w:w="132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7C8DD1B" w14:textId="77777777" w:rsidR="00DE07C7" w:rsidRPr="00DE07C7" w:rsidRDefault="25D2004F" w:rsidP="53F0A195">
            <w:pPr>
              <w:ind w:left="-90" w:right="-90"/>
              <w:jc w:val="center"/>
              <w:rPr>
                <w:rFonts w:ascii="Times New Roman" w:eastAsia="Times New Roman" w:hAnsi="Times New Roman"/>
                <w:b/>
                <w:bCs/>
                <w:color w:val="000000"/>
                <w:sz w:val="16"/>
                <w:szCs w:val="16"/>
                <w:lang w:eastAsia="es-CO"/>
              </w:rPr>
            </w:pPr>
            <w:r w:rsidRPr="53F0A195">
              <w:rPr>
                <w:rFonts w:ascii="Times New Roman" w:eastAsia="Times New Roman" w:hAnsi="Times New Roman"/>
                <w:b/>
                <w:bCs/>
                <w:color w:val="000000" w:themeColor="text1"/>
                <w:sz w:val="16"/>
                <w:szCs w:val="16"/>
                <w:lang w:eastAsia="es-CO"/>
              </w:rPr>
              <w:t>Mujeres 56</w:t>
            </w:r>
          </w:p>
        </w:tc>
        <w:tc>
          <w:tcPr>
            <w:tcW w:w="125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FD74C05" w14:textId="77777777" w:rsidR="00DE07C7" w:rsidRPr="00DE07C7" w:rsidRDefault="25D2004F" w:rsidP="53F0A195">
            <w:pPr>
              <w:ind w:left="-90" w:right="-90"/>
              <w:jc w:val="center"/>
              <w:rPr>
                <w:rFonts w:ascii="Times New Roman" w:eastAsia="Times New Roman" w:hAnsi="Times New Roman"/>
                <w:b/>
                <w:bCs/>
                <w:color w:val="000000"/>
                <w:sz w:val="16"/>
                <w:szCs w:val="16"/>
                <w:lang w:eastAsia="es-CO"/>
              </w:rPr>
            </w:pPr>
            <w:r w:rsidRPr="53F0A195">
              <w:rPr>
                <w:rFonts w:ascii="Times New Roman" w:eastAsia="Times New Roman" w:hAnsi="Times New Roman"/>
                <w:b/>
                <w:bCs/>
                <w:color w:val="000000" w:themeColor="text1"/>
                <w:sz w:val="16"/>
                <w:szCs w:val="16"/>
                <w:lang w:eastAsia="es-CO"/>
              </w:rPr>
              <w:t>Mujeres 50</w:t>
            </w:r>
          </w:p>
        </w:tc>
        <w:tc>
          <w:tcPr>
            <w:tcW w:w="1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18C3549" w14:textId="77777777" w:rsidR="00DE07C7" w:rsidRPr="00DE07C7" w:rsidRDefault="25D2004F" w:rsidP="53F0A195">
            <w:pPr>
              <w:ind w:left="0" w:right="-90"/>
              <w:jc w:val="center"/>
              <w:rPr>
                <w:rFonts w:ascii="Times New Roman" w:eastAsia="Times New Roman" w:hAnsi="Times New Roman"/>
                <w:b/>
                <w:bCs/>
                <w:color w:val="000000"/>
                <w:sz w:val="16"/>
                <w:szCs w:val="16"/>
                <w:lang w:eastAsia="es-CO"/>
              </w:rPr>
            </w:pPr>
            <w:r w:rsidRPr="53F0A195">
              <w:rPr>
                <w:rFonts w:ascii="Times New Roman" w:eastAsia="Times New Roman" w:hAnsi="Times New Roman"/>
                <w:b/>
                <w:bCs/>
                <w:color w:val="000000" w:themeColor="text1"/>
                <w:sz w:val="16"/>
                <w:szCs w:val="16"/>
                <w:lang w:eastAsia="es-CO"/>
              </w:rPr>
              <w:t>Mujer 50</w:t>
            </w:r>
          </w:p>
        </w:tc>
        <w:tc>
          <w:tcPr>
            <w:tcW w:w="1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AE4E059" w14:textId="77777777" w:rsidR="00DE07C7" w:rsidRPr="00DE07C7" w:rsidRDefault="25D2004F" w:rsidP="53F0A195">
            <w:pPr>
              <w:ind w:left="0" w:right="0"/>
              <w:jc w:val="center"/>
              <w:rPr>
                <w:rFonts w:ascii="Times New Roman" w:eastAsia="Times New Roman" w:hAnsi="Times New Roman"/>
                <w:b/>
                <w:bCs/>
                <w:color w:val="000000"/>
                <w:sz w:val="16"/>
                <w:szCs w:val="16"/>
                <w:lang w:eastAsia="es-CO"/>
              </w:rPr>
            </w:pPr>
            <w:r w:rsidRPr="53F0A195">
              <w:rPr>
                <w:rFonts w:ascii="Times New Roman" w:eastAsia="Times New Roman" w:hAnsi="Times New Roman"/>
                <w:b/>
                <w:bCs/>
                <w:color w:val="000000" w:themeColor="text1"/>
                <w:sz w:val="16"/>
                <w:szCs w:val="16"/>
                <w:lang w:eastAsia="es-CO"/>
              </w:rPr>
              <w:t>Mujer 52</w:t>
            </w:r>
          </w:p>
        </w:tc>
      </w:tr>
      <w:tr w:rsidR="00DE07C7" w:rsidRPr="00DE07C7" w14:paraId="53B10B92" w14:textId="77777777" w:rsidTr="53F0A195">
        <w:trPr>
          <w:trHeight w:val="315"/>
        </w:trPr>
        <w:tc>
          <w:tcPr>
            <w:tcW w:w="1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FF6DE" w14:textId="77777777" w:rsidR="00DE07C7" w:rsidRPr="00DE07C7" w:rsidRDefault="25D2004F" w:rsidP="53F0A195">
            <w:pPr>
              <w:ind w:left="-90" w:right="-90"/>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51,38%</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E8003" w14:textId="77777777" w:rsidR="00DE07C7" w:rsidRPr="00DE07C7" w:rsidRDefault="25D2004F" w:rsidP="53F0A195">
            <w:pPr>
              <w:ind w:left="-90" w:right="-90"/>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43,86%</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1B301" w14:textId="77777777" w:rsidR="00DE07C7" w:rsidRPr="00DE07C7" w:rsidRDefault="25D2004F" w:rsidP="53F0A195">
            <w:pPr>
              <w:ind w:left="0" w:right="-90"/>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53,19%</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D04E2" w14:textId="77777777" w:rsidR="00DE07C7" w:rsidRPr="00DE07C7" w:rsidRDefault="25D2004F" w:rsidP="53F0A195">
            <w:pPr>
              <w:ind w:left="0" w:right="0"/>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54,74%</w:t>
            </w:r>
          </w:p>
        </w:tc>
      </w:tr>
    </w:tbl>
    <w:p w14:paraId="4A15C617" w14:textId="77777777" w:rsidR="00DE07C7" w:rsidRPr="00DE07C7" w:rsidRDefault="00DE07C7" w:rsidP="00DE07C7">
      <w:pPr>
        <w:jc w:val="center"/>
        <w:rPr>
          <w:rFonts w:ascii="Times New Roman" w:eastAsia="Times New Roman" w:hAnsi="Times New Roman"/>
          <w:color w:val="000000"/>
          <w:sz w:val="16"/>
          <w:szCs w:val="16"/>
          <w:lang w:eastAsia="es-CO"/>
        </w:rPr>
      </w:pPr>
      <w:r w:rsidRPr="00DE07C7">
        <w:rPr>
          <w:rFonts w:ascii="Times New Roman" w:eastAsia="Times New Roman" w:hAnsi="Times New Roman"/>
          <w:color w:val="000000" w:themeColor="text1"/>
          <w:sz w:val="16"/>
          <w:szCs w:val="16"/>
          <w:lang w:eastAsia="es-CO"/>
        </w:rPr>
        <w:t>Fuente: Planta de personal UAECD – 31/12/2022</w:t>
      </w:r>
    </w:p>
    <w:p w14:paraId="405D4955" w14:textId="77777777" w:rsidR="00DE07C7" w:rsidRPr="00DE07C7" w:rsidRDefault="00DE07C7" w:rsidP="00DE07C7">
      <w:pPr>
        <w:jc w:val="center"/>
        <w:rPr>
          <w:rFonts w:ascii="Times New Roman" w:eastAsia="Times New Roman" w:hAnsi="Times New Roman"/>
          <w:color w:val="000000" w:themeColor="text1"/>
          <w:lang w:eastAsia="es-CO"/>
        </w:rPr>
      </w:pPr>
    </w:p>
    <w:p w14:paraId="55D307B6" w14:textId="3F22C576" w:rsidR="00DE07C7" w:rsidRPr="00DE07C7" w:rsidRDefault="00DE07C7" w:rsidP="00DE07C7">
      <w:pPr>
        <w:pStyle w:val="Ttulo2"/>
        <w:rPr>
          <w:rFonts w:ascii="Times New Roman" w:hAnsi="Times New Roman" w:cs="Times New Roman"/>
          <w:b/>
          <w:bCs/>
          <w:color w:val="auto"/>
          <w:sz w:val="22"/>
          <w:szCs w:val="22"/>
        </w:rPr>
      </w:pPr>
      <w:bookmarkStart w:id="19" w:name="_Toc126048007"/>
      <w:r w:rsidRPr="00DE07C7">
        <w:rPr>
          <w:rFonts w:ascii="Times New Roman" w:hAnsi="Times New Roman" w:cs="Times New Roman"/>
          <w:b/>
          <w:bCs/>
          <w:color w:val="auto"/>
          <w:sz w:val="22"/>
          <w:szCs w:val="22"/>
        </w:rPr>
        <w:t>Género/Sexo</w:t>
      </w:r>
      <w:bookmarkEnd w:id="19"/>
    </w:p>
    <w:p w14:paraId="1BDBB60C" w14:textId="77777777" w:rsidR="00DE07C7" w:rsidRPr="00DE07C7" w:rsidRDefault="00DE07C7" w:rsidP="00DE07C7">
      <w:pPr>
        <w:jc w:val="both"/>
        <w:rPr>
          <w:rFonts w:ascii="Times New Roman" w:eastAsia="Times New Roman" w:hAnsi="Times New Roman"/>
          <w:bCs/>
          <w:color w:val="000000"/>
          <w:lang w:eastAsia="es-CO"/>
        </w:rPr>
      </w:pPr>
    </w:p>
    <w:p w14:paraId="7904E00D" w14:textId="65C2BD95" w:rsidR="00DE07C7" w:rsidRPr="00DE07C7" w:rsidRDefault="00DE07C7" w:rsidP="00DE07C7">
      <w:pPr>
        <w:jc w:val="both"/>
        <w:rPr>
          <w:rFonts w:ascii="Times New Roman" w:eastAsia="Times New Roman" w:hAnsi="Times New Roman"/>
          <w:bCs/>
          <w:color w:val="000000"/>
          <w:lang w:eastAsia="es-CO"/>
        </w:rPr>
      </w:pPr>
      <w:r w:rsidRPr="00DE07C7">
        <w:rPr>
          <w:rFonts w:ascii="Times New Roman" w:eastAsia="Times New Roman" w:hAnsi="Times New Roman"/>
          <w:bCs/>
          <w:color w:val="000000"/>
          <w:lang w:eastAsia="es-CO"/>
        </w:rPr>
        <w:t xml:space="preserve">El 50,36% de los servidores públicos de la UAECD pertenece al sexo femenino, mientras que el 49,64% pertenece al masculino, la tendencia se mantiene con respecto a años anteriores. </w:t>
      </w:r>
    </w:p>
    <w:p w14:paraId="4B145865" w14:textId="77777777" w:rsidR="00DE07C7" w:rsidRPr="00DE07C7" w:rsidRDefault="00DE07C7" w:rsidP="00DE07C7">
      <w:pPr>
        <w:jc w:val="both"/>
        <w:rPr>
          <w:rFonts w:ascii="Times New Roman" w:eastAsia="Times New Roman" w:hAnsi="Times New Roman"/>
          <w:b/>
          <w:bCs/>
          <w:color w:val="000000"/>
          <w:lang w:eastAsia="es-CO"/>
        </w:rPr>
      </w:pPr>
      <w:r w:rsidRPr="00DE07C7">
        <w:rPr>
          <w:rFonts w:ascii="Times New Roman" w:eastAsia="Times New Roman" w:hAnsi="Times New Roman"/>
          <w:b/>
          <w:bCs/>
          <w:color w:val="000000"/>
          <w:lang w:eastAsia="es-CO"/>
        </w:rPr>
        <w:t xml:space="preserve"> </w:t>
      </w:r>
    </w:p>
    <w:p w14:paraId="668FF654" w14:textId="77777777" w:rsidR="00DE07C7" w:rsidRPr="00DE07C7" w:rsidRDefault="00DE07C7" w:rsidP="00DE07C7">
      <w:pPr>
        <w:jc w:val="center"/>
        <w:rPr>
          <w:rFonts w:ascii="Times New Roman" w:eastAsia="Times New Roman" w:hAnsi="Times New Roman"/>
          <w:b/>
          <w:bCs/>
          <w:color w:val="000000"/>
          <w:lang w:eastAsia="es-CO"/>
        </w:rPr>
      </w:pPr>
      <w:r w:rsidRPr="00DE07C7">
        <w:rPr>
          <w:rFonts w:ascii="Times New Roman" w:eastAsia="Times New Roman" w:hAnsi="Times New Roman"/>
          <w:b/>
          <w:bCs/>
          <w:noProof/>
          <w:color w:val="000000"/>
          <w:lang w:val="es-CO" w:eastAsia="es-CO"/>
        </w:rPr>
        <mc:AlternateContent>
          <mc:Choice Requires="wps">
            <w:drawing>
              <wp:anchor distT="0" distB="0" distL="114300" distR="114300" simplePos="0" relativeHeight="251658241" behindDoc="0" locked="0" layoutInCell="1" allowOverlap="1" wp14:anchorId="6A09845B" wp14:editId="0A278DC0">
                <wp:simplePos x="0" y="0"/>
                <wp:positionH relativeFrom="column">
                  <wp:posOffset>342990</wp:posOffset>
                </wp:positionH>
                <wp:positionV relativeFrom="paragraph">
                  <wp:posOffset>525871</wp:posOffset>
                </wp:positionV>
                <wp:extent cx="884464" cy="489313"/>
                <wp:effectExtent l="0" t="0" r="11430" b="25400"/>
                <wp:wrapNone/>
                <wp:docPr id="32" name="Rectángulo 32"/>
                <wp:cNvGraphicFramePr/>
                <a:graphic xmlns:a="http://schemas.openxmlformats.org/drawingml/2006/main">
                  <a:graphicData uri="http://schemas.microsoft.com/office/word/2010/wordprocessingShape">
                    <wps:wsp>
                      <wps:cNvSpPr/>
                      <wps:spPr>
                        <a:xfrm>
                          <a:off x="0" y="0"/>
                          <a:ext cx="884464" cy="489313"/>
                        </a:xfrm>
                        <a:prstGeom prst="rect">
                          <a:avLst/>
                        </a:prstGeom>
                        <a:solidFill>
                          <a:srgbClr val="99FF99"/>
                        </a:solidFill>
                        <a:ln w="12700" cap="flat" cmpd="sng" algn="ctr">
                          <a:solidFill>
                            <a:schemeClr val="accent1"/>
                          </a:solidFill>
                          <a:prstDash val="solid"/>
                          <a:miter lim="800000"/>
                        </a:ln>
                        <a:effectLst/>
                      </wps:spPr>
                      <wps:txbx>
                        <w:txbxContent>
                          <w:p w14:paraId="408AAB04" w14:textId="77777777" w:rsidR="00370375" w:rsidRPr="00B119F2" w:rsidRDefault="00370375" w:rsidP="00DE07C7">
                            <w:pPr>
                              <w:shd w:val="clear" w:color="auto" w:fill="99FF99"/>
                              <w:jc w:val="center"/>
                              <w:rPr>
                                <w:color w:val="808080" w:themeColor="background1" w:themeShade="80"/>
                              </w:rPr>
                            </w:pPr>
                            <w:r w:rsidRPr="00B119F2">
                              <w:rPr>
                                <w:color w:val="808080" w:themeColor="background1" w:themeShade="80"/>
                              </w:rPr>
                              <w:t>49</w:t>
                            </w:r>
                            <w:r>
                              <w:rPr>
                                <w:color w:val="808080" w:themeColor="background1" w:themeShade="80"/>
                              </w:rPr>
                              <w:t>,64</w:t>
                            </w:r>
                            <w:r w:rsidRPr="00B119F2">
                              <w:rPr>
                                <w:color w:val="808080" w:themeColor="background1" w:themeShade="80"/>
                              </w:rPr>
                              <w:t>%</w:t>
                            </w:r>
                          </w:p>
                          <w:p w14:paraId="22CF8D33" w14:textId="77777777" w:rsidR="00370375" w:rsidRDefault="00370375" w:rsidP="00DE07C7">
                            <w:pPr>
                              <w:shd w:val="clear" w:color="auto" w:fill="99FF99"/>
                              <w:jc w:val="center"/>
                            </w:pPr>
                            <w:r w:rsidRPr="00B119F2">
                              <w:rPr>
                                <w:color w:val="808080" w:themeColor="background1" w:themeShade="80"/>
                              </w:rPr>
                              <w:t>Masculino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9845B" id="Rectángulo 32" o:spid="_x0000_s1026" style="position:absolute;left:0;text-align:left;margin-left:27pt;margin-top:41.4pt;width:69.65pt;height:3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" fillcolor="#9f9" strokecolor="#5b9bd5 [3204]" strokeweight="1pt">
                <v:textbox>
                  <w:txbxContent>
                    <w:p w14:paraId="408AAB04" w14:textId="77777777" w:rsidR="00370375" w:rsidRPr="00B119F2" w:rsidRDefault="00370375" w:rsidP="00DE07C7">
                      <w:pPr>
                        <w:shd w:val="clear" w:color="auto" w:fill="99FF99"/>
                        <w:jc w:val="center"/>
                        <w:rPr>
                          <w:color w:val="808080" w:themeColor="background1" w:themeShade="80"/>
                        </w:rPr>
                      </w:pPr>
                      <w:r w:rsidRPr="00B119F2">
                        <w:rPr>
                          <w:color w:val="808080" w:themeColor="background1" w:themeShade="80"/>
                        </w:rPr>
                        <w:t>49</w:t>
                      </w:r>
                      <w:r>
                        <w:rPr>
                          <w:color w:val="808080" w:themeColor="background1" w:themeShade="80"/>
                        </w:rPr>
                        <w:t>,64</w:t>
                      </w:r>
                      <w:r w:rsidRPr="00B119F2">
                        <w:rPr>
                          <w:color w:val="808080" w:themeColor="background1" w:themeShade="80"/>
                        </w:rPr>
                        <w:t>%</w:t>
                      </w:r>
                    </w:p>
                    <w:p w14:paraId="22CF8D33" w14:textId="77777777" w:rsidR="00370375" w:rsidRDefault="00370375" w:rsidP="00DE07C7">
                      <w:pPr>
                        <w:shd w:val="clear" w:color="auto" w:fill="99FF99"/>
                        <w:jc w:val="center"/>
                      </w:pPr>
                      <w:r w:rsidRPr="00B119F2">
                        <w:rPr>
                          <w:color w:val="808080" w:themeColor="background1" w:themeShade="80"/>
                        </w:rPr>
                        <w:t>Masculino</w:t>
                      </w:r>
                    </w:p>
                  </w:txbxContent>
                </v:textbox>
              </v:rect>
            </w:pict>
          </mc:Fallback>
        </mc:AlternateContent>
      </w:r>
      <w:r w:rsidRPr="00DE07C7">
        <w:rPr>
          <w:rFonts w:ascii="Times New Roman" w:eastAsia="Times New Roman" w:hAnsi="Times New Roman"/>
          <w:b/>
          <w:bCs/>
          <w:noProof/>
          <w:color w:val="000000"/>
          <w:lang w:val="es-CO" w:eastAsia="es-CO"/>
        </w:rPr>
        <mc:AlternateContent>
          <mc:Choice Requires="wps">
            <w:drawing>
              <wp:anchor distT="0" distB="0" distL="114300" distR="114300" simplePos="0" relativeHeight="251658240" behindDoc="0" locked="0" layoutInCell="1" allowOverlap="1" wp14:anchorId="2A75A770" wp14:editId="7EA53F5D">
                <wp:simplePos x="0" y="0"/>
                <wp:positionH relativeFrom="margin">
                  <wp:posOffset>4421233</wp:posOffset>
                </wp:positionH>
                <wp:positionV relativeFrom="paragraph">
                  <wp:posOffset>566601</wp:posOffset>
                </wp:positionV>
                <wp:extent cx="819150" cy="485775"/>
                <wp:effectExtent l="0" t="0" r="19050" b="28575"/>
                <wp:wrapNone/>
                <wp:docPr id="31" name="Rectángulo 31"/>
                <wp:cNvGraphicFramePr/>
                <a:graphic xmlns:a="http://schemas.openxmlformats.org/drawingml/2006/main">
                  <a:graphicData uri="http://schemas.microsoft.com/office/word/2010/wordprocessingShape">
                    <wps:wsp>
                      <wps:cNvSpPr/>
                      <wps:spPr>
                        <a:xfrm>
                          <a:off x="0" y="0"/>
                          <a:ext cx="819150" cy="485775"/>
                        </a:xfrm>
                        <a:prstGeom prst="rect">
                          <a:avLst/>
                        </a:prstGeom>
                        <a:solidFill>
                          <a:srgbClr val="99FF99"/>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8A1B7" w14:textId="77777777" w:rsidR="00370375" w:rsidRPr="00B119F2" w:rsidRDefault="00370375" w:rsidP="00DE07C7">
                            <w:pPr>
                              <w:jc w:val="center"/>
                              <w:rPr>
                                <w:color w:val="808080" w:themeColor="background1" w:themeShade="80"/>
                              </w:rPr>
                            </w:pPr>
                            <w:r w:rsidRPr="00B119F2">
                              <w:rPr>
                                <w:color w:val="808080" w:themeColor="background1" w:themeShade="80"/>
                              </w:rPr>
                              <w:t>50</w:t>
                            </w:r>
                            <w:r>
                              <w:rPr>
                                <w:color w:val="808080" w:themeColor="background1" w:themeShade="80"/>
                              </w:rPr>
                              <w:t>,36</w:t>
                            </w:r>
                            <w:r w:rsidRPr="00B119F2">
                              <w:rPr>
                                <w:color w:val="808080" w:themeColor="background1" w:themeShade="80"/>
                              </w:rPr>
                              <w:t>%</w:t>
                            </w:r>
                          </w:p>
                          <w:p w14:paraId="3C10A832" w14:textId="77777777" w:rsidR="00370375" w:rsidRDefault="00370375" w:rsidP="00DE07C7">
                            <w:pPr>
                              <w:jc w:val="center"/>
                            </w:pPr>
                            <w:r w:rsidRPr="00B119F2">
                              <w:rPr>
                                <w:color w:val="808080" w:themeColor="background1" w:themeShade="80"/>
                              </w:rPr>
                              <w:t>Femenino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5A770" id="Rectángulo 31" o:spid="_x0000_s1027" style="position:absolute;left:0;text-align:left;margin-left:348.15pt;margin-top:44.6pt;width:64.5pt;height:38.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" fillcolor="#9f9" strokecolor="#5b9bd5 [3204]" strokeweight="1pt">
                <v:textbox>
                  <w:txbxContent>
                    <w:p w14:paraId="0F68A1B7" w14:textId="77777777" w:rsidR="00370375" w:rsidRPr="00B119F2" w:rsidRDefault="00370375" w:rsidP="00DE07C7">
                      <w:pPr>
                        <w:jc w:val="center"/>
                        <w:rPr>
                          <w:color w:val="808080" w:themeColor="background1" w:themeShade="80"/>
                        </w:rPr>
                      </w:pPr>
                      <w:r w:rsidRPr="00B119F2">
                        <w:rPr>
                          <w:color w:val="808080" w:themeColor="background1" w:themeShade="80"/>
                        </w:rPr>
                        <w:t>50</w:t>
                      </w:r>
                      <w:r>
                        <w:rPr>
                          <w:color w:val="808080" w:themeColor="background1" w:themeShade="80"/>
                        </w:rPr>
                        <w:t>,36</w:t>
                      </w:r>
                      <w:r w:rsidRPr="00B119F2">
                        <w:rPr>
                          <w:color w:val="808080" w:themeColor="background1" w:themeShade="80"/>
                        </w:rPr>
                        <w:t>%</w:t>
                      </w:r>
                    </w:p>
                    <w:p w14:paraId="3C10A832" w14:textId="77777777" w:rsidR="00370375" w:rsidRDefault="00370375" w:rsidP="00DE07C7">
                      <w:pPr>
                        <w:jc w:val="center"/>
                      </w:pPr>
                      <w:r w:rsidRPr="00B119F2">
                        <w:rPr>
                          <w:color w:val="808080" w:themeColor="background1" w:themeShade="80"/>
                        </w:rPr>
                        <w:t>Femenino</w:t>
                      </w:r>
                    </w:p>
                  </w:txbxContent>
                </v:textbox>
                <w10:wrap anchorx="margin"/>
              </v:rect>
            </w:pict>
          </mc:Fallback>
        </mc:AlternateContent>
      </w:r>
      <w:r w:rsidRPr="00DE07C7">
        <w:rPr>
          <w:rFonts w:ascii="Times New Roman" w:eastAsia="Times New Roman" w:hAnsi="Times New Roman"/>
          <w:b/>
          <w:bCs/>
          <w:noProof/>
          <w:color w:val="000000"/>
          <w:lang w:val="es-CO" w:eastAsia="es-CO"/>
        </w:rPr>
        <w:drawing>
          <wp:inline distT="0" distB="0" distL="0" distR="0" wp14:anchorId="247CBE29" wp14:editId="6097E99C">
            <wp:extent cx="3030855" cy="1515110"/>
            <wp:effectExtent l="0" t="0" r="0" b="8890"/>
            <wp:docPr id="13" name="Imagen 13" descr="C:\Users\Dell\AppData\Local\Microsoft\Windows\INetCache\Content.MSO\63E70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MSO\63E7070.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0855" cy="1515110"/>
                    </a:xfrm>
                    <a:prstGeom prst="rect">
                      <a:avLst/>
                    </a:prstGeom>
                    <a:noFill/>
                    <a:ln>
                      <a:noFill/>
                    </a:ln>
                  </pic:spPr>
                </pic:pic>
              </a:graphicData>
            </a:graphic>
          </wp:inline>
        </w:drawing>
      </w:r>
    </w:p>
    <w:p w14:paraId="3BE9D3FA" w14:textId="77777777" w:rsidR="00DE07C7" w:rsidRPr="00EF7F7C" w:rsidRDefault="00DE07C7" w:rsidP="00DE07C7">
      <w:pPr>
        <w:jc w:val="center"/>
        <w:rPr>
          <w:rFonts w:ascii="Times New Roman" w:eastAsia="Times New Roman" w:hAnsi="Times New Roman"/>
          <w:color w:val="000000" w:themeColor="text1"/>
          <w:sz w:val="16"/>
          <w:szCs w:val="16"/>
          <w:lang w:eastAsia="es-CO"/>
        </w:rPr>
      </w:pPr>
      <w:r w:rsidRPr="00EF7F7C">
        <w:rPr>
          <w:rFonts w:ascii="Times New Roman" w:eastAsia="Times New Roman" w:hAnsi="Times New Roman"/>
          <w:color w:val="000000" w:themeColor="text1"/>
          <w:sz w:val="16"/>
          <w:szCs w:val="16"/>
          <w:lang w:eastAsia="es-CO"/>
        </w:rPr>
        <w:t>Fuente: Planta de personal UAECD – 31/12/2022</w:t>
      </w:r>
    </w:p>
    <w:p w14:paraId="1475E109" w14:textId="31A77F36" w:rsidR="00DE07C7" w:rsidRDefault="00DE07C7" w:rsidP="00DE07C7">
      <w:pPr>
        <w:jc w:val="both"/>
        <w:rPr>
          <w:rFonts w:ascii="Times New Roman" w:eastAsia="Times New Roman" w:hAnsi="Times New Roman"/>
          <w:b/>
          <w:bCs/>
          <w:color w:val="000000"/>
          <w:lang w:eastAsia="es-CO"/>
        </w:rPr>
      </w:pPr>
    </w:p>
    <w:p w14:paraId="01C7FBE2" w14:textId="77777777" w:rsidR="00370375" w:rsidRPr="00DE07C7" w:rsidRDefault="00370375" w:rsidP="00DE07C7">
      <w:pPr>
        <w:jc w:val="both"/>
        <w:rPr>
          <w:rFonts w:ascii="Times New Roman" w:eastAsia="Times New Roman" w:hAnsi="Times New Roman"/>
          <w:b/>
          <w:bCs/>
          <w:color w:val="000000"/>
          <w:lang w:eastAsia="es-CO"/>
        </w:rPr>
      </w:pPr>
    </w:p>
    <w:p w14:paraId="0946C720" w14:textId="68019C98" w:rsidR="00DE07C7" w:rsidRPr="00DE07C7" w:rsidRDefault="00DE07C7" w:rsidP="00DE07C7">
      <w:pPr>
        <w:pStyle w:val="Ttulo2"/>
        <w:rPr>
          <w:rFonts w:ascii="Times New Roman" w:hAnsi="Times New Roman" w:cs="Times New Roman"/>
          <w:b/>
          <w:bCs/>
          <w:color w:val="auto"/>
          <w:sz w:val="22"/>
          <w:szCs w:val="22"/>
        </w:rPr>
      </w:pPr>
      <w:bookmarkStart w:id="20" w:name="_Toc126048008"/>
      <w:r w:rsidRPr="00DE07C7">
        <w:rPr>
          <w:rFonts w:ascii="Times New Roman" w:hAnsi="Times New Roman" w:cs="Times New Roman"/>
          <w:b/>
          <w:bCs/>
          <w:color w:val="auto"/>
          <w:sz w:val="22"/>
          <w:szCs w:val="22"/>
        </w:rPr>
        <w:lastRenderedPageBreak/>
        <w:t>Orientación sexual.</w:t>
      </w:r>
      <w:bookmarkEnd w:id="20"/>
    </w:p>
    <w:p w14:paraId="7B51DA95" w14:textId="77777777" w:rsidR="00DE07C7" w:rsidRPr="00DE07C7" w:rsidRDefault="00DE07C7" w:rsidP="00DE07C7">
      <w:pPr>
        <w:jc w:val="both"/>
        <w:rPr>
          <w:rFonts w:ascii="Times New Roman" w:eastAsia="Times New Roman" w:hAnsi="Times New Roman"/>
          <w:b/>
          <w:bCs/>
          <w:color w:val="000000"/>
          <w:lang w:eastAsia="es-CO"/>
        </w:rPr>
      </w:pPr>
    </w:p>
    <w:tbl>
      <w:tblPr>
        <w:tblW w:w="41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5"/>
        <w:gridCol w:w="2696"/>
        <w:gridCol w:w="2124"/>
      </w:tblGrid>
      <w:tr w:rsidR="00DE07C7" w:rsidRPr="00DE07C7" w14:paraId="0570ACE3" w14:textId="77777777" w:rsidTr="53F0A195">
        <w:trPr>
          <w:trHeight w:val="300"/>
          <w:jc w:val="center"/>
        </w:trPr>
        <w:tc>
          <w:tcPr>
            <w:tcW w:w="1732" w:type="pct"/>
            <w:shd w:val="clear" w:color="auto" w:fill="BFBFBF" w:themeFill="background1" w:themeFillShade="BF"/>
            <w:noWrap/>
            <w:vAlign w:val="center"/>
            <w:hideMark/>
          </w:tcPr>
          <w:p w14:paraId="0E3B7CAB" w14:textId="77777777" w:rsidR="00DE07C7" w:rsidRPr="00DE07C7" w:rsidRDefault="25D2004F" w:rsidP="53F0A195">
            <w:pPr>
              <w:ind w:left="0" w:right="-90"/>
              <w:jc w:val="center"/>
              <w:rPr>
                <w:rFonts w:ascii="Times New Roman" w:eastAsia="Times New Roman" w:hAnsi="Times New Roman"/>
                <w:b/>
                <w:bCs/>
                <w:color w:val="000000"/>
                <w:sz w:val="16"/>
                <w:szCs w:val="16"/>
                <w:lang w:eastAsia="es-CO"/>
              </w:rPr>
            </w:pPr>
            <w:r w:rsidRPr="53F0A195">
              <w:rPr>
                <w:rFonts w:ascii="Times New Roman" w:eastAsia="Times New Roman" w:hAnsi="Times New Roman"/>
                <w:b/>
                <w:bCs/>
                <w:color w:val="000000" w:themeColor="text1"/>
                <w:sz w:val="16"/>
                <w:szCs w:val="16"/>
                <w:lang w:eastAsia="es-CO"/>
              </w:rPr>
              <w:t>HETEROSEXUAL</w:t>
            </w:r>
          </w:p>
        </w:tc>
        <w:tc>
          <w:tcPr>
            <w:tcW w:w="1828" w:type="pct"/>
            <w:shd w:val="clear" w:color="auto" w:fill="BFBFBF" w:themeFill="background1" w:themeFillShade="BF"/>
            <w:noWrap/>
            <w:vAlign w:val="center"/>
            <w:hideMark/>
          </w:tcPr>
          <w:p w14:paraId="1B2A6D63" w14:textId="77777777" w:rsidR="00DE07C7" w:rsidRPr="00DE07C7" w:rsidRDefault="25D2004F" w:rsidP="53F0A195">
            <w:pPr>
              <w:ind w:left="-90" w:right="0"/>
              <w:jc w:val="center"/>
              <w:rPr>
                <w:rFonts w:ascii="Times New Roman" w:eastAsia="Times New Roman" w:hAnsi="Times New Roman"/>
                <w:b/>
                <w:bCs/>
                <w:color w:val="000000"/>
                <w:sz w:val="16"/>
                <w:szCs w:val="16"/>
                <w:lang w:eastAsia="es-CO"/>
              </w:rPr>
            </w:pPr>
            <w:r w:rsidRPr="53F0A195">
              <w:rPr>
                <w:rFonts w:ascii="Times New Roman" w:eastAsia="Times New Roman" w:hAnsi="Times New Roman"/>
                <w:b/>
                <w:bCs/>
                <w:color w:val="000000" w:themeColor="text1"/>
                <w:sz w:val="16"/>
                <w:szCs w:val="16"/>
                <w:lang w:eastAsia="es-CO"/>
              </w:rPr>
              <w:t>NO DESEA RESPONDER</w:t>
            </w:r>
          </w:p>
        </w:tc>
        <w:tc>
          <w:tcPr>
            <w:tcW w:w="1441" w:type="pct"/>
            <w:shd w:val="clear" w:color="auto" w:fill="BFBFBF" w:themeFill="background1" w:themeFillShade="BF"/>
            <w:noWrap/>
            <w:vAlign w:val="center"/>
            <w:hideMark/>
          </w:tcPr>
          <w:p w14:paraId="45B32A75" w14:textId="77777777" w:rsidR="00DE07C7" w:rsidRPr="00DE07C7" w:rsidRDefault="25D2004F" w:rsidP="53F0A195">
            <w:pPr>
              <w:ind w:left="0" w:right="0"/>
              <w:jc w:val="center"/>
              <w:rPr>
                <w:rFonts w:ascii="Times New Roman" w:eastAsia="Times New Roman" w:hAnsi="Times New Roman"/>
                <w:b/>
                <w:bCs/>
                <w:color w:val="000000"/>
                <w:sz w:val="16"/>
                <w:szCs w:val="16"/>
                <w:lang w:eastAsia="es-CO"/>
              </w:rPr>
            </w:pPr>
            <w:r w:rsidRPr="53F0A195">
              <w:rPr>
                <w:rFonts w:ascii="Times New Roman" w:eastAsia="Times New Roman" w:hAnsi="Times New Roman"/>
                <w:b/>
                <w:bCs/>
                <w:color w:val="000000" w:themeColor="text1"/>
                <w:sz w:val="16"/>
                <w:szCs w:val="16"/>
                <w:lang w:eastAsia="es-CO"/>
              </w:rPr>
              <w:t>HOMOSEXUAL</w:t>
            </w:r>
          </w:p>
        </w:tc>
      </w:tr>
      <w:tr w:rsidR="00DE07C7" w:rsidRPr="00DE07C7" w14:paraId="4E09CA9B" w14:textId="77777777" w:rsidTr="53F0A195">
        <w:trPr>
          <w:trHeight w:val="315"/>
          <w:jc w:val="center"/>
        </w:trPr>
        <w:tc>
          <w:tcPr>
            <w:tcW w:w="1732" w:type="pct"/>
            <w:shd w:val="clear" w:color="auto" w:fill="auto"/>
            <w:noWrap/>
            <w:vAlign w:val="center"/>
            <w:hideMark/>
          </w:tcPr>
          <w:p w14:paraId="4EA546E6" w14:textId="77777777" w:rsidR="00DE07C7" w:rsidRPr="00DE07C7" w:rsidRDefault="00DE07C7" w:rsidP="00DE373E">
            <w:pPr>
              <w:jc w:val="center"/>
              <w:rPr>
                <w:rFonts w:ascii="Times New Roman" w:eastAsia="Times New Roman" w:hAnsi="Times New Roman"/>
                <w:color w:val="000000"/>
                <w:sz w:val="16"/>
                <w:szCs w:val="16"/>
                <w:lang w:eastAsia="es-CO"/>
              </w:rPr>
            </w:pPr>
            <w:r w:rsidRPr="00DE07C7">
              <w:rPr>
                <w:rFonts w:ascii="Times New Roman" w:eastAsia="Times New Roman" w:hAnsi="Times New Roman"/>
                <w:color w:val="000000" w:themeColor="text1"/>
                <w:sz w:val="16"/>
                <w:szCs w:val="16"/>
                <w:lang w:eastAsia="es-CO"/>
              </w:rPr>
              <w:t>383</w:t>
            </w:r>
          </w:p>
        </w:tc>
        <w:tc>
          <w:tcPr>
            <w:tcW w:w="1828" w:type="pct"/>
            <w:shd w:val="clear" w:color="auto" w:fill="auto"/>
            <w:noWrap/>
            <w:vAlign w:val="center"/>
            <w:hideMark/>
          </w:tcPr>
          <w:p w14:paraId="359DB581" w14:textId="77777777" w:rsidR="00DE07C7" w:rsidRPr="00DE07C7" w:rsidRDefault="25D2004F" w:rsidP="53F0A195">
            <w:pPr>
              <w:ind w:left="-90" w:right="0"/>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25</w:t>
            </w:r>
          </w:p>
        </w:tc>
        <w:tc>
          <w:tcPr>
            <w:tcW w:w="1441" w:type="pct"/>
            <w:shd w:val="clear" w:color="auto" w:fill="auto"/>
            <w:noWrap/>
            <w:vAlign w:val="center"/>
            <w:hideMark/>
          </w:tcPr>
          <w:p w14:paraId="7E48E86E" w14:textId="77777777" w:rsidR="00DE07C7" w:rsidRPr="00DE07C7" w:rsidRDefault="00DE07C7" w:rsidP="00DE373E">
            <w:pPr>
              <w:jc w:val="center"/>
              <w:rPr>
                <w:rFonts w:ascii="Times New Roman" w:eastAsia="Times New Roman" w:hAnsi="Times New Roman"/>
                <w:bCs/>
                <w:color w:val="000000"/>
                <w:sz w:val="16"/>
                <w:szCs w:val="16"/>
                <w:lang w:eastAsia="es-CO"/>
              </w:rPr>
            </w:pPr>
            <w:r w:rsidRPr="00DE07C7">
              <w:rPr>
                <w:rFonts w:ascii="Times New Roman" w:eastAsia="Times New Roman" w:hAnsi="Times New Roman"/>
                <w:bCs/>
                <w:color w:val="000000"/>
                <w:sz w:val="16"/>
                <w:szCs w:val="16"/>
                <w:lang w:eastAsia="es-CO"/>
              </w:rPr>
              <w:t>4</w:t>
            </w:r>
          </w:p>
        </w:tc>
      </w:tr>
      <w:tr w:rsidR="00DE07C7" w:rsidRPr="00DE07C7" w14:paraId="0BCF04ED" w14:textId="77777777" w:rsidTr="53F0A195">
        <w:trPr>
          <w:trHeight w:val="315"/>
          <w:jc w:val="center"/>
        </w:trPr>
        <w:tc>
          <w:tcPr>
            <w:tcW w:w="1732" w:type="pct"/>
            <w:shd w:val="clear" w:color="auto" w:fill="auto"/>
            <w:noWrap/>
            <w:vAlign w:val="center"/>
            <w:hideMark/>
          </w:tcPr>
          <w:p w14:paraId="68AE85E1" w14:textId="77777777" w:rsidR="00DE07C7" w:rsidRPr="00DE07C7" w:rsidRDefault="00DE07C7" w:rsidP="00DE373E">
            <w:pPr>
              <w:jc w:val="center"/>
              <w:rPr>
                <w:rFonts w:ascii="Times New Roman" w:eastAsia="Times New Roman" w:hAnsi="Times New Roman"/>
                <w:color w:val="000000"/>
                <w:sz w:val="16"/>
                <w:szCs w:val="16"/>
                <w:lang w:eastAsia="es-CO"/>
              </w:rPr>
            </w:pPr>
            <w:r w:rsidRPr="00DE07C7">
              <w:rPr>
                <w:rFonts w:ascii="Times New Roman" w:eastAsia="Times New Roman" w:hAnsi="Times New Roman"/>
                <w:color w:val="000000" w:themeColor="text1"/>
                <w:sz w:val="16"/>
                <w:szCs w:val="16"/>
                <w:lang w:eastAsia="es-CO"/>
              </w:rPr>
              <w:t>92,96%</w:t>
            </w:r>
          </w:p>
        </w:tc>
        <w:tc>
          <w:tcPr>
            <w:tcW w:w="1828" w:type="pct"/>
            <w:shd w:val="clear" w:color="auto" w:fill="auto"/>
            <w:noWrap/>
            <w:vAlign w:val="center"/>
            <w:hideMark/>
          </w:tcPr>
          <w:p w14:paraId="0A530652" w14:textId="77777777" w:rsidR="00DE07C7" w:rsidRPr="00DE07C7" w:rsidRDefault="25D2004F" w:rsidP="53F0A195">
            <w:pPr>
              <w:ind w:left="-90" w:right="0"/>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6,06%</w:t>
            </w:r>
          </w:p>
        </w:tc>
        <w:tc>
          <w:tcPr>
            <w:tcW w:w="1441" w:type="pct"/>
            <w:shd w:val="clear" w:color="auto" w:fill="auto"/>
            <w:noWrap/>
            <w:vAlign w:val="center"/>
            <w:hideMark/>
          </w:tcPr>
          <w:p w14:paraId="2E263BC0" w14:textId="77777777" w:rsidR="00DE07C7" w:rsidRPr="00DE07C7" w:rsidRDefault="25D2004F" w:rsidP="53F0A195">
            <w:pPr>
              <w:ind w:left="0" w:right="0"/>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0,97%</w:t>
            </w:r>
          </w:p>
        </w:tc>
      </w:tr>
    </w:tbl>
    <w:p w14:paraId="3097C6C0" w14:textId="77777777" w:rsidR="00EF7F7C" w:rsidRPr="00DE07C7" w:rsidRDefault="00EF7F7C" w:rsidP="00EF7F7C">
      <w:pPr>
        <w:jc w:val="center"/>
        <w:rPr>
          <w:rFonts w:ascii="Times New Roman" w:eastAsia="Times New Roman" w:hAnsi="Times New Roman"/>
          <w:color w:val="000000"/>
          <w:sz w:val="16"/>
          <w:szCs w:val="16"/>
          <w:lang w:eastAsia="es-CO"/>
        </w:rPr>
      </w:pPr>
      <w:r w:rsidRPr="00DE07C7">
        <w:rPr>
          <w:rFonts w:ascii="Times New Roman" w:eastAsia="Times New Roman" w:hAnsi="Times New Roman"/>
          <w:color w:val="000000" w:themeColor="text1"/>
          <w:sz w:val="16"/>
          <w:szCs w:val="16"/>
          <w:lang w:eastAsia="es-CO"/>
        </w:rPr>
        <w:t xml:space="preserve">Fuente: Analítica de datos SIDEAP </w:t>
      </w:r>
      <w:r>
        <w:rPr>
          <w:rFonts w:ascii="Times New Roman" w:eastAsia="Times New Roman" w:hAnsi="Times New Roman"/>
          <w:color w:val="000000" w:themeColor="text1"/>
          <w:sz w:val="16"/>
          <w:szCs w:val="16"/>
          <w:lang w:eastAsia="es-CO"/>
        </w:rPr>
        <w:t xml:space="preserve">publicados el 20/01/2023 con corte a </w:t>
      </w:r>
      <w:r w:rsidRPr="00DE07C7">
        <w:rPr>
          <w:rFonts w:ascii="Times New Roman" w:eastAsia="Times New Roman" w:hAnsi="Times New Roman"/>
          <w:color w:val="000000" w:themeColor="text1"/>
          <w:sz w:val="16"/>
          <w:szCs w:val="16"/>
          <w:lang w:eastAsia="es-CO"/>
        </w:rPr>
        <w:t>30/11/2022</w:t>
      </w:r>
    </w:p>
    <w:p w14:paraId="3D5A208A" w14:textId="77777777" w:rsidR="00DE07C7" w:rsidRPr="00DE07C7" w:rsidRDefault="00DE07C7" w:rsidP="00DE07C7">
      <w:pPr>
        <w:jc w:val="both"/>
        <w:rPr>
          <w:rFonts w:ascii="Times New Roman" w:eastAsia="Times New Roman" w:hAnsi="Times New Roman"/>
          <w:b/>
          <w:bCs/>
          <w:color w:val="000000"/>
          <w:lang w:eastAsia="es-CO"/>
        </w:rPr>
      </w:pPr>
    </w:p>
    <w:p w14:paraId="459F1264" w14:textId="5E2F308C" w:rsidR="00DE07C7" w:rsidRPr="00DE07C7" w:rsidRDefault="00DE07C7" w:rsidP="00DE07C7">
      <w:pPr>
        <w:pStyle w:val="Ttulo2"/>
        <w:rPr>
          <w:rFonts w:ascii="Times New Roman" w:hAnsi="Times New Roman" w:cs="Times New Roman"/>
          <w:b/>
          <w:bCs/>
          <w:color w:val="auto"/>
          <w:sz w:val="22"/>
          <w:szCs w:val="22"/>
        </w:rPr>
      </w:pPr>
      <w:bookmarkStart w:id="21" w:name="_Toc126048009"/>
      <w:r w:rsidRPr="00DE07C7">
        <w:rPr>
          <w:rFonts w:ascii="Times New Roman" w:hAnsi="Times New Roman" w:cs="Times New Roman"/>
          <w:b/>
          <w:bCs/>
          <w:color w:val="auto"/>
          <w:sz w:val="22"/>
          <w:szCs w:val="22"/>
        </w:rPr>
        <w:t>Identidad de género.</w:t>
      </w:r>
      <w:bookmarkEnd w:id="21"/>
    </w:p>
    <w:p w14:paraId="02917261" w14:textId="77777777" w:rsidR="00DE07C7" w:rsidRPr="00DE07C7" w:rsidRDefault="00DE07C7" w:rsidP="00DE07C7">
      <w:pPr>
        <w:jc w:val="both"/>
        <w:rPr>
          <w:rFonts w:ascii="Times New Roman" w:eastAsia="Times New Roman" w:hAnsi="Times New Roman"/>
          <w:b/>
          <w:bCs/>
          <w:color w:val="000000"/>
          <w:lang w:eastAsia="es-CO"/>
        </w:rPr>
      </w:pPr>
    </w:p>
    <w:tbl>
      <w:tblPr>
        <w:tblW w:w="7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93"/>
        <w:gridCol w:w="1494"/>
        <w:gridCol w:w="1493"/>
        <w:gridCol w:w="1494"/>
        <w:gridCol w:w="1494"/>
      </w:tblGrid>
      <w:tr w:rsidR="00EF7F7C" w:rsidRPr="00DE07C7" w14:paraId="6A42C402" w14:textId="77777777" w:rsidTr="53F0A195">
        <w:trPr>
          <w:trHeight w:val="264"/>
          <w:jc w:val="center"/>
        </w:trPr>
        <w:tc>
          <w:tcPr>
            <w:tcW w:w="1493" w:type="dxa"/>
            <w:shd w:val="clear" w:color="auto" w:fill="BFBFBF" w:themeFill="background1" w:themeFillShade="BF"/>
            <w:noWrap/>
            <w:vAlign w:val="center"/>
            <w:hideMark/>
          </w:tcPr>
          <w:p w14:paraId="20DDA3DE" w14:textId="77777777" w:rsidR="00DE07C7" w:rsidRPr="00DE07C7" w:rsidRDefault="25D2004F" w:rsidP="53F0A195">
            <w:pPr>
              <w:ind w:left="-90" w:right="-90"/>
              <w:jc w:val="center"/>
              <w:rPr>
                <w:rFonts w:ascii="Times New Roman" w:eastAsia="Times New Roman" w:hAnsi="Times New Roman"/>
                <w:b/>
                <w:bCs/>
                <w:color w:val="000000"/>
                <w:sz w:val="16"/>
                <w:szCs w:val="16"/>
                <w:lang w:eastAsia="es-CO"/>
              </w:rPr>
            </w:pPr>
            <w:r w:rsidRPr="53F0A195">
              <w:rPr>
                <w:rFonts w:ascii="Times New Roman" w:eastAsia="Times New Roman" w:hAnsi="Times New Roman"/>
                <w:b/>
                <w:bCs/>
                <w:color w:val="000000" w:themeColor="text1"/>
                <w:sz w:val="16"/>
                <w:szCs w:val="16"/>
                <w:lang w:eastAsia="es-CO"/>
              </w:rPr>
              <w:t>CISGÉNERO</w:t>
            </w:r>
          </w:p>
        </w:tc>
        <w:tc>
          <w:tcPr>
            <w:tcW w:w="1494" w:type="dxa"/>
            <w:shd w:val="clear" w:color="auto" w:fill="BFBFBF" w:themeFill="background1" w:themeFillShade="BF"/>
            <w:noWrap/>
            <w:vAlign w:val="center"/>
            <w:hideMark/>
          </w:tcPr>
          <w:p w14:paraId="71E45111" w14:textId="77777777" w:rsidR="00DE07C7" w:rsidRPr="00DE07C7" w:rsidRDefault="25D2004F" w:rsidP="53F0A195">
            <w:pPr>
              <w:ind w:left="0" w:right="0"/>
              <w:jc w:val="center"/>
              <w:rPr>
                <w:rFonts w:ascii="Times New Roman" w:eastAsia="Times New Roman" w:hAnsi="Times New Roman"/>
                <w:b/>
                <w:bCs/>
                <w:color w:val="000000"/>
                <w:sz w:val="16"/>
                <w:szCs w:val="16"/>
                <w:lang w:eastAsia="es-CO"/>
              </w:rPr>
            </w:pPr>
            <w:r w:rsidRPr="53F0A195">
              <w:rPr>
                <w:rFonts w:ascii="Times New Roman" w:eastAsia="Times New Roman" w:hAnsi="Times New Roman"/>
                <w:b/>
                <w:bCs/>
                <w:color w:val="000000" w:themeColor="text1"/>
                <w:sz w:val="16"/>
                <w:szCs w:val="16"/>
                <w:lang w:eastAsia="es-CO"/>
              </w:rPr>
              <w:t>NO DESEA RESPONDER</w:t>
            </w:r>
          </w:p>
        </w:tc>
        <w:tc>
          <w:tcPr>
            <w:tcW w:w="1493" w:type="dxa"/>
            <w:shd w:val="clear" w:color="auto" w:fill="BFBFBF" w:themeFill="background1" w:themeFillShade="BF"/>
            <w:noWrap/>
            <w:vAlign w:val="center"/>
            <w:hideMark/>
          </w:tcPr>
          <w:p w14:paraId="305081B2" w14:textId="77777777" w:rsidR="00EF7F7C" w:rsidRDefault="25D2004F" w:rsidP="53F0A195">
            <w:pPr>
              <w:ind w:left="0" w:right="-90"/>
              <w:jc w:val="center"/>
              <w:rPr>
                <w:rFonts w:ascii="Times New Roman" w:eastAsia="Times New Roman" w:hAnsi="Times New Roman"/>
                <w:b/>
                <w:bCs/>
                <w:color w:val="000000"/>
                <w:sz w:val="16"/>
                <w:szCs w:val="16"/>
                <w:lang w:eastAsia="es-CO"/>
              </w:rPr>
            </w:pPr>
            <w:r w:rsidRPr="53F0A195">
              <w:rPr>
                <w:rFonts w:ascii="Times New Roman" w:eastAsia="Times New Roman" w:hAnsi="Times New Roman"/>
                <w:b/>
                <w:bCs/>
                <w:color w:val="000000" w:themeColor="text1"/>
                <w:sz w:val="16"/>
                <w:szCs w:val="16"/>
                <w:lang w:eastAsia="es-CO"/>
              </w:rPr>
              <w:t xml:space="preserve">TRANS </w:t>
            </w:r>
          </w:p>
          <w:p w14:paraId="5F06ECB7" w14:textId="4030EF13" w:rsidR="00DE07C7" w:rsidRPr="00DE07C7" w:rsidRDefault="25D2004F" w:rsidP="53F0A195">
            <w:pPr>
              <w:ind w:left="0" w:right="-90"/>
              <w:jc w:val="center"/>
              <w:rPr>
                <w:rFonts w:ascii="Times New Roman" w:eastAsia="Times New Roman" w:hAnsi="Times New Roman"/>
                <w:b/>
                <w:bCs/>
                <w:color w:val="000000"/>
                <w:sz w:val="16"/>
                <w:szCs w:val="16"/>
                <w:lang w:eastAsia="es-CO"/>
              </w:rPr>
            </w:pPr>
            <w:r w:rsidRPr="53F0A195">
              <w:rPr>
                <w:rFonts w:ascii="Times New Roman" w:eastAsia="Times New Roman" w:hAnsi="Times New Roman"/>
                <w:b/>
                <w:bCs/>
                <w:color w:val="000000" w:themeColor="text1"/>
                <w:sz w:val="16"/>
                <w:szCs w:val="16"/>
                <w:lang w:eastAsia="es-CO"/>
              </w:rPr>
              <w:t>FEMENINO</w:t>
            </w:r>
          </w:p>
        </w:tc>
        <w:tc>
          <w:tcPr>
            <w:tcW w:w="1494" w:type="dxa"/>
            <w:shd w:val="clear" w:color="auto" w:fill="BFBFBF" w:themeFill="background1" w:themeFillShade="BF"/>
            <w:noWrap/>
            <w:vAlign w:val="center"/>
            <w:hideMark/>
          </w:tcPr>
          <w:p w14:paraId="73B27EF4" w14:textId="77777777" w:rsidR="00EF7F7C" w:rsidRDefault="25D2004F" w:rsidP="53F0A195">
            <w:pPr>
              <w:ind w:left="0" w:right="-90"/>
              <w:jc w:val="center"/>
              <w:rPr>
                <w:rFonts w:ascii="Times New Roman" w:eastAsia="Times New Roman" w:hAnsi="Times New Roman"/>
                <w:b/>
                <w:bCs/>
                <w:color w:val="000000"/>
                <w:sz w:val="16"/>
                <w:szCs w:val="16"/>
                <w:lang w:eastAsia="es-CO"/>
              </w:rPr>
            </w:pPr>
            <w:r w:rsidRPr="53F0A195">
              <w:rPr>
                <w:rFonts w:ascii="Times New Roman" w:eastAsia="Times New Roman" w:hAnsi="Times New Roman"/>
                <w:b/>
                <w:bCs/>
                <w:color w:val="000000" w:themeColor="text1"/>
                <w:sz w:val="16"/>
                <w:szCs w:val="16"/>
                <w:lang w:eastAsia="es-CO"/>
              </w:rPr>
              <w:t xml:space="preserve">TRANS </w:t>
            </w:r>
          </w:p>
          <w:p w14:paraId="27B405EB" w14:textId="1B8C62AE" w:rsidR="00DE07C7" w:rsidRPr="00DE07C7" w:rsidRDefault="25D2004F" w:rsidP="53F0A195">
            <w:pPr>
              <w:ind w:left="0" w:right="-90"/>
              <w:jc w:val="center"/>
              <w:rPr>
                <w:rFonts w:ascii="Times New Roman" w:eastAsia="Times New Roman" w:hAnsi="Times New Roman"/>
                <w:b/>
                <w:bCs/>
                <w:color w:val="000000"/>
                <w:sz w:val="16"/>
                <w:szCs w:val="16"/>
                <w:lang w:eastAsia="es-CO"/>
              </w:rPr>
            </w:pPr>
            <w:r w:rsidRPr="53F0A195">
              <w:rPr>
                <w:rFonts w:ascii="Times New Roman" w:eastAsia="Times New Roman" w:hAnsi="Times New Roman"/>
                <w:b/>
                <w:bCs/>
                <w:color w:val="000000" w:themeColor="text1"/>
                <w:sz w:val="16"/>
                <w:szCs w:val="16"/>
                <w:lang w:eastAsia="es-CO"/>
              </w:rPr>
              <w:t>MASCULINO</w:t>
            </w:r>
          </w:p>
        </w:tc>
        <w:tc>
          <w:tcPr>
            <w:tcW w:w="1494" w:type="dxa"/>
            <w:shd w:val="clear" w:color="auto" w:fill="BFBFBF" w:themeFill="background1" w:themeFillShade="BF"/>
            <w:noWrap/>
            <w:vAlign w:val="center"/>
            <w:hideMark/>
          </w:tcPr>
          <w:p w14:paraId="78B38309" w14:textId="77777777" w:rsidR="00EF7F7C" w:rsidRDefault="25D2004F" w:rsidP="53F0A195">
            <w:pPr>
              <w:ind w:left="0" w:right="-90"/>
              <w:jc w:val="center"/>
              <w:rPr>
                <w:rFonts w:ascii="Times New Roman" w:eastAsia="Times New Roman" w:hAnsi="Times New Roman"/>
                <w:b/>
                <w:bCs/>
                <w:color w:val="000000"/>
                <w:sz w:val="16"/>
                <w:szCs w:val="16"/>
                <w:lang w:eastAsia="es-CO"/>
              </w:rPr>
            </w:pPr>
            <w:r w:rsidRPr="53F0A195">
              <w:rPr>
                <w:rFonts w:ascii="Times New Roman" w:eastAsia="Times New Roman" w:hAnsi="Times New Roman"/>
                <w:b/>
                <w:bCs/>
                <w:color w:val="000000" w:themeColor="text1"/>
                <w:sz w:val="16"/>
                <w:szCs w:val="16"/>
                <w:lang w:eastAsia="es-CO"/>
              </w:rPr>
              <w:t xml:space="preserve">SIN </w:t>
            </w:r>
          </w:p>
          <w:p w14:paraId="4053CF41" w14:textId="21BD5D5D" w:rsidR="00DE07C7" w:rsidRPr="00DE07C7" w:rsidRDefault="25D2004F" w:rsidP="53F0A195">
            <w:pPr>
              <w:ind w:left="0" w:right="-90"/>
              <w:jc w:val="center"/>
              <w:rPr>
                <w:rFonts w:ascii="Times New Roman" w:eastAsia="Times New Roman" w:hAnsi="Times New Roman"/>
                <w:b/>
                <w:bCs/>
                <w:color w:val="000000"/>
                <w:sz w:val="16"/>
                <w:szCs w:val="16"/>
                <w:lang w:eastAsia="es-CO"/>
              </w:rPr>
            </w:pPr>
            <w:r w:rsidRPr="53F0A195">
              <w:rPr>
                <w:rFonts w:ascii="Times New Roman" w:eastAsia="Times New Roman" w:hAnsi="Times New Roman"/>
                <w:b/>
                <w:bCs/>
                <w:color w:val="000000" w:themeColor="text1"/>
                <w:sz w:val="16"/>
                <w:szCs w:val="16"/>
                <w:lang w:eastAsia="es-CO"/>
              </w:rPr>
              <w:t>ACTUALIZAR</w:t>
            </w:r>
          </w:p>
        </w:tc>
      </w:tr>
      <w:tr w:rsidR="00EF7F7C" w:rsidRPr="00DE07C7" w14:paraId="1622804B" w14:textId="77777777" w:rsidTr="53F0A195">
        <w:trPr>
          <w:trHeight w:val="278"/>
          <w:jc w:val="center"/>
        </w:trPr>
        <w:tc>
          <w:tcPr>
            <w:tcW w:w="1493" w:type="dxa"/>
            <w:shd w:val="clear" w:color="auto" w:fill="auto"/>
            <w:noWrap/>
            <w:vAlign w:val="center"/>
            <w:hideMark/>
          </w:tcPr>
          <w:p w14:paraId="1E6660F0" w14:textId="77777777" w:rsidR="00DE07C7" w:rsidRPr="00DE07C7" w:rsidRDefault="25D2004F" w:rsidP="53F0A195">
            <w:pPr>
              <w:ind w:left="-90" w:right="-90"/>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226</w:t>
            </w:r>
          </w:p>
        </w:tc>
        <w:tc>
          <w:tcPr>
            <w:tcW w:w="1494" w:type="dxa"/>
            <w:shd w:val="clear" w:color="auto" w:fill="auto"/>
            <w:noWrap/>
            <w:vAlign w:val="center"/>
            <w:hideMark/>
          </w:tcPr>
          <w:p w14:paraId="58A1935B" w14:textId="77777777" w:rsidR="00DE07C7" w:rsidRPr="00DE07C7" w:rsidRDefault="25D2004F" w:rsidP="53F0A195">
            <w:pPr>
              <w:ind w:left="0" w:right="-90"/>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117</w:t>
            </w:r>
          </w:p>
        </w:tc>
        <w:tc>
          <w:tcPr>
            <w:tcW w:w="1493" w:type="dxa"/>
            <w:shd w:val="clear" w:color="auto" w:fill="auto"/>
            <w:noWrap/>
            <w:vAlign w:val="center"/>
            <w:hideMark/>
          </w:tcPr>
          <w:p w14:paraId="499EDE6D" w14:textId="77777777" w:rsidR="00DE07C7" w:rsidRPr="00DE07C7" w:rsidRDefault="25D2004F" w:rsidP="53F0A195">
            <w:pPr>
              <w:ind w:left="0" w:right="-90"/>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5</w:t>
            </w:r>
          </w:p>
        </w:tc>
        <w:tc>
          <w:tcPr>
            <w:tcW w:w="1494" w:type="dxa"/>
            <w:shd w:val="clear" w:color="auto" w:fill="auto"/>
            <w:noWrap/>
            <w:vAlign w:val="center"/>
            <w:hideMark/>
          </w:tcPr>
          <w:p w14:paraId="6EC7E9AA" w14:textId="77777777" w:rsidR="00DE07C7" w:rsidRPr="00DE07C7" w:rsidRDefault="25D2004F" w:rsidP="53F0A195">
            <w:pPr>
              <w:ind w:left="0" w:right="-90"/>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5</w:t>
            </w:r>
          </w:p>
        </w:tc>
        <w:tc>
          <w:tcPr>
            <w:tcW w:w="1494" w:type="dxa"/>
            <w:shd w:val="clear" w:color="auto" w:fill="auto"/>
            <w:noWrap/>
            <w:vAlign w:val="center"/>
            <w:hideMark/>
          </w:tcPr>
          <w:p w14:paraId="065C1872" w14:textId="77777777" w:rsidR="00DE07C7" w:rsidRPr="00DE07C7" w:rsidRDefault="25D2004F" w:rsidP="53F0A195">
            <w:pPr>
              <w:ind w:left="0" w:right="-90"/>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59</w:t>
            </w:r>
          </w:p>
        </w:tc>
      </w:tr>
      <w:tr w:rsidR="00EF7F7C" w:rsidRPr="00DE07C7" w14:paraId="2BB8DD47" w14:textId="77777777" w:rsidTr="53F0A195">
        <w:trPr>
          <w:trHeight w:val="278"/>
          <w:jc w:val="center"/>
        </w:trPr>
        <w:tc>
          <w:tcPr>
            <w:tcW w:w="1493" w:type="dxa"/>
            <w:shd w:val="clear" w:color="auto" w:fill="auto"/>
            <w:noWrap/>
            <w:vAlign w:val="center"/>
            <w:hideMark/>
          </w:tcPr>
          <w:p w14:paraId="44A07D89" w14:textId="77777777" w:rsidR="00DE07C7" w:rsidRPr="00DE07C7" w:rsidRDefault="25D2004F" w:rsidP="53F0A195">
            <w:pPr>
              <w:ind w:left="0" w:right="-90"/>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54,85%</w:t>
            </w:r>
          </w:p>
        </w:tc>
        <w:tc>
          <w:tcPr>
            <w:tcW w:w="1494" w:type="dxa"/>
            <w:shd w:val="clear" w:color="auto" w:fill="auto"/>
            <w:noWrap/>
            <w:vAlign w:val="center"/>
            <w:hideMark/>
          </w:tcPr>
          <w:p w14:paraId="5BFCC4C3" w14:textId="77777777" w:rsidR="00DE07C7" w:rsidRPr="00DE07C7" w:rsidRDefault="25D2004F" w:rsidP="53F0A195">
            <w:pPr>
              <w:ind w:left="0" w:right="-90"/>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28,39%</w:t>
            </w:r>
          </w:p>
        </w:tc>
        <w:tc>
          <w:tcPr>
            <w:tcW w:w="1493" w:type="dxa"/>
            <w:shd w:val="clear" w:color="auto" w:fill="auto"/>
            <w:noWrap/>
            <w:vAlign w:val="center"/>
            <w:hideMark/>
          </w:tcPr>
          <w:p w14:paraId="0B155E6F" w14:textId="77777777" w:rsidR="00DE07C7" w:rsidRPr="00DE07C7" w:rsidRDefault="25D2004F" w:rsidP="53F0A195">
            <w:pPr>
              <w:ind w:left="0" w:right="-90"/>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1,21%</w:t>
            </w:r>
          </w:p>
        </w:tc>
        <w:tc>
          <w:tcPr>
            <w:tcW w:w="1494" w:type="dxa"/>
            <w:shd w:val="clear" w:color="auto" w:fill="auto"/>
            <w:noWrap/>
            <w:vAlign w:val="center"/>
            <w:hideMark/>
          </w:tcPr>
          <w:p w14:paraId="4DD489E3" w14:textId="77777777" w:rsidR="00DE07C7" w:rsidRPr="00DE07C7" w:rsidRDefault="25D2004F" w:rsidP="53F0A195">
            <w:pPr>
              <w:ind w:left="0" w:right="-90"/>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1,21%</w:t>
            </w:r>
          </w:p>
        </w:tc>
        <w:tc>
          <w:tcPr>
            <w:tcW w:w="1494" w:type="dxa"/>
            <w:shd w:val="clear" w:color="auto" w:fill="auto"/>
            <w:noWrap/>
            <w:vAlign w:val="center"/>
            <w:hideMark/>
          </w:tcPr>
          <w:p w14:paraId="6DBAA0D4" w14:textId="77777777" w:rsidR="00DE07C7" w:rsidRPr="00DE07C7" w:rsidRDefault="25D2004F" w:rsidP="53F0A195">
            <w:pPr>
              <w:ind w:left="0" w:right="-90"/>
              <w:jc w:val="center"/>
              <w:rPr>
                <w:rFonts w:ascii="Times New Roman" w:eastAsia="Times New Roman" w:hAnsi="Times New Roman"/>
                <w:color w:val="000000"/>
                <w:sz w:val="16"/>
                <w:szCs w:val="16"/>
                <w:lang w:eastAsia="es-CO"/>
              </w:rPr>
            </w:pPr>
            <w:r w:rsidRPr="53F0A195">
              <w:rPr>
                <w:rFonts w:ascii="Times New Roman" w:eastAsia="Times New Roman" w:hAnsi="Times New Roman"/>
                <w:color w:val="000000" w:themeColor="text1"/>
                <w:sz w:val="16"/>
                <w:szCs w:val="16"/>
                <w:lang w:eastAsia="es-CO"/>
              </w:rPr>
              <w:t>14,32%</w:t>
            </w:r>
          </w:p>
        </w:tc>
      </w:tr>
    </w:tbl>
    <w:p w14:paraId="49B0735D" w14:textId="77777777" w:rsidR="00EF7F7C" w:rsidRPr="00DE07C7" w:rsidRDefault="00EF7F7C" w:rsidP="00EF7F7C">
      <w:pPr>
        <w:jc w:val="center"/>
        <w:rPr>
          <w:rFonts w:ascii="Times New Roman" w:eastAsia="Times New Roman" w:hAnsi="Times New Roman"/>
          <w:color w:val="000000"/>
          <w:sz w:val="16"/>
          <w:szCs w:val="16"/>
          <w:lang w:eastAsia="es-CO"/>
        </w:rPr>
      </w:pPr>
      <w:r w:rsidRPr="00DE07C7">
        <w:rPr>
          <w:rFonts w:ascii="Times New Roman" w:eastAsia="Times New Roman" w:hAnsi="Times New Roman"/>
          <w:color w:val="000000" w:themeColor="text1"/>
          <w:sz w:val="16"/>
          <w:szCs w:val="16"/>
          <w:lang w:eastAsia="es-CO"/>
        </w:rPr>
        <w:t xml:space="preserve">Fuente: Analítica de datos SIDEAP </w:t>
      </w:r>
      <w:r>
        <w:rPr>
          <w:rFonts w:ascii="Times New Roman" w:eastAsia="Times New Roman" w:hAnsi="Times New Roman"/>
          <w:color w:val="000000" w:themeColor="text1"/>
          <w:sz w:val="16"/>
          <w:szCs w:val="16"/>
          <w:lang w:eastAsia="es-CO"/>
        </w:rPr>
        <w:t xml:space="preserve">publicados el 20/01/2023 con corte a </w:t>
      </w:r>
      <w:r w:rsidRPr="00DE07C7">
        <w:rPr>
          <w:rFonts w:ascii="Times New Roman" w:eastAsia="Times New Roman" w:hAnsi="Times New Roman"/>
          <w:color w:val="000000" w:themeColor="text1"/>
          <w:sz w:val="16"/>
          <w:szCs w:val="16"/>
          <w:lang w:eastAsia="es-CO"/>
        </w:rPr>
        <w:t>30/11/2022</w:t>
      </w:r>
    </w:p>
    <w:p w14:paraId="1EDDE54E" w14:textId="77777777" w:rsidR="00DE07C7" w:rsidRPr="00DE07C7" w:rsidRDefault="00DE07C7" w:rsidP="00DE07C7">
      <w:pPr>
        <w:jc w:val="both"/>
        <w:rPr>
          <w:rFonts w:ascii="Times New Roman" w:eastAsia="Times New Roman" w:hAnsi="Times New Roman"/>
          <w:b/>
          <w:bCs/>
          <w:color w:val="000000"/>
          <w:lang w:eastAsia="es-CO"/>
        </w:rPr>
      </w:pPr>
    </w:p>
    <w:p w14:paraId="41B2AA17" w14:textId="09B97F83" w:rsidR="00DE07C7" w:rsidRPr="00DE07C7" w:rsidRDefault="00DE07C7" w:rsidP="00DE07C7">
      <w:pPr>
        <w:pStyle w:val="Ttulo2"/>
        <w:rPr>
          <w:rFonts w:ascii="Times New Roman" w:hAnsi="Times New Roman" w:cs="Times New Roman"/>
          <w:b/>
          <w:bCs/>
          <w:color w:val="auto"/>
          <w:sz w:val="22"/>
          <w:szCs w:val="22"/>
        </w:rPr>
      </w:pPr>
      <w:bookmarkStart w:id="22" w:name="_Toc126048010"/>
      <w:r w:rsidRPr="00DE07C7">
        <w:rPr>
          <w:rFonts w:ascii="Times New Roman" w:hAnsi="Times New Roman" w:cs="Times New Roman"/>
          <w:b/>
          <w:bCs/>
          <w:color w:val="auto"/>
          <w:sz w:val="22"/>
          <w:szCs w:val="22"/>
        </w:rPr>
        <w:t>Estado civil</w:t>
      </w:r>
      <w:bookmarkEnd w:id="22"/>
    </w:p>
    <w:p w14:paraId="7E341C81" w14:textId="77777777" w:rsidR="00DE07C7" w:rsidRPr="00DE07C7" w:rsidRDefault="00DE07C7" w:rsidP="00DE07C7">
      <w:pPr>
        <w:jc w:val="both"/>
        <w:rPr>
          <w:rFonts w:ascii="Times New Roman" w:eastAsia="Times New Roman" w:hAnsi="Times New Roman"/>
          <w:b/>
          <w:bCs/>
          <w:color w:val="000000"/>
          <w:lang w:eastAsia="es-CO"/>
        </w:rPr>
      </w:pPr>
    </w:p>
    <w:tbl>
      <w:tblPr>
        <w:tblW w:w="5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7"/>
        <w:gridCol w:w="992"/>
        <w:gridCol w:w="1267"/>
        <w:gridCol w:w="1200"/>
        <w:gridCol w:w="810"/>
      </w:tblGrid>
      <w:tr w:rsidR="002D47CA" w:rsidRPr="00DE07C7" w14:paraId="5D8A1FDE" w14:textId="77777777" w:rsidTr="6E6C5775">
        <w:trPr>
          <w:trHeight w:val="300"/>
          <w:jc w:val="center"/>
        </w:trPr>
        <w:tc>
          <w:tcPr>
            <w:tcW w:w="997" w:type="dxa"/>
            <w:shd w:val="clear" w:color="auto" w:fill="BFBFBF" w:themeFill="background1" w:themeFillShade="BF"/>
            <w:noWrap/>
            <w:vAlign w:val="center"/>
            <w:hideMark/>
          </w:tcPr>
          <w:p w14:paraId="30366D23" w14:textId="77777777" w:rsidR="00DE07C7" w:rsidRPr="00DE07C7" w:rsidRDefault="00DE07C7" w:rsidP="002D47CA">
            <w:pPr>
              <w:ind w:left="-75" w:right="-63"/>
              <w:jc w:val="center"/>
              <w:rPr>
                <w:rFonts w:ascii="Times New Roman" w:eastAsia="Times New Roman" w:hAnsi="Times New Roman"/>
                <w:b/>
                <w:bCs/>
                <w:color w:val="000000"/>
                <w:sz w:val="16"/>
                <w:szCs w:val="16"/>
                <w:lang w:eastAsia="es-CO"/>
              </w:rPr>
            </w:pPr>
            <w:r w:rsidRPr="00DE07C7">
              <w:rPr>
                <w:rFonts w:ascii="Times New Roman" w:eastAsia="Times New Roman" w:hAnsi="Times New Roman"/>
                <w:b/>
                <w:bCs/>
                <w:color w:val="000000"/>
                <w:sz w:val="16"/>
                <w:szCs w:val="16"/>
                <w:lang w:eastAsia="es-CO"/>
              </w:rPr>
              <w:t>CASADO</w:t>
            </w:r>
          </w:p>
        </w:tc>
        <w:tc>
          <w:tcPr>
            <w:tcW w:w="992" w:type="dxa"/>
            <w:shd w:val="clear" w:color="auto" w:fill="BFBFBF" w:themeFill="background1" w:themeFillShade="BF"/>
            <w:noWrap/>
            <w:vAlign w:val="center"/>
            <w:hideMark/>
          </w:tcPr>
          <w:p w14:paraId="33059D53" w14:textId="77777777" w:rsidR="00DE07C7" w:rsidRPr="00DE07C7" w:rsidRDefault="00DE07C7" w:rsidP="002D47CA">
            <w:pPr>
              <w:ind w:left="0" w:right="-27"/>
              <w:jc w:val="center"/>
              <w:rPr>
                <w:rFonts w:ascii="Times New Roman" w:eastAsia="Times New Roman" w:hAnsi="Times New Roman"/>
                <w:b/>
                <w:bCs/>
                <w:color w:val="000000"/>
                <w:sz w:val="16"/>
                <w:szCs w:val="16"/>
                <w:lang w:eastAsia="es-CO"/>
              </w:rPr>
            </w:pPr>
            <w:r w:rsidRPr="00DE07C7">
              <w:rPr>
                <w:rFonts w:ascii="Times New Roman" w:eastAsia="Times New Roman" w:hAnsi="Times New Roman"/>
                <w:b/>
                <w:bCs/>
                <w:color w:val="000000"/>
                <w:sz w:val="16"/>
                <w:szCs w:val="16"/>
                <w:lang w:eastAsia="es-CO"/>
              </w:rPr>
              <w:t>SOLTERO</w:t>
            </w:r>
          </w:p>
        </w:tc>
        <w:tc>
          <w:tcPr>
            <w:tcW w:w="1267" w:type="dxa"/>
            <w:shd w:val="clear" w:color="auto" w:fill="BFBFBF" w:themeFill="background1" w:themeFillShade="BF"/>
            <w:noWrap/>
            <w:vAlign w:val="center"/>
            <w:hideMark/>
          </w:tcPr>
          <w:p w14:paraId="7971492C" w14:textId="77777777" w:rsidR="00DE07C7" w:rsidRPr="00DE07C7" w:rsidRDefault="00DE07C7" w:rsidP="002D47CA">
            <w:pPr>
              <w:ind w:left="-84" w:right="-6"/>
              <w:jc w:val="center"/>
              <w:rPr>
                <w:rFonts w:ascii="Times New Roman" w:eastAsia="Times New Roman" w:hAnsi="Times New Roman"/>
                <w:b/>
                <w:bCs/>
                <w:color w:val="000000"/>
                <w:sz w:val="16"/>
                <w:szCs w:val="16"/>
                <w:lang w:eastAsia="es-CO"/>
              </w:rPr>
            </w:pPr>
            <w:r w:rsidRPr="00DE07C7">
              <w:rPr>
                <w:rFonts w:ascii="Times New Roman" w:eastAsia="Times New Roman" w:hAnsi="Times New Roman"/>
                <w:b/>
                <w:bCs/>
                <w:color w:val="000000"/>
                <w:sz w:val="16"/>
                <w:szCs w:val="16"/>
                <w:lang w:eastAsia="es-CO"/>
              </w:rPr>
              <w:t>UNIÓN LIBRE</w:t>
            </w:r>
          </w:p>
        </w:tc>
        <w:tc>
          <w:tcPr>
            <w:tcW w:w="1200" w:type="dxa"/>
            <w:shd w:val="clear" w:color="auto" w:fill="BFBFBF" w:themeFill="background1" w:themeFillShade="BF"/>
            <w:noWrap/>
            <w:vAlign w:val="center"/>
            <w:hideMark/>
          </w:tcPr>
          <w:p w14:paraId="0A111CE4" w14:textId="7390AA70" w:rsidR="00DE07C7" w:rsidRPr="00DE07C7" w:rsidRDefault="00DE07C7" w:rsidP="002D47CA">
            <w:pPr>
              <w:ind w:left="-68" w:right="-81"/>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DIVORCIAD</w:t>
            </w:r>
            <w:r w:rsidR="7571384A" w:rsidRPr="6E6C5775">
              <w:rPr>
                <w:rFonts w:ascii="Times New Roman" w:eastAsia="Times New Roman" w:hAnsi="Times New Roman"/>
                <w:b/>
                <w:bCs/>
                <w:color w:val="000000" w:themeColor="text1"/>
                <w:sz w:val="16"/>
                <w:szCs w:val="16"/>
                <w:lang w:eastAsia="es-CO"/>
              </w:rPr>
              <w:t>O</w:t>
            </w:r>
          </w:p>
        </w:tc>
        <w:tc>
          <w:tcPr>
            <w:tcW w:w="810" w:type="dxa"/>
            <w:shd w:val="clear" w:color="auto" w:fill="BFBFBF" w:themeFill="background1" w:themeFillShade="BF"/>
            <w:noWrap/>
            <w:vAlign w:val="center"/>
            <w:hideMark/>
          </w:tcPr>
          <w:p w14:paraId="4D8E0CB3" w14:textId="77777777" w:rsidR="00DE07C7" w:rsidRPr="00DE07C7" w:rsidRDefault="00DE07C7" w:rsidP="002D47CA">
            <w:pPr>
              <w:ind w:left="-74" w:right="-17"/>
              <w:jc w:val="center"/>
              <w:rPr>
                <w:rFonts w:ascii="Times New Roman" w:eastAsia="Times New Roman" w:hAnsi="Times New Roman"/>
                <w:b/>
                <w:bCs/>
                <w:color w:val="000000"/>
                <w:sz w:val="16"/>
                <w:szCs w:val="16"/>
                <w:lang w:eastAsia="es-CO"/>
              </w:rPr>
            </w:pPr>
            <w:r w:rsidRPr="00DE07C7">
              <w:rPr>
                <w:rFonts w:ascii="Times New Roman" w:eastAsia="Times New Roman" w:hAnsi="Times New Roman"/>
                <w:b/>
                <w:bCs/>
                <w:color w:val="000000"/>
                <w:sz w:val="16"/>
                <w:szCs w:val="16"/>
                <w:lang w:eastAsia="es-CO"/>
              </w:rPr>
              <w:t>VIUDO</w:t>
            </w:r>
          </w:p>
        </w:tc>
      </w:tr>
      <w:tr w:rsidR="00DE07C7" w:rsidRPr="00DE07C7" w14:paraId="12BAB559" w14:textId="77777777" w:rsidTr="6E6C5775">
        <w:trPr>
          <w:trHeight w:val="315"/>
          <w:jc w:val="center"/>
        </w:trPr>
        <w:tc>
          <w:tcPr>
            <w:tcW w:w="997" w:type="dxa"/>
            <w:shd w:val="clear" w:color="auto" w:fill="auto"/>
            <w:noWrap/>
            <w:vAlign w:val="center"/>
            <w:hideMark/>
          </w:tcPr>
          <w:p w14:paraId="16F5769F" w14:textId="77777777" w:rsidR="00DE07C7" w:rsidRPr="00DE07C7" w:rsidRDefault="00DE07C7" w:rsidP="002D47CA">
            <w:pPr>
              <w:ind w:left="-75" w:right="-63"/>
              <w:jc w:val="center"/>
              <w:rPr>
                <w:rFonts w:ascii="Times New Roman" w:eastAsia="Times New Roman" w:hAnsi="Times New Roman"/>
                <w:color w:val="000000"/>
                <w:sz w:val="16"/>
                <w:szCs w:val="16"/>
                <w:lang w:eastAsia="es-CO"/>
              </w:rPr>
            </w:pPr>
            <w:r w:rsidRPr="00DE07C7">
              <w:rPr>
                <w:rFonts w:ascii="Times New Roman" w:eastAsia="Times New Roman" w:hAnsi="Times New Roman"/>
                <w:color w:val="000000" w:themeColor="text1"/>
                <w:sz w:val="16"/>
                <w:szCs w:val="16"/>
                <w:lang w:eastAsia="es-CO"/>
              </w:rPr>
              <w:t>161</w:t>
            </w:r>
          </w:p>
        </w:tc>
        <w:tc>
          <w:tcPr>
            <w:tcW w:w="992" w:type="dxa"/>
            <w:shd w:val="clear" w:color="auto" w:fill="auto"/>
            <w:noWrap/>
            <w:vAlign w:val="center"/>
            <w:hideMark/>
          </w:tcPr>
          <w:p w14:paraId="61D4659C" w14:textId="77777777" w:rsidR="00DE07C7" w:rsidRPr="00DE07C7" w:rsidRDefault="00DE07C7" w:rsidP="002D47CA">
            <w:pPr>
              <w:ind w:left="-65" w:right="0"/>
              <w:jc w:val="center"/>
              <w:rPr>
                <w:rFonts w:ascii="Times New Roman" w:eastAsia="Times New Roman" w:hAnsi="Times New Roman"/>
                <w:color w:val="000000"/>
                <w:sz w:val="16"/>
                <w:szCs w:val="16"/>
                <w:lang w:eastAsia="es-CO"/>
              </w:rPr>
            </w:pPr>
            <w:r w:rsidRPr="00DE07C7">
              <w:rPr>
                <w:rFonts w:ascii="Times New Roman" w:eastAsia="Times New Roman" w:hAnsi="Times New Roman"/>
                <w:color w:val="000000" w:themeColor="text1"/>
                <w:sz w:val="16"/>
                <w:szCs w:val="16"/>
                <w:lang w:eastAsia="es-CO"/>
              </w:rPr>
              <w:t>154</w:t>
            </w:r>
          </w:p>
        </w:tc>
        <w:tc>
          <w:tcPr>
            <w:tcW w:w="1267" w:type="dxa"/>
            <w:shd w:val="clear" w:color="auto" w:fill="auto"/>
            <w:noWrap/>
            <w:vAlign w:val="center"/>
            <w:hideMark/>
          </w:tcPr>
          <w:p w14:paraId="2C4B0630" w14:textId="77777777" w:rsidR="00DE07C7" w:rsidRPr="00DE07C7" w:rsidRDefault="00DE07C7" w:rsidP="002D47CA">
            <w:pPr>
              <w:ind w:left="-84" w:right="-6"/>
              <w:jc w:val="center"/>
              <w:rPr>
                <w:rFonts w:ascii="Times New Roman" w:eastAsia="Times New Roman" w:hAnsi="Times New Roman"/>
                <w:bCs/>
                <w:color w:val="000000"/>
                <w:sz w:val="16"/>
                <w:szCs w:val="16"/>
                <w:lang w:eastAsia="es-CO"/>
              </w:rPr>
            </w:pPr>
            <w:r w:rsidRPr="00DE07C7">
              <w:rPr>
                <w:rFonts w:ascii="Times New Roman" w:eastAsia="Times New Roman" w:hAnsi="Times New Roman"/>
                <w:bCs/>
                <w:color w:val="000000"/>
                <w:sz w:val="16"/>
                <w:szCs w:val="16"/>
                <w:lang w:eastAsia="es-CO"/>
              </w:rPr>
              <w:t>65</w:t>
            </w:r>
          </w:p>
        </w:tc>
        <w:tc>
          <w:tcPr>
            <w:tcW w:w="1200" w:type="dxa"/>
            <w:shd w:val="clear" w:color="auto" w:fill="auto"/>
            <w:noWrap/>
            <w:vAlign w:val="center"/>
            <w:hideMark/>
          </w:tcPr>
          <w:p w14:paraId="55392439" w14:textId="77777777" w:rsidR="00DE07C7" w:rsidRPr="00DE07C7" w:rsidRDefault="00DE07C7" w:rsidP="002D47CA">
            <w:pPr>
              <w:ind w:left="-68" w:right="-81"/>
              <w:jc w:val="center"/>
              <w:rPr>
                <w:rFonts w:ascii="Times New Roman" w:eastAsia="Times New Roman" w:hAnsi="Times New Roman"/>
                <w:color w:val="000000"/>
                <w:sz w:val="16"/>
                <w:szCs w:val="16"/>
                <w:lang w:eastAsia="es-CO"/>
              </w:rPr>
            </w:pPr>
            <w:r w:rsidRPr="00DE07C7">
              <w:rPr>
                <w:rFonts w:ascii="Times New Roman" w:eastAsia="Times New Roman" w:hAnsi="Times New Roman"/>
                <w:color w:val="000000" w:themeColor="text1"/>
                <w:sz w:val="16"/>
                <w:szCs w:val="16"/>
                <w:lang w:eastAsia="es-CO"/>
              </w:rPr>
              <w:t>26</w:t>
            </w:r>
          </w:p>
        </w:tc>
        <w:tc>
          <w:tcPr>
            <w:tcW w:w="810" w:type="dxa"/>
            <w:shd w:val="clear" w:color="auto" w:fill="auto"/>
            <w:noWrap/>
            <w:vAlign w:val="center"/>
            <w:hideMark/>
          </w:tcPr>
          <w:p w14:paraId="0C2F6ECF" w14:textId="77777777" w:rsidR="00DE07C7" w:rsidRPr="00DE07C7" w:rsidRDefault="00DE07C7" w:rsidP="003B570B">
            <w:pPr>
              <w:ind w:left="-74" w:right="-17"/>
              <w:jc w:val="center"/>
              <w:rPr>
                <w:rFonts w:ascii="Times New Roman" w:eastAsia="Times New Roman" w:hAnsi="Times New Roman"/>
                <w:bCs/>
                <w:color w:val="000000"/>
                <w:sz w:val="16"/>
                <w:szCs w:val="16"/>
                <w:lang w:eastAsia="es-CO"/>
              </w:rPr>
            </w:pPr>
            <w:r w:rsidRPr="00DE07C7">
              <w:rPr>
                <w:rFonts w:ascii="Times New Roman" w:eastAsia="Times New Roman" w:hAnsi="Times New Roman"/>
                <w:bCs/>
                <w:color w:val="000000"/>
                <w:sz w:val="16"/>
                <w:szCs w:val="16"/>
                <w:lang w:eastAsia="es-CO"/>
              </w:rPr>
              <w:t>6</w:t>
            </w:r>
          </w:p>
        </w:tc>
      </w:tr>
      <w:tr w:rsidR="00DE07C7" w:rsidRPr="00DE07C7" w14:paraId="141274E4" w14:textId="77777777" w:rsidTr="6E6C5775">
        <w:trPr>
          <w:trHeight w:val="315"/>
          <w:jc w:val="center"/>
        </w:trPr>
        <w:tc>
          <w:tcPr>
            <w:tcW w:w="997" w:type="dxa"/>
            <w:shd w:val="clear" w:color="auto" w:fill="auto"/>
            <w:noWrap/>
            <w:vAlign w:val="center"/>
            <w:hideMark/>
          </w:tcPr>
          <w:p w14:paraId="1FCBC903" w14:textId="77777777" w:rsidR="00DE07C7" w:rsidRPr="00DE07C7" w:rsidRDefault="00DE07C7" w:rsidP="002D47CA">
            <w:pPr>
              <w:ind w:left="-75" w:right="-66"/>
              <w:jc w:val="center"/>
              <w:rPr>
                <w:rFonts w:ascii="Times New Roman" w:eastAsia="Times New Roman" w:hAnsi="Times New Roman"/>
                <w:color w:val="000000"/>
                <w:sz w:val="16"/>
                <w:szCs w:val="16"/>
                <w:lang w:eastAsia="es-CO"/>
              </w:rPr>
            </w:pPr>
            <w:r w:rsidRPr="00DE07C7">
              <w:rPr>
                <w:rFonts w:ascii="Times New Roman" w:eastAsia="Times New Roman" w:hAnsi="Times New Roman"/>
                <w:color w:val="000000" w:themeColor="text1"/>
                <w:sz w:val="16"/>
                <w:szCs w:val="16"/>
                <w:lang w:eastAsia="es-CO"/>
              </w:rPr>
              <w:t>39,07%</w:t>
            </w:r>
          </w:p>
        </w:tc>
        <w:tc>
          <w:tcPr>
            <w:tcW w:w="992" w:type="dxa"/>
            <w:shd w:val="clear" w:color="auto" w:fill="auto"/>
            <w:noWrap/>
            <w:vAlign w:val="center"/>
            <w:hideMark/>
          </w:tcPr>
          <w:p w14:paraId="67EB3BF9" w14:textId="77777777" w:rsidR="00DE07C7" w:rsidRPr="00DE07C7" w:rsidRDefault="00DE07C7" w:rsidP="002D47CA">
            <w:pPr>
              <w:tabs>
                <w:tab w:val="left" w:pos="1341"/>
              </w:tabs>
              <w:ind w:left="-65" w:right="0"/>
              <w:jc w:val="center"/>
              <w:rPr>
                <w:rFonts w:ascii="Times New Roman" w:eastAsia="Times New Roman" w:hAnsi="Times New Roman"/>
                <w:color w:val="000000"/>
                <w:sz w:val="16"/>
                <w:szCs w:val="16"/>
                <w:lang w:eastAsia="es-CO"/>
              </w:rPr>
            </w:pPr>
            <w:r w:rsidRPr="00DE07C7">
              <w:rPr>
                <w:rFonts w:ascii="Times New Roman" w:eastAsia="Times New Roman" w:hAnsi="Times New Roman"/>
                <w:color w:val="000000" w:themeColor="text1"/>
                <w:sz w:val="16"/>
                <w:szCs w:val="16"/>
                <w:lang w:eastAsia="es-CO"/>
              </w:rPr>
              <w:t>37,37%</w:t>
            </w:r>
          </w:p>
        </w:tc>
        <w:tc>
          <w:tcPr>
            <w:tcW w:w="1267" w:type="dxa"/>
            <w:shd w:val="clear" w:color="auto" w:fill="auto"/>
            <w:noWrap/>
            <w:vAlign w:val="center"/>
            <w:hideMark/>
          </w:tcPr>
          <w:p w14:paraId="4668AF06" w14:textId="77777777" w:rsidR="00DE07C7" w:rsidRPr="00DE07C7" w:rsidRDefault="00DE07C7" w:rsidP="002D47CA">
            <w:pPr>
              <w:ind w:left="-84" w:right="-6"/>
              <w:jc w:val="center"/>
              <w:rPr>
                <w:rFonts w:ascii="Times New Roman" w:eastAsia="Times New Roman" w:hAnsi="Times New Roman"/>
                <w:color w:val="000000"/>
                <w:sz w:val="16"/>
                <w:szCs w:val="16"/>
                <w:lang w:eastAsia="es-CO"/>
              </w:rPr>
            </w:pPr>
            <w:r w:rsidRPr="00DE07C7">
              <w:rPr>
                <w:rFonts w:ascii="Times New Roman" w:eastAsia="Times New Roman" w:hAnsi="Times New Roman"/>
                <w:color w:val="000000" w:themeColor="text1"/>
                <w:sz w:val="16"/>
                <w:szCs w:val="16"/>
                <w:lang w:eastAsia="es-CO"/>
              </w:rPr>
              <w:t>15,77%</w:t>
            </w:r>
          </w:p>
        </w:tc>
        <w:tc>
          <w:tcPr>
            <w:tcW w:w="1200" w:type="dxa"/>
            <w:shd w:val="clear" w:color="auto" w:fill="auto"/>
            <w:noWrap/>
            <w:vAlign w:val="center"/>
            <w:hideMark/>
          </w:tcPr>
          <w:p w14:paraId="390F64C7" w14:textId="77777777" w:rsidR="00DE07C7" w:rsidRPr="00DE07C7" w:rsidRDefault="00DE07C7" w:rsidP="002D47CA">
            <w:pPr>
              <w:ind w:left="-68" w:right="-81"/>
              <w:jc w:val="center"/>
              <w:rPr>
                <w:rFonts w:ascii="Times New Roman" w:eastAsia="Times New Roman" w:hAnsi="Times New Roman"/>
                <w:color w:val="000000"/>
                <w:sz w:val="16"/>
                <w:szCs w:val="16"/>
                <w:lang w:eastAsia="es-CO"/>
              </w:rPr>
            </w:pPr>
            <w:r w:rsidRPr="00DE07C7">
              <w:rPr>
                <w:rFonts w:ascii="Times New Roman" w:eastAsia="Times New Roman" w:hAnsi="Times New Roman"/>
                <w:color w:val="000000" w:themeColor="text1"/>
                <w:sz w:val="16"/>
                <w:szCs w:val="16"/>
                <w:lang w:eastAsia="es-CO"/>
              </w:rPr>
              <w:t>6,31%</w:t>
            </w:r>
          </w:p>
        </w:tc>
        <w:tc>
          <w:tcPr>
            <w:tcW w:w="810" w:type="dxa"/>
            <w:shd w:val="clear" w:color="auto" w:fill="auto"/>
            <w:noWrap/>
            <w:vAlign w:val="center"/>
            <w:hideMark/>
          </w:tcPr>
          <w:p w14:paraId="1E99F9D7" w14:textId="77777777" w:rsidR="00DE07C7" w:rsidRPr="00DE07C7" w:rsidRDefault="00DE07C7" w:rsidP="003B570B">
            <w:pPr>
              <w:ind w:left="-74" w:right="-158"/>
              <w:jc w:val="center"/>
              <w:rPr>
                <w:rFonts w:ascii="Times New Roman" w:eastAsia="Times New Roman" w:hAnsi="Times New Roman"/>
                <w:color w:val="000000"/>
                <w:sz w:val="16"/>
                <w:szCs w:val="16"/>
                <w:lang w:eastAsia="es-CO"/>
              </w:rPr>
            </w:pPr>
            <w:r w:rsidRPr="00DE07C7">
              <w:rPr>
                <w:rFonts w:ascii="Times New Roman" w:eastAsia="Times New Roman" w:hAnsi="Times New Roman"/>
                <w:color w:val="000000" w:themeColor="text1"/>
                <w:sz w:val="16"/>
                <w:szCs w:val="16"/>
                <w:lang w:eastAsia="es-CO"/>
              </w:rPr>
              <w:t>1,45%</w:t>
            </w:r>
          </w:p>
        </w:tc>
      </w:tr>
    </w:tbl>
    <w:p w14:paraId="114698CB" w14:textId="77777777" w:rsidR="00EF7F7C" w:rsidRPr="00DE07C7" w:rsidRDefault="00EF7F7C" w:rsidP="00EF7F7C">
      <w:pPr>
        <w:jc w:val="center"/>
        <w:rPr>
          <w:rFonts w:ascii="Times New Roman" w:eastAsia="Times New Roman" w:hAnsi="Times New Roman"/>
          <w:color w:val="000000"/>
          <w:sz w:val="16"/>
          <w:szCs w:val="16"/>
          <w:lang w:eastAsia="es-CO"/>
        </w:rPr>
      </w:pPr>
      <w:r w:rsidRPr="00DE07C7">
        <w:rPr>
          <w:rFonts w:ascii="Times New Roman" w:eastAsia="Times New Roman" w:hAnsi="Times New Roman"/>
          <w:color w:val="000000" w:themeColor="text1"/>
          <w:sz w:val="16"/>
          <w:szCs w:val="16"/>
          <w:lang w:eastAsia="es-CO"/>
        </w:rPr>
        <w:t xml:space="preserve">Fuente: Analítica de datos SIDEAP </w:t>
      </w:r>
      <w:r>
        <w:rPr>
          <w:rFonts w:ascii="Times New Roman" w:eastAsia="Times New Roman" w:hAnsi="Times New Roman"/>
          <w:color w:val="000000" w:themeColor="text1"/>
          <w:sz w:val="16"/>
          <w:szCs w:val="16"/>
          <w:lang w:eastAsia="es-CO"/>
        </w:rPr>
        <w:t xml:space="preserve">publicados el 20/01/2023 con corte a </w:t>
      </w:r>
      <w:r w:rsidRPr="00DE07C7">
        <w:rPr>
          <w:rFonts w:ascii="Times New Roman" w:eastAsia="Times New Roman" w:hAnsi="Times New Roman"/>
          <w:color w:val="000000" w:themeColor="text1"/>
          <w:sz w:val="16"/>
          <w:szCs w:val="16"/>
          <w:lang w:eastAsia="es-CO"/>
        </w:rPr>
        <w:t>30/11/2022</w:t>
      </w:r>
    </w:p>
    <w:p w14:paraId="5E457B3B" w14:textId="77777777" w:rsidR="00DE07C7" w:rsidRPr="00DE07C7" w:rsidRDefault="00DE07C7" w:rsidP="00DE07C7">
      <w:pPr>
        <w:jc w:val="both"/>
        <w:rPr>
          <w:rFonts w:ascii="Times New Roman" w:eastAsia="Times New Roman" w:hAnsi="Times New Roman"/>
          <w:b/>
          <w:bCs/>
          <w:color w:val="000000"/>
          <w:lang w:eastAsia="es-CO"/>
        </w:rPr>
      </w:pPr>
    </w:p>
    <w:p w14:paraId="2A956D76" w14:textId="6BDB8491" w:rsidR="00DE07C7" w:rsidRPr="00DE07C7" w:rsidRDefault="00DE07C7" w:rsidP="00DE07C7">
      <w:pPr>
        <w:pStyle w:val="Ttulo2"/>
        <w:rPr>
          <w:rFonts w:ascii="Times New Roman" w:hAnsi="Times New Roman" w:cs="Times New Roman"/>
          <w:b/>
          <w:bCs/>
          <w:color w:val="auto"/>
          <w:sz w:val="22"/>
          <w:szCs w:val="22"/>
        </w:rPr>
      </w:pPr>
      <w:bookmarkStart w:id="23" w:name="_Toc126048011"/>
      <w:r w:rsidRPr="00DE07C7">
        <w:rPr>
          <w:rFonts w:ascii="Times New Roman" w:hAnsi="Times New Roman" w:cs="Times New Roman"/>
          <w:b/>
          <w:bCs/>
          <w:color w:val="auto"/>
          <w:sz w:val="22"/>
          <w:szCs w:val="22"/>
        </w:rPr>
        <w:t>Nivel de escolaridad</w:t>
      </w:r>
      <w:bookmarkEnd w:id="23"/>
    </w:p>
    <w:p w14:paraId="41951857" w14:textId="77777777" w:rsidR="00DE07C7" w:rsidRPr="00DE07C7" w:rsidRDefault="00DE07C7" w:rsidP="00DE07C7">
      <w:pPr>
        <w:jc w:val="both"/>
        <w:rPr>
          <w:rFonts w:ascii="Times New Roman" w:eastAsia="Times New Roman" w:hAnsi="Times New Roman"/>
          <w:b/>
          <w:bCs/>
          <w:color w:val="000000"/>
          <w:lang w:eastAsia="es-CO"/>
        </w:rPr>
      </w:pPr>
    </w:p>
    <w:tbl>
      <w:tblPr>
        <w:tblStyle w:val="Tablaconcuadrcula"/>
        <w:tblW w:w="5880" w:type="dxa"/>
        <w:jc w:val="center"/>
        <w:tblLook w:val="04A0" w:firstRow="1" w:lastRow="0" w:firstColumn="1" w:lastColumn="0" w:noHBand="0" w:noVBand="1"/>
      </w:tblPr>
      <w:tblGrid>
        <w:gridCol w:w="3090"/>
        <w:gridCol w:w="2790"/>
      </w:tblGrid>
      <w:tr w:rsidR="00DE07C7" w:rsidRPr="00DE07C7" w14:paraId="485822CA" w14:textId="77777777" w:rsidTr="6E6C5775">
        <w:trPr>
          <w:trHeight w:val="248"/>
          <w:tblHeader/>
          <w:jc w:val="center"/>
        </w:trPr>
        <w:tc>
          <w:tcPr>
            <w:tcW w:w="3090" w:type="dxa"/>
            <w:shd w:val="clear" w:color="auto" w:fill="BFBFBF" w:themeFill="background1" w:themeFillShade="BF"/>
            <w:vAlign w:val="center"/>
          </w:tcPr>
          <w:p w14:paraId="0FD39E98" w14:textId="77777777" w:rsidR="00DE07C7" w:rsidRPr="00DE07C7" w:rsidRDefault="00DE07C7" w:rsidP="6E6C5775">
            <w:pPr>
              <w:ind w:left="0" w:right="-90"/>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ESCOLARIDAD</w:t>
            </w:r>
          </w:p>
        </w:tc>
        <w:tc>
          <w:tcPr>
            <w:tcW w:w="2790" w:type="dxa"/>
            <w:shd w:val="clear" w:color="auto" w:fill="BFBFBF" w:themeFill="background1" w:themeFillShade="BF"/>
            <w:vAlign w:val="center"/>
          </w:tcPr>
          <w:p w14:paraId="4477F0A7" w14:textId="77777777" w:rsidR="00DE07C7" w:rsidRPr="00DE07C7" w:rsidRDefault="00DE07C7" w:rsidP="6E6C5775">
            <w:pPr>
              <w:ind w:left="0" w:right="-90"/>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No de SERVIDORES</w:t>
            </w:r>
          </w:p>
        </w:tc>
      </w:tr>
      <w:tr w:rsidR="00DE07C7" w:rsidRPr="00DE07C7" w14:paraId="64AD8FB0" w14:textId="77777777" w:rsidTr="6E6C5775">
        <w:trPr>
          <w:trHeight w:val="236"/>
          <w:jc w:val="center"/>
        </w:trPr>
        <w:tc>
          <w:tcPr>
            <w:tcW w:w="3090" w:type="dxa"/>
            <w:vAlign w:val="center"/>
          </w:tcPr>
          <w:p w14:paraId="783B7D57" w14:textId="77777777" w:rsidR="00DE07C7" w:rsidRPr="00DE07C7" w:rsidRDefault="00DE07C7" w:rsidP="6E6C5775">
            <w:pPr>
              <w:ind w:left="0" w:right="0"/>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 xml:space="preserve">Maestría </w:t>
            </w:r>
          </w:p>
        </w:tc>
        <w:tc>
          <w:tcPr>
            <w:tcW w:w="2790" w:type="dxa"/>
            <w:vAlign w:val="center"/>
          </w:tcPr>
          <w:p w14:paraId="1D446A45" w14:textId="77777777" w:rsidR="00DE07C7" w:rsidRPr="00DE07C7" w:rsidRDefault="00DE07C7"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35</w:t>
            </w:r>
          </w:p>
        </w:tc>
      </w:tr>
      <w:tr w:rsidR="00DE07C7" w:rsidRPr="00DE07C7" w14:paraId="4873BAE8" w14:textId="77777777" w:rsidTr="6E6C5775">
        <w:trPr>
          <w:trHeight w:val="248"/>
          <w:jc w:val="center"/>
        </w:trPr>
        <w:tc>
          <w:tcPr>
            <w:tcW w:w="3090" w:type="dxa"/>
            <w:vAlign w:val="center"/>
          </w:tcPr>
          <w:p w14:paraId="716E3CBC" w14:textId="77777777" w:rsidR="00DE07C7" w:rsidRPr="00DE07C7" w:rsidRDefault="00DE07C7" w:rsidP="6E6C5775">
            <w:pPr>
              <w:ind w:left="0" w:right="0"/>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Especialización universitaria</w:t>
            </w:r>
          </w:p>
        </w:tc>
        <w:tc>
          <w:tcPr>
            <w:tcW w:w="2790" w:type="dxa"/>
            <w:vAlign w:val="center"/>
          </w:tcPr>
          <w:p w14:paraId="2D1CE46B" w14:textId="77777777" w:rsidR="00DE07C7" w:rsidRPr="00DE07C7" w:rsidRDefault="00DE07C7"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203</w:t>
            </w:r>
          </w:p>
        </w:tc>
      </w:tr>
      <w:tr w:rsidR="00DE07C7" w:rsidRPr="00DE07C7" w14:paraId="7FE18882" w14:textId="77777777" w:rsidTr="6E6C5775">
        <w:trPr>
          <w:trHeight w:val="248"/>
          <w:jc w:val="center"/>
        </w:trPr>
        <w:tc>
          <w:tcPr>
            <w:tcW w:w="3090" w:type="dxa"/>
            <w:vAlign w:val="center"/>
          </w:tcPr>
          <w:p w14:paraId="1AD62E8D" w14:textId="77777777" w:rsidR="00DE07C7" w:rsidRPr="00DE07C7" w:rsidRDefault="00DE07C7" w:rsidP="6E6C5775">
            <w:pPr>
              <w:ind w:left="0" w:right="0"/>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 xml:space="preserve">Profesional </w:t>
            </w:r>
          </w:p>
        </w:tc>
        <w:tc>
          <w:tcPr>
            <w:tcW w:w="2790" w:type="dxa"/>
            <w:vAlign w:val="center"/>
          </w:tcPr>
          <w:p w14:paraId="25C489A7" w14:textId="77777777" w:rsidR="00DE07C7" w:rsidRPr="00DE07C7" w:rsidRDefault="00DE07C7"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79</w:t>
            </w:r>
          </w:p>
        </w:tc>
      </w:tr>
      <w:tr w:rsidR="00DE07C7" w:rsidRPr="00DE07C7" w14:paraId="24AEA88B" w14:textId="77777777" w:rsidTr="6E6C5775">
        <w:trPr>
          <w:trHeight w:val="248"/>
          <w:jc w:val="center"/>
        </w:trPr>
        <w:tc>
          <w:tcPr>
            <w:tcW w:w="3090" w:type="dxa"/>
            <w:vAlign w:val="center"/>
          </w:tcPr>
          <w:p w14:paraId="0A3ECFF3" w14:textId="77777777" w:rsidR="00DE07C7" w:rsidRPr="00DE07C7" w:rsidRDefault="00DE07C7" w:rsidP="6E6C5775">
            <w:pPr>
              <w:ind w:left="0" w:right="0"/>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 xml:space="preserve">Técnico profesional </w:t>
            </w:r>
          </w:p>
        </w:tc>
        <w:tc>
          <w:tcPr>
            <w:tcW w:w="2790" w:type="dxa"/>
            <w:vAlign w:val="center"/>
          </w:tcPr>
          <w:p w14:paraId="26BC6656" w14:textId="77777777" w:rsidR="00DE07C7" w:rsidRPr="00DE07C7" w:rsidRDefault="00DE07C7"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10</w:t>
            </w:r>
          </w:p>
        </w:tc>
      </w:tr>
      <w:tr w:rsidR="00DE07C7" w:rsidRPr="00DE07C7" w14:paraId="0A222D8A" w14:textId="77777777" w:rsidTr="6E6C5775">
        <w:trPr>
          <w:trHeight w:val="236"/>
          <w:jc w:val="center"/>
        </w:trPr>
        <w:tc>
          <w:tcPr>
            <w:tcW w:w="3090" w:type="dxa"/>
            <w:vAlign w:val="center"/>
          </w:tcPr>
          <w:p w14:paraId="5B8491EB" w14:textId="77777777" w:rsidR="00DE07C7" w:rsidRPr="00DE07C7" w:rsidRDefault="00DE07C7" w:rsidP="6E6C5775">
            <w:pPr>
              <w:ind w:left="0" w:right="0"/>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Tecnólogo</w:t>
            </w:r>
          </w:p>
        </w:tc>
        <w:tc>
          <w:tcPr>
            <w:tcW w:w="2790" w:type="dxa"/>
            <w:vAlign w:val="center"/>
          </w:tcPr>
          <w:p w14:paraId="07DED1C5" w14:textId="77777777" w:rsidR="00DE07C7" w:rsidRPr="00DE07C7" w:rsidRDefault="00DE07C7"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34</w:t>
            </w:r>
          </w:p>
        </w:tc>
      </w:tr>
      <w:tr w:rsidR="00DE07C7" w:rsidRPr="00DE07C7" w14:paraId="5F70E617" w14:textId="77777777" w:rsidTr="6E6C5775">
        <w:trPr>
          <w:trHeight w:val="248"/>
          <w:jc w:val="center"/>
        </w:trPr>
        <w:tc>
          <w:tcPr>
            <w:tcW w:w="3090" w:type="dxa"/>
            <w:vAlign w:val="center"/>
          </w:tcPr>
          <w:p w14:paraId="5C39B8BC" w14:textId="77777777" w:rsidR="00DE07C7" w:rsidRPr="00DE07C7" w:rsidRDefault="00DE07C7" w:rsidP="6E6C5775">
            <w:pPr>
              <w:ind w:left="0" w:right="0"/>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Especialización tecnológica</w:t>
            </w:r>
          </w:p>
        </w:tc>
        <w:tc>
          <w:tcPr>
            <w:tcW w:w="2790" w:type="dxa"/>
            <w:vAlign w:val="center"/>
          </w:tcPr>
          <w:p w14:paraId="2D70E794" w14:textId="77777777" w:rsidR="00DE07C7" w:rsidRPr="00DE07C7" w:rsidRDefault="00DE07C7"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1</w:t>
            </w:r>
          </w:p>
        </w:tc>
      </w:tr>
      <w:tr w:rsidR="00DE07C7" w:rsidRPr="00DE07C7" w14:paraId="03E3BEC5" w14:textId="77777777" w:rsidTr="6E6C5775">
        <w:trPr>
          <w:trHeight w:val="248"/>
          <w:jc w:val="center"/>
        </w:trPr>
        <w:tc>
          <w:tcPr>
            <w:tcW w:w="3090" w:type="dxa"/>
            <w:vAlign w:val="center"/>
          </w:tcPr>
          <w:p w14:paraId="0937EB95" w14:textId="77777777" w:rsidR="00DE07C7" w:rsidRPr="00DE07C7" w:rsidRDefault="00DE07C7" w:rsidP="6E6C5775">
            <w:pPr>
              <w:ind w:left="0" w:right="0"/>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Bachillerato (educación media)</w:t>
            </w:r>
          </w:p>
        </w:tc>
        <w:tc>
          <w:tcPr>
            <w:tcW w:w="2790" w:type="dxa"/>
            <w:vAlign w:val="center"/>
          </w:tcPr>
          <w:p w14:paraId="415563D5" w14:textId="77777777" w:rsidR="00DE07C7" w:rsidRPr="00DE07C7" w:rsidRDefault="00DE07C7"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46</w:t>
            </w:r>
          </w:p>
        </w:tc>
      </w:tr>
      <w:tr w:rsidR="00DE07C7" w:rsidRPr="00DE07C7" w14:paraId="06F64F97" w14:textId="77777777" w:rsidTr="6E6C5775">
        <w:trPr>
          <w:trHeight w:val="236"/>
          <w:jc w:val="center"/>
        </w:trPr>
        <w:tc>
          <w:tcPr>
            <w:tcW w:w="3090" w:type="dxa"/>
            <w:vAlign w:val="center"/>
          </w:tcPr>
          <w:p w14:paraId="531A3D9E" w14:textId="77777777" w:rsidR="00DE07C7" w:rsidRPr="00DE07C7" w:rsidRDefault="00DE07C7" w:rsidP="6E6C5775">
            <w:pPr>
              <w:ind w:left="0" w:right="0"/>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Básica secundaria (noveno grado)</w:t>
            </w:r>
          </w:p>
        </w:tc>
        <w:tc>
          <w:tcPr>
            <w:tcW w:w="2790" w:type="dxa"/>
            <w:vAlign w:val="center"/>
          </w:tcPr>
          <w:p w14:paraId="30BABD20" w14:textId="77777777" w:rsidR="00DE07C7" w:rsidRPr="00DE07C7" w:rsidRDefault="00DE07C7"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3</w:t>
            </w:r>
          </w:p>
        </w:tc>
      </w:tr>
      <w:tr w:rsidR="00DE07C7" w:rsidRPr="00DE07C7" w14:paraId="57D76EF7" w14:textId="77777777" w:rsidTr="6E6C5775">
        <w:trPr>
          <w:trHeight w:val="248"/>
          <w:jc w:val="center"/>
        </w:trPr>
        <w:tc>
          <w:tcPr>
            <w:tcW w:w="3090" w:type="dxa"/>
            <w:vAlign w:val="center"/>
          </w:tcPr>
          <w:p w14:paraId="32581AF7" w14:textId="77777777" w:rsidR="00DE07C7" w:rsidRPr="00DE07C7" w:rsidRDefault="00DE07C7" w:rsidP="6E6C5775">
            <w:pPr>
              <w:ind w:left="0" w:right="0"/>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Básica primaria</w:t>
            </w:r>
          </w:p>
        </w:tc>
        <w:tc>
          <w:tcPr>
            <w:tcW w:w="2790" w:type="dxa"/>
            <w:vAlign w:val="center"/>
          </w:tcPr>
          <w:p w14:paraId="790F37AA" w14:textId="77777777" w:rsidR="00DE07C7" w:rsidRPr="00DE07C7" w:rsidRDefault="00DE07C7"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1</w:t>
            </w:r>
          </w:p>
        </w:tc>
      </w:tr>
    </w:tbl>
    <w:p w14:paraId="5C606DB3" w14:textId="77777777" w:rsidR="00EF7F7C" w:rsidRPr="00DE07C7" w:rsidRDefault="00EF7F7C" w:rsidP="00EF7F7C">
      <w:pPr>
        <w:jc w:val="center"/>
        <w:rPr>
          <w:rFonts w:ascii="Times New Roman" w:eastAsia="Times New Roman" w:hAnsi="Times New Roman"/>
          <w:color w:val="000000"/>
          <w:sz w:val="16"/>
          <w:szCs w:val="16"/>
          <w:lang w:eastAsia="es-CO"/>
        </w:rPr>
      </w:pPr>
      <w:r w:rsidRPr="00DE07C7">
        <w:rPr>
          <w:rFonts w:ascii="Times New Roman" w:eastAsia="Times New Roman" w:hAnsi="Times New Roman"/>
          <w:color w:val="000000" w:themeColor="text1"/>
          <w:sz w:val="16"/>
          <w:szCs w:val="16"/>
          <w:lang w:eastAsia="es-CO"/>
        </w:rPr>
        <w:t xml:space="preserve">Fuente: Analítica de datos SIDEAP </w:t>
      </w:r>
      <w:r>
        <w:rPr>
          <w:rFonts w:ascii="Times New Roman" w:eastAsia="Times New Roman" w:hAnsi="Times New Roman"/>
          <w:color w:val="000000" w:themeColor="text1"/>
          <w:sz w:val="16"/>
          <w:szCs w:val="16"/>
          <w:lang w:eastAsia="es-CO"/>
        </w:rPr>
        <w:t xml:space="preserve">publicados el 20/01/2023 con corte a </w:t>
      </w:r>
      <w:r w:rsidRPr="00DE07C7">
        <w:rPr>
          <w:rFonts w:ascii="Times New Roman" w:eastAsia="Times New Roman" w:hAnsi="Times New Roman"/>
          <w:color w:val="000000" w:themeColor="text1"/>
          <w:sz w:val="16"/>
          <w:szCs w:val="16"/>
          <w:lang w:eastAsia="es-CO"/>
        </w:rPr>
        <w:t>30/11/2022</w:t>
      </w:r>
    </w:p>
    <w:p w14:paraId="7AE4C8A3" w14:textId="77777777" w:rsidR="00DE07C7" w:rsidRPr="00DE07C7" w:rsidRDefault="00DE07C7" w:rsidP="00DE07C7">
      <w:pPr>
        <w:pStyle w:val="Prrafodelista"/>
        <w:ind w:left="0" w:right="-234"/>
        <w:jc w:val="both"/>
      </w:pPr>
    </w:p>
    <w:p w14:paraId="35F20E3A" w14:textId="6B641836" w:rsidR="00DE07C7" w:rsidRPr="00DE07C7" w:rsidRDefault="00DE07C7" w:rsidP="00DE07C7">
      <w:pPr>
        <w:pStyle w:val="Ttulo2"/>
        <w:rPr>
          <w:rFonts w:ascii="Times New Roman" w:hAnsi="Times New Roman" w:cs="Times New Roman"/>
          <w:b/>
          <w:bCs/>
          <w:color w:val="auto"/>
          <w:sz w:val="22"/>
          <w:szCs w:val="22"/>
        </w:rPr>
      </w:pPr>
      <w:bookmarkStart w:id="24" w:name="_Toc126048012"/>
      <w:r w:rsidRPr="00DE07C7">
        <w:rPr>
          <w:rFonts w:ascii="Times New Roman" w:hAnsi="Times New Roman" w:cs="Times New Roman"/>
          <w:b/>
          <w:bCs/>
          <w:color w:val="auto"/>
          <w:sz w:val="22"/>
          <w:szCs w:val="22"/>
        </w:rPr>
        <w:t>Tipo de vinculación</w:t>
      </w:r>
      <w:bookmarkEnd w:id="24"/>
    </w:p>
    <w:p w14:paraId="22188809" w14:textId="77777777" w:rsidR="00DE07C7" w:rsidRPr="00DE07C7" w:rsidRDefault="00DE07C7" w:rsidP="00DE07C7">
      <w:pPr>
        <w:pStyle w:val="Prrafodelista"/>
        <w:ind w:left="0" w:right="-234"/>
        <w:jc w:val="both"/>
        <w:rPr>
          <w:rFonts w:eastAsia="Calibri"/>
          <w:b/>
          <w:color w:val="FF0000"/>
          <w:sz w:val="22"/>
          <w:szCs w:val="22"/>
        </w:rPr>
      </w:pPr>
    </w:p>
    <w:p w14:paraId="22278741" w14:textId="77777777" w:rsidR="00DE07C7" w:rsidRPr="00DE07C7" w:rsidRDefault="00DE07C7" w:rsidP="00DE07C7">
      <w:pPr>
        <w:ind w:right="49"/>
        <w:contextualSpacing/>
        <w:jc w:val="both"/>
        <w:rPr>
          <w:rFonts w:ascii="Times New Roman" w:eastAsia="Times New Roman" w:hAnsi="Times New Roman"/>
          <w:bCs/>
          <w:color w:val="000000"/>
          <w:lang w:eastAsia="es-CO"/>
        </w:rPr>
      </w:pPr>
      <w:r w:rsidRPr="00DE07C7">
        <w:rPr>
          <w:rFonts w:ascii="Times New Roman" w:eastAsia="Times New Roman" w:hAnsi="Times New Roman"/>
          <w:bCs/>
          <w:color w:val="000000"/>
          <w:lang w:eastAsia="es-CO"/>
        </w:rPr>
        <w:t>Los empleos que conforman la planta de cargos de la Unidad Administrativa Especial de Catastro Distrital se clasifican de acuerdo con el tipo de cargo como se presenta en la siguiente gráfica:</w:t>
      </w:r>
    </w:p>
    <w:p w14:paraId="617C951D" w14:textId="77777777" w:rsidR="00DE07C7" w:rsidRPr="00DE07C7" w:rsidRDefault="00DE07C7" w:rsidP="00DE07C7">
      <w:pPr>
        <w:ind w:right="49"/>
        <w:contextualSpacing/>
        <w:jc w:val="both"/>
        <w:rPr>
          <w:rFonts w:ascii="Times New Roman" w:hAnsi="Times New Roman"/>
        </w:rPr>
      </w:pPr>
    </w:p>
    <w:tbl>
      <w:tblPr>
        <w:tblW w:w="5401" w:type="dxa"/>
        <w:jc w:val="center"/>
        <w:tblCellMar>
          <w:left w:w="70" w:type="dxa"/>
          <w:right w:w="70" w:type="dxa"/>
        </w:tblCellMar>
        <w:tblLook w:val="04A0" w:firstRow="1" w:lastRow="0" w:firstColumn="1" w:lastColumn="0" w:noHBand="0" w:noVBand="1"/>
      </w:tblPr>
      <w:tblGrid>
        <w:gridCol w:w="2881"/>
        <w:gridCol w:w="2520"/>
      </w:tblGrid>
      <w:tr w:rsidR="00DE07C7" w:rsidRPr="00DE07C7" w14:paraId="271343C6" w14:textId="77777777" w:rsidTr="6E6C5775">
        <w:trPr>
          <w:trHeight w:val="300"/>
          <w:tblHeader/>
          <w:jc w:val="center"/>
        </w:trPr>
        <w:tc>
          <w:tcPr>
            <w:tcW w:w="288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37164D6" w14:textId="77777777" w:rsidR="00DE07C7" w:rsidRPr="00DE07C7" w:rsidRDefault="00DE07C7" w:rsidP="6E6C5775">
            <w:pPr>
              <w:ind w:left="-90" w:right="-90"/>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NATURALEZA</w:t>
            </w:r>
          </w:p>
        </w:tc>
        <w:tc>
          <w:tcPr>
            <w:tcW w:w="2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0361D6A" w14:textId="77777777" w:rsidR="00DE07C7" w:rsidRPr="00DE07C7" w:rsidRDefault="00DE07C7" w:rsidP="6E6C5775">
            <w:pPr>
              <w:ind w:left="-90" w:right="-90"/>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TOTAL</w:t>
            </w:r>
          </w:p>
        </w:tc>
      </w:tr>
      <w:tr w:rsidR="00DE07C7" w:rsidRPr="00DE07C7" w14:paraId="36D38A15" w14:textId="77777777" w:rsidTr="6E6C5775">
        <w:trPr>
          <w:trHeight w:val="300"/>
          <w:jc w:val="center"/>
        </w:trPr>
        <w:tc>
          <w:tcPr>
            <w:tcW w:w="2881" w:type="dxa"/>
            <w:tcBorders>
              <w:top w:val="nil"/>
              <w:left w:val="single" w:sz="4" w:space="0" w:color="auto"/>
              <w:bottom w:val="single" w:sz="4" w:space="0" w:color="auto"/>
              <w:right w:val="single" w:sz="4" w:space="0" w:color="auto"/>
            </w:tcBorders>
            <w:shd w:val="clear" w:color="auto" w:fill="auto"/>
            <w:noWrap/>
            <w:vAlign w:val="center"/>
            <w:hideMark/>
          </w:tcPr>
          <w:p w14:paraId="291BDBB9" w14:textId="77777777" w:rsidR="00DE07C7" w:rsidRPr="00DE07C7" w:rsidRDefault="00DE07C7" w:rsidP="6E6C5775">
            <w:pPr>
              <w:ind w:left="-9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Carrera Administrativa</w:t>
            </w:r>
          </w:p>
        </w:tc>
        <w:tc>
          <w:tcPr>
            <w:tcW w:w="2520" w:type="dxa"/>
            <w:tcBorders>
              <w:top w:val="nil"/>
              <w:left w:val="nil"/>
              <w:bottom w:val="single" w:sz="4" w:space="0" w:color="auto"/>
              <w:right w:val="single" w:sz="4" w:space="0" w:color="auto"/>
            </w:tcBorders>
            <w:shd w:val="clear" w:color="auto" w:fill="auto"/>
            <w:noWrap/>
            <w:vAlign w:val="center"/>
            <w:hideMark/>
          </w:tcPr>
          <w:p w14:paraId="2CC9050D" w14:textId="77777777" w:rsidR="00DE07C7" w:rsidRPr="00DE07C7" w:rsidRDefault="00DE07C7" w:rsidP="6E6C5775">
            <w:pPr>
              <w:ind w:left="-9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416</w:t>
            </w:r>
          </w:p>
        </w:tc>
      </w:tr>
      <w:tr w:rsidR="00DE07C7" w:rsidRPr="00DE07C7" w14:paraId="7F965AC4" w14:textId="77777777" w:rsidTr="6E6C5775">
        <w:trPr>
          <w:trHeight w:val="300"/>
          <w:jc w:val="center"/>
        </w:trPr>
        <w:tc>
          <w:tcPr>
            <w:tcW w:w="2881" w:type="dxa"/>
            <w:tcBorders>
              <w:top w:val="nil"/>
              <w:left w:val="single" w:sz="4" w:space="0" w:color="auto"/>
              <w:bottom w:val="single" w:sz="4" w:space="0" w:color="auto"/>
              <w:right w:val="single" w:sz="4" w:space="0" w:color="auto"/>
            </w:tcBorders>
            <w:shd w:val="clear" w:color="auto" w:fill="auto"/>
            <w:noWrap/>
            <w:vAlign w:val="center"/>
            <w:hideMark/>
          </w:tcPr>
          <w:p w14:paraId="6C65109B" w14:textId="77777777" w:rsidR="00DE07C7" w:rsidRPr="00DE07C7" w:rsidRDefault="00DE07C7" w:rsidP="6E6C5775">
            <w:pPr>
              <w:ind w:left="-9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lastRenderedPageBreak/>
              <w:t>Libre Nombramiento Y Remoción</w:t>
            </w:r>
          </w:p>
        </w:tc>
        <w:tc>
          <w:tcPr>
            <w:tcW w:w="2520" w:type="dxa"/>
            <w:tcBorders>
              <w:top w:val="nil"/>
              <w:left w:val="nil"/>
              <w:bottom w:val="single" w:sz="4" w:space="0" w:color="auto"/>
              <w:right w:val="single" w:sz="4" w:space="0" w:color="auto"/>
            </w:tcBorders>
            <w:shd w:val="clear" w:color="auto" w:fill="auto"/>
            <w:noWrap/>
            <w:vAlign w:val="center"/>
            <w:hideMark/>
          </w:tcPr>
          <w:p w14:paraId="7C3B075C" w14:textId="77777777" w:rsidR="00DE07C7" w:rsidRPr="00DE07C7" w:rsidRDefault="00DE07C7" w:rsidP="6E6C5775">
            <w:pPr>
              <w:ind w:left="-9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34</w:t>
            </w:r>
          </w:p>
        </w:tc>
      </w:tr>
      <w:tr w:rsidR="00DE07C7" w:rsidRPr="00DE07C7" w14:paraId="02D4DD1E" w14:textId="77777777" w:rsidTr="6E6C5775">
        <w:trPr>
          <w:trHeight w:val="300"/>
          <w:jc w:val="center"/>
        </w:trPr>
        <w:tc>
          <w:tcPr>
            <w:tcW w:w="28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250544" w14:textId="77777777" w:rsidR="00DE07C7" w:rsidRPr="00DE07C7" w:rsidRDefault="00DE07C7" w:rsidP="6E6C5775">
            <w:pPr>
              <w:ind w:left="-90" w:right="-90"/>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Total general</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47E97B" w14:textId="77777777" w:rsidR="00DE07C7" w:rsidRPr="00DE07C7" w:rsidRDefault="00DE07C7" w:rsidP="6E6C5775">
            <w:pPr>
              <w:ind w:left="-90" w:right="-90"/>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450</w:t>
            </w:r>
          </w:p>
        </w:tc>
      </w:tr>
    </w:tbl>
    <w:p w14:paraId="3B337BAD" w14:textId="77777777" w:rsidR="00DE07C7" w:rsidRPr="00DE07C7" w:rsidRDefault="00DE07C7" w:rsidP="00DE07C7">
      <w:pPr>
        <w:jc w:val="center"/>
        <w:rPr>
          <w:rFonts w:ascii="Times New Roman" w:eastAsia="Times New Roman" w:hAnsi="Times New Roman"/>
          <w:color w:val="000000" w:themeColor="text1"/>
          <w:sz w:val="16"/>
          <w:szCs w:val="16"/>
          <w:lang w:eastAsia="es-CO"/>
        </w:rPr>
      </w:pPr>
      <w:r w:rsidRPr="00DE07C7">
        <w:rPr>
          <w:rFonts w:ascii="Times New Roman" w:eastAsia="Times New Roman" w:hAnsi="Times New Roman"/>
          <w:color w:val="000000" w:themeColor="text1"/>
          <w:sz w:val="16"/>
          <w:szCs w:val="16"/>
          <w:lang w:eastAsia="es-CO"/>
        </w:rPr>
        <w:t>Fuente: Planta de personal UAECD – 31/12/2022</w:t>
      </w:r>
    </w:p>
    <w:p w14:paraId="411C6308" w14:textId="77777777" w:rsidR="00DE07C7" w:rsidRPr="00DE07C7" w:rsidRDefault="00DE07C7" w:rsidP="00DE07C7">
      <w:pPr>
        <w:spacing w:after="200" w:line="276" w:lineRule="auto"/>
        <w:rPr>
          <w:rFonts w:ascii="Times New Roman" w:hAnsi="Times New Roman"/>
        </w:rPr>
      </w:pPr>
    </w:p>
    <w:p w14:paraId="791009D0" w14:textId="77777777" w:rsidR="00DE07C7" w:rsidRPr="00DE07C7" w:rsidRDefault="00DE07C7" w:rsidP="00DE07C7">
      <w:pPr>
        <w:spacing w:after="200" w:line="276" w:lineRule="auto"/>
        <w:rPr>
          <w:rFonts w:ascii="Times New Roman" w:hAnsi="Times New Roman"/>
        </w:rPr>
      </w:pPr>
      <w:r w:rsidRPr="00DE07C7">
        <w:rPr>
          <w:rFonts w:ascii="Times New Roman" w:hAnsi="Times New Roman"/>
        </w:rPr>
        <w:t xml:space="preserve">A continuación, se presenta la información de la forma de vinculación de los servidores que se encuentran actualmente en la planta de cargos de la Unidad: </w:t>
      </w:r>
    </w:p>
    <w:tbl>
      <w:tblPr>
        <w:tblW w:w="4605" w:type="dxa"/>
        <w:jc w:val="center"/>
        <w:tblCellMar>
          <w:left w:w="70" w:type="dxa"/>
          <w:right w:w="70" w:type="dxa"/>
        </w:tblCellMar>
        <w:tblLook w:val="04A0" w:firstRow="1" w:lastRow="0" w:firstColumn="1" w:lastColumn="0" w:noHBand="0" w:noVBand="1"/>
      </w:tblPr>
      <w:tblGrid>
        <w:gridCol w:w="2700"/>
        <w:gridCol w:w="1905"/>
      </w:tblGrid>
      <w:tr w:rsidR="00DE07C7" w:rsidRPr="00DE07C7" w14:paraId="4BFFC6B3" w14:textId="77777777" w:rsidTr="6E6C5775">
        <w:trPr>
          <w:trHeight w:val="300"/>
          <w:jc w:val="center"/>
        </w:trPr>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7555D95" w14:textId="77777777" w:rsidR="00DE07C7" w:rsidRPr="00DE07C7" w:rsidRDefault="00DE07C7" w:rsidP="6E6C5775">
            <w:pPr>
              <w:ind w:left="-90" w:right="-90"/>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Tipo de vinculación</w:t>
            </w:r>
          </w:p>
        </w:tc>
        <w:tc>
          <w:tcPr>
            <w:tcW w:w="19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0F4020F" w14:textId="77777777" w:rsidR="00DE07C7" w:rsidRPr="00DE07C7" w:rsidRDefault="00DE07C7" w:rsidP="6E6C5775">
            <w:pPr>
              <w:ind w:left="-90" w:right="-90"/>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 xml:space="preserve">Total </w:t>
            </w:r>
          </w:p>
        </w:tc>
      </w:tr>
      <w:tr w:rsidR="00DE07C7" w:rsidRPr="00DE07C7" w14:paraId="232789FC" w14:textId="77777777" w:rsidTr="6E6C5775">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E76A548" w14:textId="77777777" w:rsidR="00DE07C7" w:rsidRPr="00DE07C7" w:rsidRDefault="00DE07C7" w:rsidP="6E6C5775">
            <w:pPr>
              <w:ind w:left="-9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Carrera Administrativa</w:t>
            </w:r>
          </w:p>
        </w:tc>
        <w:tc>
          <w:tcPr>
            <w:tcW w:w="1905" w:type="dxa"/>
            <w:tcBorders>
              <w:top w:val="nil"/>
              <w:left w:val="nil"/>
              <w:bottom w:val="single" w:sz="4" w:space="0" w:color="auto"/>
              <w:right w:val="single" w:sz="4" w:space="0" w:color="auto"/>
            </w:tcBorders>
            <w:shd w:val="clear" w:color="auto" w:fill="auto"/>
            <w:noWrap/>
            <w:vAlign w:val="center"/>
            <w:hideMark/>
          </w:tcPr>
          <w:p w14:paraId="18AF9659" w14:textId="77777777" w:rsidR="00DE07C7" w:rsidRPr="00DE07C7" w:rsidRDefault="00DE07C7" w:rsidP="6E6C5775">
            <w:pPr>
              <w:ind w:left="-9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233</w:t>
            </w:r>
          </w:p>
        </w:tc>
      </w:tr>
      <w:tr w:rsidR="00DE07C7" w:rsidRPr="00DE07C7" w14:paraId="6B4EB085" w14:textId="77777777" w:rsidTr="6E6C5775">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EE53E1F" w14:textId="77777777" w:rsidR="00DE07C7" w:rsidRPr="00DE07C7" w:rsidRDefault="00DE07C7" w:rsidP="6E6C5775">
            <w:pPr>
              <w:ind w:left="-9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Comisión</w:t>
            </w:r>
          </w:p>
        </w:tc>
        <w:tc>
          <w:tcPr>
            <w:tcW w:w="1905" w:type="dxa"/>
            <w:tcBorders>
              <w:top w:val="nil"/>
              <w:left w:val="nil"/>
              <w:bottom w:val="single" w:sz="4" w:space="0" w:color="auto"/>
              <w:right w:val="single" w:sz="4" w:space="0" w:color="auto"/>
            </w:tcBorders>
            <w:shd w:val="clear" w:color="auto" w:fill="auto"/>
            <w:noWrap/>
            <w:vAlign w:val="center"/>
            <w:hideMark/>
          </w:tcPr>
          <w:p w14:paraId="7B8D003A" w14:textId="77777777" w:rsidR="00DE07C7" w:rsidRPr="00DE07C7" w:rsidRDefault="00DE07C7" w:rsidP="6E6C5775">
            <w:pPr>
              <w:ind w:left="-9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6</w:t>
            </w:r>
          </w:p>
        </w:tc>
      </w:tr>
      <w:tr w:rsidR="00DE07C7" w:rsidRPr="00DE07C7" w14:paraId="1B3589B4" w14:textId="77777777" w:rsidTr="6E6C5775">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4D6DD78" w14:textId="77777777" w:rsidR="00DE07C7" w:rsidRPr="00DE07C7" w:rsidRDefault="00DE07C7" w:rsidP="6E6C5775">
            <w:pPr>
              <w:ind w:left="-9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Encargo</w:t>
            </w:r>
          </w:p>
        </w:tc>
        <w:tc>
          <w:tcPr>
            <w:tcW w:w="1905" w:type="dxa"/>
            <w:tcBorders>
              <w:top w:val="nil"/>
              <w:left w:val="nil"/>
              <w:bottom w:val="single" w:sz="4" w:space="0" w:color="auto"/>
              <w:right w:val="single" w:sz="4" w:space="0" w:color="auto"/>
            </w:tcBorders>
            <w:shd w:val="clear" w:color="auto" w:fill="auto"/>
            <w:noWrap/>
            <w:vAlign w:val="center"/>
            <w:hideMark/>
          </w:tcPr>
          <w:p w14:paraId="01FB27E1" w14:textId="77777777" w:rsidR="00DE07C7" w:rsidRPr="00DE07C7" w:rsidRDefault="00DE07C7" w:rsidP="6E6C5775">
            <w:pPr>
              <w:ind w:left="-9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98</w:t>
            </w:r>
          </w:p>
        </w:tc>
      </w:tr>
      <w:tr w:rsidR="00DE07C7" w:rsidRPr="00DE07C7" w14:paraId="7B93492E" w14:textId="77777777" w:rsidTr="6E6C5775">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FF08340" w14:textId="77777777" w:rsidR="00DE07C7" w:rsidRPr="00DE07C7" w:rsidRDefault="00DE07C7" w:rsidP="6E6C5775">
            <w:pPr>
              <w:ind w:left="-9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No Provisto</w:t>
            </w:r>
          </w:p>
        </w:tc>
        <w:tc>
          <w:tcPr>
            <w:tcW w:w="1905" w:type="dxa"/>
            <w:tcBorders>
              <w:top w:val="nil"/>
              <w:left w:val="nil"/>
              <w:bottom w:val="single" w:sz="4" w:space="0" w:color="auto"/>
              <w:right w:val="single" w:sz="4" w:space="0" w:color="auto"/>
            </w:tcBorders>
            <w:shd w:val="clear" w:color="auto" w:fill="auto"/>
            <w:noWrap/>
            <w:vAlign w:val="center"/>
            <w:hideMark/>
          </w:tcPr>
          <w:p w14:paraId="78E81C51" w14:textId="77777777" w:rsidR="00DE07C7" w:rsidRPr="00DE07C7" w:rsidRDefault="00DE07C7" w:rsidP="6E6C5775">
            <w:pPr>
              <w:ind w:left="-9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42</w:t>
            </w:r>
          </w:p>
        </w:tc>
      </w:tr>
      <w:tr w:rsidR="00DE07C7" w:rsidRPr="00DE07C7" w14:paraId="569CEA11" w14:textId="77777777" w:rsidTr="6E6C5775">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C6B705B" w14:textId="77777777" w:rsidR="00DE07C7" w:rsidRPr="00DE07C7" w:rsidRDefault="00DE07C7" w:rsidP="6E6C5775">
            <w:pPr>
              <w:ind w:left="-9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Ordinario</w:t>
            </w:r>
          </w:p>
        </w:tc>
        <w:tc>
          <w:tcPr>
            <w:tcW w:w="1905" w:type="dxa"/>
            <w:tcBorders>
              <w:top w:val="nil"/>
              <w:left w:val="nil"/>
              <w:bottom w:val="single" w:sz="4" w:space="0" w:color="auto"/>
              <w:right w:val="single" w:sz="4" w:space="0" w:color="auto"/>
            </w:tcBorders>
            <w:shd w:val="clear" w:color="auto" w:fill="auto"/>
            <w:noWrap/>
            <w:vAlign w:val="center"/>
            <w:hideMark/>
          </w:tcPr>
          <w:p w14:paraId="20C23CA3" w14:textId="77777777" w:rsidR="00DE07C7" w:rsidRPr="00DE07C7" w:rsidRDefault="00DE07C7" w:rsidP="6E6C5775">
            <w:pPr>
              <w:ind w:left="-9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23</w:t>
            </w:r>
          </w:p>
        </w:tc>
      </w:tr>
      <w:tr w:rsidR="00DE07C7" w:rsidRPr="00DE07C7" w14:paraId="0E9C2BF7" w14:textId="77777777" w:rsidTr="6E6C5775">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CCC787F" w14:textId="77777777" w:rsidR="00DE07C7" w:rsidRPr="00DE07C7" w:rsidRDefault="00DE07C7" w:rsidP="6E6C5775">
            <w:pPr>
              <w:ind w:left="-9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Período</w:t>
            </w:r>
          </w:p>
        </w:tc>
        <w:tc>
          <w:tcPr>
            <w:tcW w:w="1905" w:type="dxa"/>
            <w:tcBorders>
              <w:top w:val="nil"/>
              <w:left w:val="nil"/>
              <w:bottom w:val="single" w:sz="4" w:space="0" w:color="auto"/>
              <w:right w:val="single" w:sz="4" w:space="0" w:color="auto"/>
            </w:tcBorders>
            <w:shd w:val="clear" w:color="auto" w:fill="auto"/>
            <w:noWrap/>
            <w:vAlign w:val="center"/>
            <w:hideMark/>
          </w:tcPr>
          <w:p w14:paraId="2B3796AD" w14:textId="77777777" w:rsidR="00DE07C7" w:rsidRPr="00DE07C7" w:rsidRDefault="00DE07C7" w:rsidP="6E6C5775">
            <w:pPr>
              <w:ind w:left="-9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1</w:t>
            </w:r>
          </w:p>
        </w:tc>
      </w:tr>
      <w:tr w:rsidR="00DE07C7" w:rsidRPr="00DE07C7" w14:paraId="5194B020" w14:textId="77777777" w:rsidTr="6E6C5775">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center"/>
          </w:tcPr>
          <w:p w14:paraId="184F504A" w14:textId="77777777" w:rsidR="00DE07C7" w:rsidRPr="00DE07C7" w:rsidRDefault="00DE07C7" w:rsidP="6E6C5775">
            <w:pPr>
              <w:ind w:left="-9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Periodo de prueba</w:t>
            </w:r>
          </w:p>
        </w:tc>
        <w:tc>
          <w:tcPr>
            <w:tcW w:w="1905" w:type="dxa"/>
            <w:tcBorders>
              <w:top w:val="nil"/>
              <w:left w:val="nil"/>
              <w:bottom w:val="single" w:sz="4" w:space="0" w:color="auto"/>
              <w:right w:val="single" w:sz="4" w:space="0" w:color="auto"/>
            </w:tcBorders>
            <w:shd w:val="clear" w:color="auto" w:fill="auto"/>
            <w:noWrap/>
            <w:vAlign w:val="center"/>
          </w:tcPr>
          <w:p w14:paraId="35C7EB25" w14:textId="77777777" w:rsidR="00DE07C7" w:rsidRPr="00DE07C7" w:rsidRDefault="00DE07C7" w:rsidP="6E6C5775">
            <w:pPr>
              <w:ind w:left="-9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6</w:t>
            </w:r>
          </w:p>
        </w:tc>
      </w:tr>
      <w:tr w:rsidR="00DE07C7" w:rsidRPr="00DE07C7" w14:paraId="57950A76" w14:textId="77777777" w:rsidTr="6E6C5775">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center"/>
          </w:tcPr>
          <w:p w14:paraId="5035929E" w14:textId="77777777" w:rsidR="00DE07C7" w:rsidRPr="00DE07C7" w:rsidRDefault="00DE07C7" w:rsidP="6E6C5775">
            <w:pPr>
              <w:ind w:left="-9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Provisional</w:t>
            </w:r>
          </w:p>
        </w:tc>
        <w:tc>
          <w:tcPr>
            <w:tcW w:w="1905" w:type="dxa"/>
            <w:tcBorders>
              <w:top w:val="nil"/>
              <w:left w:val="nil"/>
              <w:bottom w:val="single" w:sz="4" w:space="0" w:color="auto"/>
              <w:right w:val="single" w:sz="4" w:space="0" w:color="auto"/>
            </w:tcBorders>
            <w:shd w:val="clear" w:color="auto" w:fill="auto"/>
            <w:noWrap/>
            <w:vAlign w:val="center"/>
          </w:tcPr>
          <w:p w14:paraId="32468CD1" w14:textId="77777777" w:rsidR="00DE07C7" w:rsidRPr="00DE07C7" w:rsidRDefault="00DE07C7" w:rsidP="6E6C5775">
            <w:pPr>
              <w:ind w:left="-9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41</w:t>
            </w:r>
          </w:p>
        </w:tc>
      </w:tr>
      <w:tr w:rsidR="00DE07C7" w:rsidRPr="00DE07C7" w14:paraId="076EC9BB" w14:textId="77777777" w:rsidTr="6E6C5775">
        <w:trPr>
          <w:trHeight w:val="300"/>
          <w:jc w:val="center"/>
        </w:trPr>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BF3739" w14:textId="77777777" w:rsidR="00DE07C7" w:rsidRPr="00DE07C7" w:rsidRDefault="00DE07C7" w:rsidP="6E6C5775">
            <w:pPr>
              <w:ind w:left="-90" w:right="-90"/>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Total general</w:t>
            </w:r>
          </w:p>
        </w:tc>
        <w:tc>
          <w:tcPr>
            <w:tcW w:w="19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B63DD4" w14:textId="77777777" w:rsidR="00DE07C7" w:rsidRPr="00DE07C7" w:rsidRDefault="00DE07C7" w:rsidP="6E6C5775">
            <w:pPr>
              <w:ind w:left="-90" w:right="-90"/>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450</w:t>
            </w:r>
          </w:p>
        </w:tc>
      </w:tr>
    </w:tbl>
    <w:p w14:paraId="403DCAFF" w14:textId="77777777" w:rsidR="00DE07C7" w:rsidRPr="00DE07C7" w:rsidRDefault="00DE07C7" w:rsidP="00DE07C7">
      <w:pPr>
        <w:contextualSpacing/>
        <w:jc w:val="center"/>
        <w:rPr>
          <w:rFonts w:ascii="Times New Roman" w:eastAsia="Times New Roman" w:hAnsi="Times New Roman"/>
          <w:color w:val="000000" w:themeColor="text1"/>
          <w:sz w:val="16"/>
          <w:szCs w:val="16"/>
          <w:lang w:eastAsia="es-CO"/>
        </w:rPr>
      </w:pPr>
      <w:r w:rsidRPr="00DE07C7">
        <w:rPr>
          <w:rFonts w:ascii="Times New Roman" w:eastAsia="Times New Roman" w:hAnsi="Times New Roman"/>
          <w:color w:val="000000" w:themeColor="text1"/>
          <w:sz w:val="16"/>
          <w:szCs w:val="16"/>
          <w:lang w:eastAsia="es-CO"/>
        </w:rPr>
        <w:t>Fuente: Planta de personal UAECD – 31/12/2022</w:t>
      </w:r>
    </w:p>
    <w:p w14:paraId="1DA17E18" w14:textId="77777777" w:rsidR="00DE07C7" w:rsidRPr="00DE07C7" w:rsidRDefault="00DE07C7" w:rsidP="00DE07C7">
      <w:pPr>
        <w:ind w:right="49"/>
        <w:contextualSpacing/>
        <w:jc w:val="both"/>
        <w:rPr>
          <w:rFonts w:ascii="Times New Roman" w:hAnsi="Times New Roman"/>
        </w:rPr>
      </w:pPr>
    </w:p>
    <w:p w14:paraId="576F0FF2" w14:textId="0E8CF6ED" w:rsidR="00DE07C7" w:rsidRDefault="00DE07C7" w:rsidP="00DE07C7">
      <w:pPr>
        <w:pStyle w:val="Ttulo2"/>
        <w:rPr>
          <w:rFonts w:ascii="Times New Roman" w:hAnsi="Times New Roman" w:cs="Times New Roman"/>
          <w:b/>
          <w:bCs/>
          <w:color w:val="auto"/>
          <w:sz w:val="22"/>
          <w:szCs w:val="22"/>
        </w:rPr>
      </w:pPr>
      <w:bookmarkStart w:id="25" w:name="_Toc126048013"/>
      <w:r w:rsidRPr="00DE07C7">
        <w:rPr>
          <w:rFonts w:ascii="Times New Roman" w:hAnsi="Times New Roman" w:cs="Times New Roman"/>
          <w:b/>
          <w:bCs/>
          <w:color w:val="auto"/>
          <w:sz w:val="22"/>
          <w:szCs w:val="22"/>
        </w:rPr>
        <w:t>Nivel jerárquico</w:t>
      </w:r>
      <w:bookmarkEnd w:id="25"/>
    </w:p>
    <w:p w14:paraId="08E8B7FC" w14:textId="77777777" w:rsidR="00EF7F7C" w:rsidRPr="00EF7F7C" w:rsidRDefault="00EF7F7C" w:rsidP="00EF7F7C"/>
    <w:p w14:paraId="5AC39DB7" w14:textId="4AE98573" w:rsidR="00DE07C7" w:rsidRDefault="00DE07C7" w:rsidP="00DE07C7">
      <w:pPr>
        <w:ind w:right="49"/>
        <w:contextualSpacing/>
        <w:rPr>
          <w:rFonts w:ascii="Times New Roman" w:hAnsi="Times New Roman"/>
        </w:rPr>
      </w:pPr>
      <w:r w:rsidRPr="00DE07C7">
        <w:rPr>
          <w:rFonts w:ascii="Times New Roman" w:hAnsi="Times New Roman"/>
        </w:rPr>
        <w:t>Por nivel jerárquico, tal como se muestra a continuación:</w:t>
      </w:r>
    </w:p>
    <w:p w14:paraId="7BB1773F" w14:textId="77777777" w:rsidR="00DE07C7" w:rsidRPr="00DE07C7" w:rsidRDefault="00DE07C7" w:rsidP="00DE07C7">
      <w:pPr>
        <w:ind w:right="49"/>
        <w:contextualSpacing/>
        <w:rPr>
          <w:rFonts w:ascii="Times New Roman" w:hAnsi="Times New Roman"/>
        </w:rPr>
      </w:pPr>
    </w:p>
    <w:tbl>
      <w:tblPr>
        <w:tblW w:w="3999" w:type="dxa"/>
        <w:jc w:val="center"/>
        <w:tblCellMar>
          <w:left w:w="70" w:type="dxa"/>
          <w:right w:w="70" w:type="dxa"/>
        </w:tblCellMar>
        <w:tblLook w:val="04A0" w:firstRow="1" w:lastRow="0" w:firstColumn="1" w:lastColumn="0" w:noHBand="0" w:noVBand="1"/>
      </w:tblPr>
      <w:tblGrid>
        <w:gridCol w:w="2235"/>
        <w:gridCol w:w="1764"/>
      </w:tblGrid>
      <w:tr w:rsidR="00DE07C7" w:rsidRPr="00DE07C7" w14:paraId="7ABB0A72" w14:textId="77777777" w:rsidTr="6E6C5775">
        <w:trPr>
          <w:trHeight w:val="300"/>
          <w:jc w:val="center"/>
        </w:trPr>
        <w:tc>
          <w:tcPr>
            <w:tcW w:w="2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D86576A" w14:textId="77777777" w:rsidR="00DE07C7" w:rsidRPr="00DE07C7" w:rsidRDefault="00DE07C7" w:rsidP="6E6C5775">
            <w:pPr>
              <w:ind w:left="0" w:right="-90"/>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NIVEL</w:t>
            </w:r>
          </w:p>
        </w:tc>
        <w:tc>
          <w:tcPr>
            <w:tcW w:w="1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5D4407E" w14:textId="77777777" w:rsidR="00DE07C7" w:rsidRPr="00DE07C7" w:rsidRDefault="00DE07C7" w:rsidP="6E6C5775">
            <w:pPr>
              <w:ind w:left="0" w:right="-90"/>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TOTAL</w:t>
            </w:r>
          </w:p>
        </w:tc>
      </w:tr>
      <w:tr w:rsidR="00DE07C7" w:rsidRPr="00DE07C7" w14:paraId="1BD3D5E4" w14:textId="77777777" w:rsidTr="6E6C5775">
        <w:trPr>
          <w:trHeight w:val="300"/>
          <w:jc w:val="center"/>
        </w:trPr>
        <w:tc>
          <w:tcPr>
            <w:tcW w:w="223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48CAE19" w14:textId="77777777" w:rsidR="00DE07C7" w:rsidRPr="00DE07C7" w:rsidRDefault="00DE07C7"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Asesor</w:t>
            </w:r>
          </w:p>
        </w:tc>
        <w:tc>
          <w:tcPr>
            <w:tcW w:w="1764" w:type="dxa"/>
            <w:tcBorders>
              <w:top w:val="nil"/>
              <w:left w:val="nil"/>
              <w:bottom w:val="single" w:sz="4" w:space="0" w:color="auto"/>
              <w:right w:val="single" w:sz="4" w:space="0" w:color="auto"/>
            </w:tcBorders>
            <w:shd w:val="clear" w:color="auto" w:fill="FFFFFF" w:themeFill="background1"/>
            <w:noWrap/>
            <w:vAlign w:val="center"/>
            <w:hideMark/>
          </w:tcPr>
          <w:p w14:paraId="53FFEA7E" w14:textId="77777777" w:rsidR="00DE07C7" w:rsidRPr="00DE07C7" w:rsidRDefault="00DE07C7"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12</w:t>
            </w:r>
          </w:p>
        </w:tc>
      </w:tr>
      <w:tr w:rsidR="00595DC3" w:rsidRPr="00595DC3" w14:paraId="1E6F195E" w14:textId="77777777" w:rsidTr="6E6C5775">
        <w:trPr>
          <w:trHeight w:val="300"/>
          <w:jc w:val="center"/>
        </w:trPr>
        <w:tc>
          <w:tcPr>
            <w:tcW w:w="223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8C157CF" w14:textId="77777777" w:rsidR="00DE07C7" w:rsidRPr="00595DC3" w:rsidRDefault="00DE07C7" w:rsidP="6E6C5775">
            <w:pPr>
              <w:ind w:left="0" w:right="-90"/>
              <w:jc w:val="center"/>
              <w:rPr>
                <w:rFonts w:ascii="Times New Roman" w:eastAsia="Times New Roman" w:hAnsi="Times New Roman"/>
                <w:sz w:val="16"/>
                <w:szCs w:val="16"/>
                <w:lang w:eastAsia="es-CO"/>
              </w:rPr>
            </w:pPr>
            <w:r w:rsidRPr="00595DC3">
              <w:rPr>
                <w:rFonts w:ascii="Times New Roman" w:eastAsia="Times New Roman" w:hAnsi="Times New Roman"/>
                <w:sz w:val="16"/>
                <w:szCs w:val="16"/>
                <w:lang w:eastAsia="es-CO"/>
              </w:rPr>
              <w:t>Asistencial</w:t>
            </w:r>
          </w:p>
        </w:tc>
        <w:tc>
          <w:tcPr>
            <w:tcW w:w="1764" w:type="dxa"/>
            <w:tcBorders>
              <w:top w:val="nil"/>
              <w:left w:val="nil"/>
              <w:bottom w:val="single" w:sz="4" w:space="0" w:color="auto"/>
              <w:right w:val="single" w:sz="4" w:space="0" w:color="auto"/>
            </w:tcBorders>
            <w:shd w:val="clear" w:color="auto" w:fill="FFFFFF" w:themeFill="background1"/>
            <w:noWrap/>
            <w:vAlign w:val="center"/>
            <w:hideMark/>
          </w:tcPr>
          <w:p w14:paraId="1C525AB9" w14:textId="77777777" w:rsidR="00DE07C7" w:rsidRPr="00595DC3" w:rsidRDefault="00DE07C7" w:rsidP="6E6C5775">
            <w:pPr>
              <w:ind w:left="0" w:right="-90"/>
              <w:jc w:val="center"/>
              <w:rPr>
                <w:rFonts w:ascii="Times New Roman" w:eastAsia="Times New Roman" w:hAnsi="Times New Roman"/>
                <w:sz w:val="16"/>
                <w:szCs w:val="16"/>
                <w:lang w:eastAsia="es-CO"/>
              </w:rPr>
            </w:pPr>
            <w:r w:rsidRPr="00595DC3">
              <w:rPr>
                <w:rFonts w:ascii="Times New Roman" w:eastAsia="Times New Roman" w:hAnsi="Times New Roman"/>
                <w:sz w:val="16"/>
                <w:szCs w:val="16"/>
                <w:lang w:eastAsia="es-CO"/>
              </w:rPr>
              <w:t>81</w:t>
            </w:r>
          </w:p>
        </w:tc>
      </w:tr>
      <w:tr w:rsidR="00595DC3" w:rsidRPr="00595DC3" w14:paraId="52644E9F" w14:textId="77777777" w:rsidTr="6E6C5775">
        <w:trPr>
          <w:trHeight w:val="300"/>
          <w:jc w:val="center"/>
        </w:trPr>
        <w:tc>
          <w:tcPr>
            <w:tcW w:w="223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72CDA6E" w14:textId="77777777" w:rsidR="00DE07C7" w:rsidRPr="00595DC3" w:rsidRDefault="00DE07C7" w:rsidP="6E6C5775">
            <w:pPr>
              <w:ind w:left="0" w:right="-90"/>
              <w:jc w:val="center"/>
              <w:rPr>
                <w:rFonts w:ascii="Times New Roman" w:eastAsia="Times New Roman" w:hAnsi="Times New Roman"/>
                <w:sz w:val="16"/>
                <w:szCs w:val="16"/>
                <w:lang w:eastAsia="es-CO"/>
              </w:rPr>
            </w:pPr>
            <w:r w:rsidRPr="00595DC3">
              <w:rPr>
                <w:rFonts w:ascii="Times New Roman" w:eastAsia="Times New Roman" w:hAnsi="Times New Roman"/>
                <w:sz w:val="16"/>
                <w:szCs w:val="16"/>
                <w:lang w:eastAsia="es-CO"/>
              </w:rPr>
              <w:t>Directivo</w:t>
            </w:r>
          </w:p>
        </w:tc>
        <w:tc>
          <w:tcPr>
            <w:tcW w:w="1764" w:type="dxa"/>
            <w:tcBorders>
              <w:top w:val="nil"/>
              <w:left w:val="nil"/>
              <w:bottom w:val="single" w:sz="4" w:space="0" w:color="auto"/>
              <w:right w:val="single" w:sz="4" w:space="0" w:color="auto"/>
            </w:tcBorders>
            <w:shd w:val="clear" w:color="auto" w:fill="FFFFFF" w:themeFill="background1"/>
            <w:noWrap/>
            <w:vAlign w:val="center"/>
            <w:hideMark/>
          </w:tcPr>
          <w:p w14:paraId="7EC47909" w14:textId="77777777" w:rsidR="00DE07C7" w:rsidRPr="00595DC3" w:rsidRDefault="00DE07C7" w:rsidP="6E6C5775">
            <w:pPr>
              <w:ind w:left="0" w:right="-90"/>
              <w:jc w:val="center"/>
              <w:rPr>
                <w:rFonts w:ascii="Times New Roman" w:eastAsia="Times New Roman" w:hAnsi="Times New Roman"/>
                <w:sz w:val="16"/>
                <w:szCs w:val="16"/>
                <w:lang w:eastAsia="es-CO"/>
              </w:rPr>
            </w:pPr>
            <w:r w:rsidRPr="00595DC3">
              <w:rPr>
                <w:rFonts w:ascii="Times New Roman" w:eastAsia="Times New Roman" w:hAnsi="Times New Roman"/>
                <w:sz w:val="16"/>
                <w:szCs w:val="16"/>
                <w:lang w:eastAsia="es-CO"/>
              </w:rPr>
              <w:t>21</w:t>
            </w:r>
          </w:p>
        </w:tc>
      </w:tr>
      <w:tr w:rsidR="00595DC3" w:rsidRPr="00595DC3" w14:paraId="1E0B5643" w14:textId="77777777" w:rsidTr="6E6C5775">
        <w:trPr>
          <w:trHeight w:val="300"/>
          <w:jc w:val="center"/>
        </w:trPr>
        <w:tc>
          <w:tcPr>
            <w:tcW w:w="223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D290971" w14:textId="77777777" w:rsidR="00DE07C7" w:rsidRPr="00595DC3" w:rsidRDefault="00DE07C7" w:rsidP="6E6C5775">
            <w:pPr>
              <w:ind w:left="0" w:right="-90"/>
              <w:jc w:val="center"/>
              <w:rPr>
                <w:rFonts w:ascii="Times New Roman" w:eastAsia="Times New Roman" w:hAnsi="Times New Roman"/>
                <w:sz w:val="16"/>
                <w:szCs w:val="16"/>
                <w:lang w:eastAsia="es-CO"/>
              </w:rPr>
            </w:pPr>
            <w:r w:rsidRPr="00595DC3">
              <w:rPr>
                <w:rFonts w:ascii="Times New Roman" w:eastAsia="Times New Roman" w:hAnsi="Times New Roman"/>
                <w:sz w:val="16"/>
                <w:szCs w:val="16"/>
                <w:lang w:eastAsia="es-CO"/>
              </w:rPr>
              <w:t>Profesional</w:t>
            </w:r>
          </w:p>
        </w:tc>
        <w:tc>
          <w:tcPr>
            <w:tcW w:w="1764" w:type="dxa"/>
            <w:tcBorders>
              <w:top w:val="nil"/>
              <w:left w:val="nil"/>
              <w:bottom w:val="single" w:sz="4" w:space="0" w:color="auto"/>
              <w:right w:val="single" w:sz="4" w:space="0" w:color="auto"/>
            </w:tcBorders>
            <w:shd w:val="clear" w:color="auto" w:fill="FFFFFF" w:themeFill="background1"/>
            <w:noWrap/>
            <w:vAlign w:val="center"/>
            <w:hideMark/>
          </w:tcPr>
          <w:p w14:paraId="5A5C3287" w14:textId="77777777" w:rsidR="00DE07C7" w:rsidRPr="00595DC3" w:rsidRDefault="00DE07C7" w:rsidP="6E6C5775">
            <w:pPr>
              <w:ind w:left="0" w:right="-90"/>
              <w:jc w:val="center"/>
              <w:rPr>
                <w:rFonts w:ascii="Times New Roman" w:eastAsia="Times New Roman" w:hAnsi="Times New Roman"/>
                <w:sz w:val="16"/>
                <w:szCs w:val="16"/>
                <w:lang w:eastAsia="es-CO"/>
              </w:rPr>
            </w:pPr>
            <w:r w:rsidRPr="00595DC3">
              <w:rPr>
                <w:rFonts w:ascii="Times New Roman" w:eastAsia="Times New Roman" w:hAnsi="Times New Roman"/>
                <w:sz w:val="16"/>
                <w:szCs w:val="16"/>
                <w:lang w:eastAsia="es-CO"/>
              </w:rPr>
              <w:t>262</w:t>
            </w:r>
          </w:p>
        </w:tc>
      </w:tr>
      <w:tr w:rsidR="00595DC3" w:rsidRPr="00595DC3" w14:paraId="26CDC547" w14:textId="77777777" w:rsidTr="6E6C5775">
        <w:trPr>
          <w:trHeight w:val="300"/>
          <w:jc w:val="center"/>
        </w:trPr>
        <w:tc>
          <w:tcPr>
            <w:tcW w:w="223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3F90D6D" w14:textId="77777777" w:rsidR="00DE07C7" w:rsidRPr="00595DC3" w:rsidRDefault="00DE07C7" w:rsidP="6E6C5775">
            <w:pPr>
              <w:ind w:left="0" w:right="-90"/>
              <w:jc w:val="center"/>
              <w:rPr>
                <w:rFonts w:ascii="Times New Roman" w:eastAsia="Times New Roman" w:hAnsi="Times New Roman"/>
                <w:sz w:val="16"/>
                <w:szCs w:val="16"/>
                <w:lang w:eastAsia="es-CO"/>
              </w:rPr>
            </w:pPr>
            <w:r w:rsidRPr="00595DC3">
              <w:rPr>
                <w:rFonts w:ascii="Times New Roman" w:eastAsia="Times New Roman" w:hAnsi="Times New Roman"/>
                <w:sz w:val="16"/>
                <w:szCs w:val="16"/>
                <w:lang w:eastAsia="es-CO"/>
              </w:rPr>
              <w:t>Técnico</w:t>
            </w:r>
          </w:p>
        </w:tc>
        <w:tc>
          <w:tcPr>
            <w:tcW w:w="1764" w:type="dxa"/>
            <w:tcBorders>
              <w:top w:val="nil"/>
              <w:left w:val="nil"/>
              <w:bottom w:val="single" w:sz="4" w:space="0" w:color="auto"/>
              <w:right w:val="single" w:sz="4" w:space="0" w:color="auto"/>
            </w:tcBorders>
            <w:shd w:val="clear" w:color="auto" w:fill="FFFFFF" w:themeFill="background1"/>
            <w:noWrap/>
            <w:vAlign w:val="center"/>
            <w:hideMark/>
          </w:tcPr>
          <w:p w14:paraId="7484D434" w14:textId="77777777" w:rsidR="00DE07C7" w:rsidRPr="00595DC3" w:rsidRDefault="00DE07C7" w:rsidP="6E6C5775">
            <w:pPr>
              <w:ind w:left="0" w:right="-90"/>
              <w:jc w:val="center"/>
              <w:rPr>
                <w:rFonts w:ascii="Times New Roman" w:eastAsia="Times New Roman" w:hAnsi="Times New Roman"/>
                <w:sz w:val="16"/>
                <w:szCs w:val="16"/>
                <w:lang w:eastAsia="es-CO"/>
              </w:rPr>
            </w:pPr>
            <w:r w:rsidRPr="00595DC3">
              <w:rPr>
                <w:rFonts w:ascii="Times New Roman" w:eastAsia="Times New Roman" w:hAnsi="Times New Roman"/>
                <w:sz w:val="16"/>
                <w:szCs w:val="16"/>
                <w:lang w:eastAsia="es-CO"/>
              </w:rPr>
              <w:t>74</w:t>
            </w:r>
          </w:p>
        </w:tc>
      </w:tr>
      <w:tr w:rsidR="00595DC3" w:rsidRPr="00595DC3" w14:paraId="02B7FC83" w14:textId="77777777" w:rsidTr="6E6C5775">
        <w:trPr>
          <w:trHeight w:val="300"/>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160E55" w14:textId="77777777" w:rsidR="00DE07C7" w:rsidRPr="00595DC3" w:rsidRDefault="00DE07C7" w:rsidP="6E6C5775">
            <w:pPr>
              <w:ind w:left="0" w:right="-90"/>
              <w:jc w:val="center"/>
              <w:rPr>
                <w:rFonts w:ascii="Times New Roman" w:eastAsia="Times New Roman" w:hAnsi="Times New Roman"/>
                <w:b/>
                <w:bCs/>
                <w:sz w:val="16"/>
                <w:szCs w:val="16"/>
                <w:lang w:eastAsia="es-CO"/>
              </w:rPr>
            </w:pPr>
            <w:r w:rsidRPr="00595DC3">
              <w:rPr>
                <w:rFonts w:ascii="Times New Roman" w:eastAsia="Times New Roman" w:hAnsi="Times New Roman"/>
                <w:b/>
                <w:bCs/>
                <w:sz w:val="16"/>
                <w:szCs w:val="16"/>
                <w:lang w:eastAsia="es-CO"/>
              </w:rPr>
              <w:t>Total general</w:t>
            </w:r>
          </w:p>
        </w:tc>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30AF0A" w14:textId="77777777" w:rsidR="00DE07C7" w:rsidRPr="00595DC3" w:rsidRDefault="00DE07C7" w:rsidP="6E6C5775">
            <w:pPr>
              <w:ind w:left="0" w:right="-90"/>
              <w:jc w:val="center"/>
              <w:rPr>
                <w:rFonts w:ascii="Times New Roman" w:eastAsia="Times New Roman" w:hAnsi="Times New Roman"/>
                <w:b/>
                <w:bCs/>
                <w:sz w:val="16"/>
                <w:szCs w:val="16"/>
                <w:lang w:eastAsia="es-CO"/>
              </w:rPr>
            </w:pPr>
            <w:r w:rsidRPr="00595DC3">
              <w:rPr>
                <w:rFonts w:ascii="Times New Roman" w:eastAsia="Times New Roman" w:hAnsi="Times New Roman"/>
                <w:b/>
                <w:bCs/>
                <w:sz w:val="16"/>
                <w:szCs w:val="16"/>
                <w:lang w:eastAsia="es-CO"/>
              </w:rPr>
              <w:t>450</w:t>
            </w:r>
          </w:p>
        </w:tc>
      </w:tr>
    </w:tbl>
    <w:p w14:paraId="00E09CAF" w14:textId="77777777" w:rsidR="00595DC3" w:rsidRDefault="00DE07C7" w:rsidP="00595DC3">
      <w:pPr>
        <w:jc w:val="center"/>
        <w:rPr>
          <w:rFonts w:ascii="Times New Roman" w:eastAsia="Times New Roman" w:hAnsi="Times New Roman"/>
          <w:sz w:val="16"/>
          <w:szCs w:val="16"/>
          <w:lang w:eastAsia="es-CO"/>
        </w:rPr>
      </w:pPr>
      <w:r w:rsidRPr="00595DC3">
        <w:rPr>
          <w:rFonts w:ascii="Times New Roman" w:eastAsia="Times New Roman" w:hAnsi="Times New Roman"/>
          <w:sz w:val="16"/>
          <w:szCs w:val="16"/>
          <w:lang w:eastAsia="es-CO"/>
        </w:rPr>
        <w:t>Fuente: Planta de personal UAECD – 31/12/2022</w:t>
      </w:r>
    </w:p>
    <w:p w14:paraId="597702D9" w14:textId="77777777" w:rsidR="00595DC3" w:rsidRDefault="00595DC3" w:rsidP="00595DC3">
      <w:pPr>
        <w:ind w:left="0"/>
        <w:rPr>
          <w:rFonts w:ascii="Times New Roman" w:hAnsi="Times New Roman"/>
          <w:b/>
          <w:sz w:val="24"/>
        </w:rPr>
      </w:pPr>
    </w:p>
    <w:p w14:paraId="1EF92B98" w14:textId="6C8085B6" w:rsidR="00595DC3" w:rsidRDefault="00595DC3" w:rsidP="00595DC3">
      <w:pPr>
        <w:ind w:left="0"/>
        <w:rPr>
          <w:rFonts w:ascii="Times New Roman" w:hAnsi="Times New Roman"/>
          <w:b/>
          <w:sz w:val="24"/>
        </w:rPr>
      </w:pPr>
    </w:p>
    <w:p w14:paraId="1996947A" w14:textId="40CABB73" w:rsidR="00595DC3" w:rsidRDefault="00595DC3" w:rsidP="00595DC3">
      <w:pPr>
        <w:ind w:left="0"/>
        <w:rPr>
          <w:rFonts w:ascii="Times New Roman" w:hAnsi="Times New Roman"/>
          <w:b/>
          <w:sz w:val="24"/>
        </w:rPr>
      </w:pPr>
    </w:p>
    <w:p w14:paraId="3C860E48" w14:textId="7DDEC262" w:rsidR="00595DC3" w:rsidRDefault="00595DC3" w:rsidP="00595DC3">
      <w:pPr>
        <w:ind w:left="0"/>
        <w:rPr>
          <w:rFonts w:ascii="Times New Roman" w:hAnsi="Times New Roman"/>
          <w:b/>
          <w:sz w:val="24"/>
        </w:rPr>
      </w:pPr>
    </w:p>
    <w:p w14:paraId="65D42ED2" w14:textId="18152CFF" w:rsidR="00595DC3" w:rsidRDefault="00595DC3" w:rsidP="00595DC3">
      <w:pPr>
        <w:ind w:left="0"/>
        <w:rPr>
          <w:rFonts w:ascii="Times New Roman" w:hAnsi="Times New Roman"/>
          <w:b/>
          <w:sz w:val="24"/>
        </w:rPr>
      </w:pPr>
    </w:p>
    <w:p w14:paraId="7F6BEC07" w14:textId="6A4ACDFD" w:rsidR="00595DC3" w:rsidRDefault="00595DC3" w:rsidP="00595DC3">
      <w:pPr>
        <w:ind w:left="0"/>
        <w:rPr>
          <w:rFonts w:ascii="Times New Roman" w:hAnsi="Times New Roman"/>
          <w:b/>
          <w:sz w:val="24"/>
        </w:rPr>
      </w:pPr>
    </w:p>
    <w:p w14:paraId="52CD5014" w14:textId="2986020F" w:rsidR="00595DC3" w:rsidRDefault="00595DC3" w:rsidP="00595DC3">
      <w:pPr>
        <w:ind w:left="0"/>
        <w:rPr>
          <w:rFonts w:ascii="Times New Roman" w:hAnsi="Times New Roman"/>
          <w:b/>
          <w:sz w:val="24"/>
        </w:rPr>
      </w:pPr>
    </w:p>
    <w:p w14:paraId="469C5F23" w14:textId="3D558223" w:rsidR="00595DC3" w:rsidRPr="00595DC3" w:rsidRDefault="60574E95" w:rsidP="00595DC3">
      <w:pPr>
        <w:pStyle w:val="Ttulo1"/>
        <w:rPr>
          <w:rFonts w:ascii="Times New Roman" w:eastAsia="Batang" w:hAnsi="Times New Roman" w:cs="Times New Roman"/>
          <w:b/>
          <w:color w:val="auto"/>
          <w:sz w:val="24"/>
          <w:szCs w:val="20"/>
        </w:rPr>
      </w:pPr>
      <w:bookmarkStart w:id="26" w:name="_Toc126048014"/>
      <w:r w:rsidRPr="00595DC3">
        <w:rPr>
          <w:rFonts w:ascii="Times New Roman" w:hAnsi="Times New Roman" w:cs="Times New Roman"/>
          <w:b/>
          <w:color w:val="auto"/>
          <w:sz w:val="24"/>
        </w:rPr>
        <w:lastRenderedPageBreak/>
        <w:t>PLAN ESTRATÉGICO DE TALENTO HUMANO</w:t>
      </w:r>
      <w:bookmarkEnd w:id="26"/>
    </w:p>
    <w:p w14:paraId="3AE01015" w14:textId="77777777" w:rsidR="00005FC9" w:rsidRPr="00595DC3" w:rsidRDefault="00005FC9" w:rsidP="00D954E9">
      <w:pPr>
        <w:pStyle w:val="Prrafodelista"/>
        <w:ind w:left="360" w:right="-234"/>
        <w:rPr>
          <w:b/>
        </w:rPr>
      </w:pPr>
    </w:p>
    <w:p w14:paraId="0FCC935C" w14:textId="43C6D158" w:rsidR="00005FC9" w:rsidRPr="00DE07C7" w:rsidRDefault="00005FC9" w:rsidP="00595DC3">
      <w:pPr>
        <w:ind w:left="0" w:right="-234"/>
        <w:jc w:val="both"/>
        <w:rPr>
          <w:rFonts w:ascii="Times New Roman" w:hAnsi="Times New Roman"/>
          <w:b/>
          <w:sz w:val="24"/>
          <w:szCs w:val="24"/>
        </w:rPr>
      </w:pPr>
      <w:r w:rsidRPr="00595DC3">
        <w:rPr>
          <w:rFonts w:ascii="Times New Roman" w:hAnsi="Times New Roman"/>
          <w:sz w:val="24"/>
          <w:szCs w:val="24"/>
        </w:rPr>
        <w:t xml:space="preserve">La Gestión del Talento Humano se convierte en un factor estratégico de la organización, </w:t>
      </w:r>
      <w:r w:rsidR="00467B72" w:rsidRPr="00595DC3">
        <w:rPr>
          <w:rFonts w:ascii="Times New Roman" w:hAnsi="Times New Roman"/>
          <w:sz w:val="24"/>
          <w:szCs w:val="24"/>
        </w:rPr>
        <w:t>dado que</w:t>
      </w:r>
      <w:r w:rsidRPr="00595DC3">
        <w:rPr>
          <w:rFonts w:ascii="Times New Roman" w:hAnsi="Times New Roman"/>
          <w:sz w:val="24"/>
          <w:szCs w:val="24"/>
        </w:rPr>
        <w:t xml:space="preserve"> le concierne entender todas las cuestiones </w:t>
      </w:r>
      <w:r w:rsidR="00467B72" w:rsidRPr="00595DC3">
        <w:rPr>
          <w:rFonts w:ascii="Times New Roman" w:hAnsi="Times New Roman"/>
          <w:sz w:val="24"/>
          <w:szCs w:val="24"/>
        </w:rPr>
        <w:t>institucionales</w:t>
      </w:r>
      <w:r w:rsidRPr="00595DC3">
        <w:rPr>
          <w:rFonts w:ascii="Times New Roman" w:hAnsi="Times New Roman"/>
          <w:sz w:val="24"/>
          <w:szCs w:val="24"/>
        </w:rPr>
        <w:t xml:space="preserve"> y aportar al logro de los objetivos organizacionales desde una perspectiva estratégica de largo plazo, que considera no solo las necesidades propias de la entidad, sino que implica también el actuar responsablemente en el entorno laboral</w:t>
      </w:r>
      <w:r w:rsidRPr="00DE07C7">
        <w:rPr>
          <w:rFonts w:ascii="Times New Roman" w:hAnsi="Times New Roman"/>
          <w:sz w:val="24"/>
          <w:szCs w:val="24"/>
        </w:rPr>
        <w:t>, legal y cultural, buscando encontrar un justo y sano equilibrio de distintos intereses individuales de las personas y la organización</w:t>
      </w:r>
      <w:r w:rsidRPr="00DE07C7">
        <w:rPr>
          <w:rFonts w:ascii="Times New Roman" w:hAnsi="Times New Roman"/>
          <w:b/>
          <w:sz w:val="24"/>
          <w:szCs w:val="24"/>
        </w:rPr>
        <w:t>.</w:t>
      </w:r>
    </w:p>
    <w:p w14:paraId="1AD1FEDC" w14:textId="77777777" w:rsidR="00467B72" w:rsidRPr="00DE07C7" w:rsidRDefault="00467B72" w:rsidP="00D954E9">
      <w:pPr>
        <w:ind w:right="-234"/>
        <w:jc w:val="both"/>
        <w:rPr>
          <w:rFonts w:ascii="Times New Roman" w:hAnsi="Times New Roman"/>
          <w:b/>
          <w:sz w:val="24"/>
          <w:szCs w:val="24"/>
        </w:rPr>
      </w:pPr>
    </w:p>
    <w:p w14:paraId="726569D8" w14:textId="3D59F516" w:rsidR="00005FC9" w:rsidRPr="00DE07C7" w:rsidRDefault="00005FC9" w:rsidP="00595DC3">
      <w:pPr>
        <w:ind w:left="0" w:right="-234"/>
        <w:jc w:val="both"/>
        <w:rPr>
          <w:rFonts w:ascii="Times New Roman" w:hAnsi="Times New Roman"/>
          <w:sz w:val="24"/>
          <w:szCs w:val="24"/>
        </w:rPr>
      </w:pPr>
      <w:r w:rsidRPr="00DE07C7">
        <w:rPr>
          <w:rFonts w:ascii="Times New Roman" w:hAnsi="Times New Roman"/>
          <w:sz w:val="24"/>
          <w:szCs w:val="24"/>
        </w:rPr>
        <w:t xml:space="preserve">Por otra parte, interpretar correctamente un modelo de gestión centrado en lo humano implica el desarrollo de un óptimo entorno de trabajo, cuyo fundamento es la confianza entre los </w:t>
      </w:r>
      <w:r w:rsidR="00AC1894" w:rsidRPr="00DE07C7">
        <w:rPr>
          <w:rFonts w:ascii="Times New Roman" w:hAnsi="Times New Roman"/>
          <w:sz w:val="24"/>
          <w:szCs w:val="24"/>
        </w:rPr>
        <w:t>servidores y</w:t>
      </w:r>
      <w:r w:rsidRPr="00DE07C7">
        <w:rPr>
          <w:rFonts w:ascii="Times New Roman" w:hAnsi="Times New Roman"/>
          <w:sz w:val="24"/>
          <w:szCs w:val="24"/>
        </w:rPr>
        <w:t xml:space="preserve"> sus superiores, lo que tiene un impacto positivo en la eficiencia de la entidad y se convierte en una ventaja competitiva sostenible.</w:t>
      </w:r>
    </w:p>
    <w:p w14:paraId="3F1C17D9" w14:textId="77777777" w:rsidR="00467B72" w:rsidRPr="00DE07C7" w:rsidRDefault="00467B72" w:rsidP="00D954E9">
      <w:pPr>
        <w:ind w:right="-234"/>
        <w:jc w:val="both"/>
        <w:rPr>
          <w:rFonts w:ascii="Times New Roman" w:hAnsi="Times New Roman"/>
          <w:sz w:val="24"/>
          <w:szCs w:val="24"/>
        </w:rPr>
      </w:pPr>
    </w:p>
    <w:p w14:paraId="294ABF65" w14:textId="012BDB83" w:rsidR="0076655E" w:rsidRPr="00595DC3" w:rsidRDefault="6C47BB6E" w:rsidP="000966B8">
      <w:pPr>
        <w:pStyle w:val="Ttulo2"/>
        <w:numPr>
          <w:ilvl w:val="1"/>
          <w:numId w:val="37"/>
        </w:numPr>
        <w:spacing w:before="0"/>
        <w:rPr>
          <w:rFonts w:ascii="Times New Roman" w:hAnsi="Times New Roman" w:cs="Times New Roman"/>
          <w:b/>
          <w:bCs/>
          <w:color w:val="auto"/>
          <w:sz w:val="24"/>
          <w:szCs w:val="24"/>
        </w:rPr>
      </w:pPr>
      <w:bookmarkStart w:id="27" w:name="_Toc126048015"/>
      <w:r w:rsidRPr="00595DC3">
        <w:rPr>
          <w:rFonts w:ascii="Times New Roman" w:hAnsi="Times New Roman" w:cs="Times New Roman"/>
          <w:b/>
          <w:bCs/>
          <w:color w:val="auto"/>
          <w:sz w:val="24"/>
          <w:szCs w:val="24"/>
        </w:rPr>
        <w:t>Objetivo General</w:t>
      </w:r>
      <w:bookmarkEnd w:id="27"/>
    </w:p>
    <w:p w14:paraId="4AA4639B" w14:textId="77777777" w:rsidR="006C61CC" w:rsidRPr="00DE07C7" w:rsidRDefault="006C61CC" w:rsidP="00D954E9">
      <w:pPr>
        <w:rPr>
          <w:rFonts w:ascii="Times New Roman" w:hAnsi="Times New Roman"/>
          <w:sz w:val="24"/>
          <w:szCs w:val="24"/>
        </w:rPr>
      </w:pPr>
    </w:p>
    <w:p w14:paraId="538D7098" w14:textId="33CBA4EB" w:rsidR="00005FC9" w:rsidRPr="00DE07C7" w:rsidRDefault="00005FC9" w:rsidP="00595DC3">
      <w:pPr>
        <w:ind w:left="567" w:right="-234"/>
        <w:jc w:val="both"/>
        <w:rPr>
          <w:rFonts w:ascii="Times New Roman" w:eastAsia="Calibri" w:hAnsi="Times New Roman"/>
          <w:sz w:val="24"/>
          <w:szCs w:val="24"/>
        </w:rPr>
      </w:pPr>
      <w:r w:rsidRPr="00DE07C7">
        <w:rPr>
          <w:rFonts w:ascii="Times New Roman" w:eastAsia="Calibri" w:hAnsi="Times New Roman"/>
          <w:sz w:val="24"/>
          <w:szCs w:val="24"/>
        </w:rPr>
        <w:t xml:space="preserve">Desarrollar integralmente el Talento Humano vinculado a la UAECD, en pro del mejoramiento continuo, la satisfacción personal y el desarrollo institucional, bajo premisas de selección y vinculación idónea, fortalecimiento del conocimiento y evaluación del desempeño, que permitan contar con el personal idóneo y competente para atender la misión, funciones y cumplir con los objetivos de la Unidad. </w:t>
      </w:r>
    </w:p>
    <w:p w14:paraId="268290FB" w14:textId="77777777" w:rsidR="00467B72" w:rsidRPr="00DE07C7" w:rsidRDefault="00467B72" w:rsidP="00D954E9">
      <w:pPr>
        <w:ind w:right="-234"/>
        <w:jc w:val="both"/>
        <w:rPr>
          <w:rFonts w:ascii="Times New Roman" w:eastAsia="Calibri" w:hAnsi="Times New Roman"/>
          <w:sz w:val="24"/>
          <w:szCs w:val="24"/>
        </w:rPr>
      </w:pPr>
    </w:p>
    <w:p w14:paraId="33A3C167" w14:textId="3D9730DF" w:rsidR="0076655E" w:rsidRPr="00DE07C7" w:rsidRDefault="6C47BB6E" w:rsidP="00D954E9">
      <w:pPr>
        <w:pStyle w:val="Ttulo3"/>
        <w:jc w:val="both"/>
        <w:rPr>
          <w:sz w:val="24"/>
          <w:szCs w:val="24"/>
        </w:rPr>
      </w:pPr>
      <w:bookmarkStart w:id="28" w:name="_Toc126048016"/>
      <w:r w:rsidRPr="00DE07C7">
        <w:rPr>
          <w:sz w:val="24"/>
          <w:szCs w:val="24"/>
        </w:rPr>
        <w:t>Objetivos estratégicos</w:t>
      </w:r>
      <w:bookmarkEnd w:id="28"/>
    </w:p>
    <w:p w14:paraId="270C6574" w14:textId="77777777" w:rsidR="006C61CC" w:rsidRPr="00DE07C7" w:rsidRDefault="006C61CC" w:rsidP="00D954E9">
      <w:pPr>
        <w:rPr>
          <w:rFonts w:ascii="Times New Roman" w:hAnsi="Times New Roman"/>
          <w:sz w:val="24"/>
          <w:szCs w:val="24"/>
          <w:lang w:eastAsia="es-ES"/>
        </w:rPr>
      </w:pPr>
    </w:p>
    <w:p w14:paraId="57499143" w14:textId="3EE1B7FE" w:rsidR="00DC1030" w:rsidRPr="00DE07C7" w:rsidRDefault="003C1325" w:rsidP="000966B8">
      <w:pPr>
        <w:pStyle w:val="Prrafodelista"/>
        <w:numPr>
          <w:ilvl w:val="0"/>
          <w:numId w:val="13"/>
        </w:numPr>
        <w:ind w:right="-234"/>
        <w:jc w:val="both"/>
      </w:pPr>
      <w:r w:rsidRPr="00DE07C7">
        <w:t xml:space="preserve">Generar una estrategia de cambio institucional donde los colaboradores de la </w:t>
      </w:r>
      <w:r w:rsidR="002F7894" w:rsidRPr="00DE07C7">
        <w:t>U</w:t>
      </w:r>
      <w:r w:rsidRPr="00DE07C7">
        <w:t>nidad, a través de un proceso de aprendizaje, identifiquen las circunstancias cambiantes de su entorno para que se adapten a ellas</w:t>
      </w:r>
      <w:r w:rsidR="002F7894" w:rsidRPr="00DE07C7">
        <w:t>,</w:t>
      </w:r>
      <w:r w:rsidRPr="00DE07C7">
        <w:t xml:space="preserve"> aprovechando las fortalezas y experiencia y motivando la apertura al cambio para enfrentar los nuevos retos.</w:t>
      </w:r>
    </w:p>
    <w:p w14:paraId="6FD8F1B6" w14:textId="04C74781" w:rsidR="003932AE" w:rsidRPr="00DE07C7" w:rsidRDefault="00DC1030" w:rsidP="000966B8">
      <w:pPr>
        <w:pStyle w:val="Prrafodelista"/>
        <w:numPr>
          <w:ilvl w:val="0"/>
          <w:numId w:val="13"/>
        </w:numPr>
        <w:ind w:right="-234"/>
        <w:jc w:val="both"/>
      </w:pPr>
      <w:r w:rsidRPr="00DE07C7">
        <w:t xml:space="preserve">Potenciar el talento humano de la </w:t>
      </w:r>
      <w:r w:rsidR="006C61CC" w:rsidRPr="00DE07C7">
        <w:t>Unidad</w:t>
      </w:r>
      <w:r w:rsidRPr="00DE07C7">
        <w:t xml:space="preserve"> como factor estratégico para generar valor en lo público y contribuir al desarrollo de la ciudad, creando confianza y legitimidad en su accionar”.</w:t>
      </w:r>
    </w:p>
    <w:p w14:paraId="70BDCE4C" w14:textId="24C6345C" w:rsidR="003932AE" w:rsidRPr="00DE07C7" w:rsidRDefault="0078514E" w:rsidP="000966B8">
      <w:pPr>
        <w:pStyle w:val="Prrafodelista"/>
        <w:numPr>
          <w:ilvl w:val="0"/>
          <w:numId w:val="13"/>
        </w:numPr>
        <w:ind w:right="-234"/>
        <w:jc w:val="both"/>
      </w:pPr>
      <w:r w:rsidRPr="00DE07C7">
        <w:rPr>
          <w:rFonts w:eastAsia="Calibri"/>
        </w:rPr>
        <w:t>I</w:t>
      </w:r>
      <w:r w:rsidR="00DC1030" w:rsidRPr="00DE07C7">
        <w:rPr>
          <w:rFonts w:eastAsia="Calibri"/>
        </w:rPr>
        <w:t>mplementar acciones eficaces que transformen las oportunidades de mejora en un avance real en los servidores de la Unidad.</w:t>
      </w:r>
    </w:p>
    <w:p w14:paraId="05A793A5" w14:textId="3D7F0DB0" w:rsidR="000E217C" w:rsidRPr="00DE07C7" w:rsidRDefault="00DC1030" w:rsidP="000966B8">
      <w:pPr>
        <w:pStyle w:val="Prrafodelista"/>
        <w:numPr>
          <w:ilvl w:val="0"/>
          <w:numId w:val="13"/>
        </w:numPr>
        <w:ind w:right="-234"/>
        <w:jc w:val="both"/>
        <w:rPr>
          <w:b/>
        </w:rPr>
      </w:pPr>
      <w:r w:rsidRPr="00DE07C7">
        <w:t>M</w:t>
      </w:r>
      <w:r w:rsidR="003C1325" w:rsidRPr="00DE07C7">
        <w:t>ejora</w:t>
      </w:r>
      <w:r w:rsidR="0078514E" w:rsidRPr="00DE07C7">
        <w:t xml:space="preserve">r </w:t>
      </w:r>
      <w:r w:rsidR="003C1325" w:rsidRPr="00DE07C7">
        <w:t xml:space="preserve">las capacidades, habilidades y atributos de sus servidores/as y colaboradores/as para agenciar el desarrollo sostenible de la </w:t>
      </w:r>
      <w:r w:rsidRPr="00DE07C7">
        <w:t xml:space="preserve">UAECD </w:t>
      </w:r>
      <w:r w:rsidR="003C1325" w:rsidRPr="00DE07C7">
        <w:t>y para la prestación efectiva de un servicio digno, oportuno y de calidad para la ciudadanía</w:t>
      </w:r>
      <w:r w:rsidR="002F7894" w:rsidRPr="00DE07C7">
        <w:t>;</w:t>
      </w:r>
      <w:r w:rsidRPr="00DE07C7">
        <w:t xml:space="preserve"> </w:t>
      </w:r>
      <w:r w:rsidR="003C1325" w:rsidRPr="00DE07C7">
        <w:t xml:space="preserve">espacios laborales incluyentes, libres de discriminación, con condiciones de trabajo digno y decente que reconoce los logros y dignifica la labor de las servidoras y los servidores públicos y vinculadas a </w:t>
      </w:r>
      <w:r w:rsidRPr="00DE07C7">
        <w:t>la Unidad Administrativa Especial de Catastro Distrital</w:t>
      </w:r>
      <w:r w:rsidR="003932AE" w:rsidRPr="00DE07C7">
        <w:t>.</w:t>
      </w:r>
    </w:p>
    <w:p w14:paraId="117EA5CC" w14:textId="2DFAE02B" w:rsidR="00AC77D3" w:rsidRPr="00DE07C7" w:rsidRDefault="6C47BB6E" w:rsidP="00D954E9">
      <w:pPr>
        <w:pStyle w:val="Ttulo2"/>
        <w:spacing w:before="0"/>
        <w:rPr>
          <w:rFonts w:ascii="Times New Roman" w:hAnsi="Times New Roman" w:cs="Times New Roman"/>
          <w:b/>
          <w:bCs/>
          <w:color w:val="auto"/>
          <w:sz w:val="24"/>
          <w:szCs w:val="24"/>
        </w:rPr>
      </w:pPr>
      <w:bookmarkStart w:id="29" w:name="_Toc126048017"/>
      <w:r w:rsidRPr="00DE07C7">
        <w:rPr>
          <w:rFonts w:ascii="Times New Roman" w:hAnsi="Times New Roman" w:cs="Times New Roman"/>
          <w:b/>
          <w:bCs/>
          <w:color w:val="auto"/>
          <w:sz w:val="24"/>
          <w:szCs w:val="24"/>
        </w:rPr>
        <w:lastRenderedPageBreak/>
        <w:t>Marco Conceptual</w:t>
      </w:r>
      <w:bookmarkEnd w:id="29"/>
    </w:p>
    <w:p w14:paraId="2BAEDF9F" w14:textId="77777777" w:rsidR="00FE1817" w:rsidRPr="00DE07C7" w:rsidRDefault="00FE1817" w:rsidP="00D954E9">
      <w:pPr>
        <w:rPr>
          <w:rFonts w:ascii="Times New Roman" w:hAnsi="Times New Roman"/>
          <w:sz w:val="24"/>
          <w:szCs w:val="24"/>
        </w:rPr>
      </w:pPr>
    </w:p>
    <w:p w14:paraId="12B6C150" w14:textId="245DC3CA" w:rsidR="00877B50" w:rsidRPr="00DE07C7" w:rsidRDefault="6C4E2ACD" w:rsidP="00D954E9">
      <w:pPr>
        <w:pStyle w:val="Ttulo3"/>
        <w:jc w:val="both"/>
        <w:rPr>
          <w:sz w:val="24"/>
          <w:szCs w:val="24"/>
        </w:rPr>
      </w:pPr>
      <w:bookmarkStart w:id="30" w:name="_Toc126048018"/>
      <w:r w:rsidRPr="00DE07C7">
        <w:rPr>
          <w:sz w:val="24"/>
          <w:szCs w:val="24"/>
        </w:rPr>
        <w:t xml:space="preserve">El Modelo Integrado de Planeación y Gestión </w:t>
      </w:r>
      <w:r w:rsidR="7B4EB9D2" w:rsidRPr="00DE07C7">
        <w:rPr>
          <w:sz w:val="24"/>
          <w:szCs w:val="24"/>
        </w:rPr>
        <w:t>–</w:t>
      </w:r>
      <w:r w:rsidRPr="00DE07C7">
        <w:rPr>
          <w:sz w:val="24"/>
          <w:szCs w:val="24"/>
        </w:rPr>
        <w:t xml:space="preserve"> MIPG</w:t>
      </w:r>
      <w:r w:rsidR="2B66DF16" w:rsidRPr="00DE07C7">
        <w:rPr>
          <w:sz w:val="24"/>
          <w:szCs w:val="24"/>
        </w:rPr>
        <w:t xml:space="preserve"> </w:t>
      </w:r>
      <w:r w:rsidR="1C69E5DA" w:rsidRPr="00DE07C7">
        <w:rPr>
          <w:sz w:val="24"/>
          <w:szCs w:val="24"/>
        </w:rPr>
        <w:t>–</w:t>
      </w:r>
      <w:bookmarkEnd w:id="30"/>
    </w:p>
    <w:p w14:paraId="25B9D32A" w14:textId="77777777" w:rsidR="00753F3C" w:rsidRPr="00DE07C7" w:rsidRDefault="00753F3C" w:rsidP="00D954E9">
      <w:pPr>
        <w:ind w:right="-234"/>
        <w:jc w:val="both"/>
        <w:rPr>
          <w:rFonts w:ascii="Times New Roman" w:hAnsi="Times New Roman"/>
          <w:b/>
          <w:bCs/>
          <w:sz w:val="24"/>
          <w:szCs w:val="24"/>
        </w:rPr>
      </w:pPr>
    </w:p>
    <w:p w14:paraId="10A4E362" w14:textId="1560F513" w:rsidR="00393DC7" w:rsidRPr="00DE07C7" w:rsidRDefault="00877B50" w:rsidP="00D954E9">
      <w:pPr>
        <w:ind w:right="-234"/>
        <w:jc w:val="both"/>
        <w:rPr>
          <w:rFonts w:ascii="Times New Roman" w:hAnsi="Times New Roman"/>
          <w:sz w:val="24"/>
          <w:szCs w:val="24"/>
        </w:rPr>
      </w:pPr>
      <w:r w:rsidRPr="00DE07C7">
        <w:rPr>
          <w:rFonts w:ascii="Times New Roman" w:hAnsi="Times New Roman"/>
          <w:sz w:val="24"/>
          <w:szCs w:val="24"/>
        </w:rPr>
        <w:t>E</w:t>
      </w:r>
      <w:r w:rsidR="00393DC7" w:rsidRPr="00DE07C7">
        <w:rPr>
          <w:rFonts w:ascii="Times New Roman" w:hAnsi="Times New Roman"/>
          <w:sz w:val="24"/>
          <w:szCs w:val="24"/>
        </w:rPr>
        <w:t>l artículo 133 del Plan Nacional de Desarrollo 2014 - 2018, establece la integración del Sistema de Gestión de la Calidad de qu</w:t>
      </w:r>
      <w:r w:rsidR="002F7894" w:rsidRPr="00DE07C7">
        <w:rPr>
          <w:rFonts w:ascii="Times New Roman" w:hAnsi="Times New Roman"/>
          <w:sz w:val="24"/>
          <w:szCs w:val="24"/>
        </w:rPr>
        <w:t>e</w:t>
      </w:r>
      <w:r w:rsidR="00393DC7" w:rsidRPr="00DE07C7">
        <w:rPr>
          <w:rFonts w:ascii="Times New Roman" w:hAnsi="Times New Roman"/>
          <w:sz w:val="24"/>
          <w:szCs w:val="24"/>
        </w:rPr>
        <w:t xml:space="preserve"> trata la Ley 872 de 2003 y el Sistema de Desarrollo Administrativo de que trata la Ley 489 de 1998 en un solo Sistema de Gestión. Para tal efecto, el Gobierno Nacional expidió el Decreto 1499 del 2017, por medio del cual crea el Sistema de Gestión del Estado colombiano, al cual se articula al Sistema de Control Interno consagrado en la Ley 87 de 1993.</w:t>
      </w:r>
    </w:p>
    <w:p w14:paraId="20B3CF84" w14:textId="77777777" w:rsidR="00393DC7" w:rsidRPr="00DE07C7" w:rsidRDefault="00393DC7" w:rsidP="00D954E9">
      <w:pPr>
        <w:ind w:right="-234"/>
        <w:jc w:val="both"/>
        <w:rPr>
          <w:rFonts w:ascii="Times New Roman" w:hAnsi="Times New Roman"/>
          <w:sz w:val="24"/>
          <w:szCs w:val="24"/>
        </w:rPr>
      </w:pPr>
      <w:r w:rsidRPr="00DE07C7">
        <w:rPr>
          <w:rFonts w:ascii="Times New Roman" w:hAnsi="Times New Roman"/>
          <w:sz w:val="24"/>
          <w:szCs w:val="24"/>
        </w:rPr>
        <w:t>Es</w:t>
      </w:r>
      <w:r w:rsidRPr="00DE07C7">
        <w:rPr>
          <w:rFonts w:ascii="Times New Roman" w:hAnsi="Times New Roman"/>
          <w:b/>
          <w:bCs/>
          <w:sz w:val="24"/>
          <w:szCs w:val="24"/>
        </w:rPr>
        <w:t xml:space="preserve"> </w:t>
      </w:r>
      <w:r w:rsidRPr="00DE07C7">
        <w:rPr>
          <w:rFonts w:ascii="Times New Roman" w:hAnsi="Times New Roman"/>
          <w:sz w:val="24"/>
          <w:szCs w:val="24"/>
        </w:rPr>
        <w:t xml:space="preserve">un marco de referencia para dirigir, planear, ejecutar, hacer seguimiento, evaluar y controlar la gestión de las entidades y organismos públicos, </w:t>
      </w:r>
      <w:r w:rsidRPr="00DE07C7">
        <w:rPr>
          <w:rFonts w:ascii="Times New Roman" w:hAnsi="Times New Roman"/>
          <w:bCs/>
          <w:sz w:val="24"/>
          <w:szCs w:val="24"/>
        </w:rPr>
        <w:t>con el fin de</w:t>
      </w:r>
      <w:r w:rsidRPr="00DE07C7">
        <w:rPr>
          <w:rFonts w:ascii="Times New Roman" w:hAnsi="Times New Roman"/>
          <w:b/>
          <w:bCs/>
          <w:sz w:val="24"/>
          <w:szCs w:val="24"/>
        </w:rPr>
        <w:t xml:space="preserve"> </w:t>
      </w:r>
      <w:r w:rsidRPr="00DE07C7">
        <w:rPr>
          <w:rFonts w:ascii="Times New Roman" w:hAnsi="Times New Roman"/>
          <w:sz w:val="24"/>
          <w:szCs w:val="24"/>
        </w:rPr>
        <w:t>generar resultados que atiendan los planes de desarrollo y resuelvan las necesidades y problemas de los ciudadanos, con integridad y calidad en el servicio</w:t>
      </w:r>
    </w:p>
    <w:p w14:paraId="35D0C600" w14:textId="77777777" w:rsidR="00393DC7" w:rsidRPr="00DE07C7" w:rsidRDefault="00393DC7" w:rsidP="00D954E9">
      <w:pPr>
        <w:ind w:right="-234"/>
        <w:jc w:val="both"/>
        <w:rPr>
          <w:rFonts w:ascii="Times New Roman" w:hAnsi="Times New Roman"/>
          <w:sz w:val="24"/>
          <w:szCs w:val="24"/>
        </w:rPr>
      </w:pPr>
    </w:p>
    <w:p w14:paraId="56F29037" w14:textId="1BA9CA24" w:rsidR="00393DC7" w:rsidRPr="00DE07C7" w:rsidRDefault="00393DC7" w:rsidP="00595DC3">
      <w:pPr>
        <w:ind w:right="-234"/>
        <w:jc w:val="both"/>
        <w:rPr>
          <w:rFonts w:ascii="Times New Roman" w:hAnsi="Times New Roman"/>
          <w:sz w:val="24"/>
          <w:szCs w:val="24"/>
        </w:rPr>
      </w:pPr>
      <w:r w:rsidRPr="00DE07C7">
        <w:rPr>
          <w:rFonts w:ascii="Times New Roman" w:hAnsi="Times New Roman"/>
          <w:sz w:val="24"/>
          <w:szCs w:val="24"/>
        </w:rPr>
        <w:t>MIPG se concentra en las prácticas y procesos que adelantan las entidades públicas para transformar insumos en resultados que produzcan los impactos deseados, esto es, una gestión y un desempeño institucional que generan valor público. MIPG opera a través de la puesta en marcha de siete dimensiones:</w:t>
      </w:r>
    </w:p>
    <w:p w14:paraId="5BBC76CF" w14:textId="77777777" w:rsidR="00753F3C" w:rsidRPr="00DE07C7" w:rsidRDefault="00753F3C" w:rsidP="00D954E9">
      <w:pPr>
        <w:jc w:val="both"/>
        <w:rPr>
          <w:rFonts w:ascii="Times New Roman" w:hAnsi="Times New Roman"/>
          <w:sz w:val="24"/>
          <w:szCs w:val="24"/>
        </w:rPr>
      </w:pPr>
    </w:p>
    <w:p w14:paraId="2F378AD8" w14:textId="340686DB" w:rsidR="00393DC7" w:rsidRPr="00DE07C7" w:rsidRDefault="002C4E15" w:rsidP="00D954E9">
      <w:pPr>
        <w:jc w:val="center"/>
        <w:rPr>
          <w:rFonts w:ascii="Times New Roman" w:hAnsi="Times New Roman"/>
          <w:sz w:val="24"/>
          <w:szCs w:val="24"/>
        </w:rPr>
      </w:pPr>
      <w:r w:rsidRPr="00DE07C7">
        <w:rPr>
          <w:rFonts w:ascii="Times New Roman" w:hAnsi="Times New Roman"/>
          <w:noProof/>
          <w:sz w:val="24"/>
          <w:szCs w:val="24"/>
          <w:lang w:val="es-CO" w:eastAsia="es-CO"/>
        </w:rPr>
        <w:lastRenderedPageBreak/>
        <w:drawing>
          <wp:inline distT="0" distB="0" distL="0" distR="0" wp14:anchorId="79703E92" wp14:editId="046F7BD0">
            <wp:extent cx="5562625" cy="3924300"/>
            <wp:effectExtent l="0" t="0" r="0" b="0"/>
            <wp:docPr id="2061" name="Picture 13" descr="https://www.corpoamazonia.gov.co/images/2021/mipg-dimensiones.png">
              <a:extLst xmlns:a="http://schemas.openxmlformats.org/drawingml/2006/main">
                <a:ext uri="{FF2B5EF4-FFF2-40B4-BE49-F238E27FC236}">
                  <a16:creationId xmlns:a16="http://schemas.microsoft.com/office/drawing/2014/main" id="{D7A5147A-C3F1-4830-B929-6EA5D5E596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Picture 13" descr="https://www.corpoamazonia.gov.co/images/2021/mipg-dimensiones.png">
                      <a:extLst>
                        <a:ext uri="{FF2B5EF4-FFF2-40B4-BE49-F238E27FC236}">
                          <a16:creationId xmlns:a16="http://schemas.microsoft.com/office/drawing/2014/main" id="{D7A5147A-C3F1-4830-B929-6EA5D5E59627}"/>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69885" cy="3929422"/>
                    </a:xfrm>
                    <a:prstGeom prst="rect">
                      <a:avLst/>
                    </a:prstGeom>
                    <a:noFill/>
                  </pic:spPr>
                </pic:pic>
              </a:graphicData>
            </a:graphic>
          </wp:inline>
        </w:drawing>
      </w:r>
    </w:p>
    <w:p w14:paraId="4B0BDE92" w14:textId="123469F8" w:rsidR="001D421E" w:rsidRPr="00DE07C7" w:rsidRDefault="001D421E" w:rsidP="00D954E9">
      <w:pPr>
        <w:rPr>
          <w:rFonts w:ascii="Times New Roman" w:hAnsi="Times New Roman"/>
          <w:sz w:val="24"/>
          <w:szCs w:val="24"/>
        </w:rPr>
      </w:pPr>
    </w:p>
    <w:p w14:paraId="32937E4D" w14:textId="08C26927" w:rsidR="00393DC7" w:rsidRPr="00DE07C7" w:rsidRDefault="00393DC7" w:rsidP="000966B8">
      <w:pPr>
        <w:pStyle w:val="Prrafodelista"/>
        <w:numPr>
          <w:ilvl w:val="0"/>
          <w:numId w:val="30"/>
        </w:numPr>
        <w:ind w:left="567"/>
      </w:pPr>
      <w:r w:rsidRPr="00DE07C7">
        <w:t>Corazón de MIPG: Primera Dimensión Talento Humano</w:t>
      </w:r>
    </w:p>
    <w:p w14:paraId="5F610E29" w14:textId="77777777" w:rsidR="00393DC7" w:rsidRPr="00DE07C7" w:rsidRDefault="00393DC7" w:rsidP="000966B8">
      <w:pPr>
        <w:pStyle w:val="Prrafodelista"/>
        <w:numPr>
          <w:ilvl w:val="0"/>
          <w:numId w:val="30"/>
        </w:numPr>
        <w:ind w:left="567"/>
      </w:pPr>
      <w:r w:rsidRPr="00DE07C7">
        <w:t>Planear: Segunda Dimensión Direccionamiento Estratégico y Planeación</w:t>
      </w:r>
    </w:p>
    <w:p w14:paraId="296931F5" w14:textId="77777777" w:rsidR="00393DC7" w:rsidRPr="00DE07C7" w:rsidRDefault="00393DC7" w:rsidP="000966B8">
      <w:pPr>
        <w:pStyle w:val="Prrafodelista"/>
        <w:numPr>
          <w:ilvl w:val="0"/>
          <w:numId w:val="30"/>
        </w:numPr>
        <w:ind w:left="567"/>
      </w:pPr>
      <w:r w:rsidRPr="00DE07C7">
        <w:t>Hacer: Tercera Dimensión Gestión con Valores para el Resultado</w:t>
      </w:r>
    </w:p>
    <w:p w14:paraId="43AE4F88" w14:textId="77777777" w:rsidR="00393DC7" w:rsidRPr="00DE07C7" w:rsidRDefault="00393DC7" w:rsidP="000966B8">
      <w:pPr>
        <w:pStyle w:val="Prrafodelista"/>
        <w:numPr>
          <w:ilvl w:val="0"/>
          <w:numId w:val="30"/>
        </w:numPr>
        <w:ind w:left="567"/>
      </w:pPr>
      <w:r w:rsidRPr="00DE07C7">
        <w:t>Verificar y actuar: Cuarta Dimensión Evaluación para el Resultado y Séptima Dimensión Control Interno; el Control Interno se integra, a través del MECI, como una dimensión del Modelo.</w:t>
      </w:r>
    </w:p>
    <w:p w14:paraId="112DF1D8" w14:textId="77777777" w:rsidR="00393DC7" w:rsidRPr="00DE07C7" w:rsidRDefault="00393DC7" w:rsidP="000966B8">
      <w:pPr>
        <w:pStyle w:val="Prrafodelista"/>
        <w:numPr>
          <w:ilvl w:val="0"/>
          <w:numId w:val="30"/>
        </w:numPr>
        <w:ind w:left="567"/>
      </w:pPr>
      <w:r w:rsidRPr="00DE07C7">
        <w:t>Dimensiones transversales: Quinta Dimensión Información y Comunicación y Sexta Dimensión Gestión del Conocimiento y la Innovación.</w:t>
      </w:r>
    </w:p>
    <w:p w14:paraId="2AA3B25A" w14:textId="77777777" w:rsidR="00393DC7" w:rsidRPr="00DE07C7" w:rsidRDefault="00393DC7" w:rsidP="000966B8">
      <w:pPr>
        <w:pStyle w:val="Prrafodelista"/>
        <w:numPr>
          <w:ilvl w:val="0"/>
          <w:numId w:val="30"/>
        </w:numPr>
        <w:ind w:left="567"/>
      </w:pPr>
      <w:r w:rsidRPr="00DE07C7">
        <w:t>Siendo los motores de MIPG la Integridad y la Legalidad.</w:t>
      </w:r>
    </w:p>
    <w:p w14:paraId="6F5AFEE3" w14:textId="77777777" w:rsidR="00393DC7" w:rsidRPr="00DE07C7" w:rsidRDefault="00393DC7" w:rsidP="00D954E9">
      <w:pPr>
        <w:ind w:right="-234"/>
        <w:jc w:val="both"/>
        <w:rPr>
          <w:rFonts w:ascii="Times New Roman" w:hAnsi="Times New Roman"/>
          <w:sz w:val="24"/>
          <w:szCs w:val="24"/>
        </w:rPr>
      </w:pPr>
    </w:p>
    <w:p w14:paraId="399E73DC" w14:textId="2358CB58" w:rsidR="00CF7BD8" w:rsidRPr="00DE07C7" w:rsidRDefault="301F0752" w:rsidP="00D954E9">
      <w:pPr>
        <w:pStyle w:val="Ttulo2"/>
        <w:spacing w:before="0"/>
        <w:rPr>
          <w:rFonts w:ascii="Times New Roman" w:hAnsi="Times New Roman" w:cs="Times New Roman"/>
          <w:b/>
          <w:bCs/>
          <w:color w:val="auto"/>
          <w:sz w:val="24"/>
          <w:szCs w:val="24"/>
        </w:rPr>
      </w:pPr>
      <w:bookmarkStart w:id="31" w:name="_Toc126048019"/>
      <w:r w:rsidRPr="00DE07C7">
        <w:rPr>
          <w:rFonts w:ascii="Times New Roman" w:hAnsi="Times New Roman" w:cs="Times New Roman"/>
          <w:b/>
          <w:bCs/>
          <w:color w:val="auto"/>
          <w:sz w:val="24"/>
          <w:szCs w:val="24"/>
        </w:rPr>
        <w:t>Modelo del Empleo Público</w:t>
      </w:r>
      <w:bookmarkEnd w:id="31"/>
      <w:r w:rsidRPr="00DE07C7">
        <w:rPr>
          <w:rFonts w:ascii="Times New Roman" w:hAnsi="Times New Roman" w:cs="Times New Roman"/>
          <w:b/>
          <w:bCs/>
          <w:color w:val="auto"/>
          <w:sz w:val="24"/>
          <w:szCs w:val="24"/>
        </w:rPr>
        <w:t xml:space="preserve"> </w:t>
      </w:r>
    </w:p>
    <w:p w14:paraId="136B2FD3" w14:textId="77777777" w:rsidR="00E4495C" w:rsidRPr="00DE07C7" w:rsidRDefault="00E4495C" w:rsidP="00D954E9">
      <w:pPr>
        <w:ind w:right="-234"/>
        <w:jc w:val="both"/>
        <w:rPr>
          <w:rFonts w:ascii="Times New Roman" w:hAnsi="Times New Roman"/>
          <w:sz w:val="24"/>
          <w:szCs w:val="24"/>
        </w:rPr>
      </w:pPr>
    </w:p>
    <w:p w14:paraId="1216795D" w14:textId="486C5A48" w:rsidR="00E4495C" w:rsidRPr="00DE07C7" w:rsidRDefault="00E4495C" w:rsidP="00F05295">
      <w:pPr>
        <w:ind w:left="567" w:right="-234"/>
        <w:jc w:val="both"/>
        <w:rPr>
          <w:rFonts w:ascii="Times New Roman" w:hAnsi="Times New Roman"/>
          <w:sz w:val="24"/>
          <w:szCs w:val="24"/>
        </w:rPr>
      </w:pPr>
      <w:r w:rsidRPr="00DE07C7">
        <w:rPr>
          <w:rFonts w:ascii="Times New Roman" w:hAnsi="Times New Roman"/>
          <w:sz w:val="24"/>
          <w:szCs w:val="24"/>
        </w:rPr>
        <w:t>La grafica que a continuación se presenta</w:t>
      </w:r>
      <w:r w:rsidR="002F7894" w:rsidRPr="00DE07C7">
        <w:rPr>
          <w:rFonts w:ascii="Times New Roman" w:hAnsi="Times New Roman"/>
          <w:sz w:val="24"/>
          <w:szCs w:val="24"/>
        </w:rPr>
        <w:t>,</w:t>
      </w:r>
      <w:r w:rsidRPr="00DE07C7">
        <w:rPr>
          <w:rFonts w:ascii="Times New Roman" w:hAnsi="Times New Roman"/>
          <w:sz w:val="24"/>
          <w:szCs w:val="24"/>
        </w:rPr>
        <w:t xml:space="preserve"> describe todos y cada uno de los componentes en el modelo de empleo público el cual es referente conceptual en la implementación de estrategias para el Talento Humano.</w:t>
      </w:r>
    </w:p>
    <w:p w14:paraId="0ECF8AFA" w14:textId="771C7B3A" w:rsidR="00CF7BD8" w:rsidRPr="00DE07C7" w:rsidRDefault="00CF7BD8" w:rsidP="00D954E9">
      <w:pPr>
        <w:ind w:right="-234"/>
        <w:jc w:val="both"/>
        <w:rPr>
          <w:rFonts w:ascii="Times New Roman" w:hAnsi="Times New Roman"/>
          <w:sz w:val="24"/>
          <w:szCs w:val="24"/>
        </w:rPr>
      </w:pPr>
    </w:p>
    <w:p w14:paraId="4B135A4F" w14:textId="339CCB25" w:rsidR="00CF7BD8" w:rsidRPr="00DE07C7" w:rsidRDefault="00E73EF3" w:rsidP="00D954E9">
      <w:pPr>
        <w:ind w:right="-234"/>
        <w:jc w:val="both"/>
        <w:rPr>
          <w:rFonts w:ascii="Times New Roman" w:hAnsi="Times New Roman"/>
          <w:sz w:val="24"/>
          <w:szCs w:val="24"/>
        </w:rPr>
      </w:pPr>
      <w:r w:rsidRPr="00DE07C7">
        <w:rPr>
          <w:rFonts w:ascii="Times New Roman" w:hAnsi="Times New Roman"/>
          <w:noProof/>
          <w:sz w:val="24"/>
          <w:szCs w:val="24"/>
          <w:lang w:val="es-CO" w:eastAsia="es-CO"/>
        </w:rPr>
        <w:lastRenderedPageBreak/>
        <w:drawing>
          <wp:inline distT="0" distB="0" distL="0" distR="0" wp14:anchorId="6AB66514" wp14:editId="44FA6B6C">
            <wp:extent cx="5519179" cy="2188825"/>
            <wp:effectExtent l="0" t="0" r="5715"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0885" cy="2197433"/>
                    </a:xfrm>
                    <a:prstGeom prst="rect">
                      <a:avLst/>
                    </a:prstGeom>
                    <a:noFill/>
                  </pic:spPr>
                </pic:pic>
              </a:graphicData>
            </a:graphic>
          </wp:inline>
        </w:drawing>
      </w:r>
    </w:p>
    <w:p w14:paraId="407C5919" w14:textId="653A6095" w:rsidR="00854773" w:rsidRPr="00DE07C7" w:rsidRDefault="00854773" w:rsidP="00D954E9">
      <w:pPr>
        <w:ind w:right="-234"/>
        <w:jc w:val="both"/>
        <w:rPr>
          <w:rFonts w:ascii="Times New Roman" w:hAnsi="Times New Roman"/>
          <w:sz w:val="24"/>
          <w:szCs w:val="24"/>
        </w:rPr>
      </w:pPr>
      <w:r w:rsidRPr="00DE07C7">
        <w:rPr>
          <w:rFonts w:ascii="Times New Roman" w:hAnsi="Times New Roman"/>
          <w:sz w:val="24"/>
          <w:szCs w:val="24"/>
        </w:rPr>
        <w:br w:type="page"/>
      </w:r>
    </w:p>
    <w:p w14:paraId="4FAAF3C2" w14:textId="285D5719" w:rsidR="00FE7CA8" w:rsidRPr="00DE07C7" w:rsidRDefault="6B76A542" w:rsidP="00D954E9">
      <w:pPr>
        <w:pStyle w:val="Ttulo1"/>
        <w:spacing w:before="0"/>
        <w:rPr>
          <w:rFonts w:ascii="Times New Roman" w:hAnsi="Times New Roman" w:cs="Times New Roman"/>
          <w:b/>
          <w:bCs/>
          <w:color w:val="auto"/>
          <w:sz w:val="24"/>
          <w:szCs w:val="24"/>
        </w:rPr>
      </w:pPr>
      <w:bookmarkStart w:id="32" w:name="_Toc126048020"/>
      <w:r w:rsidRPr="00DE07C7">
        <w:rPr>
          <w:rFonts w:ascii="Times New Roman" w:hAnsi="Times New Roman" w:cs="Times New Roman"/>
          <w:b/>
          <w:bCs/>
          <w:color w:val="auto"/>
          <w:sz w:val="24"/>
          <w:szCs w:val="24"/>
        </w:rPr>
        <w:lastRenderedPageBreak/>
        <w:t>RESULTADOS DE GESTIÓN ESTRATÉGICA DE TALENTO HUMANO UAECD</w:t>
      </w:r>
      <w:bookmarkEnd w:id="32"/>
    </w:p>
    <w:p w14:paraId="0C62F30E" w14:textId="2DAB486A" w:rsidR="00AC77D3" w:rsidRPr="00DE07C7" w:rsidRDefault="00AC77D3" w:rsidP="00D954E9">
      <w:pPr>
        <w:ind w:right="-234"/>
        <w:jc w:val="both"/>
        <w:rPr>
          <w:rFonts w:ascii="Times New Roman" w:hAnsi="Times New Roman"/>
          <w:b/>
          <w:bCs/>
          <w:sz w:val="24"/>
          <w:szCs w:val="24"/>
        </w:rPr>
      </w:pPr>
    </w:p>
    <w:p w14:paraId="396D7CA0" w14:textId="380828A3" w:rsidR="00FF18D1" w:rsidRPr="00DE07C7" w:rsidRDefault="401CD323" w:rsidP="00D954E9">
      <w:pPr>
        <w:pStyle w:val="Ttulo2"/>
        <w:spacing w:before="0"/>
        <w:jc w:val="both"/>
        <w:rPr>
          <w:rFonts w:ascii="Times New Roman" w:hAnsi="Times New Roman" w:cs="Times New Roman"/>
          <w:b/>
          <w:bCs/>
          <w:color w:val="auto"/>
          <w:sz w:val="24"/>
          <w:szCs w:val="24"/>
        </w:rPr>
      </w:pPr>
      <w:bookmarkStart w:id="33" w:name="_Toc126048021"/>
      <w:r w:rsidRPr="00DE07C7">
        <w:rPr>
          <w:rFonts w:ascii="Times New Roman" w:hAnsi="Times New Roman" w:cs="Times New Roman"/>
          <w:b/>
          <w:bCs/>
          <w:color w:val="auto"/>
          <w:sz w:val="24"/>
          <w:szCs w:val="24"/>
        </w:rPr>
        <w:t>Clima organizacional</w:t>
      </w:r>
      <w:bookmarkEnd w:id="33"/>
    </w:p>
    <w:p w14:paraId="1D7D0313" w14:textId="77777777" w:rsidR="00F94C65" w:rsidRPr="00DE07C7" w:rsidRDefault="00F94C65" w:rsidP="00D954E9">
      <w:pPr>
        <w:ind w:right="-234"/>
        <w:jc w:val="both"/>
        <w:rPr>
          <w:rFonts w:ascii="Times New Roman" w:hAnsi="Times New Roman"/>
          <w:b/>
          <w:bCs/>
          <w:sz w:val="24"/>
          <w:szCs w:val="24"/>
          <w:highlight w:val="yellow"/>
        </w:rPr>
      </w:pPr>
    </w:p>
    <w:p w14:paraId="2697FA3D" w14:textId="77777777" w:rsidR="001167DD" w:rsidRDefault="001167DD" w:rsidP="001167DD">
      <w:pPr>
        <w:ind w:left="567" w:right="-142"/>
        <w:jc w:val="both"/>
        <w:rPr>
          <w:rFonts w:ascii="Times New Roman" w:eastAsia="Times New Roman" w:hAnsi="Times New Roman"/>
          <w:sz w:val="24"/>
          <w:szCs w:val="24"/>
        </w:rPr>
      </w:pPr>
      <w:r>
        <w:rPr>
          <w:rFonts w:ascii="Times New Roman" w:eastAsia="Times New Roman" w:hAnsi="Times New Roman"/>
          <w:sz w:val="24"/>
          <w:szCs w:val="24"/>
        </w:rPr>
        <w:t>En el segundo semestre de 2022, el Departamento Administrativo del Servicio Civil Distrital – DASCD realizó la medición del clima laboral y ambiente organizacional en la UAECD, con la participación del 83% de los servidores públicos y 85% de los contratistas.</w:t>
      </w:r>
    </w:p>
    <w:p w14:paraId="2F67C5E3" w14:textId="77777777" w:rsidR="001167DD" w:rsidRDefault="001167DD" w:rsidP="001167DD">
      <w:pPr>
        <w:ind w:left="567" w:right="-142"/>
        <w:jc w:val="both"/>
        <w:rPr>
          <w:rFonts w:ascii="Times New Roman" w:eastAsia="Times New Roman" w:hAnsi="Times New Roman"/>
          <w:sz w:val="24"/>
          <w:szCs w:val="24"/>
        </w:rPr>
      </w:pPr>
    </w:p>
    <w:p w14:paraId="3B1F5322" w14:textId="77777777" w:rsidR="001167DD" w:rsidRDefault="001167DD" w:rsidP="001167DD">
      <w:pPr>
        <w:ind w:left="567" w:right="-142"/>
        <w:jc w:val="both"/>
        <w:rPr>
          <w:rFonts w:ascii="Times New Roman" w:eastAsia="Times New Roman" w:hAnsi="Times New Roman"/>
          <w:sz w:val="24"/>
          <w:szCs w:val="24"/>
        </w:rPr>
      </w:pPr>
      <w:r>
        <w:rPr>
          <w:rFonts w:ascii="Times New Roman" w:eastAsia="Times New Roman" w:hAnsi="Times New Roman"/>
          <w:sz w:val="24"/>
          <w:szCs w:val="24"/>
        </w:rPr>
        <w:t xml:space="preserve">Para esta medición se consideran las 24 variables del instrumento de medición de clima laboral definido para el distrito capital a saber: </w:t>
      </w:r>
    </w:p>
    <w:p w14:paraId="3BC505A3" w14:textId="77777777" w:rsidR="001167DD" w:rsidRDefault="001167DD" w:rsidP="001167DD">
      <w:pPr>
        <w:ind w:left="567" w:right="-142"/>
        <w:jc w:val="both"/>
        <w:rPr>
          <w:rFonts w:ascii="Times New Roman" w:eastAsia="Times New Roman" w:hAnsi="Times New Roman"/>
          <w:sz w:val="24"/>
          <w:szCs w:val="24"/>
        </w:rPr>
      </w:pPr>
    </w:p>
    <w:p w14:paraId="1076003B" w14:textId="77777777" w:rsidR="001167DD" w:rsidRDefault="001167DD" w:rsidP="001167DD">
      <w:pPr>
        <w:ind w:left="567" w:right="-142"/>
        <w:jc w:val="both"/>
        <w:rPr>
          <w:rFonts w:ascii="Times New Roman" w:eastAsia="Times New Roman" w:hAnsi="Times New Roman"/>
          <w:sz w:val="24"/>
          <w:szCs w:val="24"/>
        </w:rPr>
      </w:pPr>
      <w:r>
        <w:rPr>
          <w:rFonts w:ascii="Times New Roman" w:eastAsia="Times New Roman" w:hAnsi="Times New Roman"/>
          <w:sz w:val="24"/>
          <w:szCs w:val="24"/>
        </w:rPr>
        <w:t>Satisfacción e integración en el trabajo, motivación, salario emocional, seguridad en el trabajo, remuneración, burnout, liderazgo, manejo de conflictos, empoderamiento, administración del Talento Humano, autogestión, bienestar logrado a través del trabajo, comunicación, trabajo en equipo, redes de apoyo, reconocimiento del trabajo de otros, mobbing, sentido de pertenencia, desarrollo personal, administración del tiempo, autoevaluación, integridad, autonomía, actitud.</w:t>
      </w:r>
    </w:p>
    <w:p w14:paraId="19F38BE3" w14:textId="77777777" w:rsidR="001167DD" w:rsidRDefault="001167DD" w:rsidP="001167DD">
      <w:pPr>
        <w:ind w:left="567"/>
        <w:jc w:val="both"/>
      </w:pPr>
      <w:r>
        <w:rPr>
          <w:rFonts w:ascii="Times New Roman" w:eastAsia="Times New Roman" w:hAnsi="Times New Roman"/>
          <w:sz w:val="24"/>
          <w:szCs w:val="24"/>
        </w:rPr>
        <w:t xml:space="preserve"> </w:t>
      </w:r>
    </w:p>
    <w:p w14:paraId="2F4A3CA3" w14:textId="02679BB4" w:rsidR="001167DD" w:rsidRDefault="001167DD" w:rsidP="001167DD">
      <w:pPr>
        <w:ind w:left="567"/>
        <w:jc w:val="both"/>
        <w:rPr>
          <w:rFonts w:ascii="Times New Roman" w:eastAsia="Times New Roman" w:hAnsi="Times New Roman"/>
          <w:sz w:val="24"/>
          <w:szCs w:val="24"/>
        </w:rPr>
      </w:pPr>
      <w:r>
        <w:rPr>
          <w:rFonts w:ascii="Times New Roman" w:eastAsia="Times New Roman" w:hAnsi="Times New Roman"/>
          <w:sz w:val="24"/>
          <w:szCs w:val="24"/>
        </w:rPr>
        <w:t>En la UAECD se inició la divulgación y diligenciamiento de la encuesta de clima laboral y ambiente organizacional, entre agosto y noviembre de 2022, con un avance total del 84% distribuido así:</w:t>
      </w:r>
    </w:p>
    <w:p w14:paraId="5BCD0AB3" w14:textId="77777777" w:rsidR="001167DD" w:rsidRDefault="001167DD" w:rsidP="001167DD">
      <w:pPr>
        <w:ind w:left="567"/>
        <w:jc w:val="both"/>
      </w:pPr>
    </w:p>
    <w:p w14:paraId="4E050365" w14:textId="77777777" w:rsidR="001167DD" w:rsidRDefault="001167DD" w:rsidP="001167DD">
      <w:pPr>
        <w:ind w:left="567"/>
        <w:jc w:val="both"/>
      </w:pPr>
      <w:r>
        <w:rPr>
          <w:rFonts w:ascii="Times New Roman" w:eastAsia="Times New Roman" w:hAnsi="Times New Roman"/>
          <w:sz w:val="24"/>
          <w:szCs w:val="24"/>
        </w:rPr>
        <w:t>Contratistas: 85.52%</w:t>
      </w:r>
    </w:p>
    <w:p w14:paraId="31600CCA" w14:textId="77777777" w:rsidR="001167DD" w:rsidRDefault="001167DD" w:rsidP="001167DD">
      <w:pPr>
        <w:ind w:left="567"/>
        <w:jc w:val="both"/>
      </w:pPr>
      <w:r>
        <w:rPr>
          <w:rFonts w:ascii="Times New Roman" w:eastAsia="Times New Roman" w:hAnsi="Times New Roman"/>
          <w:sz w:val="24"/>
          <w:szCs w:val="24"/>
        </w:rPr>
        <w:t>Servidores con personal a cargo: 6.08%</w:t>
      </w:r>
    </w:p>
    <w:p w14:paraId="4CD765B8" w14:textId="77777777" w:rsidR="001167DD" w:rsidRDefault="001167DD" w:rsidP="001167DD">
      <w:pPr>
        <w:ind w:left="567"/>
        <w:jc w:val="both"/>
      </w:pPr>
      <w:r>
        <w:rPr>
          <w:rFonts w:ascii="Times New Roman" w:eastAsia="Times New Roman" w:hAnsi="Times New Roman"/>
          <w:sz w:val="24"/>
          <w:szCs w:val="24"/>
        </w:rPr>
        <w:t>Servidores sin personal a cargo: 77.72%</w:t>
      </w:r>
    </w:p>
    <w:p w14:paraId="7E66107E" w14:textId="77777777" w:rsidR="001167DD" w:rsidRDefault="001167DD" w:rsidP="001167DD">
      <w:pPr>
        <w:ind w:left="567"/>
        <w:jc w:val="both"/>
      </w:pPr>
      <w:r>
        <w:rPr>
          <w:rFonts w:ascii="Times New Roman" w:eastAsia="Times New Roman" w:hAnsi="Times New Roman"/>
          <w:sz w:val="24"/>
          <w:szCs w:val="24"/>
        </w:rPr>
        <w:t>Total participantes: 84%</w:t>
      </w:r>
    </w:p>
    <w:p w14:paraId="2C93AB02" w14:textId="6600E0DF" w:rsidR="001167DD" w:rsidRDefault="001167DD" w:rsidP="001167DD">
      <w:pPr>
        <w:ind w:left="709"/>
        <w:jc w:val="both"/>
      </w:pPr>
      <w:r>
        <w:rPr>
          <w:rFonts w:ascii="Times New Roman" w:eastAsia="Times New Roman" w:hAnsi="Times New Roman"/>
          <w:sz w:val="24"/>
          <w:szCs w:val="24"/>
        </w:rPr>
        <w:t xml:space="preserve"> </w:t>
      </w:r>
      <w:r>
        <w:rPr>
          <w:noProof/>
          <w:lang w:val="es-CO" w:eastAsia="es-CO"/>
        </w:rPr>
        <w:drawing>
          <wp:inline distT="0" distB="0" distL="0" distR="0" wp14:anchorId="013C2A47" wp14:editId="60D4B4CC">
            <wp:extent cx="5308270" cy="1546594"/>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16729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7426" cy="1552175"/>
                    </a:xfrm>
                    <a:prstGeom prst="rect">
                      <a:avLst/>
                    </a:prstGeom>
                    <a:noFill/>
                    <a:ln>
                      <a:noFill/>
                    </a:ln>
                  </pic:spPr>
                </pic:pic>
              </a:graphicData>
            </a:graphic>
          </wp:inline>
        </w:drawing>
      </w:r>
    </w:p>
    <w:p w14:paraId="381441AC" w14:textId="5B28E60D" w:rsidR="001167DD" w:rsidRDefault="001167DD" w:rsidP="001167DD">
      <w:pPr>
        <w:ind w:left="709"/>
        <w:jc w:val="both"/>
        <w:rPr>
          <w:rFonts w:ascii="Times New Roman" w:eastAsia="Times New Roman" w:hAnsi="Times New Roman"/>
          <w:sz w:val="24"/>
          <w:szCs w:val="24"/>
        </w:rPr>
      </w:pPr>
    </w:p>
    <w:p w14:paraId="7C282412" w14:textId="77777777" w:rsidR="001167DD" w:rsidRDefault="001167DD" w:rsidP="001167DD">
      <w:pPr>
        <w:ind w:left="709"/>
        <w:jc w:val="both"/>
        <w:rPr>
          <w:rFonts w:ascii="Times New Roman" w:eastAsia="Times New Roman" w:hAnsi="Times New Roman"/>
          <w:sz w:val="24"/>
          <w:szCs w:val="24"/>
        </w:rPr>
      </w:pPr>
      <w:r>
        <w:rPr>
          <w:rFonts w:ascii="Times New Roman" w:eastAsia="Times New Roman" w:hAnsi="Times New Roman"/>
          <w:sz w:val="24"/>
          <w:szCs w:val="24"/>
        </w:rPr>
        <w:t>Los resultados globales se resumen en el siguiente gráfico:</w:t>
      </w:r>
    </w:p>
    <w:p w14:paraId="2AFCB669" w14:textId="77777777" w:rsidR="001167DD" w:rsidRDefault="001167DD" w:rsidP="001167DD">
      <w:pPr>
        <w:ind w:left="709"/>
        <w:jc w:val="both"/>
        <w:rPr>
          <w:rFonts w:ascii="Times New Roman" w:eastAsia="Times New Roman" w:hAnsi="Times New Roman"/>
          <w:sz w:val="24"/>
          <w:szCs w:val="24"/>
        </w:rPr>
      </w:pPr>
    </w:p>
    <w:p w14:paraId="3BEE94F7" w14:textId="77777777" w:rsidR="001167DD" w:rsidRDefault="001167DD" w:rsidP="001167DD">
      <w:pPr>
        <w:ind w:left="709"/>
        <w:jc w:val="both"/>
      </w:pPr>
    </w:p>
    <w:p w14:paraId="4AD591C2" w14:textId="31DC9554" w:rsidR="001167DD" w:rsidRDefault="001167DD" w:rsidP="001167DD">
      <w:pPr>
        <w:ind w:left="709"/>
        <w:jc w:val="both"/>
        <w:rPr>
          <w:rFonts w:ascii="Times New Roman" w:hAnsi="Times New Roman"/>
        </w:rPr>
      </w:pPr>
      <w:r>
        <w:rPr>
          <w:rFonts w:ascii="Times New Roman" w:hAnsi="Times New Roman"/>
          <w:noProof/>
          <w:lang w:val="es-CO" w:eastAsia="es-CO"/>
        </w:rPr>
        <w:lastRenderedPageBreak/>
        <w:drawing>
          <wp:inline distT="0" distB="0" distL="0" distR="0" wp14:anchorId="7C2E8A6E" wp14:editId="3BFC444A">
            <wp:extent cx="5130140" cy="2948218"/>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5817" cy="2951481"/>
                    </a:xfrm>
                    <a:prstGeom prst="rect">
                      <a:avLst/>
                    </a:prstGeom>
                    <a:noFill/>
                    <a:ln>
                      <a:noFill/>
                    </a:ln>
                  </pic:spPr>
                </pic:pic>
              </a:graphicData>
            </a:graphic>
          </wp:inline>
        </w:drawing>
      </w:r>
    </w:p>
    <w:p w14:paraId="105EE5CF" w14:textId="77777777" w:rsidR="001167DD" w:rsidRDefault="001167DD" w:rsidP="001167DD">
      <w:pPr>
        <w:ind w:left="709" w:right="107"/>
        <w:jc w:val="both"/>
        <w:rPr>
          <w:rFonts w:ascii="Times New Roman" w:hAnsi="Times New Roman"/>
          <w:sz w:val="24"/>
        </w:rPr>
      </w:pPr>
    </w:p>
    <w:p w14:paraId="7E45AAFF" w14:textId="57D48E2B" w:rsidR="001167DD" w:rsidRDefault="001167DD" w:rsidP="001167DD">
      <w:pPr>
        <w:ind w:left="709" w:right="107"/>
        <w:jc w:val="both"/>
        <w:rPr>
          <w:rFonts w:ascii="Times New Roman" w:hAnsi="Times New Roman"/>
          <w:sz w:val="24"/>
        </w:rPr>
      </w:pPr>
      <w:r>
        <w:rPr>
          <w:rFonts w:ascii="Times New Roman" w:hAnsi="Times New Roman"/>
          <w:sz w:val="24"/>
        </w:rPr>
        <w:t>El Nivel de Riesgo Total (N.R. Total se obtiene a partir del promedio del total de los resultados de los instrumentos y considerando tanto la percepción sobre el área como de la entidad.</w:t>
      </w:r>
    </w:p>
    <w:p w14:paraId="51BDEB93" w14:textId="77777777" w:rsidR="001167DD" w:rsidRDefault="001167DD" w:rsidP="001167DD">
      <w:pPr>
        <w:ind w:left="709" w:right="107"/>
        <w:jc w:val="both"/>
        <w:rPr>
          <w:rFonts w:ascii="Times New Roman" w:hAnsi="Times New Roman"/>
          <w:sz w:val="24"/>
        </w:rPr>
      </w:pPr>
    </w:p>
    <w:p w14:paraId="7E0358D0" w14:textId="77777777" w:rsidR="001167DD" w:rsidRDefault="001167DD" w:rsidP="001167DD">
      <w:pPr>
        <w:ind w:left="709" w:right="107"/>
        <w:jc w:val="both"/>
        <w:rPr>
          <w:rFonts w:ascii="Times New Roman" w:hAnsi="Times New Roman"/>
          <w:sz w:val="24"/>
        </w:rPr>
      </w:pPr>
      <w:r>
        <w:rPr>
          <w:rFonts w:ascii="Times New Roman" w:hAnsi="Times New Roman"/>
          <w:sz w:val="24"/>
        </w:rPr>
        <w:t xml:space="preserve">El resultado se mide en porcentaje de 0 a 100, donde: </w:t>
      </w:r>
    </w:p>
    <w:p w14:paraId="617331C6" w14:textId="77777777" w:rsidR="001167DD" w:rsidRDefault="001167DD" w:rsidP="001167DD">
      <w:pPr>
        <w:ind w:left="709" w:right="107"/>
        <w:jc w:val="both"/>
        <w:rPr>
          <w:rFonts w:ascii="Times New Roman" w:hAnsi="Times New Roman"/>
          <w:sz w:val="24"/>
        </w:rPr>
      </w:pPr>
      <w:r>
        <w:rPr>
          <w:rFonts w:ascii="Times New Roman" w:hAnsi="Times New Roman"/>
          <w:sz w:val="24"/>
        </w:rPr>
        <w:t xml:space="preserve"> 0   : ausencia de riesgo</w:t>
      </w:r>
    </w:p>
    <w:p w14:paraId="1B496FD8" w14:textId="77777777" w:rsidR="001167DD" w:rsidRDefault="001167DD" w:rsidP="001167DD">
      <w:pPr>
        <w:ind w:left="709" w:right="107"/>
        <w:jc w:val="both"/>
        <w:rPr>
          <w:rFonts w:ascii="Times New Roman" w:hAnsi="Times New Roman"/>
          <w:sz w:val="24"/>
        </w:rPr>
      </w:pPr>
      <w:r>
        <w:rPr>
          <w:rFonts w:ascii="Times New Roman" w:hAnsi="Times New Roman"/>
          <w:sz w:val="24"/>
        </w:rPr>
        <w:t>100: máximo nivel de riesgo</w:t>
      </w:r>
    </w:p>
    <w:p w14:paraId="6B546F0F" w14:textId="77777777" w:rsidR="001167DD" w:rsidRDefault="001167DD" w:rsidP="001167DD">
      <w:pPr>
        <w:ind w:left="709" w:right="107"/>
        <w:jc w:val="both"/>
        <w:rPr>
          <w:rFonts w:ascii="Times New Roman" w:hAnsi="Times New Roman"/>
          <w:sz w:val="24"/>
        </w:rPr>
      </w:pPr>
    </w:p>
    <w:p w14:paraId="21357821" w14:textId="77777777" w:rsidR="001167DD" w:rsidRDefault="001167DD" w:rsidP="001167DD">
      <w:pPr>
        <w:ind w:left="709" w:right="107"/>
        <w:jc w:val="both"/>
        <w:rPr>
          <w:rFonts w:ascii="Times New Roman" w:hAnsi="Times New Roman"/>
          <w:sz w:val="24"/>
        </w:rPr>
      </w:pPr>
      <w:r>
        <w:rPr>
          <w:rFonts w:ascii="Times New Roman" w:hAnsi="Times New Roman"/>
          <w:sz w:val="24"/>
        </w:rPr>
        <w:t>La interpretación comprende 4 niveles</w:t>
      </w:r>
    </w:p>
    <w:p w14:paraId="1B4E5033" w14:textId="77777777" w:rsidR="001167DD" w:rsidRDefault="001167DD" w:rsidP="000966B8">
      <w:pPr>
        <w:numPr>
          <w:ilvl w:val="0"/>
          <w:numId w:val="31"/>
        </w:numPr>
        <w:tabs>
          <w:tab w:val="num" w:pos="426"/>
        </w:tabs>
        <w:spacing w:line="256" w:lineRule="auto"/>
        <w:ind w:left="709" w:right="107" w:firstLine="0"/>
        <w:jc w:val="both"/>
        <w:rPr>
          <w:rFonts w:ascii="Times New Roman" w:hAnsi="Times New Roman"/>
          <w:sz w:val="24"/>
        </w:rPr>
      </w:pPr>
      <w:r>
        <w:rPr>
          <w:rFonts w:ascii="Times New Roman" w:hAnsi="Times New Roman"/>
          <w:sz w:val="24"/>
        </w:rPr>
        <w:t>Sin riesgo: 0</w:t>
      </w:r>
    </w:p>
    <w:p w14:paraId="26676F93" w14:textId="77777777" w:rsidR="001167DD" w:rsidRDefault="001167DD" w:rsidP="000966B8">
      <w:pPr>
        <w:numPr>
          <w:ilvl w:val="0"/>
          <w:numId w:val="31"/>
        </w:numPr>
        <w:tabs>
          <w:tab w:val="num" w:pos="426"/>
        </w:tabs>
        <w:spacing w:line="256" w:lineRule="auto"/>
        <w:ind w:left="709" w:right="107" w:firstLine="0"/>
        <w:jc w:val="both"/>
        <w:rPr>
          <w:rFonts w:ascii="Times New Roman" w:hAnsi="Times New Roman"/>
          <w:sz w:val="24"/>
        </w:rPr>
      </w:pPr>
      <w:r>
        <w:rPr>
          <w:rFonts w:ascii="Times New Roman" w:hAnsi="Times New Roman"/>
          <w:sz w:val="24"/>
        </w:rPr>
        <w:t>Riesgo bajo: 1-33</w:t>
      </w:r>
    </w:p>
    <w:p w14:paraId="693012F9" w14:textId="77777777" w:rsidR="001167DD" w:rsidRDefault="001167DD" w:rsidP="000966B8">
      <w:pPr>
        <w:numPr>
          <w:ilvl w:val="0"/>
          <w:numId w:val="31"/>
        </w:numPr>
        <w:tabs>
          <w:tab w:val="num" w:pos="426"/>
        </w:tabs>
        <w:spacing w:line="256" w:lineRule="auto"/>
        <w:ind w:left="709" w:right="107" w:firstLine="0"/>
        <w:jc w:val="both"/>
        <w:rPr>
          <w:rFonts w:ascii="Times New Roman" w:hAnsi="Times New Roman"/>
          <w:sz w:val="24"/>
        </w:rPr>
      </w:pPr>
      <w:r>
        <w:rPr>
          <w:rFonts w:ascii="Times New Roman" w:hAnsi="Times New Roman"/>
          <w:sz w:val="24"/>
        </w:rPr>
        <w:t>Riesgo Medio: 34-66</w:t>
      </w:r>
    </w:p>
    <w:p w14:paraId="7454B99D" w14:textId="77777777" w:rsidR="001167DD" w:rsidRDefault="001167DD" w:rsidP="000966B8">
      <w:pPr>
        <w:numPr>
          <w:ilvl w:val="0"/>
          <w:numId w:val="31"/>
        </w:numPr>
        <w:tabs>
          <w:tab w:val="num" w:pos="426"/>
        </w:tabs>
        <w:spacing w:line="256" w:lineRule="auto"/>
        <w:ind w:left="709" w:right="107" w:firstLine="0"/>
        <w:jc w:val="both"/>
        <w:rPr>
          <w:rFonts w:ascii="Times New Roman" w:hAnsi="Times New Roman"/>
          <w:sz w:val="24"/>
        </w:rPr>
      </w:pPr>
      <w:r>
        <w:rPr>
          <w:rFonts w:ascii="Times New Roman" w:hAnsi="Times New Roman"/>
          <w:sz w:val="24"/>
        </w:rPr>
        <w:t>Riesgo alto: 67-100</w:t>
      </w:r>
    </w:p>
    <w:p w14:paraId="7161B019" w14:textId="23A2F60A" w:rsidR="001167DD" w:rsidRDefault="001167DD" w:rsidP="001167DD">
      <w:pPr>
        <w:ind w:left="709" w:right="107"/>
        <w:jc w:val="both"/>
        <w:rPr>
          <w:rFonts w:ascii="Times New Roman" w:hAnsi="Times New Roman"/>
          <w:sz w:val="24"/>
        </w:rPr>
      </w:pPr>
    </w:p>
    <w:p w14:paraId="1F6C39FD" w14:textId="77777777" w:rsidR="0034482A" w:rsidRDefault="0034482A" w:rsidP="001167DD">
      <w:pPr>
        <w:ind w:left="709" w:right="107"/>
        <w:jc w:val="both"/>
        <w:rPr>
          <w:rFonts w:ascii="Times New Roman" w:hAnsi="Times New Roman"/>
          <w:sz w:val="24"/>
        </w:rPr>
      </w:pPr>
    </w:p>
    <w:p w14:paraId="4BAD96DB" w14:textId="45105A7D" w:rsidR="001167DD" w:rsidRDefault="001167DD" w:rsidP="001167DD">
      <w:pPr>
        <w:ind w:left="709" w:right="107"/>
        <w:jc w:val="both"/>
        <w:rPr>
          <w:rFonts w:ascii="Times New Roman" w:hAnsi="Times New Roman"/>
          <w:sz w:val="24"/>
        </w:rPr>
      </w:pPr>
      <w:r>
        <w:rPr>
          <w:rFonts w:ascii="Times New Roman" w:hAnsi="Times New Roman"/>
          <w:sz w:val="24"/>
        </w:rPr>
        <w:t>Esta escala se ve reflejada en el resultado global y el de cada factor y dimensión</w:t>
      </w:r>
    </w:p>
    <w:p w14:paraId="79042FE8" w14:textId="77777777" w:rsidR="001167DD" w:rsidRDefault="001167DD" w:rsidP="001167DD">
      <w:pPr>
        <w:ind w:left="709" w:right="107"/>
        <w:jc w:val="both"/>
        <w:rPr>
          <w:rFonts w:ascii="Times New Roman" w:hAnsi="Times New Roman"/>
          <w:sz w:val="24"/>
        </w:rPr>
      </w:pPr>
    </w:p>
    <w:p w14:paraId="5D813F6D" w14:textId="53EB95BC" w:rsidR="001167DD" w:rsidRDefault="001167DD" w:rsidP="001167DD">
      <w:pPr>
        <w:ind w:left="709"/>
        <w:jc w:val="both"/>
        <w:rPr>
          <w:rFonts w:ascii="Times New Roman" w:hAnsi="Times New Roman"/>
        </w:rPr>
      </w:pPr>
      <w:r>
        <w:rPr>
          <w:rFonts w:ascii="Times New Roman" w:hAnsi="Times New Roman"/>
          <w:noProof/>
          <w:lang w:val="es-CO" w:eastAsia="es-CO"/>
        </w:rPr>
        <w:lastRenderedPageBreak/>
        <w:drawing>
          <wp:inline distT="0" distB="0" distL="0" distR="0" wp14:anchorId="20819759" wp14:editId="4DB28029">
            <wp:extent cx="5612130" cy="1687830"/>
            <wp:effectExtent l="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1687830"/>
                    </a:xfrm>
                    <a:prstGeom prst="rect">
                      <a:avLst/>
                    </a:prstGeom>
                    <a:noFill/>
                    <a:ln>
                      <a:noFill/>
                    </a:ln>
                  </pic:spPr>
                </pic:pic>
              </a:graphicData>
            </a:graphic>
          </wp:inline>
        </w:drawing>
      </w:r>
    </w:p>
    <w:p w14:paraId="21C5F7D1" w14:textId="77777777" w:rsidR="001167DD" w:rsidRDefault="001167DD" w:rsidP="001167DD">
      <w:pPr>
        <w:spacing w:line="0" w:lineRule="atLeast"/>
        <w:ind w:left="709" w:right="10"/>
        <w:jc w:val="both"/>
        <w:rPr>
          <w:rFonts w:ascii="Times New Roman" w:hAnsi="Times New Roman"/>
          <w:sz w:val="24"/>
        </w:rPr>
      </w:pPr>
      <w:r>
        <w:rPr>
          <w:rFonts w:ascii="Times New Roman" w:hAnsi="Times New Roman"/>
          <w:sz w:val="24"/>
        </w:rPr>
        <w:t xml:space="preserve">Algunas recomendaciones que se incorporan al Plan de Intervención 2023: </w:t>
      </w:r>
    </w:p>
    <w:p w14:paraId="42C0D635" w14:textId="77777777" w:rsidR="001167DD" w:rsidRDefault="001167DD" w:rsidP="001167DD">
      <w:pPr>
        <w:pStyle w:val="Default"/>
        <w:ind w:left="709"/>
        <w:rPr>
          <w:rFonts w:ascii="Times New Roman" w:hAnsi="Times New Roman" w:cs="Times New Roman"/>
          <w:b/>
          <w:bCs/>
          <w:color w:val="auto"/>
        </w:rPr>
      </w:pPr>
    </w:p>
    <w:p w14:paraId="7AE67B74" w14:textId="4C14B7CE" w:rsidR="001167DD" w:rsidRDefault="001167DD" w:rsidP="001167DD">
      <w:pPr>
        <w:pStyle w:val="Default"/>
        <w:ind w:left="709"/>
        <w:rPr>
          <w:rFonts w:ascii="Times New Roman" w:hAnsi="Times New Roman" w:cs="Times New Roman"/>
          <w:b/>
          <w:bCs/>
          <w:color w:val="auto"/>
        </w:rPr>
      </w:pPr>
      <w:r>
        <w:rPr>
          <w:rFonts w:ascii="Times New Roman" w:hAnsi="Times New Roman" w:cs="Times New Roman"/>
          <w:b/>
          <w:bCs/>
          <w:color w:val="auto"/>
        </w:rPr>
        <w:t xml:space="preserve">Satisfacción e integración en el trabajo </w:t>
      </w:r>
    </w:p>
    <w:p w14:paraId="51DC49B4" w14:textId="77777777" w:rsidR="001167DD" w:rsidRDefault="001167DD" w:rsidP="001167DD">
      <w:pPr>
        <w:pStyle w:val="Default"/>
        <w:ind w:left="709"/>
        <w:rPr>
          <w:rFonts w:ascii="Times New Roman" w:hAnsi="Times New Roman" w:cs="Times New Roman"/>
          <w:color w:val="auto"/>
        </w:rPr>
      </w:pPr>
    </w:p>
    <w:p w14:paraId="771B06ED" w14:textId="77777777" w:rsidR="001167DD" w:rsidRDefault="001167DD" w:rsidP="001167DD">
      <w:pPr>
        <w:pStyle w:val="Default"/>
        <w:ind w:left="709"/>
        <w:jc w:val="both"/>
        <w:rPr>
          <w:rFonts w:ascii="Times New Roman" w:hAnsi="Times New Roman" w:cs="Times New Roman"/>
        </w:rPr>
      </w:pPr>
      <w:r>
        <w:rPr>
          <w:rFonts w:ascii="Times New Roman" w:hAnsi="Times New Roman" w:cs="Times New Roman"/>
        </w:rPr>
        <w:t xml:space="preserve">Establece los niveles de compromiso que tiene el colaborador con la misión y visión de la entidad y en el desarrollo de sus tareas y responsabilidades; realizando su trabajo de manera autónoma, manifestando orgullo por pertenecer a la entidad y a superar los retos en el ejercicio de sus actividades. </w:t>
      </w:r>
    </w:p>
    <w:p w14:paraId="62E5A09D" w14:textId="77777777" w:rsidR="001167DD" w:rsidRDefault="001167DD" w:rsidP="001167DD">
      <w:pPr>
        <w:pStyle w:val="Default"/>
        <w:ind w:left="709"/>
        <w:jc w:val="both"/>
        <w:rPr>
          <w:rFonts w:ascii="Times New Roman" w:hAnsi="Times New Roman" w:cs="Times New Roman"/>
          <w:iCs/>
        </w:rPr>
      </w:pPr>
    </w:p>
    <w:p w14:paraId="1E4FA43E" w14:textId="77777777" w:rsidR="001167DD" w:rsidRDefault="001167DD" w:rsidP="001167DD">
      <w:pPr>
        <w:pStyle w:val="Default"/>
        <w:ind w:left="709"/>
        <w:jc w:val="both"/>
        <w:rPr>
          <w:rFonts w:ascii="Times New Roman" w:hAnsi="Times New Roman" w:cs="Times New Roman"/>
        </w:rPr>
      </w:pPr>
      <w:r>
        <w:rPr>
          <w:rFonts w:ascii="Times New Roman" w:hAnsi="Times New Roman" w:cs="Times New Roman"/>
          <w:iCs/>
        </w:rPr>
        <w:t xml:space="preserve">Recomendaciones específicas </w:t>
      </w:r>
    </w:p>
    <w:p w14:paraId="705CA601" w14:textId="77777777" w:rsidR="001167DD" w:rsidRDefault="001167DD" w:rsidP="000966B8">
      <w:pPr>
        <w:pStyle w:val="Default"/>
        <w:numPr>
          <w:ilvl w:val="0"/>
          <w:numId w:val="32"/>
        </w:numPr>
        <w:spacing w:after="51"/>
        <w:ind w:left="1134"/>
        <w:jc w:val="both"/>
        <w:rPr>
          <w:rFonts w:ascii="Times New Roman" w:hAnsi="Times New Roman" w:cs="Times New Roman"/>
        </w:rPr>
      </w:pPr>
      <w:r>
        <w:rPr>
          <w:rFonts w:ascii="Times New Roman" w:hAnsi="Times New Roman" w:cs="Times New Roman"/>
        </w:rPr>
        <w:t xml:space="preserve">Realizar sensibilizaciones sobre la misión de la entidad. </w:t>
      </w:r>
    </w:p>
    <w:p w14:paraId="2D595925" w14:textId="77777777" w:rsidR="001167DD" w:rsidRDefault="001167DD" w:rsidP="000966B8">
      <w:pPr>
        <w:pStyle w:val="Default"/>
        <w:numPr>
          <w:ilvl w:val="0"/>
          <w:numId w:val="32"/>
        </w:numPr>
        <w:spacing w:after="51"/>
        <w:ind w:left="1134"/>
        <w:jc w:val="both"/>
        <w:rPr>
          <w:rFonts w:ascii="Times New Roman" w:hAnsi="Times New Roman" w:cs="Times New Roman"/>
        </w:rPr>
      </w:pPr>
      <w:r>
        <w:rPr>
          <w:rFonts w:ascii="Times New Roman" w:hAnsi="Times New Roman" w:cs="Times New Roman"/>
        </w:rPr>
        <w:t xml:space="preserve">Generar espacios que permitan que los colaboradores expresen su sentir frente a la entidad. </w:t>
      </w:r>
    </w:p>
    <w:p w14:paraId="57BD9FC1" w14:textId="77777777" w:rsidR="001167DD" w:rsidRDefault="001167DD" w:rsidP="000966B8">
      <w:pPr>
        <w:pStyle w:val="Default"/>
        <w:numPr>
          <w:ilvl w:val="0"/>
          <w:numId w:val="32"/>
        </w:numPr>
        <w:spacing w:after="51"/>
        <w:ind w:left="1134"/>
        <w:jc w:val="both"/>
        <w:rPr>
          <w:rFonts w:ascii="Times New Roman" w:hAnsi="Times New Roman" w:cs="Times New Roman"/>
        </w:rPr>
      </w:pPr>
      <w:r>
        <w:rPr>
          <w:rFonts w:ascii="Times New Roman" w:hAnsi="Times New Roman" w:cs="Times New Roman"/>
        </w:rPr>
        <w:t xml:space="preserve">Incentivar la identificación de las habilidades y competencias propias y la creación de estrategias para aplicarlas en beneficio de la entidad. </w:t>
      </w:r>
    </w:p>
    <w:p w14:paraId="20A69B9D" w14:textId="77777777" w:rsidR="001167DD" w:rsidRDefault="001167DD" w:rsidP="000966B8">
      <w:pPr>
        <w:pStyle w:val="Default"/>
        <w:numPr>
          <w:ilvl w:val="0"/>
          <w:numId w:val="32"/>
        </w:numPr>
        <w:ind w:left="1134"/>
        <w:jc w:val="both"/>
        <w:rPr>
          <w:rFonts w:ascii="Times New Roman" w:hAnsi="Times New Roman" w:cs="Times New Roman"/>
        </w:rPr>
      </w:pPr>
      <w:r>
        <w:rPr>
          <w:rFonts w:ascii="Times New Roman" w:hAnsi="Times New Roman" w:cs="Times New Roman"/>
        </w:rPr>
        <w:t xml:space="preserve">Generar espacios para incentivar las ideas creativas e innovadoras que impacten positivamente a la comunidad. </w:t>
      </w:r>
    </w:p>
    <w:p w14:paraId="32AC8A1D" w14:textId="77777777" w:rsidR="001167DD" w:rsidRDefault="001167DD" w:rsidP="001167DD">
      <w:pPr>
        <w:spacing w:line="0" w:lineRule="atLeast"/>
        <w:ind w:left="709" w:right="10" w:hanging="360"/>
        <w:jc w:val="both"/>
        <w:rPr>
          <w:rFonts w:ascii="Times New Roman" w:hAnsi="Times New Roman"/>
          <w:sz w:val="24"/>
          <w:szCs w:val="24"/>
        </w:rPr>
      </w:pPr>
    </w:p>
    <w:p w14:paraId="203B373B" w14:textId="3F4D577C" w:rsidR="001167DD" w:rsidRDefault="001167DD" w:rsidP="001167DD">
      <w:pPr>
        <w:pStyle w:val="Default"/>
        <w:ind w:left="709"/>
        <w:rPr>
          <w:rFonts w:ascii="Times New Roman" w:hAnsi="Times New Roman" w:cs="Times New Roman"/>
          <w:b/>
          <w:bCs/>
          <w:color w:val="auto"/>
        </w:rPr>
      </w:pPr>
      <w:r>
        <w:rPr>
          <w:rFonts w:ascii="Times New Roman" w:hAnsi="Times New Roman" w:cs="Times New Roman"/>
          <w:b/>
          <w:bCs/>
          <w:color w:val="auto"/>
        </w:rPr>
        <w:t xml:space="preserve">Motivación </w:t>
      </w:r>
    </w:p>
    <w:p w14:paraId="15220FE2" w14:textId="77777777" w:rsidR="001167DD" w:rsidRDefault="001167DD" w:rsidP="001167DD">
      <w:pPr>
        <w:pStyle w:val="Default"/>
        <w:ind w:left="709"/>
        <w:rPr>
          <w:rFonts w:ascii="Times New Roman" w:hAnsi="Times New Roman" w:cs="Times New Roman"/>
          <w:color w:val="auto"/>
        </w:rPr>
      </w:pPr>
    </w:p>
    <w:p w14:paraId="1AC28ADB" w14:textId="77777777" w:rsidR="001167DD" w:rsidRDefault="001167DD" w:rsidP="001167DD">
      <w:pPr>
        <w:pStyle w:val="Default"/>
        <w:ind w:left="709"/>
        <w:rPr>
          <w:rFonts w:ascii="Times New Roman" w:hAnsi="Times New Roman" w:cs="Times New Roman"/>
        </w:rPr>
      </w:pPr>
      <w:r>
        <w:rPr>
          <w:rFonts w:ascii="Times New Roman" w:hAnsi="Times New Roman" w:cs="Times New Roman"/>
        </w:rPr>
        <w:t xml:space="preserve">Establece los niveles de entusiasmo que experimenta el colaborador para alcanzar una meta o proyecto, ya sea a corto, mediano o largo plazo. </w:t>
      </w:r>
    </w:p>
    <w:p w14:paraId="3455C4C8" w14:textId="77777777" w:rsidR="001167DD" w:rsidRDefault="001167DD" w:rsidP="001167DD">
      <w:pPr>
        <w:pStyle w:val="Default"/>
        <w:ind w:left="709"/>
        <w:rPr>
          <w:rFonts w:ascii="Times New Roman" w:hAnsi="Times New Roman" w:cs="Times New Roman"/>
          <w:iCs/>
        </w:rPr>
      </w:pPr>
    </w:p>
    <w:p w14:paraId="596B0299" w14:textId="3F535459" w:rsidR="001167DD" w:rsidRDefault="001167DD" w:rsidP="001167DD">
      <w:pPr>
        <w:pStyle w:val="Default"/>
        <w:ind w:left="709"/>
        <w:rPr>
          <w:rFonts w:ascii="Times New Roman" w:hAnsi="Times New Roman" w:cs="Times New Roman"/>
          <w:iCs/>
        </w:rPr>
      </w:pPr>
      <w:r>
        <w:rPr>
          <w:rFonts w:ascii="Times New Roman" w:hAnsi="Times New Roman" w:cs="Times New Roman"/>
          <w:iCs/>
        </w:rPr>
        <w:t xml:space="preserve">Recomendaciones específicas </w:t>
      </w:r>
    </w:p>
    <w:p w14:paraId="7AD7AE79" w14:textId="77777777" w:rsidR="001167DD" w:rsidRDefault="001167DD" w:rsidP="001167DD">
      <w:pPr>
        <w:pStyle w:val="Default"/>
        <w:ind w:left="709"/>
        <w:rPr>
          <w:rFonts w:ascii="Times New Roman" w:hAnsi="Times New Roman" w:cs="Times New Roman"/>
        </w:rPr>
      </w:pPr>
    </w:p>
    <w:p w14:paraId="794F8E88" w14:textId="77777777" w:rsidR="001167DD" w:rsidRDefault="001167DD" w:rsidP="000966B8">
      <w:pPr>
        <w:pStyle w:val="Default"/>
        <w:numPr>
          <w:ilvl w:val="1"/>
          <w:numId w:val="33"/>
        </w:numPr>
        <w:spacing w:after="49"/>
        <w:ind w:left="1134"/>
        <w:rPr>
          <w:rFonts w:ascii="Times New Roman" w:hAnsi="Times New Roman" w:cs="Times New Roman"/>
        </w:rPr>
      </w:pPr>
      <w:r>
        <w:rPr>
          <w:rFonts w:ascii="Times New Roman" w:hAnsi="Times New Roman" w:cs="Times New Roman"/>
        </w:rPr>
        <w:t xml:space="preserve">Evaluar el nivel de interés a través de algún instrumento creado para este fin. </w:t>
      </w:r>
    </w:p>
    <w:p w14:paraId="7C1BE745" w14:textId="77777777" w:rsidR="001167DD" w:rsidRDefault="001167DD" w:rsidP="000966B8">
      <w:pPr>
        <w:pStyle w:val="Default"/>
        <w:numPr>
          <w:ilvl w:val="1"/>
          <w:numId w:val="33"/>
        </w:numPr>
        <w:spacing w:after="49"/>
        <w:ind w:left="1134"/>
        <w:rPr>
          <w:rFonts w:ascii="Times New Roman" w:hAnsi="Times New Roman" w:cs="Times New Roman"/>
        </w:rPr>
      </w:pPr>
      <w:r>
        <w:rPr>
          <w:rFonts w:ascii="Times New Roman" w:hAnsi="Times New Roman" w:cs="Times New Roman"/>
        </w:rPr>
        <w:t xml:space="preserve">Realizar talleres para el establecimiento de metas a corto, mediano y largo plazo. </w:t>
      </w:r>
    </w:p>
    <w:p w14:paraId="5584499C" w14:textId="77777777" w:rsidR="001167DD" w:rsidRDefault="001167DD" w:rsidP="000966B8">
      <w:pPr>
        <w:pStyle w:val="Default"/>
        <w:numPr>
          <w:ilvl w:val="1"/>
          <w:numId w:val="33"/>
        </w:numPr>
        <w:spacing w:after="49"/>
        <w:ind w:left="1134"/>
        <w:rPr>
          <w:rFonts w:ascii="Times New Roman" w:hAnsi="Times New Roman" w:cs="Times New Roman"/>
        </w:rPr>
      </w:pPr>
      <w:r>
        <w:rPr>
          <w:rFonts w:ascii="Times New Roman" w:hAnsi="Times New Roman" w:cs="Times New Roman"/>
        </w:rPr>
        <w:lastRenderedPageBreak/>
        <w:t xml:space="preserve">Realizar sensibilizaciones que permitan que los colaboradores conozcan cuáles son las expectativas frente al desempeño laboral. </w:t>
      </w:r>
    </w:p>
    <w:p w14:paraId="4F08D623" w14:textId="77777777" w:rsidR="001167DD" w:rsidRDefault="001167DD" w:rsidP="000966B8">
      <w:pPr>
        <w:pStyle w:val="Default"/>
        <w:numPr>
          <w:ilvl w:val="1"/>
          <w:numId w:val="33"/>
        </w:numPr>
        <w:spacing w:after="49"/>
        <w:ind w:left="1134"/>
        <w:rPr>
          <w:rFonts w:ascii="Times New Roman" w:hAnsi="Times New Roman" w:cs="Times New Roman"/>
        </w:rPr>
      </w:pPr>
      <w:r>
        <w:rPr>
          <w:rFonts w:ascii="Times New Roman" w:hAnsi="Times New Roman" w:cs="Times New Roman"/>
        </w:rPr>
        <w:t xml:space="preserve">Generar estrategias que le permitan conocer a los colaboradores lo importante de una buena actitud para generar un clima/ambiente adecuado. </w:t>
      </w:r>
    </w:p>
    <w:p w14:paraId="210BEF35" w14:textId="77777777" w:rsidR="001167DD" w:rsidRDefault="001167DD" w:rsidP="000966B8">
      <w:pPr>
        <w:pStyle w:val="Default"/>
        <w:numPr>
          <w:ilvl w:val="1"/>
          <w:numId w:val="33"/>
        </w:numPr>
        <w:ind w:left="1134"/>
        <w:rPr>
          <w:rFonts w:ascii="Times New Roman" w:hAnsi="Times New Roman" w:cs="Times New Roman"/>
        </w:rPr>
      </w:pPr>
      <w:r>
        <w:rPr>
          <w:rFonts w:ascii="Times New Roman" w:hAnsi="Times New Roman" w:cs="Times New Roman"/>
        </w:rPr>
        <w:t xml:space="preserve">Generar espacios donde los colaboradores se empoderen de sus procesos. </w:t>
      </w:r>
    </w:p>
    <w:p w14:paraId="61E48CB5" w14:textId="77777777" w:rsidR="001167DD" w:rsidRDefault="001167DD" w:rsidP="001167DD">
      <w:pPr>
        <w:spacing w:line="0" w:lineRule="atLeast"/>
        <w:ind w:left="709" w:right="10"/>
        <w:jc w:val="both"/>
        <w:rPr>
          <w:rFonts w:ascii="Times New Roman" w:hAnsi="Times New Roman"/>
          <w:b/>
          <w:sz w:val="24"/>
          <w:szCs w:val="24"/>
        </w:rPr>
      </w:pPr>
    </w:p>
    <w:p w14:paraId="17F6EE66" w14:textId="56C810CA" w:rsidR="001167DD" w:rsidRDefault="001167DD" w:rsidP="001167DD">
      <w:pPr>
        <w:pStyle w:val="Default"/>
        <w:ind w:left="709"/>
        <w:rPr>
          <w:rFonts w:ascii="Times New Roman" w:hAnsi="Times New Roman" w:cs="Times New Roman"/>
          <w:b/>
          <w:bCs/>
          <w:color w:val="auto"/>
        </w:rPr>
      </w:pPr>
      <w:r>
        <w:rPr>
          <w:rFonts w:ascii="Times New Roman" w:hAnsi="Times New Roman" w:cs="Times New Roman"/>
          <w:b/>
          <w:bCs/>
          <w:color w:val="auto"/>
        </w:rPr>
        <w:t xml:space="preserve">Salario Emocional/Beneficios Adicionales </w:t>
      </w:r>
    </w:p>
    <w:p w14:paraId="5438FE5B" w14:textId="77777777" w:rsidR="001167DD" w:rsidRDefault="001167DD" w:rsidP="001167DD">
      <w:pPr>
        <w:pStyle w:val="Default"/>
        <w:ind w:left="709"/>
        <w:rPr>
          <w:rFonts w:ascii="Times New Roman" w:hAnsi="Times New Roman" w:cs="Times New Roman"/>
          <w:color w:val="auto"/>
        </w:rPr>
      </w:pPr>
    </w:p>
    <w:p w14:paraId="77246F15" w14:textId="77777777" w:rsidR="001167DD" w:rsidRDefault="001167DD" w:rsidP="001167DD">
      <w:pPr>
        <w:pStyle w:val="Default"/>
        <w:ind w:left="709"/>
        <w:jc w:val="both"/>
        <w:rPr>
          <w:rFonts w:ascii="Times New Roman" w:hAnsi="Times New Roman" w:cs="Times New Roman"/>
        </w:rPr>
      </w:pPr>
      <w:r>
        <w:rPr>
          <w:rFonts w:ascii="Times New Roman" w:hAnsi="Times New Roman" w:cs="Times New Roman"/>
        </w:rPr>
        <w:t xml:space="preserve">Establece la percepción que tiene el servidor sobre los beneficios sociales que crea la Entidad, a través de actividades de tipo cultural, formativo o recreativo, en los que puede participar de manera voluntaria, en algunas ocasiones de manera gratuita o a un bajo costo. </w:t>
      </w:r>
    </w:p>
    <w:p w14:paraId="4BC66307" w14:textId="77777777" w:rsidR="001167DD" w:rsidRDefault="001167DD" w:rsidP="001167DD">
      <w:pPr>
        <w:pStyle w:val="Default"/>
        <w:ind w:left="709"/>
        <w:jc w:val="both"/>
        <w:rPr>
          <w:rFonts w:ascii="Times New Roman" w:hAnsi="Times New Roman" w:cs="Times New Roman"/>
        </w:rPr>
      </w:pPr>
    </w:p>
    <w:p w14:paraId="14D1DAB0" w14:textId="2982D542" w:rsidR="001167DD" w:rsidRDefault="001167DD" w:rsidP="001167DD">
      <w:pPr>
        <w:pStyle w:val="Default"/>
        <w:ind w:left="709"/>
        <w:rPr>
          <w:rFonts w:ascii="Times New Roman" w:hAnsi="Times New Roman" w:cs="Times New Roman"/>
          <w:iCs/>
        </w:rPr>
      </w:pPr>
      <w:r>
        <w:rPr>
          <w:rFonts w:ascii="Times New Roman" w:hAnsi="Times New Roman" w:cs="Times New Roman"/>
          <w:iCs/>
        </w:rPr>
        <w:t xml:space="preserve">Recomendaciones específicas </w:t>
      </w:r>
    </w:p>
    <w:p w14:paraId="1B3C038B" w14:textId="77777777" w:rsidR="001167DD" w:rsidRDefault="001167DD" w:rsidP="001167DD">
      <w:pPr>
        <w:pStyle w:val="Default"/>
        <w:ind w:left="709"/>
        <w:rPr>
          <w:rFonts w:ascii="Times New Roman" w:hAnsi="Times New Roman" w:cs="Times New Roman"/>
        </w:rPr>
      </w:pPr>
    </w:p>
    <w:p w14:paraId="51BF4EEE" w14:textId="77777777" w:rsidR="001167DD" w:rsidRDefault="001167DD" w:rsidP="000966B8">
      <w:pPr>
        <w:pStyle w:val="Default"/>
        <w:numPr>
          <w:ilvl w:val="0"/>
          <w:numId w:val="34"/>
        </w:numPr>
        <w:spacing w:after="49"/>
        <w:ind w:left="1134"/>
        <w:jc w:val="both"/>
        <w:rPr>
          <w:rFonts w:ascii="Times New Roman" w:hAnsi="Times New Roman" w:cs="Times New Roman"/>
        </w:rPr>
      </w:pPr>
      <w:r>
        <w:rPr>
          <w:rFonts w:ascii="Times New Roman" w:hAnsi="Times New Roman" w:cs="Times New Roman"/>
        </w:rPr>
        <w:t xml:space="preserve">Generar estrategias que le permitan conocer a los colaboradores los beneficios ofrecidos por la entidad. </w:t>
      </w:r>
    </w:p>
    <w:p w14:paraId="3343D4C2" w14:textId="77777777" w:rsidR="001167DD" w:rsidRDefault="001167DD" w:rsidP="000966B8">
      <w:pPr>
        <w:pStyle w:val="Default"/>
        <w:numPr>
          <w:ilvl w:val="0"/>
          <w:numId w:val="34"/>
        </w:numPr>
        <w:spacing w:after="49"/>
        <w:ind w:left="1134"/>
        <w:jc w:val="both"/>
        <w:rPr>
          <w:rFonts w:ascii="Times New Roman" w:hAnsi="Times New Roman" w:cs="Times New Roman"/>
        </w:rPr>
      </w:pPr>
      <w:r>
        <w:rPr>
          <w:rFonts w:ascii="Times New Roman" w:hAnsi="Times New Roman" w:cs="Times New Roman"/>
        </w:rPr>
        <w:t xml:space="preserve">Realizar talleres de expresión donde los colaboradores puedan identificar sus necesidades y expectativas. </w:t>
      </w:r>
    </w:p>
    <w:p w14:paraId="4C45D737" w14:textId="77777777" w:rsidR="001167DD" w:rsidRDefault="001167DD" w:rsidP="000966B8">
      <w:pPr>
        <w:pStyle w:val="Default"/>
        <w:numPr>
          <w:ilvl w:val="0"/>
          <w:numId w:val="34"/>
        </w:numPr>
        <w:ind w:left="1134"/>
        <w:jc w:val="both"/>
        <w:rPr>
          <w:rFonts w:ascii="Times New Roman" w:hAnsi="Times New Roman" w:cs="Times New Roman"/>
        </w:rPr>
      </w:pPr>
      <w:r>
        <w:rPr>
          <w:rFonts w:ascii="Times New Roman" w:hAnsi="Times New Roman" w:cs="Times New Roman"/>
        </w:rPr>
        <w:t xml:space="preserve">Realizar públicamente el reconocimiento de los logros alcanzados. </w:t>
      </w:r>
    </w:p>
    <w:p w14:paraId="2E5E306C" w14:textId="77777777" w:rsidR="001167DD" w:rsidRDefault="001167DD" w:rsidP="000966B8">
      <w:pPr>
        <w:pStyle w:val="Default"/>
        <w:numPr>
          <w:ilvl w:val="0"/>
          <w:numId w:val="34"/>
        </w:numPr>
        <w:ind w:left="1134"/>
        <w:jc w:val="both"/>
        <w:rPr>
          <w:rFonts w:ascii="Times New Roman" w:hAnsi="Times New Roman" w:cs="Times New Roman"/>
        </w:rPr>
      </w:pPr>
      <w:r>
        <w:rPr>
          <w:rFonts w:ascii="Times New Roman" w:hAnsi="Times New Roman" w:cs="Times New Roman"/>
        </w:rPr>
        <w:t xml:space="preserve"> Ofrecer herramientas que les permitan a los colaboradores planificar y generar expectativas frente al futuro </w:t>
      </w:r>
    </w:p>
    <w:p w14:paraId="05304142" w14:textId="77777777" w:rsidR="001167DD" w:rsidRDefault="001167DD" w:rsidP="001167DD">
      <w:pPr>
        <w:pStyle w:val="Default"/>
        <w:ind w:left="709"/>
        <w:jc w:val="both"/>
        <w:rPr>
          <w:rFonts w:ascii="Times New Roman" w:hAnsi="Times New Roman" w:cs="Times New Roman"/>
        </w:rPr>
      </w:pPr>
    </w:p>
    <w:p w14:paraId="2744434A" w14:textId="6E6092DA" w:rsidR="001167DD" w:rsidRDefault="001167DD" w:rsidP="001167DD">
      <w:pPr>
        <w:pStyle w:val="Default"/>
        <w:ind w:left="709"/>
        <w:rPr>
          <w:rFonts w:ascii="Times New Roman" w:hAnsi="Times New Roman" w:cs="Times New Roman"/>
          <w:b/>
          <w:bCs/>
          <w:color w:val="auto"/>
        </w:rPr>
      </w:pPr>
      <w:r>
        <w:rPr>
          <w:rFonts w:ascii="Times New Roman" w:hAnsi="Times New Roman" w:cs="Times New Roman"/>
          <w:b/>
          <w:bCs/>
          <w:color w:val="auto"/>
        </w:rPr>
        <w:t xml:space="preserve">Remuneración </w:t>
      </w:r>
    </w:p>
    <w:p w14:paraId="09EEB34E" w14:textId="77777777" w:rsidR="001167DD" w:rsidRDefault="001167DD" w:rsidP="001167DD">
      <w:pPr>
        <w:pStyle w:val="Default"/>
        <w:ind w:left="709"/>
        <w:rPr>
          <w:rFonts w:ascii="Times New Roman" w:hAnsi="Times New Roman" w:cs="Times New Roman"/>
          <w:color w:val="auto"/>
        </w:rPr>
      </w:pPr>
    </w:p>
    <w:p w14:paraId="00D63E36" w14:textId="1ABD1C1D" w:rsidR="001167DD" w:rsidRDefault="001167DD" w:rsidP="001167DD">
      <w:pPr>
        <w:spacing w:line="0" w:lineRule="atLeast"/>
        <w:ind w:left="709" w:right="10"/>
        <w:jc w:val="both"/>
        <w:rPr>
          <w:rFonts w:ascii="Times New Roman" w:hAnsi="Times New Roman"/>
          <w:iCs/>
          <w:sz w:val="24"/>
          <w:szCs w:val="24"/>
        </w:rPr>
      </w:pPr>
      <w:r>
        <w:rPr>
          <w:rFonts w:ascii="Times New Roman" w:hAnsi="Times New Roman"/>
          <w:iCs/>
          <w:sz w:val="24"/>
          <w:szCs w:val="24"/>
        </w:rPr>
        <w:t>Recomendaciones específicas</w:t>
      </w:r>
    </w:p>
    <w:p w14:paraId="63EC3BAE" w14:textId="77777777" w:rsidR="001167DD" w:rsidRDefault="001167DD" w:rsidP="001167DD">
      <w:pPr>
        <w:spacing w:line="0" w:lineRule="atLeast"/>
        <w:ind w:left="709" w:right="10"/>
        <w:jc w:val="both"/>
        <w:rPr>
          <w:rFonts w:ascii="Times New Roman" w:hAnsi="Times New Roman"/>
          <w:iCs/>
          <w:sz w:val="24"/>
          <w:szCs w:val="24"/>
        </w:rPr>
      </w:pPr>
    </w:p>
    <w:p w14:paraId="361D464E" w14:textId="77777777" w:rsidR="001167DD" w:rsidRDefault="001167DD" w:rsidP="000966B8">
      <w:pPr>
        <w:numPr>
          <w:ilvl w:val="0"/>
          <w:numId w:val="35"/>
        </w:numPr>
        <w:autoSpaceDE w:val="0"/>
        <w:autoSpaceDN w:val="0"/>
        <w:adjustRightInd w:val="0"/>
        <w:spacing w:after="49"/>
        <w:ind w:left="1134" w:right="0"/>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 xml:space="preserve">Realizar talleres sobre inteligencia financiera. </w:t>
      </w:r>
    </w:p>
    <w:p w14:paraId="1C1EEA04" w14:textId="77777777" w:rsidR="001167DD" w:rsidRDefault="001167DD" w:rsidP="000966B8">
      <w:pPr>
        <w:numPr>
          <w:ilvl w:val="0"/>
          <w:numId w:val="35"/>
        </w:numPr>
        <w:autoSpaceDE w:val="0"/>
        <w:autoSpaceDN w:val="0"/>
        <w:adjustRightInd w:val="0"/>
        <w:spacing w:after="49"/>
        <w:ind w:left="1134" w:right="0"/>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 xml:space="preserve">Generar estrategias que fomenten la cultura del ahorro. </w:t>
      </w:r>
    </w:p>
    <w:p w14:paraId="69046BED" w14:textId="78BA766C" w:rsidR="001167DD" w:rsidRDefault="001167DD" w:rsidP="000966B8">
      <w:pPr>
        <w:numPr>
          <w:ilvl w:val="0"/>
          <w:numId w:val="35"/>
        </w:numPr>
        <w:autoSpaceDE w:val="0"/>
        <w:autoSpaceDN w:val="0"/>
        <w:adjustRightInd w:val="0"/>
        <w:spacing w:after="49"/>
        <w:ind w:left="1134" w:right="0"/>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 xml:space="preserve">Ofrecer herramientas que les permitan a los colaboradores planificar y generar expectativas frente al futuro. </w:t>
      </w:r>
    </w:p>
    <w:p w14:paraId="70264547" w14:textId="073CA809" w:rsidR="00F259A9" w:rsidRDefault="00F259A9" w:rsidP="001167DD">
      <w:pPr>
        <w:autoSpaceDE w:val="0"/>
        <w:autoSpaceDN w:val="0"/>
        <w:adjustRightInd w:val="0"/>
        <w:spacing w:after="49"/>
        <w:ind w:right="0"/>
        <w:rPr>
          <w:rFonts w:ascii="Times New Roman" w:eastAsia="Times New Roman" w:hAnsi="Times New Roman"/>
          <w:color w:val="000000"/>
          <w:sz w:val="24"/>
          <w:szCs w:val="24"/>
          <w:lang w:eastAsia="es-CO"/>
        </w:rPr>
      </w:pPr>
    </w:p>
    <w:p w14:paraId="69AD4015" w14:textId="595B7A9F" w:rsidR="001167DD" w:rsidRDefault="001167DD" w:rsidP="001167DD">
      <w:pPr>
        <w:pStyle w:val="Default"/>
        <w:ind w:left="709"/>
        <w:rPr>
          <w:rFonts w:ascii="Times New Roman" w:hAnsi="Times New Roman" w:cs="Times New Roman"/>
          <w:b/>
          <w:color w:val="auto"/>
        </w:rPr>
      </w:pPr>
      <w:r>
        <w:rPr>
          <w:rFonts w:ascii="Times New Roman" w:hAnsi="Times New Roman" w:cs="Times New Roman"/>
          <w:b/>
          <w:color w:val="auto"/>
        </w:rPr>
        <w:t xml:space="preserve">Burnout </w:t>
      </w:r>
    </w:p>
    <w:p w14:paraId="257C084B" w14:textId="77777777" w:rsidR="001167DD" w:rsidRDefault="001167DD" w:rsidP="001167DD">
      <w:pPr>
        <w:pStyle w:val="Default"/>
        <w:ind w:left="709"/>
        <w:rPr>
          <w:rFonts w:ascii="Times New Roman" w:eastAsia="Times New Roman" w:hAnsi="Times New Roman" w:cs="Times New Roman"/>
          <w:b/>
          <w:color w:val="auto"/>
          <w:lang w:eastAsia="es-CO"/>
        </w:rPr>
      </w:pPr>
    </w:p>
    <w:p w14:paraId="36804F6E" w14:textId="77777777" w:rsidR="001167DD" w:rsidRDefault="001167DD" w:rsidP="001167DD">
      <w:pPr>
        <w:pStyle w:val="Default"/>
        <w:ind w:left="709"/>
        <w:rPr>
          <w:rFonts w:ascii="Times New Roman" w:hAnsi="Times New Roman" w:cs="Times New Roman"/>
          <w:color w:val="auto"/>
        </w:rPr>
      </w:pPr>
      <w:r>
        <w:rPr>
          <w:rFonts w:ascii="Times New Roman" w:hAnsi="Times New Roman" w:cs="Times New Roman"/>
          <w:color w:val="auto"/>
        </w:rPr>
        <w:t xml:space="preserve">Establece el nivel de desgaste que experimenta el colaborador, producto de la exposición a diferentes situaciones emocionales, tanto propias como de las personas con quienes debe compartir sus actividades diariamente. </w:t>
      </w:r>
    </w:p>
    <w:p w14:paraId="7373F4B7" w14:textId="77777777" w:rsidR="001167DD" w:rsidRDefault="001167DD" w:rsidP="001167DD">
      <w:pPr>
        <w:pStyle w:val="Default"/>
        <w:ind w:left="709"/>
        <w:rPr>
          <w:rFonts w:ascii="Times New Roman" w:hAnsi="Times New Roman" w:cs="Times New Roman"/>
          <w:color w:val="auto"/>
        </w:rPr>
      </w:pPr>
    </w:p>
    <w:p w14:paraId="428014CE" w14:textId="77777777" w:rsidR="001167DD" w:rsidRDefault="001167DD" w:rsidP="001167DD">
      <w:pPr>
        <w:pStyle w:val="Default"/>
        <w:ind w:left="709"/>
        <w:rPr>
          <w:rFonts w:ascii="Times New Roman" w:hAnsi="Times New Roman" w:cs="Times New Roman"/>
          <w:color w:val="auto"/>
        </w:rPr>
      </w:pPr>
      <w:r>
        <w:rPr>
          <w:rFonts w:ascii="Times New Roman" w:hAnsi="Times New Roman" w:cs="Times New Roman"/>
          <w:iCs/>
          <w:color w:val="auto"/>
        </w:rPr>
        <w:lastRenderedPageBreak/>
        <w:t xml:space="preserve">Recomendaciones específicas </w:t>
      </w:r>
    </w:p>
    <w:p w14:paraId="46AAF448" w14:textId="77777777" w:rsidR="001167DD" w:rsidRDefault="001167DD" w:rsidP="000966B8">
      <w:pPr>
        <w:pStyle w:val="Default"/>
        <w:numPr>
          <w:ilvl w:val="0"/>
          <w:numId w:val="36"/>
        </w:numPr>
        <w:spacing w:after="51"/>
        <w:ind w:left="1134"/>
        <w:rPr>
          <w:rFonts w:ascii="Times New Roman" w:hAnsi="Times New Roman" w:cs="Times New Roman"/>
          <w:color w:val="auto"/>
        </w:rPr>
      </w:pPr>
      <w:r>
        <w:rPr>
          <w:rFonts w:ascii="Times New Roman" w:hAnsi="Times New Roman" w:cs="Times New Roman"/>
          <w:color w:val="auto"/>
        </w:rPr>
        <w:t xml:space="preserve">Identificar la dinámica de grupo que esté generando el desgaste en los miembros del equipo. </w:t>
      </w:r>
    </w:p>
    <w:p w14:paraId="276A5901" w14:textId="77777777" w:rsidR="001167DD" w:rsidRDefault="001167DD" w:rsidP="000966B8">
      <w:pPr>
        <w:pStyle w:val="Default"/>
        <w:numPr>
          <w:ilvl w:val="0"/>
          <w:numId w:val="36"/>
        </w:numPr>
        <w:spacing w:after="51"/>
        <w:ind w:left="1134"/>
        <w:rPr>
          <w:rFonts w:ascii="Times New Roman" w:hAnsi="Times New Roman" w:cs="Times New Roman"/>
          <w:color w:val="auto"/>
        </w:rPr>
      </w:pPr>
      <w:r>
        <w:rPr>
          <w:rFonts w:ascii="Times New Roman" w:hAnsi="Times New Roman" w:cs="Times New Roman"/>
          <w:color w:val="auto"/>
        </w:rPr>
        <w:t xml:space="preserve">Intervenir al grupo para modificar las relaciones que generan desgaste emocional. </w:t>
      </w:r>
    </w:p>
    <w:p w14:paraId="35E555F4" w14:textId="77777777" w:rsidR="001167DD" w:rsidRDefault="001167DD" w:rsidP="000966B8">
      <w:pPr>
        <w:pStyle w:val="Default"/>
        <w:numPr>
          <w:ilvl w:val="0"/>
          <w:numId w:val="36"/>
        </w:numPr>
        <w:spacing w:after="51"/>
        <w:ind w:left="1134"/>
        <w:rPr>
          <w:rFonts w:ascii="Times New Roman" w:hAnsi="Times New Roman" w:cs="Times New Roman"/>
          <w:color w:val="auto"/>
        </w:rPr>
      </w:pPr>
      <w:r>
        <w:rPr>
          <w:rFonts w:ascii="Times New Roman" w:hAnsi="Times New Roman" w:cs="Times New Roman"/>
          <w:color w:val="auto"/>
        </w:rPr>
        <w:t xml:space="preserve">Brindar herramientas sobre resolución y manejo de conflictos. </w:t>
      </w:r>
    </w:p>
    <w:p w14:paraId="3A1F3C45" w14:textId="77777777" w:rsidR="001167DD" w:rsidRDefault="001167DD" w:rsidP="000966B8">
      <w:pPr>
        <w:pStyle w:val="Default"/>
        <w:numPr>
          <w:ilvl w:val="0"/>
          <w:numId w:val="36"/>
        </w:numPr>
        <w:ind w:left="1134"/>
        <w:rPr>
          <w:rFonts w:ascii="Times New Roman" w:hAnsi="Times New Roman" w:cs="Times New Roman"/>
          <w:color w:val="auto"/>
        </w:rPr>
      </w:pPr>
      <w:r>
        <w:rPr>
          <w:rFonts w:ascii="Times New Roman" w:hAnsi="Times New Roman" w:cs="Times New Roman"/>
          <w:color w:val="auto"/>
        </w:rPr>
        <w:t xml:space="preserve">Generar espacios donde los colaboradores se empoderen de sus procesos. </w:t>
      </w:r>
    </w:p>
    <w:p w14:paraId="5F5F598B" w14:textId="77777777" w:rsidR="00351DCF" w:rsidRPr="00DE07C7" w:rsidRDefault="00351DCF" w:rsidP="00D954E9">
      <w:pPr>
        <w:ind w:right="-234"/>
        <w:jc w:val="both"/>
        <w:rPr>
          <w:rFonts w:ascii="Times New Roman" w:hAnsi="Times New Roman"/>
          <w:sz w:val="24"/>
          <w:szCs w:val="24"/>
        </w:rPr>
      </w:pPr>
    </w:p>
    <w:p w14:paraId="41AB0389" w14:textId="04B6E730" w:rsidR="00FF18D1" w:rsidRPr="00DE07C7" w:rsidRDefault="401CD323" w:rsidP="00D954E9">
      <w:pPr>
        <w:pStyle w:val="Ttulo2"/>
        <w:spacing w:before="0"/>
        <w:jc w:val="both"/>
        <w:rPr>
          <w:rFonts w:ascii="Times New Roman" w:hAnsi="Times New Roman" w:cs="Times New Roman"/>
          <w:b/>
          <w:bCs/>
          <w:color w:val="auto"/>
          <w:sz w:val="24"/>
          <w:szCs w:val="24"/>
        </w:rPr>
      </w:pPr>
      <w:bookmarkStart w:id="34" w:name="_Toc126048022"/>
      <w:r w:rsidRPr="00DE07C7">
        <w:rPr>
          <w:rFonts w:ascii="Times New Roman" w:hAnsi="Times New Roman" w:cs="Times New Roman"/>
          <w:b/>
          <w:bCs/>
          <w:color w:val="auto"/>
          <w:sz w:val="24"/>
          <w:szCs w:val="24"/>
        </w:rPr>
        <w:t>Autodiagnóstico MIPG</w:t>
      </w:r>
      <w:bookmarkEnd w:id="34"/>
    </w:p>
    <w:p w14:paraId="057B9B39" w14:textId="77777777" w:rsidR="006D1DF2" w:rsidRPr="00DE07C7" w:rsidRDefault="006D1DF2" w:rsidP="00D954E9">
      <w:pPr>
        <w:ind w:right="-234"/>
        <w:jc w:val="both"/>
        <w:rPr>
          <w:rFonts w:ascii="Times New Roman" w:hAnsi="Times New Roman"/>
          <w:b/>
          <w:bCs/>
          <w:sz w:val="24"/>
          <w:szCs w:val="24"/>
        </w:rPr>
      </w:pPr>
    </w:p>
    <w:p w14:paraId="73138B5A" w14:textId="77777777" w:rsidR="00C0408B" w:rsidRPr="00DE07C7" w:rsidRDefault="00C0408B" w:rsidP="00D954E9">
      <w:pPr>
        <w:ind w:right="-142"/>
        <w:jc w:val="both"/>
        <w:rPr>
          <w:rFonts w:ascii="Times New Roman" w:hAnsi="Times New Roman"/>
          <w:sz w:val="24"/>
          <w:szCs w:val="24"/>
        </w:rPr>
      </w:pPr>
      <w:r w:rsidRPr="00DE07C7">
        <w:rPr>
          <w:rFonts w:ascii="Times New Roman" w:hAnsi="Times New Roman"/>
          <w:bCs/>
          <w:sz w:val="24"/>
          <w:szCs w:val="24"/>
        </w:rPr>
        <w:t>El Modelo Integrado de Planeación y Gestión – MIPG concibe al talento humano como el centro del modelo y una de sus premisas es la a</w:t>
      </w:r>
      <w:r w:rsidRPr="00DE07C7">
        <w:rPr>
          <w:rFonts w:ascii="Times New Roman" w:hAnsi="Times New Roman"/>
          <w:sz w:val="24"/>
          <w:szCs w:val="24"/>
        </w:rPr>
        <w:t>lineación de las prácticas de talento humano con los objetivos misionales de la entidad.</w:t>
      </w:r>
    </w:p>
    <w:p w14:paraId="4FD5F90D" w14:textId="77777777" w:rsidR="00C0408B" w:rsidRPr="00DE07C7" w:rsidRDefault="00C0408B" w:rsidP="00D954E9">
      <w:pPr>
        <w:ind w:right="-142"/>
        <w:jc w:val="both"/>
        <w:rPr>
          <w:rFonts w:ascii="Times New Roman" w:hAnsi="Times New Roman"/>
          <w:bCs/>
          <w:sz w:val="24"/>
          <w:szCs w:val="24"/>
        </w:rPr>
      </w:pPr>
    </w:p>
    <w:p w14:paraId="573AC8D6" w14:textId="4B4C0E51" w:rsidR="00C0408B" w:rsidRPr="00DE07C7" w:rsidRDefault="00C0408B" w:rsidP="00D954E9">
      <w:pPr>
        <w:ind w:right="-234"/>
        <w:jc w:val="both"/>
        <w:rPr>
          <w:rFonts w:ascii="Times New Roman" w:hAnsi="Times New Roman"/>
          <w:sz w:val="24"/>
          <w:szCs w:val="24"/>
        </w:rPr>
      </w:pPr>
      <w:r w:rsidRPr="00DE07C7">
        <w:rPr>
          <w:rFonts w:ascii="Times New Roman" w:hAnsi="Times New Roman"/>
          <w:sz w:val="24"/>
          <w:szCs w:val="24"/>
        </w:rPr>
        <w:t>Una vez adelantado el autodiagnóstico de las variables de la Dimensión 1 Talento Humano, que se deben medir respecto a la Gestión Estratégica del Talento Humano, la entidad evidencia una calificación de 9</w:t>
      </w:r>
      <w:r w:rsidR="00020E70" w:rsidRPr="00DE07C7">
        <w:rPr>
          <w:rFonts w:ascii="Times New Roman" w:hAnsi="Times New Roman"/>
          <w:sz w:val="24"/>
          <w:szCs w:val="24"/>
        </w:rPr>
        <w:t>9,2</w:t>
      </w:r>
      <w:r w:rsidR="002D62FE" w:rsidRPr="00DE07C7">
        <w:rPr>
          <w:rFonts w:ascii="Times New Roman" w:hAnsi="Times New Roman"/>
          <w:sz w:val="24"/>
          <w:szCs w:val="24"/>
        </w:rPr>
        <w:t xml:space="preserve"> lo que indica una mejora de 3</w:t>
      </w:r>
      <w:r w:rsidR="00020E70" w:rsidRPr="00DE07C7">
        <w:rPr>
          <w:rFonts w:ascii="Times New Roman" w:hAnsi="Times New Roman"/>
          <w:sz w:val="24"/>
          <w:szCs w:val="24"/>
        </w:rPr>
        <w:t>,6</w:t>
      </w:r>
      <w:r w:rsidR="002D62FE" w:rsidRPr="00DE07C7">
        <w:rPr>
          <w:rFonts w:ascii="Times New Roman" w:hAnsi="Times New Roman"/>
          <w:sz w:val="24"/>
          <w:szCs w:val="24"/>
        </w:rPr>
        <w:t xml:space="preserve"> puntos en comparación con el año inmediatamente anterior cuya calificación fue de 95</w:t>
      </w:r>
      <w:r w:rsidR="00020E70" w:rsidRPr="00DE07C7">
        <w:rPr>
          <w:rFonts w:ascii="Times New Roman" w:hAnsi="Times New Roman"/>
          <w:sz w:val="24"/>
          <w:szCs w:val="24"/>
        </w:rPr>
        <w:t>,6</w:t>
      </w:r>
      <w:r w:rsidRPr="00DE07C7">
        <w:rPr>
          <w:rFonts w:ascii="Times New Roman" w:hAnsi="Times New Roman"/>
          <w:sz w:val="24"/>
          <w:szCs w:val="24"/>
        </w:rPr>
        <w:t xml:space="preserve"> sobre un total de 100, lo que nos ubica en la fase de consolidación.</w:t>
      </w:r>
    </w:p>
    <w:p w14:paraId="225920A7" w14:textId="77777777" w:rsidR="002D62FE" w:rsidRPr="00DE07C7" w:rsidRDefault="002D62FE" w:rsidP="00D954E9">
      <w:pPr>
        <w:ind w:right="-234"/>
        <w:jc w:val="both"/>
        <w:rPr>
          <w:rFonts w:ascii="Times New Roman" w:hAnsi="Times New Roman"/>
          <w:sz w:val="24"/>
          <w:szCs w:val="24"/>
        </w:rPr>
      </w:pPr>
    </w:p>
    <w:p w14:paraId="69E810EB" w14:textId="77777777" w:rsidR="00647AAB" w:rsidRPr="00DE07C7" w:rsidRDefault="00675B56" w:rsidP="00D954E9">
      <w:pPr>
        <w:ind w:right="-234"/>
        <w:jc w:val="both"/>
        <w:rPr>
          <w:rFonts w:ascii="Times New Roman" w:hAnsi="Times New Roman"/>
          <w:sz w:val="24"/>
          <w:szCs w:val="24"/>
        </w:rPr>
      </w:pPr>
      <w:r w:rsidRPr="00DE07C7">
        <w:rPr>
          <w:rFonts w:ascii="Times New Roman" w:hAnsi="Times New Roman"/>
          <w:sz w:val="24"/>
          <w:szCs w:val="24"/>
        </w:rPr>
        <w:t xml:space="preserve">Este resultado posibilita identificar las fortalezas y oportunidades de mejora </w:t>
      </w:r>
      <w:r w:rsidR="00FB5719" w:rsidRPr="00DE07C7">
        <w:rPr>
          <w:rFonts w:ascii="Times New Roman" w:hAnsi="Times New Roman"/>
          <w:sz w:val="24"/>
          <w:szCs w:val="24"/>
        </w:rPr>
        <w:t>en</w:t>
      </w:r>
      <w:r w:rsidRPr="00DE07C7">
        <w:rPr>
          <w:rFonts w:ascii="Times New Roman" w:hAnsi="Times New Roman"/>
          <w:sz w:val="24"/>
          <w:szCs w:val="24"/>
        </w:rPr>
        <w:t xml:space="preserve"> el crecimiento de la Gestión Estratégica del Talento Humano</w:t>
      </w:r>
      <w:r w:rsidR="00603F2A" w:rsidRPr="00DE07C7">
        <w:rPr>
          <w:rFonts w:ascii="Times New Roman" w:hAnsi="Times New Roman"/>
          <w:sz w:val="24"/>
          <w:szCs w:val="24"/>
        </w:rPr>
        <w:t xml:space="preserve"> de forma permanente</w:t>
      </w:r>
      <w:r w:rsidRPr="00DE07C7">
        <w:rPr>
          <w:rFonts w:ascii="Times New Roman" w:hAnsi="Times New Roman"/>
          <w:sz w:val="24"/>
          <w:szCs w:val="24"/>
        </w:rPr>
        <w:t xml:space="preserve">, </w:t>
      </w:r>
      <w:r w:rsidR="00BF3FF7" w:rsidRPr="00DE07C7">
        <w:rPr>
          <w:rFonts w:ascii="Times New Roman" w:hAnsi="Times New Roman"/>
          <w:sz w:val="24"/>
          <w:szCs w:val="24"/>
        </w:rPr>
        <w:t>integra</w:t>
      </w:r>
      <w:r w:rsidR="00603F2A" w:rsidRPr="00DE07C7">
        <w:rPr>
          <w:rFonts w:ascii="Times New Roman" w:hAnsi="Times New Roman"/>
          <w:sz w:val="24"/>
          <w:szCs w:val="24"/>
        </w:rPr>
        <w:t xml:space="preserve">ndo </w:t>
      </w:r>
      <w:r w:rsidR="00BF3FF7" w:rsidRPr="00DE07C7">
        <w:rPr>
          <w:rFonts w:ascii="Times New Roman" w:hAnsi="Times New Roman"/>
          <w:sz w:val="24"/>
          <w:szCs w:val="24"/>
        </w:rPr>
        <w:t xml:space="preserve">la totalidad de la matriz, con el fin de </w:t>
      </w:r>
      <w:r w:rsidR="00FB5719" w:rsidRPr="00DE07C7">
        <w:rPr>
          <w:rFonts w:ascii="Times New Roman" w:hAnsi="Times New Roman"/>
          <w:sz w:val="24"/>
          <w:szCs w:val="24"/>
        </w:rPr>
        <w:t>continuar con el mejoramiento de la gestión del Talento Humano en la Unidad Administrativa Especial de Catastro Distrital</w:t>
      </w:r>
      <w:r w:rsidR="00DB72A6" w:rsidRPr="00DE07C7">
        <w:rPr>
          <w:rFonts w:ascii="Times New Roman" w:hAnsi="Times New Roman"/>
          <w:sz w:val="24"/>
          <w:szCs w:val="24"/>
        </w:rPr>
        <w:t>.</w:t>
      </w:r>
    </w:p>
    <w:p w14:paraId="1BB59299" w14:textId="77777777" w:rsidR="00E42A48" w:rsidRPr="00DE07C7" w:rsidRDefault="00E42A48" w:rsidP="00D954E9">
      <w:pPr>
        <w:ind w:right="-234"/>
        <w:jc w:val="both"/>
        <w:rPr>
          <w:rFonts w:ascii="Times New Roman" w:hAnsi="Times New Roman"/>
          <w:sz w:val="24"/>
          <w:szCs w:val="24"/>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8"/>
        <w:gridCol w:w="1417"/>
        <w:gridCol w:w="1418"/>
        <w:gridCol w:w="1417"/>
      </w:tblGrid>
      <w:tr w:rsidR="00623115" w:rsidRPr="00DE07C7" w14:paraId="14FD187A" w14:textId="77777777" w:rsidTr="0034482A">
        <w:trPr>
          <w:trHeight w:val="332"/>
          <w:tblHeader/>
          <w:jc w:val="center"/>
        </w:trPr>
        <w:tc>
          <w:tcPr>
            <w:tcW w:w="4248" w:type="dxa"/>
            <w:shd w:val="clear" w:color="auto" w:fill="AEAAAA" w:themeFill="background2" w:themeFillShade="BF"/>
            <w:noWrap/>
            <w:vAlign w:val="center"/>
            <w:hideMark/>
          </w:tcPr>
          <w:p w14:paraId="68F80A7A" w14:textId="77777777" w:rsidR="00623115" w:rsidRPr="00DE07C7" w:rsidRDefault="00623115" w:rsidP="6E6C5775">
            <w:pPr>
              <w:ind w:left="0" w:right="-90"/>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Rutas de Creación de Valor</w:t>
            </w:r>
          </w:p>
        </w:tc>
        <w:tc>
          <w:tcPr>
            <w:tcW w:w="1417" w:type="dxa"/>
            <w:shd w:val="clear" w:color="auto" w:fill="AEAAAA" w:themeFill="background2" w:themeFillShade="BF"/>
            <w:vAlign w:val="center"/>
            <w:hideMark/>
          </w:tcPr>
          <w:p w14:paraId="0EB6DBD7" w14:textId="77777777" w:rsidR="00623115" w:rsidRPr="00DE07C7" w:rsidRDefault="00623115" w:rsidP="6E6C5775">
            <w:pPr>
              <w:ind w:left="0" w:right="-90"/>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Puntaje Matriz 2020</w:t>
            </w:r>
          </w:p>
        </w:tc>
        <w:tc>
          <w:tcPr>
            <w:tcW w:w="1418" w:type="dxa"/>
            <w:shd w:val="clear" w:color="auto" w:fill="AEAAAA" w:themeFill="background2" w:themeFillShade="BF"/>
            <w:vAlign w:val="center"/>
            <w:hideMark/>
          </w:tcPr>
          <w:p w14:paraId="181C81B4" w14:textId="77777777" w:rsidR="00623115" w:rsidRPr="00DE07C7" w:rsidRDefault="00623115" w:rsidP="6E6C5775">
            <w:pPr>
              <w:ind w:left="0" w:right="-90"/>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Puntaje Matriz 2021</w:t>
            </w:r>
          </w:p>
        </w:tc>
        <w:tc>
          <w:tcPr>
            <w:tcW w:w="1417" w:type="dxa"/>
            <w:shd w:val="clear" w:color="auto" w:fill="AEAAAA" w:themeFill="background2" w:themeFillShade="BF"/>
            <w:vAlign w:val="center"/>
            <w:hideMark/>
          </w:tcPr>
          <w:p w14:paraId="18A88B84" w14:textId="77777777" w:rsidR="00623115" w:rsidRPr="00DE07C7" w:rsidRDefault="00623115" w:rsidP="6E6C5775">
            <w:pPr>
              <w:ind w:left="0" w:right="-90"/>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Puntaje Matriz 2022</w:t>
            </w:r>
          </w:p>
        </w:tc>
      </w:tr>
      <w:tr w:rsidR="00623115" w:rsidRPr="00DE07C7" w14:paraId="206B6253" w14:textId="77777777" w:rsidTr="0034482A">
        <w:trPr>
          <w:trHeight w:val="113"/>
          <w:jc w:val="center"/>
        </w:trPr>
        <w:tc>
          <w:tcPr>
            <w:tcW w:w="4248" w:type="dxa"/>
            <w:shd w:val="clear" w:color="auto" w:fill="8EA9DB"/>
            <w:noWrap/>
            <w:vAlign w:val="center"/>
            <w:hideMark/>
          </w:tcPr>
          <w:p w14:paraId="4CA0CBC6"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RUTA DE LA FELICIDAD</w:t>
            </w:r>
          </w:p>
        </w:tc>
        <w:tc>
          <w:tcPr>
            <w:tcW w:w="1417" w:type="dxa"/>
            <w:vMerge w:val="restart"/>
            <w:shd w:val="clear" w:color="auto" w:fill="auto"/>
            <w:noWrap/>
            <w:vAlign w:val="center"/>
            <w:hideMark/>
          </w:tcPr>
          <w:p w14:paraId="4FB64165" w14:textId="77777777" w:rsidR="00623115" w:rsidRPr="00DE07C7" w:rsidRDefault="00623115" w:rsidP="6E6C5775">
            <w:pPr>
              <w:ind w:left="0" w:right="-90"/>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97</w:t>
            </w:r>
          </w:p>
        </w:tc>
        <w:tc>
          <w:tcPr>
            <w:tcW w:w="1418" w:type="dxa"/>
            <w:vMerge w:val="restart"/>
            <w:shd w:val="clear" w:color="auto" w:fill="auto"/>
            <w:noWrap/>
            <w:vAlign w:val="center"/>
            <w:hideMark/>
          </w:tcPr>
          <w:p w14:paraId="1DF7B10F" w14:textId="77777777" w:rsidR="00623115" w:rsidRPr="00DE07C7" w:rsidRDefault="00623115" w:rsidP="6E6C5775">
            <w:pPr>
              <w:ind w:left="0" w:right="-90"/>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98</w:t>
            </w:r>
          </w:p>
        </w:tc>
        <w:tc>
          <w:tcPr>
            <w:tcW w:w="1417" w:type="dxa"/>
            <w:vMerge w:val="restart"/>
            <w:shd w:val="clear" w:color="auto" w:fill="00B050"/>
            <w:noWrap/>
            <w:vAlign w:val="center"/>
            <w:hideMark/>
          </w:tcPr>
          <w:p w14:paraId="42505F78" w14:textId="77777777" w:rsidR="00623115" w:rsidRPr="00DE07C7" w:rsidRDefault="00623115" w:rsidP="6E6C5775">
            <w:pPr>
              <w:ind w:left="0" w:right="-90"/>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99</w:t>
            </w:r>
          </w:p>
        </w:tc>
      </w:tr>
      <w:tr w:rsidR="00623115" w:rsidRPr="00DE07C7" w14:paraId="54DAD76A" w14:textId="77777777" w:rsidTr="0034482A">
        <w:trPr>
          <w:trHeight w:val="53"/>
          <w:jc w:val="center"/>
        </w:trPr>
        <w:tc>
          <w:tcPr>
            <w:tcW w:w="4248" w:type="dxa"/>
            <w:shd w:val="clear" w:color="auto" w:fill="auto"/>
            <w:noWrap/>
            <w:vAlign w:val="center"/>
            <w:hideMark/>
          </w:tcPr>
          <w:p w14:paraId="52A7DAED"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La felicidad nos hace productivos</w:t>
            </w:r>
          </w:p>
        </w:tc>
        <w:tc>
          <w:tcPr>
            <w:tcW w:w="1417" w:type="dxa"/>
            <w:vMerge/>
            <w:vAlign w:val="center"/>
            <w:hideMark/>
          </w:tcPr>
          <w:p w14:paraId="0C868899" w14:textId="77777777" w:rsidR="00623115" w:rsidRPr="00DE07C7" w:rsidRDefault="00623115" w:rsidP="00D954E9">
            <w:pPr>
              <w:rPr>
                <w:rFonts w:ascii="Times New Roman" w:eastAsia="Times New Roman" w:hAnsi="Times New Roman"/>
                <w:color w:val="000000"/>
                <w:sz w:val="16"/>
                <w:szCs w:val="16"/>
                <w:lang w:eastAsia="es-CO"/>
              </w:rPr>
            </w:pPr>
          </w:p>
        </w:tc>
        <w:tc>
          <w:tcPr>
            <w:tcW w:w="1418" w:type="dxa"/>
            <w:vMerge/>
            <w:vAlign w:val="center"/>
            <w:hideMark/>
          </w:tcPr>
          <w:p w14:paraId="20330889" w14:textId="77777777" w:rsidR="00623115" w:rsidRPr="00DE07C7" w:rsidRDefault="00623115" w:rsidP="00D954E9">
            <w:pPr>
              <w:rPr>
                <w:rFonts w:ascii="Times New Roman" w:eastAsia="Times New Roman" w:hAnsi="Times New Roman"/>
                <w:color w:val="000000"/>
                <w:sz w:val="16"/>
                <w:szCs w:val="16"/>
                <w:lang w:eastAsia="es-CO"/>
              </w:rPr>
            </w:pPr>
          </w:p>
        </w:tc>
        <w:tc>
          <w:tcPr>
            <w:tcW w:w="1417" w:type="dxa"/>
            <w:vMerge/>
            <w:vAlign w:val="center"/>
            <w:hideMark/>
          </w:tcPr>
          <w:p w14:paraId="60DB3706" w14:textId="77777777" w:rsidR="00623115" w:rsidRPr="00DE07C7" w:rsidRDefault="00623115" w:rsidP="00D954E9">
            <w:pPr>
              <w:rPr>
                <w:rFonts w:ascii="Times New Roman" w:eastAsia="Times New Roman" w:hAnsi="Times New Roman"/>
                <w:color w:val="000000"/>
                <w:sz w:val="16"/>
                <w:szCs w:val="16"/>
                <w:lang w:eastAsia="es-CO"/>
              </w:rPr>
            </w:pPr>
          </w:p>
        </w:tc>
      </w:tr>
      <w:tr w:rsidR="00623115" w:rsidRPr="00DE07C7" w14:paraId="1EFDD22D" w14:textId="77777777" w:rsidTr="0034482A">
        <w:trPr>
          <w:trHeight w:val="53"/>
          <w:jc w:val="center"/>
        </w:trPr>
        <w:tc>
          <w:tcPr>
            <w:tcW w:w="4248" w:type="dxa"/>
            <w:shd w:val="clear" w:color="auto" w:fill="auto"/>
            <w:noWrap/>
            <w:vAlign w:val="center"/>
            <w:hideMark/>
          </w:tcPr>
          <w:p w14:paraId="6A86EF79"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Entornos físicos</w:t>
            </w:r>
          </w:p>
        </w:tc>
        <w:tc>
          <w:tcPr>
            <w:tcW w:w="1417" w:type="dxa"/>
            <w:shd w:val="clear" w:color="auto" w:fill="auto"/>
            <w:noWrap/>
            <w:vAlign w:val="center"/>
            <w:hideMark/>
          </w:tcPr>
          <w:p w14:paraId="559DD95C"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93</w:t>
            </w:r>
          </w:p>
        </w:tc>
        <w:tc>
          <w:tcPr>
            <w:tcW w:w="1418" w:type="dxa"/>
            <w:shd w:val="clear" w:color="auto" w:fill="auto"/>
            <w:noWrap/>
            <w:vAlign w:val="center"/>
            <w:hideMark/>
          </w:tcPr>
          <w:p w14:paraId="23A8878C"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97</w:t>
            </w:r>
          </w:p>
        </w:tc>
        <w:tc>
          <w:tcPr>
            <w:tcW w:w="1417" w:type="dxa"/>
            <w:shd w:val="clear" w:color="auto" w:fill="auto"/>
            <w:noWrap/>
            <w:vAlign w:val="center"/>
            <w:hideMark/>
          </w:tcPr>
          <w:p w14:paraId="1364D9A2"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97</w:t>
            </w:r>
          </w:p>
        </w:tc>
      </w:tr>
      <w:tr w:rsidR="00623115" w:rsidRPr="00DE07C7" w14:paraId="70DC8436" w14:textId="77777777" w:rsidTr="0034482A">
        <w:trPr>
          <w:trHeight w:val="67"/>
          <w:jc w:val="center"/>
        </w:trPr>
        <w:tc>
          <w:tcPr>
            <w:tcW w:w="4248" w:type="dxa"/>
            <w:shd w:val="clear" w:color="auto" w:fill="auto"/>
            <w:noWrap/>
            <w:vAlign w:val="center"/>
            <w:hideMark/>
          </w:tcPr>
          <w:p w14:paraId="0A74D647"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Equilibrio de vida</w:t>
            </w:r>
          </w:p>
        </w:tc>
        <w:tc>
          <w:tcPr>
            <w:tcW w:w="1417" w:type="dxa"/>
            <w:shd w:val="clear" w:color="auto" w:fill="auto"/>
            <w:noWrap/>
            <w:vAlign w:val="center"/>
            <w:hideMark/>
          </w:tcPr>
          <w:p w14:paraId="3F4D11AC"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99</w:t>
            </w:r>
          </w:p>
        </w:tc>
        <w:tc>
          <w:tcPr>
            <w:tcW w:w="1418" w:type="dxa"/>
            <w:shd w:val="clear" w:color="auto" w:fill="auto"/>
            <w:noWrap/>
            <w:vAlign w:val="center"/>
            <w:hideMark/>
          </w:tcPr>
          <w:p w14:paraId="0AABCFF3"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100</w:t>
            </w:r>
          </w:p>
        </w:tc>
        <w:tc>
          <w:tcPr>
            <w:tcW w:w="1417" w:type="dxa"/>
            <w:shd w:val="clear" w:color="auto" w:fill="auto"/>
            <w:noWrap/>
            <w:vAlign w:val="center"/>
            <w:hideMark/>
          </w:tcPr>
          <w:p w14:paraId="7C55564B"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100</w:t>
            </w:r>
          </w:p>
        </w:tc>
      </w:tr>
      <w:tr w:rsidR="00623115" w:rsidRPr="00DE07C7" w14:paraId="795B568A" w14:textId="77777777" w:rsidTr="0034482A">
        <w:trPr>
          <w:trHeight w:val="84"/>
          <w:jc w:val="center"/>
        </w:trPr>
        <w:tc>
          <w:tcPr>
            <w:tcW w:w="4248" w:type="dxa"/>
            <w:shd w:val="clear" w:color="auto" w:fill="auto"/>
            <w:noWrap/>
            <w:vAlign w:val="center"/>
            <w:hideMark/>
          </w:tcPr>
          <w:p w14:paraId="56C90D51"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Salario emocional</w:t>
            </w:r>
          </w:p>
        </w:tc>
        <w:tc>
          <w:tcPr>
            <w:tcW w:w="1417" w:type="dxa"/>
            <w:shd w:val="clear" w:color="auto" w:fill="auto"/>
            <w:noWrap/>
            <w:vAlign w:val="center"/>
            <w:hideMark/>
          </w:tcPr>
          <w:p w14:paraId="7A10C672"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98</w:t>
            </w:r>
          </w:p>
        </w:tc>
        <w:tc>
          <w:tcPr>
            <w:tcW w:w="1418" w:type="dxa"/>
            <w:shd w:val="clear" w:color="auto" w:fill="auto"/>
            <w:noWrap/>
            <w:vAlign w:val="center"/>
            <w:hideMark/>
          </w:tcPr>
          <w:p w14:paraId="709A0470"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98</w:t>
            </w:r>
          </w:p>
        </w:tc>
        <w:tc>
          <w:tcPr>
            <w:tcW w:w="1417" w:type="dxa"/>
            <w:shd w:val="clear" w:color="auto" w:fill="auto"/>
            <w:noWrap/>
            <w:vAlign w:val="center"/>
            <w:hideMark/>
          </w:tcPr>
          <w:p w14:paraId="5FA934CC"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100</w:t>
            </w:r>
          </w:p>
        </w:tc>
      </w:tr>
      <w:tr w:rsidR="00623115" w:rsidRPr="00DE07C7" w14:paraId="39850D38" w14:textId="77777777" w:rsidTr="0034482A">
        <w:trPr>
          <w:trHeight w:val="117"/>
          <w:jc w:val="center"/>
        </w:trPr>
        <w:tc>
          <w:tcPr>
            <w:tcW w:w="4248" w:type="dxa"/>
            <w:shd w:val="clear" w:color="auto" w:fill="auto"/>
            <w:noWrap/>
            <w:vAlign w:val="center"/>
            <w:hideMark/>
          </w:tcPr>
          <w:p w14:paraId="4013E392"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Innovación con pasión</w:t>
            </w:r>
          </w:p>
        </w:tc>
        <w:tc>
          <w:tcPr>
            <w:tcW w:w="1417" w:type="dxa"/>
            <w:shd w:val="clear" w:color="auto" w:fill="auto"/>
            <w:noWrap/>
            <w:vAlign w:val="center"/>
            <w:hideMark/>
          </w:tcPr>
          <w:p w14:paraId="560E2032"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99</w:t>
            </w:r>
          </w:p>
        </w:tc>
        <w:tc>
          <w:tcPr>
            <w:tcW w:w="1418" w:type="dxa"/>
            <w:shd w:val="clear" w:color="auto" w:fill="auto"/>
            <w:noWrap/>
            <w:vAlign w:val="center"/>
            <w:hideMark/>
          </w:tcPr>
          <w:p w14:paraId="76F5F4EE"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97</w:t>
            </w:r>
          </w:p>
        </w:tc>
        <w:tc>
          <w:tcPr>
            <w:tcW w:w="1417" w:type="dxa"/>
            <w:shd w:val="clear" w:color="auto" w:fill="auto"/>
            <w:noWrap/>
            <w:vAlign w:val="center"/>
            <w:hideMark/>
          </w:tcPr>
          <w:p w14:paraId="54C23556"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100</w:t>
            </w:r>
          </w:p>
        </w:tc>
      </w:tr>
      <w:tr w:rsidR="00623115" w:rsidRPr="00DE07C7" w14:paraId="7009658B" w14:textId="77777777" w:rsidTr="0034482A">
        <w:trPr>
          <w:trHeight w:val="53"/>
          <w:jc w:val="center"/>
        </w:trPr>
        <w:tc>
          <w:tcPr>
            <w:tcW w:w="4248" w:type="dxa"/>
            <w:shd w:val="clear" w:color="auto" w:fill="8EA9DB"/>
            <w:noWrap/>
            <w:vAlign w:val="center"/>
            <w:hideMark/>
          </w:tcPr>
          <w:p w14:paraId="4058E32D"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RUTA DEL CRECIMIENTO</w:t>
            </w:r>
          </w:p>
        </w:tc>
        <w:tc>
          <w:tcPr>
            <w:tcW w:w="1417" w:type="dxa"/>
            <w:vMerge w:val="restart"/>
            <w:shd w:val="clear" w:color="auto" w:fill="auto"/>
            <w:noWrap/>
            <w:vAlign w:val="center"/>
            <w:hideMark/>
          </w:tcPr>
          <w:p w14:paraId="2D101A47" w14:textId="77777777" w:rsidR="00623115" w:rsidRPr="00DE07C7" w:rsidRDefault="00623115" w:rsidP="6E6C5775">
            <w:pPr>
              <w:ind w:left="0" w:right="-90"/>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93</w:t>
            </w:r>
          </w:p>
        </w:tc>
        <w:tc>
          <w:tcPr>
            <w:tcW w:w="1418" w:type="dxa"/>
            <w:vMerge w:val="restart"/>
            <w:shd w:val="clear" w:color="auto" w:fill="auto"/>
            <w:noWrap/>
            <w:vAlign w:val="center"/>
            <w:hideMark/>
          </w:tcPr>
          <w:p w14:paraId="5DCCE2F8" w14:textId="77777777" w:rsidR="00623115" w:rsidRPr="00DE07C7" w:rsidRDefault="00623115" w:rsidP="6E6C5775">
            <w:pPr>
              <w:ind w:left="0" w:right="-90"/>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94</w:t>
            </w:r>
          </w:p>
        </w:tc>
        <w:tc>
          <w:tcPr>
            <w:tcW w:w="1417" w:type="dxa"/>
            <w:vMerge w:val="restart"/>
            <w:shd w:val="clear" w:color="auto" w:fill="00B050"/>
            <w:noWrap/>
            <w:vAlign w:val="center"/>
            <w:hideMark/>
          </w:tcPr>
          <w:p w14:paraId="182C2162" w14:textId="77777777" w:rsidR="00623115" w:rsidRPr="00DE07C7" w:rsidRDefault="00623115" w:rsidP="6E6C5775">
            <w:pPr>
              <w:ind w:left="0" w:right="-90"/>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98</w:t>
            </w:r>
          </w:p>
        </w:tc>
      </w:tr>
      <w:tr w:rsidR="00623115" w:rsidRPr="00DE07C7" w14:paraId="02A5FBE6" w14:textId="77777777" w:rsidTr="0034482A">
        <w:trPr>
          <w:trHeight w:val="53"/>
          <w:jc w:val="center"/>
        </w:trPr>
        <w:tc>
          <w:tcPr>
            <w:tcW w:w="4248" w:type="dxa"/>
            <w:shd w:val="clear" w:color="auto" w:fill="auto"/>
            <w:noWrap/>
            <w:vAlign w:val="center"/>
            <w:hideMark/>
          </w:tcPr>
          <w:p w14:paraId="3389877F"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Liderando talento</w:t>
            </w:r>
          </w:p>
        </w:tc>
        <w:tc>
          <w:tcPr>
            <w:tcW w:w="1417" w:type="dxa"/>
            <w:vMerge/>
            <w:vAlign w:val="center"/>
            <w:hideMark/>
          </w:tcPr>
          <w:p w14:paraId="3E1FF2AC" w14:textId="77777777" w:rsidR="00623115" w:rsidRPr="00DE07C7" w:rsidRDefault="00623115" w:rsidP="00D954E9">
            <w:pPr>
              <w:rPr>
                <w:rFonts w:ascii="Times New Roman" w:eastAsia="Times New Roman" w:hAnsi="Times New Roman"/>
                <w:color w:val="000000"/>
                <w:sz w:val="16"/>
                <w:szCs w:val="16"/>
                <w:lang w:eastAsia="es-CO"/>
              </w:rPr>
            </w:pPr>
          </w:p>
        </w:tc>
        <w:tc>
          <w:tcPr>
            <w:tcW w:w="1418" w:type="dxa"/>
            <w:vMerge/>
            <w:vAlign w:val="center"/>
            <w:hideMark/>
          </w:tcPr>
          <w:p w14:paraId="6AAD7AA9" w14:textId="77777777" w:rsidR="00623115" w:rsidRPr="00DE07C7" w:rsidRDefault="00623115" w:rsidP="00D954E9">
            <w:pPr>
              <w:rPr>
                <w:rFonts w:ascii="Times New Roman" w:eastAsia="Times New Roman" w:hAnsi="Times New Roman"/>
                <w:color w:val="000000"/>
                <w:sz w:val="16"/>
                <w:szCs w:val="16"/>
                <w:lang w:eastAsia="es-CO"/>
              </w:rPr>
            </w:pPr>
          </w:p>
        </w:tc>
        <w:tc>
          <w:tcPr>
            <w:tcW w:w="1417" w:type="dxa"/>
            <w:vMerge/>
            <w:vAlign w:val="center"/>
            <w:hideMark/>
          </w:tcPr>
          <w:p w14:paraId="1C479EDB" w14:textId="77777777" w:rsidR="00623115" w:rsidRPr="00DE07C7" w:rsidRDefault="00623115" w:rsidP="00D954E9">
            <w:pPr>
              <w:rPr>
                <w:rFonts w:ascii="Times New Roman" w:eastAsia="Times New Roman" w:hAnsi="Times New Roman"/>
                <w:color w:val="000000"/>
                <w:sz w:val="16"/>
                <w:szCs w:val="16"/>
                <w:lang w:eastAsia="es-CO"/>
              </w:rPr>
            </w:pPr>
          </w:p>
        </w:tc>
      </w:tr>
      <w:tr w:rsidR="00623115" w:rsidRPr="00DE07C7" w14:paraId="1300F2B9" w14:textId="77777777" w:rsidTr="0034482A">
        <w:trPr>
          <w:trHeight w:val="56"/>
          <w:jc w:val="center"/>
        </w:trPr>
        <w:tc>
          <w:tcPr>
            <w:tcW w:w="4248" w:type="dxa"/>
            <w:shd w:val="clear" w:color="auto" w:fill="auto"/>
            <w:noWrap/>
            <w:vAlign w:val="center"/>
            <w:hideMark/>
          </w:tcPr>
          <w:p w14:paraId="34BD4CD8"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Cultura de liderazgo</w:t>
            </w:r>
          </w:p>
        </w:tc>
        <w:tc>
          <w:tcPr>
            <w:tcW w:w="1417" w:type="dxa"/>
            <w:shd w:val="clear" w:color="auto" w:fill="auto"/>
            <w:noWrap/>
            <w:vAlign w:val="center"/>
            <w:hideMark/>
          </w:tcPr>
          <w:p w14:paraId="5D39CD57"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96</w:t>
            </w:r>
          </w:p>
        </w:tc>
        <w:tc>
          <w:tcPr>
            <w:tcW w:w="1418" w:type="dxa"/>
            <w:shd w:val="clear" w:color="auto" w:fill="auto"/>
            <w:noWrap/>
            <w:vAlign w:val="center"/>
            <w:hideMark/>
          </w:tcPr>
          <w:p w14:paraId="0D876F68"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93</w:t>
            </w:r>
          </w:p>
        </w:tc>
        <w:tc>
          <w:tcPr>
            <w:tcW w:w="1417" w:type="dxa"/>
            <w:shd w:val="clear" w:color="auto" w:fill="auto"/>
            <w:noWrap/>
            <w:vAlign w:val="center"/>
            <w:hideMark/>
          </w:tcPr>
          <w:p w14:paraId="1FC9925E"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99</w:t>
            </w:r>
          </w:p>
        </w:tc>
      </w:tr>
      <w:tr w:rsidR="00623115" w:rsidRPr="00DE07C7" w14:paraId="650FD64D" w14:textId="77777777" w:rsidTr="0034482A">
        <w:trPr>
          <w:trHeight w:val="53"/>
          <w:jc w:val="center"/>
        </w:trPr>
        <w:tc>
          <w:tcPr>
            <w:tcW w:w="4248" w:type="dxa"/>
            <w:shd w:val="clear" w:color="auto" w:fill="auto"/>
            <w:noWrap/>
            <w:vAlign w:val="center"/>
            <w:hideMark/>
          </w:tcPr>
          <w:p w14:paraId="266C5D21"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Cultura del liderazgo preocupado por el bienestar</w:t>
            </w:r>
          </w:p>
        </w:tc>
        <w:tc>
          <w:tcPr>
            <w:tcW w:w="1417" w:type="dxa"/>
            <w:shd w:val="clear" w:color="auto" w:fill="auto"/>
            <w:noWrap/>
            <w:vAlign w:val="center"/>
            <w:hideMark/>
          </w:tcPr>
          <w:p w14:paraId="263D7E20"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91</w:t>
            </w:r>
          </w:p>
        </w:tc>
        <w:tc>
          <w:tcPr>
            <w:tcW w:w="1418" w:type="dxa"/>
            <w:shd w:val="clear" w:color="auto" w:fill="auto"/>
            <w:noWrap/>
            <w:vAlign w:val="center"/>
            <w:hideMark/>
          </w:tcPr>
          <w:p w14:paraId="201C61E0"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95</w:t>
            </w:r>
          </w:p>
        </w:tc>
        <w:tc>
          <w:tcPr>
            <w:tcW w:w="1417" w:type="dxa"/>
            <w:shd w:val="clear" w:color="auto" w:fill="auto"/>
            <w:noWrap/>
            <w:vAlign w:val="center"/>
            <w:hideMark/>
          </w:tcPr>
          <w:p w14:paraId="7BE39674"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96</w:t>
            </w:r>
          </w:p>
        </w:tc>
      </w:tr>
      <w:tr w:rsidR="00623115" w:rsidRPr="00DE07C7" w14:paraId="0AB91888" w14:textId="77777777" w:rsidTr="0034482A">
        <w:trPr>
          <w:trHeight w:val="53"/>
          <w:jc w:val="center"/>
        </w:trPr>
        <w:tc>
          <w:tcPr>
            <w:tcW w:w="4248" w:type="dxa"/>
            <w:shd w:val="clear" w:color="auto" w:fill="auto"/>
            <w:noWrap/>
            <w:vAlign w:val="center"/>
            <w:hideMark/>
          </w:tcPr>
          <w:p w14:paraId="2B9D330C"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Liderazgo en valores</w:t>
            </w:r>
          </w:p>
        </w:tc>
        <w:tc>
          <w:tcPr>
            <w:tcW w:w="1417" w:type="dxa"/>
            <w:shd w:val="clear" w:color="auto" w:fill="auto"/>
            <w:noWrap/>
            <w:vAlign w:val="center"/>
            <w:hideMark/>
          </w:tcPr>
          <w:p w14:paraId="48BC1C7D"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93</w:t>
            </w:r>
          </w:p>
        </w:tc>
        <w:tc>
          <w:tcPr>
            <w:tcW w:w="1418" w:type="dxa"/>
            <w:shd w:val="clear" w:color="auto" w:fill="auto"/>
            <w:noWrap/>
            <w:vAlign w:val="center"/>
            <w:hideMark/>
          </w:tcPr>
          <w:p w14:paraId="739DCC09"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92</w:t>
            </w:r>
          </w:p>
        </w:tc>
        <w:tc>
          <w:tcPr>
            <w:tcW w:w="1417" w:type="dxa"/>
            <w:shd w:val="clear" w:color="auto" w:fill="auto"/>
            <w:noWrap/>
            <w:vAlign w:val="center"/>
            <w:hideMark/>
          </w:tcPr>
          <w:p w14:paraId="07A9734D"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98</w:t>
            </w:r>
          </w:p>
        </w:tc>
      </w:tr>
      <w:tr w:rsidR="00623115" w:rsidRPr="00DE07C7" w14:paraId="1C67FC4A" w14:textId="77777777" w:rsidTr="0034482A">
        <w:trPr>
          <w:trHeight w:val="53"/>
          <w:jc w:val="center"/>
        </w:trPr>
        <w:tc>
          <w:tcPr>
            <w:tcW w:w="4248" w:type="dxa"/>
            <w:shd w:val="clear" w:color="auto" w:fill="auto"/>
            <w:noWrap/>
            <w:vAlign w:val="center"/>
            <w:hideMark/>
          </w:tcPr>
          <w:p w14:paraId="79EEDEC9"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Servidores que saben lo que hacen</w:t>
            </w:r>
          </w:p>
        </w:tc>
        <w:tc>
          <w:tcPr>
            <w:tcW w:w="1417" w:type="dxa"/>
            <w:shd w:val="clear" w:color="auto" w:fill="auto"/>
            <w:noWrap/>
            <w:vAlign w:val="center"/>
            <w:hideMark/>
          </w:tcPr>
          <w:p w14:paraId="5BE5CCDD"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93</w:t>
            </w:r>
          </w:p>
        </w:tc>
        <w:tc>
          <w:tcPr>
            <w:tcW w:w="1418" w:type="dxa"/>
            <w:shd w:val="clear" w:color="auto" w:fill="auto"/>
            <w:noWrap/>
            <w:vAlign w:val="center"/>
            <w:hideMark/>
          </w:tcPr>
          <w:p w14:paraId="19F12044"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96</w:t>
            </w:r>
          </w:p>
        </w:tc>
        <w:tc>
          <w:tcPr>
            <w:tcW w:w="1417" w:type="dxa"/>
            <w:shd w:val="clear" w:color="auto" w:fill="auto"/>
            <w:noWrap/>
            <w:vAlign w:val="center"/>
            <w:hideMark/>
          </w:tcPr>
          <w:p w14:paraId="526F8C58"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99</w:t>
            </w:r>
          </w:p>
        </w:tc>
      </w:tr>
      <w:tr w:rsidR="00623115" w:rsidRPr="00DE07C7" w14:paraId="0FD82194" w14:textId="77777777" w:rsidTr="0034482A">
        <w:trPr>
          <w:trHeight w:val="53"/>
          <w:jc w:val="center"/>
        </w:trPr>
        <w:tc>
          <w:tcPr>
            <w:tcW w:w="4248" w:type="dxa"/>
            <w:shd w:val="clear" w:color="auto" w:fill="8EA9DB"/>
            <w:vAlign w:val="center"/>
            <w:hideMark/>
          </w:tcPr>
          <w:p w14:paraId="5C466112"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RUTA DEL SERVICIO</w:t>
            </w:r>
          </w:p>
        </w:tc>
        <w:tc>
          <w:tcPr>
            <w:tcW w:w="1417" w:type="dxa"/>
            <w:vMerge w:val="restart"/>
            <w:shd w:val="clear" w:color="auto" w:fill="auto"/>
            <w:noWrap/>
            <w:vAlign w:val="center"/>
            <w:hideMark/>
          </w:tcPr>
          <w:p w14:paraId="1306E69A" w14:textId="77777777" w:rsidR="00623115" w:rsidRPr="00DE07C7" w:rsidRDefault="00623115" w:rsidP="6E6C5775">
            <w:pPr>
              <w:ind w:left="0" w:right="-90"/>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88</w:t>
            </w:r>
          </w:p>
        </w:tc>
        <w:tc>
          <w:tcPr>
            <w:tcW w:w="1418" w:type="dxa"/>
            <w:vMerge w:val="restart"/>
            <w:shd w:val="clear" w:color="auto" w:fill="auto"/>
            <w:noWrap/>
            <w:vAlign w:val="center"/>
            <w:hideMark/>
          </w:tcPr>
          <w:p w14:paraId="0AC96D7A" w14:textId="77777777" w:rsidR="00623115" w:rsidRPr="00DE07C7" w:rsidRDefault="00623115" w:rsidP="6E6C5775">
            <w:pPr>
              <w:ind w:left="0" w:right="-90"/>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93</w:t>
            </w:r>
          </w:p>
        </w:tc>
        <w:tc>
          <w:tcPr>
            <w:tcW w:w="1417" w:type="dxa"/>
            <w:vMerge w:val="restart"/>
            <w:shd w:val="clear" w:color="auto" w:fill="00B050"/>
            <w:noWrap/>
            <w:vAlign w:val="center"/>
            <w:hideMark/>
          </w:tcPr>
          <w:p w14:paraId="6C799864" w14:textId="77777777" w:rsidR="00623115" w:rsidRPr="00DE07C7" w:rsidRDefault="00623115" w:rsidP="6E6C5775">
            <w:pPr>
              <w:ind w:left="0" w:right="-90"/>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96</w:t>
            </w:r>
          </w:p>
        </w:tc>
      </w:tr>
      <w:tr w:rsidR="00623115" w:rsidRPr="00DE07C7" w14:paraId="6846DA19" w14:textId="77777777" w:rsidTr="0034482A">
        <w:trPr>
          <w:trHeight w:val="74"/>
          <w:jc w:val="center"/>
        </w:trPr>
        <w:tc>
          <w:tcPr>
            <w:tcW w:w="4248" w:type="dxa"/>
            <w:shd w:val="clear" w:color="auto" w:fill="auto"/>
            <w:vAlign w:val="center"/>
            <w:hideMark/>
          </w:tcPr>
          <w:p w14:paraId="718CD7F2"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Al servicio de los ciudadanos</w:t>
            </w:r>
          </w:p>
        </w:tc>
        <w:tc>
          <w:tcPr>
            <w:tcW w:w="1417" w:type="dxa"/>
            <w:vMerge/>
            <w:vAlign w:val="center"/>
            <w:hideMark/>
          </w:tcPr>
          <w:p w14:paraId="43454D0F" w14:textId="77777777" w:rsidR="00623115" w:rsidRPr="00DE07C7" w:rsidRDefault="00623115" w:rsidP="00D954E9">
            <w:pPr>
              <w:rPr>
                <w:rFonts w:ascii="Times New Roman" w:eastAsia="Times New Roman" w:hAnsi="Times New Roman"/>
                <w:color w:val="000000"/>
                <w:sz w:val="16"/>
                <w:szCs w:val="16"/>
                <w:lang w:eastAsia="es-CO"/>
              </w:rPr>
            </w:pPr>
          </w:p>
        </w:tc>
        <w:tc>
          <w:tcPr>
            <w:tcW w:w="1418" w:type="dxa"/>
            <w:vMerge/>
            <w:vAlign w:val="center"/>
            <w:hideMark/>
          </w:tcPr>
          <w:p w14:paraId="54AA12E3" w14:textId="77777777" w:rsidR="00623115" w:rsidRPr="00DE07C7" w:rsidRDefault="00623115" w:rsidP="00D954E9">
            <w:pPr>
              <w:rPr>
                <w:rFonts w:ascii="Times New Roman" w:eastAsia="Times New Roman" w:hAnsi="Times New Roman"/>
                <w:color w:val="000000"/>
                <w:sz w:val="16"/>
                <w:szCs w:val="16"/>
                <w:lang w:eastAsia="es-CO"/>
              </w:rPr>
            </w:pPr>
          </w:p>
        </w:tc>
        <w:tc>
          <w:tcPr>
            <w:tcW w:w="1417" w:type="dxa"/>
            <w:vMerge/>
            <w:vAlign w:val="center"/>
            <w:hideMark/>
          </w:tcPr>
          <w:p w14:paraId="1BA37186" w14:textId="77777777" w:rsidR="00623115" w:rsidRPr="00DE07C7" w:rsidRDefault="00623115" w:rsidP="00D954E9">
            <w:pPr>
              <w:rPr>
                <w:rFonts w:ascii="Times New Roman" w:eastAsia="Times New Roman" w:hAnsi="Times New Roman"/>
                <w:color w:val="000000"/>
                <w:sz w:val="16"/>
                <w:szCs w:val="16"/>
                <w:lang w:eastAsia="es-CO"/>
              </w:rPr>
            </w:pPr>
          </w:p>
        </w:tc>
      </w:tr>
      <w:tr w:rsidR="00623115" w:rsidRPr="00DE07C7" w14:paraId="20BDB714" w14:textId="77777777" w:rsidTr="0034482A">
        <w:trPr>
          <w:trHeight w:val="248"/>
          <w:jc w:val="center"/>
        </w:trPr>
        <w:tc>
          <w:tcPr>
            <w:tcW w:w="4248" w:type="dxa"/>
            <w:shd w:val="clear" w:color="auto" w:fill="auto"/>
            <w:noWrap/>
            <w:vAlign w:val="center"/>
            <w:hideMark/>
          </w:tcPr>
          <w:p w14:paraId="0129E8AC"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Cultura basada en el servicio</w:t>
            </w:r>
          </w:p>
        </w:tc>
        <w:tc>
          <w:tcPr>
            <w:tcW w:w="1417" w:type="dxa"/>
            <w:shd w:val="clear" w:color="auto" w:fill="auto"/>
            <w:noWrap/>
            <w:vAlign w:val="center"/>
            <w:hideMark/>
          </w:tcPr>
          <w:p w14:paraId="3FCFBE10"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92</w:t>
            </w:r>
          </w:p>
        </w:tc>
        <w:tc>
          <w:tcPr>
            <w:tcW w:w="1418" w:type="dxa"/>
            <w:shd w:val="clear" w:color="auto" w:fill="auto"/>
            <w:noWrap/>
            <w:vAlign w:val="center"/>
            <w:hideMark/>
          </w:tcPr>
          <w:p w14:paraId="1FBB52C4"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96</w:t>
            </w:r>
          </w:p>
        </w:tc>
        <w:tc>
          <w:tcPr>
            <w:tcW w:w="1417" w:type="dxa"/>
            <w:shd w:val="clear" w:color="auto" w:fill="auto"/>
            <w:noWrap/>
            <w:vAlign w:val="center"/>
            <w:hideMark/>
          </w:tcPr>
          <w:p w14:paraId="7062FE2B"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98</w:t>
            </w:r>
          </w:p>
        </w:tc>
      </w:tr>
      <w:tr w:rsidR="00623115" w:rsidRPr="00DE07C7" w14:paraId="370A51A6" w14:textId="77777777" w:rsidTr="0034482A">
        <w:trPr>
          <w:trHeight w:val="53"/>
          <w:jc w:val="center"/>
        </w:trPr>
        <w:tc>
          <w:tcPr>
            <w:tcW w:w="4248" w:type="dxa"/>
            <w:shd w:val="clear" w:color="auto" w:fill="auto"/>
            <w:noWrap/>
            <w:vAlign w:val="center"/>
            <w:hideMark/>
          </w:tcPr>
          <w:p w14:paraId="29252CB2"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Cultura que genera logro y bienestar</w:t>
            </w:r>
          </w:p>
        </w:tc>
        <w:tc>
          <w:tcPr>
            <w:tcW w:w="1417" w:type="dxa"/>
            <w:shd w:val="clear" w:color="auto" w:fill="auto"/>
            <w:noWrap/>
            <w:vAlign w:val="center"/>
            <w:hideMark/>
          </w:tcPr>
          <w:p w14:paraId="12306582"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85</w:t>
            </w:r>
          </w:p>
        </w:tc>
        <w:tc>
          <w:tcPr>
            <w:tcW w:w="1418" w:type="dxa"/>
            <w:shd w:val="clear" w:color="auto" w:fill="auto"/>
            <w:noWrap/>
            <w:vAlign w:val="center"/>
            <w:hideMark/>
          </w:tcPr>
          <w:p w14:paraId="65B2F295"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91</w:t>
            </w:r>
          </w:p>
        </w:tc>
        <w:tc>
          <w:tcPr>
            <w:tcW w:w="1417" w:type="dxa"/>
            <w:shd w:val="clear" w:color="auto" w:fill="auto"/>
            <w:noWrap/>
            <w:vAlign w:val="center"/>
            <w:hideMark/>
          </w:tcPr>
          <w:p w14:paraId="1D112D7A"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94</w:t>
            </w:r>
          </w:p>
        </w:tc>
      </w:tr>
      <w:tr w:rsidR="00623115" w:rsidRPr="00DE07C7" w14:paraId="76134BCA" w14:textId="77777777" w:rsidTr="0034482A">
        <w:trPr>
          <w:trHeight w:val="53"/>
          <w:jc w:val="center"/>
        </w:trPr>
        <w:tc>
          <w:tcPr>
            <w:tcW w:w="4248" w:type="dxa"/>
            <w:shd w:val="clear" w:color="auto" w:fill="8EA9DB"/>
            <w:noWrap/>
            <w:vAlign w:val="center"/>
            <w:hideMark/>
          </w:tcPr>
          <w:p w14:paraId="21EB2D37"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RUTA DE LA CALIDAD</w:t>
            </w:r>
          </w:p>
        </w:tc>
        <w:tc>
          <w:tcPr>
            <w:tcW w:w="1417" w:type="dxa"/>
            <w:vMerge w:val="restart"/>
            <w:shd w:val="clear" w:color="auto" w:fill="auto"/>
            <w:noWrap/>
            <w:vAlign w:val="center"/>
            <w:hideMark/>
          </w:tcPr>
          <w:p w14:paraId="56325DA3" w14:textId="77777777" w:rsidR="00623115" w:rsidRPr="00DE07C7" w:rsidRDefault="00623115" w:rsidP="6E6C5775">
            <w:pPr>
              <w:ind w:left="0" w:right="-90"/>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94</w:t>
            </w:r>
          </w:p>
        </w:tc>
        <w:tc>
          <w:tcPr>
            <w:tcW w:w="1418" w:type="dxa"/>
            <w:vMerge w:val="restart"/>
            <w:shd w:val="clear" w:color="auto" w:fill="auto"/>
            <w:noWrap/>
            <w:vAlign w:val="center"/>
            <w:hideMark/>
          </w:tcPr>
          <w:p w14:paraId="653F1B11" w14:textId="77777777" w:rsidR="00623115" w:rsidRPr="00DE07C7" w:rsidRDefault="00623115" w:rsidP="6E6C5775">
            <w:pPr>
              <w:ind w:left="0" w:right="-90"/>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94</w:t>
            </w:r>
          </w:p>
        </w:tc>
        <w:tc>
          <w:tcPr>
            <w:tcW w:w="1417" w:type="dxa"/>
            <w:vMerge w:val="restart"/>
            <w:shd w:val="clear" w:color="auto" w:fill="00B050"/>
            <w:noWrap/>
            <w:vAlign w:val="center"/>
            <w:hideMark/>
          </w:tcPr>
          <w:p w14:paraId="40FE47BF" w14:textId="77777777" w:rsidR="00623115" w:rsidRPr="00DE07C7" w:rsidRDefault="00623115" w:rsidP="6E6C5775">
            <w:pPr>
              <w:ind w:left="0" w:right="-90"/>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99</w:t>
            </w:r>
          </w:p>
        </w:tc>
      </w:tr>
      <w:tr w:rsidR="00623115" w:rsidRPr="00DE07C7" w14:paraId="005D6C88" w14:textId="77777777" w:rsidTr="0034482A">
        <w:trPr>
          <w:trHeight w:val="53"/>
          <w:jc w:val="center"/>
        </w:trPr>
        <w:tc>
          <w:tcPr>
            <w:tcW w:w="4248" w:type="dxa"/>
            <w:shd w:val="clear" w:color="auto" w:fill="auto"/>
            <w:noWrap/>
            <w:vAlign w:val="center"/>
            <w:hideMark/>
          </w:tcPr>
          <w:p w14:paraId="5D4F89AE"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La cultura de hacer las cosas bien</w:t>
            </w:r>
          </w:p>
        </w:tc>
        <w:tc>
          <w:tcPr>
            <w:tcW w:w="1417" w:type="dxa"/>
            <w:vMerge/>
            <w:vAlign w:val="center"/>
            <w:hideMark/>
          </w:tcPr>
          <w:p w14:paraId="4F61B772" w14:textId="77777777" w:rsidR="00623115" w:rsidRPr="00DE07C7" w:rsidRDefault="00623115" w:rsidP="00D954E9">
            <w:pPr>
              <w:rPr>
                <w:rFonts w:ascii="Times New Roman" w:eastAsia="Times New Roman" w:hAnsi="Times New Roman"/>
                <w:color w:val="000000"/>
                <w:sz w:val="16"/>
                <w:szCs w:val="16"/>
                <w:lang w:eastAsia="es-CO"/>
              </w:rPr>
            </w:pPr>
          </w:p>
        </w:tc>
        <w:tc>
          <w:tcPr>
            <w:tcW w:w="1418" w:type="dxa"/>
            <w:vMerge/>
            <w:vAlign w:val="center"/>
            <w:hideMark/>
          </w:tcPr>
          <w:p w14:paraId="72C76515" w14:textId="77777777" w:rsidR="00623115" w:rsidRPr="00DE07C7" w:rsidRDefault="00623115" w:rsidP="00D954E9">
            <w:pPr>
              <w:rPr>
                <w:rFonts w:ascii="Times New Roman" w:eastAsia="Times New Roman" w:hAnsi="Times New Roman"/>
                <w:color w:val="000000"/>
                <w:sz w:val="16"/>
                <w:szCs w:val="16"/>
                <w:lang w:eastAsia="es-CO"/>
              </w:rPr>
            </w:pPr>
          </w:p>
        </w:tc>
        <w:tc>
          <w:tcPr>
            <w:tcW w:w="1417" w:type="dxa"/>
            <w:vMerge/>
            <w:vAlign w:val="center"/>
            <w:hideMark/>
          </w:tcPr>
          <w:p w14:paraId="667DBA35" w14:textId="77777777" w:rsidR="00623115" w:rsidRPr="00DE07C7" w:rsidRDefault="00623115" w:rsidP="00D954E9">
            <w:pPr>
              <w:rPr>
                <w:rFonts w:ascii="Times New Roman" w:eastAsia="Times New Roman" w:hAnsi="Times New Roman"/>
                <w:color w:val="000000"/>
                <w:sz w:val="16"/>
                <w:szCs w:val="16"/>
                <w:lang w:eastAsia="es-CO"/>
              </w:rPr>
            </w:pPr>
          </w:p>
        </w:tc>
      </w:tr>
      <w:tr w:rsidR="00623115" w:rsidRPr="00DE07C7" w14:paraId="199205F6" w14:textId="77777777" w:rsidTr="0034482A">
        <w:trPr>
          <w:trHeight w:val="79"/>
          <w:jc w:val="center"/>
        </w:trPr>
        <w:tc>
          <w:tcPr>
            <w:tcW w:w="4248" w:type="dxa"/>
            <w:shd w:val="clear" w:color="auto" w:fill="auto"/>
            <w:noWrap/>
            <w:vAlign w:val="center"/>
            <w:hideMark/>
          </w:tcPr>
          <w:p w14:paraId="1B1958C1"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Hacer siempre las cosas bien</w:t>
            </w:r>
          </w:p>
        </w:tc>
        <w:tc>
          <w:tcPr>
            <w:tcW w:w="1417" w:type="dxa"/>
            <w:shd w:val="clear" w:color="auto" w:fill="auto"/>
            <w:noWrap/>
            <w:vAlign w:val="center"/>
            <w:hideMark/>
          </w:tcPr>
          <w:p w14:paraId="366E9232"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96</w:t>
            </w:r>
          </w:p>
        </w:tc>
        <w:tc>
          <w:tcPr>
            <w:tcW w:w="1418" w:type="dxa"/>
            <w:shd w:val="clear" w:color="auto" w:fill="auto"/>
            <w:noWrap/>
            <w:vAlign w:val="center"/>
            <w:hideMark/>
          </w:tcPr>
          <w:p w14:paraId="4AEB653A"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94</w:t>
            </w:r>
          </w:p>
        </w:tc>
        <w:tc>
          <w:tcPr>
            <w:tcW w:w="1417" w:type="dxa"/>
            <w:shd w:val="clear" w:color="auto" w:fill="auto"/>
            <w:noWrap/>
            <w:vAlign w:val="center"/>
            <w:hideMark/>
          </w:tcPr>
          <w:p w14:paraId="43972C79"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100</w:t>
            </w:r>
          </w:p>
        </w:tc>
      </w:tr>
      <w:tr w:rsidR="00623115" w:rsidRPr="00DE07C7" w14:paraId="67A2720D" w14:textId="77777777" w:rsidTr="0034482A">
        <w:trPr>
          <w:trHeight w:val="53"/>
          <w:jc w:val="center"/>
        </w:trPr>
        <w:tc>
          <w:tcPr>
            <w:tcW w:w="4248" w:type="dxa"/>
            <w:shd w:val="clear" w:color="auto" w:fill="auto"/>
            <w:noWrap/>
            <w:vAlign w:val="center"/>
            <w:hideMark/>
          </w:tcPr>
          <w:p w14:paraId="11FB6657"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lastRenderedPageBreak/>
              <w:t>Cultura de la calidad y la integridad</w:t>
            </w:r>
          </w:p>
        </w:tc>
        <w:tc>
          <w:tcPr>
            <w:tcW w:w="1417" w:type="dxa"/>
            <w:shd w:val="clear" w:color="auto" w:fill="auto"/>
            <w:noWrap/>
            <w:vAlign w:val="center"/>
            <w:hideMark/>
          </w:tcPr>
          <w:p w14:paraId="7491E561"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92</w:t>
            </w:r>
          </w:p>
        </w:tc>
        <w:tc>
          <w:tcPr>
            <w:tcW w:w="1418" w:type="dxa"/>
            <w:shd w:val="clear" w:color="auto" w:fill="auto"/>
            <w:noWrap/>
            <w:vAlign w:val="center"/>
            <w:hideMark/>
          </w:tcPr>
          <w:p w14:paraId="1C19A8E9"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93</w:t>
            </w:r>
          </w:p>
        </w:tc>
        <w:tc>
          <w:tcPr>
            <w:tcW w:w="1417" w:type="dxa"/>
            <w:shd w:val="clear" w:color="auto" w:fill="auto"/>
            <w:noWrap/>
            <w:vAlign w:val="center"/>
            <w:hideMark/>
          </w:tcPr>
          <w:p w14:paraId="1F71B110"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98</w:t>
            </w:r>
          </w:p>
        </w:tc>
      </w:tr>
      <w:tr w:rsidR="00623115" w:rsidRPr="00DE07C7" w14:paraId="48D8E7B2" w14:textId="77777777" w:rsidTr="0034482A">
        <w:trPr>
          <w:trHeight w:val="53"/>
          <w:jc w:val="center"/>
        </w:trPr>
        <w:tc>
          <w:tcPr>
            <w:tcW w:w="4248" w:type="dxa"/>
            <w:shd w:val="clear" w:color="auto" w:fill="8EA9DB"/>
            <w:noWrap/>
            <w:vAlign w:val="center"/>
            <w:hideMark/>
          </w:tcPr>
          <w:p w14:paraId="5DFE4240"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RUTA DE ANÁLISIS DE DATOS</w:t>
            </w:r>
          </w:p>
        </w:tc>
        <w:tc>
          <w:tcPr>
            <w:tcW w:w="1417" w:type="dxa"/>
            <w:vMerge w:val="restart"/>
            <w:shd w:val="clear" w:color="auto" w:fill="auto"/>
            <w:noWrap/>
            <w:vAlign w:val="center"/>
            <w:hideMark/>
          </w:tcPr>
          <w:p w14:paraId="7E406FCE" w14:textId="77777777" w:rsidR="00623115" w:rsidRPr="00DE07C7" w:rsidRDefault="00623115" w:rsidP="6E6C5775">
            <w:pPr>
              <w:ind w:left="0" w:right="-90"/>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93</w:t>
            </w:r>
          </w:p>
        </w:tc>
        <w:tc>
          <w:tcPr>
            <w:tcW w:w="1418" w:type="dxa"/>
            <w:vMerge w:val="restart"/>
            <w:shd w:val="clear" w:color="auto" w:fill="auto"/>
            <w:noWrap/>
            <w:vAlign w:val="center"/>
            <w:hideMark/>
          </w:tcPr>
          <w:p w14:paraId="090E3AE2" w14:textId="77777777" w:rsidR="00623115" w:rsidRPr="00DE07C7" w:rsidRDefault="00623115" w:rsidP="6E6C5775">
            <w:pPr>
              <w:ind w:left="0" w:right="-90"/>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96</w:t>
            </w:r>
          </w:p>
        </w:tc>
        <w:tc>
          <w:tcPr>
            <w:tcW w:w="1417" w:type="dxa"/>
            <w:vMerge w:val="restart"/>
            <w:shd w:val="clear" w:color="auto" w:fill="00B050"/>
            <w:noWrap/>
            <w:vAlign w:val="center"/>
            <w:hideMark/>
          </w:tcPr>
          <w:p w14:paraId="01F5AC20" w14:textId="77777777" w:rsidR="00623115" w:rsidRPr="00DE07C7" w:rsidRDefault="00623115" w:rsidP="6E6C5775">
            <w:pPr>
              <w:ind w:left="0" w:right="-90"/>
              <w:jc w:val="center"/>
              <w:rPr>
                <w:rFonts w:ascii="Times New Roman" w:eastAsia="Times New Roman" w:hAnsi="Times New Roman"/>
                <w:b/>
                <w:bCs/>
                <w:color w:val="000000"/>
                <w:sz w:val="16"/>
                <w:szCs w:val="16"/>
                <w:lang w:eastAsia="es-CO"/>
              </w:rPr>
            </w:pPr>
            <w:r w:rsidRPr="6E6C5775">
              <w:rPr>
                <w:rFonts w:ascii="Times New Roman" w:eastAsia="Times New Roman" w:hAnsi="Times New Roman"/>
                <w:b/>
                <w:bCs/>
                <w:color w:val="000000" w:themeColor="text1"/>
                <w:sz w:val="16"/>
                <w:szCs w:val="16"/>
                <w:lang w:eastAsia="es-CO"/>
              </w:rPr>
              <w:t>99</w:t>
            </w:r>
          </w:p>
        </w:tc>
      </w:tr>
      <w:tr w:rsidR="00623115" w:rsidRPr="00DE07C7" w14:paraId="215E1890" w14:textId="77777777" w:rsidTr="0034482A">
        <w:trPr>
          <w:trHeight w:val="53"/>
          <w:jc w:val="center"/>
        </w:trPr>
        <w:tc>
          <w:tcPr>
            <w:tcW w:w="4248" w:type="dxa"/>
            <w:shd w:val="clear" w:color="auto" w:fill="auto"/>
            <w:noWrap/>
            <w:vAlign w:val="center"/>
            <w:hideMark/>
          </w:tcPr>
          <w:p w14:paraId="443D679D"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Conociendo el talento</w:t>
            </w:r>
          </w:p>
        </w:tc>
        <w:tc>
          <w:tcPr>
            <w:tcW w:w="1417" w:type="dxa"/>
            <w:vMerge/>
            <w:vAlign w:val="center"/>
            <w:hideMark/>
          </w:tcPr>
          <w:p w14:paraId="02BCDB9D" w14:textId="77777777" w:rsidR="00623115" w:rsidRPr="00DE07C7" w:rsidRDefault="00623115" w:rsidP="00D954E9">
            <w:pPr>
              <w:rPr>
                <w:rFonts w:ascii="Times New Roman" w:eastAsia="Times New Roman" w:hAnsi="Times New Roman"/>
                <w:color w:val="000000"/>
                <w:sz w:val="16"/>
                <w:szCs w:val="16"/>
                <w:lang w:eastAsia="es-CO"/>
              </w:rPr>
            </w:pPr>
          </w:p>
        </w:tc>
        <w:tc>
          <w:tcPr>
            <w:tcW w:w="1418" w:type="dxa"/>
            <w:vMerge/>
            <w:vAlign w:val="center"/>
            <w:hideMark/>
          </w:tcPr>
          <w:p w14:paraId="2241C6E4" w14:textId="77777777" w:rsidR="00623115" w:rsidRPr="00DE07C7" w:rsidRDefault="00623115" w:rsidP="00D954E9">
            <w:pPr>
              <w:rPr>
                <w:rFonts w:ascii="Times New Roman" w:eastAsia="Times New Roman" w:hAnsi="Times New Roman"/>
                <w:color w:val="000000"/>
                <w:sz w:val="16"/>
                <w:szCs w:val="16"/>
                <w:lang w:eastAsia="es-CO"/>
              </w:rPr>
            </w:pPr>
          </w:p>
        </w:tc>
        <w:tc>
          <w:tcPr>
            <w:tcW w:w="1417" w:type="dxa"/>
            <w:vMerge/>
            <w:vAlign w:val="center"/>
            <w:hideMark/>
          </w:tcPr>
          <w:p w14:paraId="5077DCCA" w14:textId="77777777" w:rsidR="00623115" w:rsidRPr="00DE07C7" w:rsidRDefault="00623115" w:rsidP="00D954E9">
            <w:pPr>
              <w:rPr>
                <w:rFonts w:ascii="Times New Roman" w:eastAsia="Times New Roman" w:hAnsi="Times New Roman"/>
                <w:color w:val="000000"/>
                <w:sz w:val="16"/>
                <w:szCs w:val="16"/>
                <w:lang w:eastAsia="es-CO"/>
              </w:rPr>
            </w:pPr>
          </w:p>
        </w:tc>
      </w:tr>
      <w:tr w:rsidR="00623115" w:rsidRPr="00DE07C7" w14:paraId="4282BA1F" w14:textId="77777777" w:rsidTr="0034482A">
        <w:trPr>
          <w:trHeight w:val="192"/>
          <w:jc w:val="center"/>
        </w:trPr>
        <w:tc>
          <w:tcPr>
            <w:tcW w:w="4248" w:type="dxa"/>
            <w:shd w:val="clear" w:color="auto" w:fill="auto"/>
            <w:noWrap/>
            <w:vAlign w:val="center"/>
            <w:hideMark/>
          </w:tcPr>
          <w:p w14:paraId="31E1045C"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Entendiendo personas a través del uso de los datos</w:t>
            </w:r>
          </w:p>
        </w:tc>
        <w:tc>
          <w:tcPr>
            <w:tcW w:w="1417" w:type="dxa"/>
            <w:shd w:val="clear" w:color="auto" w:fill="auto"/>
            <w:noWrap/>
            <w:vAlign w:val="center"/>
            <w:hideMark/>
          </w:tcPr>
          <w:p w14:paraId="2071122B"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93</w:t>
            </w:r>
          </w:p>
        </w:tc>
        <w:tc>
          <w:tcPr>
            <w:tcW w:w="1418" w:type="dxa"/>
            <w:shd w:val="clear" w:color="auto" w:fill="auto"/>
            <w:noWrap/>
            <w:vAlign w:val="center"/>
            <w:hideMark/>
          </w:tcPr>
          <w:p w14:paraId="2CD2BFCF"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96</w:t>
            </w:r>
          </w:p>
        </w:tc>
        <w:tc>
          <w:tcPr>
            <w:tcW w:w="1417" w:type="dxa"/>
            <w:shd w:val="clear" w:color="auto" w:fill="auto"/>
            <w:noWrap/>
            <w:vAlign w:val="center"/>
            <w:hideMark/>
          </w:tcPr>
          <w:p w14:paraId="2C1526EA" w14:textId="77777777" w:rsidR="00623115" w:rsidRPr="00DE07C7" w:rsidRDefault="00623115" w:rsidP="6E6C5775">
            <w:pPr>
              <w:ind w:left="0" w:right="-90"/>
              <w:jc w:val="center"/>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99</w:t>
            </w:r>
          </w:p>
        </w:tc>
      </w:tr>
    </w:tbl>
    <w:p w14:paraId="448C270C" w14:textId="3CAA2651" w:rsidR="00FB5719" w:rsidRPr="00DE07C7" w:rsidRDefault="006216FC" w:rsidP="00D954E9">
      <w:pPr>
        <w:ind w:right="-234"/>
        <w:jc w:val="center"/>
        <w:rPr>
          <w:rFonts w:ascii="Times New Roman" w:hAnsi="Times New Roman"/>
          <w:sz w:val="16"/>
          <w:szCs w:val="16"/>
        </w:rPr>
      </w:pPr>
      <w:r w:rsidRPr="00DE07C7">
        <w:rPr>
          <w:rFonts w:ascii="Times New Roman" w:eastAsia="Arial" w:hAnsi="Times New Roman"/>
          <w:sz w:val="16"/>
          <w:szCs w:val="16"/>
          <w:lang w:val="es"/>
        </w:rPr>
        <w:t>Fuente: Resultados de medición del Autodiagnóstico MIPG 202</w:t>
      </w:r>
      <w:r w:rsidR="315D179B" w:rsidRPr="00DE07C7">
        <w:rPr>
          <w:rFonts w:ascii="Times New Roman" w:eastAsia="Arial" w:hAnsi="Times New Roman"/>
          <w:sz w:val="16"/>
          <w:szCs w:val="16"/>
          <w:lang w:val="es"/>
        </w:rPr>
        <w:t>2</w:t>
      </w:r>
    </w:p>
    <w:p w14:paraId="6FC874D7" w14:textId="77777777" w:rsidR="00623115" w:rsidRPr="00DE07C7" w:rsidRDefault="00623115" w:rsidP="00D954E9">
      <w:pPr>
        <w:ind w:right="-234"/>
        <w:jc w:val="both"/>
        <w:rPr>
          <w:rFonts w:ascii="Times New Roman" w:hAnsi="Times New Roman"/>
          <w:sz w:val="24"/>
          <w:szCs w:val="24"/>
        </w:rPr>
      </w:pPr>
    </w:p>
    <w:p w14:paraId="2F5E3B72" w14:textId="7DC4539C" w:rsidR="00623115" w:rsidRPr="00DE07C7" w:rsidRDefault="00623115" w:rsidP="001167DD">
      <w:pPr>
        <w:ind w:left="567" w:right="-234"/>
        <w:jc w:val="both"/>
        <w:rPr>
          <w:rFonts w:ascii="Times New Roman" w:hAnsi="Times New Roman"/>
          <w:sz w:val="24"/>
          <w:szCs w:val="24"/>
        </w:rPr>
      </w:pPr>
      <w:r w:rsidRPr="00DE07C7">
        <w:rPr>
          <w:rFonts w:ascii="Times New Roman" w:hAnsi="Times New Roman"/>
          <w:sz w:val="24"/>
          <w:szCs w:val="24"/>
        </w:rPr>
        <w:t>Teniendo en cuenta los resultados obtenidos, se puede evidenciar una constante mejora en las variables objeto de análisis, lo que da cuenta de la gestión de la Subgerencia de Talento Humano.</w:t>
      </w:r>
    </w:p>
    <w:p w14:paraId="3F6E2746" w14:textId="77777777" w:rsidR="00681C67" w:rsidRPr="00DE07C7" w:rsidRDefault="00681C67" w:rsidP="00D954E9">
      <w:pPr>
        <w:ind w:right="-234"/>
        <w:jc w:val="both"/>
        <w:rPr>
          <w:rFonts w:ascii="Times New Roman" w:hAnsi="Times New Roman"/>
          <w:b/>
          <w:sz w:val="24"/>
          <w:szCs w:val="24"/>
        </w:rPr>
      </w:pPr>
    </w:p>
    <w:p w14:paraId="113BAA3B" w14:textId="394F0211" w:rsidR="007F1AD7" w:rsidRPr="00DE07C7" w:rsidRDefault="06D7BD13" w:rsidP="00D954E9">
      <w:pPr>
        <w:pStyle w:val="Ttulo2"/>
        <w:spacing w:before="0"/>
        <w:jc w:val="both"/>
        <w:rPr>
          <w:rFonts w:ascii="Times New Roman" w:hAnsi="Times New Roman" w:cs="Times New Roman"/>
          <w:b/>
          <w:bCs/>
          <w:color w:val="auto"/>
          <w:sz w:val="24"/>
          <w:szCs w:val="24"/>
        </w:rPr>
      </w:pPr>
      <w:bookmarkStart w:id="35" w:name="_Toc126048023"/>
      <w:r w:rsidRPr="00DE07C7">
        <w:rPr>
          <w:rFonts w:ascii="Times New Roman" w:hAnsi="Times New Roman" w:cs="Times New Roman"/>
          <w:b/>
          <w:bCs/>
          <w:color w:val="auto"/>
          <w:sz w:val="24"/>
          <w:szCs w:val="24"/>
        </w:rPr>
        <w:t>Resultados de Desempeño Institucional - Vigencia 202</w:t>
      </w:r>
      <w:r w:rsidR="21D69236" w:rsidRPr="00DE07C7">
        <w:rPr>
          <w:rFonts w:ascii="Times New Roman" w:hAnsi="Times New Roman" w:cs="Times New Roman"/>
          <w:b/>
          <w:bCs/>
          <w:color w:val="auto"/>
          <w:sz w:val="24"/>
          <w:szCs w:val="24"/>
        </w:rPr>
        <w:t>1</w:t>
      </w:r>
      <w:bookmarkEnd w:id="35"/>
    </w:p>
    <w:p w14:paraId="4B6C8CD9" w14:textId="77777777" w:rsidR="00E42A48" w:rsidRPr="00DE07C7" w:rsidRDefault="00E42A48" w:rsidP="00D954E9">
      <w:pPr>
        <w:ind w:right="-234"/>
        <w:jc w:val="both"/>
        <w:rPr>
          <w:rFonts w:ascii="Times New Roman" w:hAnsi="Times New Roman"/>
          <w:b/>
          <w:sz w:val="24"/>
          <w:szCs w:val="24"/>
        </w:rPr>
      </w:pPr>
    </w:p>
    <w:p w14:paraId="3DCD51E1" w14:textId="14202AE4" w:rsidR="00251FFF" w:rsidRPr="00DE07C7" w:rsidRDefault="00251FFF" w:rsidP="001167DD">
      <w:pPr>
        <w:ind w:left="567" w:right="-234"/>
        <w:jc w:val="both"/>
        <w:rPr>
          <w:rFonts w:ascii="Times New Roman" w:hAnsi="Times New Roman"/>
          <w:sz w:val="24"/>
          <w:szCs w:val="24"/>
        </w:rPr>
      </w:pPr>
      <w:r w:rsidRPr="00DE07C7">
        <w:rPr>
          <w:rFonts w:ascii="Times New Roman" w:hAnsi="Times New Roman"/>
          <w:sz w:val="24"/>
          <w:szCs w:val="24"/>
        </w:rPr>
        <w:t>En la recolección de la información para el cálculo de los índices</w:t>
      </w:r>
      <w:r w:rsidR="003B57BD" w:rsidRPr="00DE07C7">
        <w:rPr>
          <w:rFonts w:ascii="Times New Roman" w:hAnsi="Times New Roman"/>
          <w:sz w:val="24"/>
          <w:szCs w:val="24"/>
        </w:rPr>
        <w:t>,</w:t>
      </w:r>
      <w:r w:rsidRPr="00DE07C7">
        <w:rPr>
          <w:rFonts w:ascii="Times New Roman" w:hAnsi="Times New Roman"/>
          <w:sz w:val="24"/>
          <w:szCs w:val="24"/>
        </w:rPr>
        <w:t xml:space="preserve"> se utilizaron distintos cuestionarios de acuerdo con las características propias de cada entidad. Por lo tanto, la comparación de resultados y el establecimiento de ranking solo procederá bajo las condiciones de los grupos par, los cuales están integrados por entidades de similares características.</w:t>
      </w:r>
    </w:p>
    <w:p w14:paraId="311A2BFE" w14:textId="54168DD5" w:rsidR="001B5384" w:rsidRPr="00DE07C7" w:rsidRDefault="001B5384" w:rsidP="00D954E9">
      <w:pPr>
        <w:ind w:right="-234"/>
        <w:jc w:val="both"/>
        <w:rPr>
          <w:rFonts w:ascii="Times New Roman" w:hAnsi="Times New Roman"/>
          <w:sz w:val="24"/>
          <w:szCs w:val="24"/>
        </w:rPr>
      </w:pPr>
    </w:p>
    <w:tbl>
      <w:tblPr>
        <w:tblStyle w:val="Tablaconcuadrcula"/>
        <w:tblW w:w="8820" w:type="dxa"/>
        <w:tblLook w:val="04A0" w:firstRow="1" w:lastRow="0" w:firstColumn="1" w:lastColumn="0" w:noHBand="0" w:noVBand="1"/>
      </w:tblPr>
      <w:tblGrid>
        <w:gridCol w:w="2100"/>
        <w:gridCol w:w="4095"/>
        <w:gridCol w:w="1311"/>
        <w:gridCol w:w="1314"/>
      </w:tblGrid>
      <w:tr w:rsidR="001B5384" w:rsidRPr="00DE07C7" w14:paraId="1D7E9AEA" w14:textId="77777777" w:rsidTr="6E6C5775">
        <w:tc>
          <w:tcPr>
            <w:tcW w:w="6195" w:type="dxa"/>
            <w:gridSpan w:val="2"/>
            <w:shd w:val="clear" w:color="auto" w:fill="9CC2E5" w:themeFill="accent1" w:themeFillTint="99"/>
            <w:vAlign w:val="center"/>
          </w:tcPr>
          <w:p w14:paraId="74ACB62C" w14:textId="29F53A5F" w:rsidR="001B5384" w:rsidRPr="00DE07C7" w:rsidRDefault="5E566FEC" w:rsidP="6E6C5775">
            <w:pPr>
              <w:ind w:left="-90" w:right="-234"/>
              <w:jc w:val="center"/>
              <w:rPr>
                <w:rFonts w:ascii="Times New Roman" w:hAnsi="Times New Roman"/>
                <w:sz w:val="24"/>
                <w:szCs w:val="24"/>
              </w:rPr>
            </w:pPr>
            <w:r w:rsidRPr="6E6C5775">
              <w:rPr>
                <w:rFonts w:ascii="Times New Roman" w:eastAsia="Times New Roman" w:hAnsi="Times New Roman"/>
                <w:b/>
                <w:bCs/>
                <w:color w:val="000000" w:themeColor="text1"/>
                <w:sz w:val="16"/>
                <w:szCs w:val="16"/>
                <w:lang w:eastAsia="es-CO"/>
              </w:rPr>
              <w:t>Dimensiones Resultados FURAG 2021</w:t>
            </w:r>
          </w:p>
        </w:tc>
        <w:tc>
          <w:tcPr>
            <w:tcW w:w="1311" w:type="dxa"/>
            <w:shd w:val="clear" w:color="auto" w:fill="9CC2E5" w:themeFill="accent1" w:themeFillTint="99"/>
            <w:vAlign w:val="center"/>
          </w:tcPr>
          <w:p w14:paraId="20D5B883" w14:textId="50363150" w:rsidR="001B5384" w:rsidRPr="00DE07C7" w:rsidRDefault="5E566FEC" w:rsidP="6E6C5775">
            <w:pPr>
              <w:ind w:left="-90" w:right="-132"/>
              <w:jc w:val="center"/>
              <w:rPr>
                <w:rFonts w:ascii="Times New Roman" w:hAnsi="Times New Roman"/>
                <w:sz w:val="24"/>
                <w:szCs w:val="24"/>
              </w:rPr>
            </w:pPr>
            <w:r w:rsidRPr="6E6C5775">
              <w:rPr>
                <w:rFonts w:ascii="Times New Roman" w:eastAsia="Times New Roman" w:hAnsi="Times New Roman"/>
                <w:b/>
                <w:bCs/>
                <w:sz w:val="16"/>
                <w:szCs w:val="16"/>
                <w:lang w:eastAsia="es-CO"/>
              </w:rPr>
              <w:t>Puntaje2020</w:t>
            </w:r>
          </w:p>
        </w:tc>
        <w:tc>
          <w:tcPr>
            <w:tcW w:w="1314" w:type="dxa"/>
            <w:shd w:val="clear" w:color="auto" w:fill="9CC2E5" w:themeFill="accent1" w:themeFillTint="99"/>
            <w:vAlign w:val="center"/>
          </w:tcPr>
          <w:p w14:paraId="42143D40" w14:textId="3FB6BC23" w:rsidR="001B5384" w:rsidRPr="00DE07C7" w:rsidRDefault="5E566FEC" w:rsidP="6E6C5775">
            <w:pPr>
              <w:ind w:left="-90" w:right="-98"/>
              <w:jc w:val="center"/>
              <w:rPr>
                <w:rFonts w:ascii="Times New Roman" w:hAnsi="Times New Roman"/>
                <w:sz w:val="24"/>
                <w:szCs w:val="24"/>
              </w:rPr>
            </w:pPr>
            <w:r w:rsidRPr="6E6C5775">
              <w:rPr>
                <w:rFonts w:ascii="Times New Roman" w:eastAsia="Times New Roman" w:hAnsi="Times New Roman"/>
                <w:b/>
                <w:bCs/>
                <w:color w:val="000000" w:themeColor="text1"/>
                <w:sz w:val="16"/>
                <w:szCs w:val="16"/>
                <w:lang w:eastAsia="es-CO"/>
              </w:rPr>
              <w:t>Puntaje2021</w:t>
            </w:r>
          </w:p>
        </w:tc>
      </w:tr>
      <w:tr w:rsidR="006B3522" w:rsidRPr="00DE07C7" w14:paraId="53C06044" w14:textId="77777777" w:rsidTr="6E6C5775">
        <w:tc>
          <w:tcPr>
            <w:tcW w:w="6195" w:type="dxa"/>
            <w:gridSpan w:val="2"/>
            <w:shd w:val="clear" w:color="auto" w:fill="9CC2E5" w:themeFill="accent1" w:themeFillTint="99"/>
            <w:vAlign w:val="center"/>
          </w:tcPr>
          <w:p w14:paraId="1D2E10BB" w14:textId="668BE4E7" w:rsidR="006B3522" w:rsidRPr="00DE07C7" w:rsidRDefault="4B303295" w:rsidP="6E6C5775">
            <w:pPr>
              <w:ind w:left="-90" w:right="-234"/>
              <w:jc w:val="both"/>
              <w:rPr>
                <w:rFonts w:ascii="Times New Roman" w:hAnsi="Times New Roman"/>
                <w:sz w:val="24"/>
                <w:szCs w:val="24"/>
              </w:rPr>
            </w:pPr>
            <w:r w:rsidRPr="6E6C5775">
              <w:rPr>
                <w:rFonts w:ascii="Times New Roman" w:eastAsia="Times New Roman" w:hAnsi="Times New Roman"/>
                <w:b/>
                <w:bCs/>
                <w:color w:val="000000" w:themeColor="text1"/>
                <w:sz w:val="16"/>
                <w:szCs w:val="16"/>
                <w:lang w:eastAsia="es-CO"/>
              </w:rPr>
              <w:t>Índice de Desempeño Institucional</w:t>
            </w:r>
          </w:p>
        </w:tc>
        <w:tc>
          <w:tcPr>
            <w:tcW w:w="1311" w:type="dxa"/>
            <w:shd w:val="clear" w:color="auto" w:fill="9CC2E5" w:themeFill="accent1" w:themeFillTint="99"/>
            <w:vAlign w:val="center"/>
          </w:tcPr>
          <w:p w14:paraId="0B44A849" w14:textId="6607D643" w:rsidR="006B3522" w:rsidRPr="00DE07C7" w:rsidRDefault="4B303295" w:rsidP="6E6C5775">
            <w:pPr>
              <w:ind w:left="-90" w:right="-132"/>
              <w:jc w:val="center"/>
              <w:rPr>
                <w:rFonts w:ascii="Times New Roman" w:hAnsi="Times New Roman"/>
                <w:sz w:val="24"/>
                <w:szCs w:val="24"/>
              </w:rPr>
            </w:pPr>
            <w:r w:rsidRPr="6E6C5775">
              <w:rPr>
                <w:rFonts w:ascii="Times New Roman" w:eastAsia="Times New Roman" w:hAnsi="Times New Roman"/>
                <w:b/>
                <w:bCs/>
                <w:sz w:val="16"/>
                <w:szCs w:val="16"/>
                <w:lang w:eastAsia="es-CO"/>
              </w:rPr>
              <w:t>97,2</w:t>
            </w:r>
          </w:p>
        </w:tc>
        <w:tc>
          <w:tcPr>
            <w:tcW w:w="1314" w:type="dxa"/>
            <w:shd w:val="clear" w:color="auto" w:fill="9CC2E5" w:themeFill="accent1" w:themeFillTint="99"/>
            <w:vAlign w:val="center"/>
          </w:tcPr>
          <w:p w14:paraId="63F89D88" w14:textId="55B3BAE7" w:rsidR="006B3522" w:rsidRPr="00DE07C7" w:rsidRDefault="4B303295" w:rsidP="6E6C5775">
            <w:pPr>
              <w:ind w:left="-90" w:right="-98"/>
              <w:jc w:val="center"/>
              <w:rPr>
                <w:rFonts w:ascii="Times New Roman" w:hAnsi="Times New Roman"/>
                <w:sz w:val="24"/>
                <w:szCs w:val="24"/>
              </w:rPr>
            </w:pPr>
            <w:r w:rsidRPr="6E6C5775">
              <w:rPr>
                <w:rFonts w:ascii="Times New Roman" w:eastAsia="Times New Roman" w:hAnsi="Times New Roman"/>
                <w:b/>
                <w:bCs/>
                <w:color w:val="000000" w:themeColor="text1"/>
                <w:sz w:val="16"/>
                <w:szCs w:val="16"/>
                <w:lang w:eastAsia="es-CO"/>
              </w:rPr>
              <w:t>98,1</w:t>
            </w:r>
          </w:p>
        </w:tc>
      </w:tr>
      <w:tr w:rsidR="006B3522" w:rsidRPr="00DE07C7" w14:paraId="3FB12657" w14:textId="77777777" w:rsidTr="6E6C5775">
        <w:tc>
          <w:tcPr>
            <w:tcW w:w="6195" w:type="dxa"/>
            <w:gridSpan w:val="2"/>
            <w:shd w:val="clear" w:color="auto" w:fill="DEEAF6" w:themeFill="accent1" w:themeFillTint="33"/>
            <w:vAlign w:val="center"/>
          </w:tcPr>
          <w:p w14:paraId="4B0C5872" w14:textId="6DC062FB" w:rsidR="006B3522" w:rsidRPr="00DE07C7" w:rsidRDefault="4B303295" w:rsidP="6E6C5775">
            <w:pPr>
              <w:ind w:left="-90" w:right="0"/>
              <w:jc w:val="both"/>
              <w:rPr>
                <w:rFonts w:ascii="Times New Roman" w:hAnsi="Times New Roman"/>
                <w:b/>
                <w:bCs/>
                <w:sz w:val="24"/>
                <w:szCs w:val="24"/>
              </w:rPr>
            </w:pPr>
            <w:r w:rsidRPr="6E6C5775">
              <w:rPr>
                <w:rFonts w:ascii="Times New Roman" w:eastAsia="Times New Roman" w:hAnsi="Times New Roman"/>
                <w:b/>
                <w:bCs/>
                <w:color w:val="000000" w:themeColor="text1"/>
                <w:sz w:val="16"/>
                <w:szCs w:val="16"/>
                <w:lang w:eastAsia="es-CO"/>
              </w:rPr>
              <w:t>D1 Talento Humano</w:t>
            </w:r>
          </w:p>
        </w:tc>
        <w:tc>
          <w:tcPr>
            <w:tcW w:w="1311" w:type="dxa"/>
            <w:vAlign w:val="center"/>
          </w:tcPr>
          <w:p w14:paraId="33A9F4AB" w14:textId="316F48D5" w:rsidR="006B3522" w:rsidRPr="00DE07C7" w:rsidRDefault="4B303295" w:rsidP="6E6C5775">
            <w:pPr>
              <w:ind w:left="-90" w:right="-132"/>
              <w:jc w:val="center"/>
              <w:rPr>
                <w:rFonts w:ascii="Times New Roman" w:hAnsi="Times New Roman"/>
                <w:sz w:val="24"/>
                <w:szCs w:val="24"/>
              </w:rPr>
            </w:pPr>
            <w:r w:rsidRPr="6E6C5775">
              <w:rPr>
                <w:rFonts w:ascii="Times New Roman" w:eastAsia="Times New Roman" w:hAnsi="Times New Roman"/>
                <w:sz w:val="16"/>
                <w:szCs w:val="16"/>
                <w:lang w:eastAsia="es-CO"/>
              </w:rPr>
              <w:t>96,6</w:t>
            </w:r>
          </w:p>
        </w:tc>
        <w:tc>
          <w:tcPr>
            <w:tcW w:w="1314" w:type="dxa"/>
            <w:shd w:val="clear" w:color="auto" w:fill="C5E0B3" w:themeFill="accent6" w:themeFillTint="66"/>
            <w:vAlign w:val="center"/>
          </w:tcPr>
          <w:p w14:paraId="1A1C0323" w14:textId="1195F196" w:rsidR="006B3522" w:rsidRPr="00DE07C7" w:rsidRDefault="4B303295" w:rsidP="6E6C5775">
            <w:pPr>
              <w:ind w:left="-90" w:right="-98"/>
              <w:jc w:val="center"/>
              <w:rPr>
                <w:rFonts w:ascii="Times New Roman" w:hAnsi="Times New Roman"/>
                <w:sz w:val="24"/>
                <w:szCs w:val="24"/>
              </w:rPr>
            </w:pPr>
            <w:r w:rsidRPr="6E6C5775">
              <w:rPr>
                <w:rFonts w:ascii="Times New Roman" w:eastAsia="Times New Roman" w:hAnsi="Times New Roman"/>
                <w:sz w:val="16"/>
                <w:szCs w:val="16"/>
                <w:lang w:eastAsia="es-CO"/>
              </w:rPr>
              <w:t>97,7</w:t>
            </w:r>
          </w:p>
        </w:tc>
      </w:tr>
      <w:tr w:rsidR="006B3522" w:rsidRPr="00DE07C7" w14:paraId="0AB5FDD9" w14:textId="77777777" w:rsidTr="6E6C5775">
        <w:tc>
          <w:tcPr>
            <w:tcW w:w="2100" w:type="dxa"/>
            <w:vAlign w:val="center"/>
          </w:tcPr>
          <w:p w14:paraId="0A189C2B" w14:textId="2FA5F24D" w:rsidR="006B3522" w:rsidRPr="00DE07C7" w:rsidRDefault="4B303295"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I01 TALENTO HUMANO</w:t>
            </w:r>
          </w:p>
        </w:tc>
        <w:tc>
          <w:tcPr>
            <w:tcW w:w="4095" w:type="dxa"/>
            <w:vAlign w:val="center"/>
          </w:tcPr>
          <w:p w14:paraId="6D2BD8D0" w14:textId="07A9B1A2" w:rsidR="006B3522" w:rsidRPr="00DE07C7" w:rsidRDefault="4B303295"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Calidad de la planeación estratégica del talento humano</w:t>
            </w:r>
          </w:p>
        </w:tc>
        <w:tc>
          <w:tcPr>
            <w:tcW w:w="1311" w:type="dxa"/>
            <w:vAlign w:val="center"/>
          </w:tcPr>
          <w:p w14:paraId="4629906F" w14:textId="09A5DF91" w:rsidR="006B3522" w:rsidRPr="00DE07C7" w:rsidRDefault="4B303295" w:rsidP="6E6C5775">
            <w:pPr>
              <w:ind w:left="-90" w:right="-132"/>
              <w:jc w:val="center"/>
              <w:rPr>
                <w:rFonts w:ascii="Times New Roman" w:hAnsi="Times New Roman"/>
                <w:sz w:val="24"/>
                <w:szCs w:val="24"/>
              </w:rPr>
            </w:pPr>
            <w:r w:rsidRPr="6E6C5775">
              <w:rPr>
                <w:rFonts w:ascii="Times New Roman" w:eastAsia="Times New Roman" w:hAnsi="Times New Roman"/>
                <w:sz w:val="16"/>
                <w:szCs w:val="16"/>
                <w:lang w:eastAsia="es-CO"/>
              </w:rPr>
              <w:t>92,6</w:t>
            </w:r>
          </w:p>
        </w:tc>
        <w:tc>
          <w:tcPr>
            <w:tcW w:w="1314" w:type="dxa"/>
            <w:shd w:val="clear" w:color="auto" w:fill="C5E0B3" w:themeFill="accent6" w:themeFillTint="66"/>
            <w:vAlign w:val="center"/>
          </w:tcPr>
          <w:p w14:paraId="4396C951" w14:textId="1524DEA5" w:rsidR="006B3522" w:rsidRPr="00DE07C7" w:rsidRDefault="4B303295" w:rsidP="6E6C5775">
            <w:pPr>
              <w:ind w:left="-90" w:right="-98"/>
              <w:jc w:val="center"/>
              <w:rPr>
                <w:rFonts w:ascii="Times New Roman" w:hAnsi="Times New Roman"/>
                <w:sz w:val="24"/>
                <w:szCs w:val="24"/>
              </w:rPr>
            </w:pPr>
            <w:r w:rsidRPr="6E6C5775">
              <w:rPr>
                <w:rFonts w:ascii="Times New Roman" w:eastAsia="Times New Roman" w:hAnsi="Times New Roman"/>
                <w:sz w:val="16"/>
                <w:szCs w:val="16"/>
                <w:lang w:eastAsia="es-CO"/>
              </w:rPr>
              <w:t>93,7</w:t>
            </w:r>
          </w:p>
        </w:tc>
      </w:tr>
      <w:tr w:rsidR="006B3522" w:rsidRPr="00DE07C7" w14:paraId="139F0AC7" w14:textId="77777777" w:rsidTr="6E6C5775">
        <w:tc>
          <w:tcPr>
            <w:tcW w:w="2100" w:type="dxa"/>
            <w:vAlign w:val="center"/>
          </w:tcPr>
          <w:p w14:paraId="02D82402" w14:textId="17AB1A13" w:rsidR="006B3522" w:rsidRPr="00DE07C7" w:rsidRDefault="4B303295"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I02 TALENTO HUMANO</w:t>
            </w:r>
          </w:p>
        </w:tc>
        <w:tc>
          <w:tcPr>
            <w:tcW w:w="4095" w:type="dxa"/>
            <w:vAlign w:val="center"/>
          </w:tcPr>
          <w:p w14:paraId="38EA20B7" w14:textId="7F2A01E2" w:rsidR="006B3522" w:rsidRPr="00DE07C7" w:rsidRDefault="4B303295"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Eficiencia y eficacia de la selección meritocracia de talento humano</w:t>
            </w:r>
          </w:p>
        </w:tc>
        <w:tc>
          <w:tcPr>
            <w:tcW w:w="1311" w:type="dxa"/>
            <w:vAlign w:val="center"/>
          </w:tcPr>
          <w:p w14:paraId="08F5EAF9" w14:textId="3A9923B8" w:rsidR="006B3522" w:rsidRPr="00DE07C7" w:rsidRDefault="4B303295" w:rsidP="6E6C5775">
            <w:pPr>
              <w:ind w:left="-90" w:right="-132"/>
              <w:jc w:val="center"/>
              <w:rPr>
                <w:rFonts w:ascii="Times New Roman" w:hAnsi="Times New Roman"/>
                <w:sz w:val="24"/>
                <w:szCs w:val="24"/>
              </w:rPr>
            </w:pPr>
            <w:r w:rsidRPr="6E6C5775">
              <w:rPr>
                <w:rFonts w:ascii="Times New Roman" w:eastAsia="Times New Roman" w:hAnsi="Times New Roman"/>
                <w:sz w:val="16"/>
                <w:szCs w:val="16"/>
                <w:lang w:eastAsia="es-CO"/>
              </w:rPr>
              <w:t>89,5</w:t>
            </w:r>
          </w:p>
        </w:tc>
        <w:tc>
          <w:tcPr>
            <w:tcW w:w="1314" w:type="dxa"/>
            <w:shd w:val="clear" w:color="auto" w:fill="C5E0B3" w:themeFill="accent6" w:themeFillTint="66"/>
            <w:vAlign w:val="center"/>
          </w:tcPr>
          <w:p w14:paraId="5D43F872" w14:textId="25B90995" w:rsidR="006B3522" w:rsidRPr="00DE07C7" w:rsidRDefault="4B303295" w:rsidP="6E6C5775">
            <w:pPr>
              <w:ind w:left="-90" w:right="-98"/>
              <w:jc w:val="center"/>
              <w:rPr>
                <w:rFonts w:ascii="Times New Roman" w:hAnsi="Times New Roman"/>
                <w:sz w:val="24"/>
                <w:szCs w:val="24"/>
              </w:rPr>
            </w:pPr>
            <w:r w:rsidRPr="6E6C5775">
              <w:rPr>
                <w:rFonts w:ascii="Times New Roman" w:eastAsia="Times New Roman" w:hAnsi="Times New Roman"/>
                <w:sz w:val="16"/>
                <w:szCs w:val="16"/>
                <w:lang w:eastAsia="es-CO"/>
              </w:rPr>
              <w:t>91,8</w:t>
            </w:r>
          </w:p>
        </w:tc>
      </w:tr>
      <w:tr w:rsidR="006B3522" w:rsidRPr="00DE07C7" w14:paraId="0ADDB0C9" w14:textId="77777777" w:rsidTr="6E6C5775">
        <w:tc>
          <w:tcPr>
            <w:tcW w:w="2100" w:type="dxa"/>
            <w:vAlign w:val="center"/>
          </w:tcPr>
          <w:p w14:paraId="576D3435" w14:textId="4444D6DF" w:rsidR="006B3522" w:rsidRPr="00DE07C7" w:rsidRDefault="4B303295"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I03 TALENTO HUMANO</w:t>
            </w:r>
          </w:p>
        </w:tc>
        <w:tc>
          <w:tcPr>
            <w:tcW w:w="4095" w:type="dxa"/>
            <w:vAlign w:val="center"/>
          </w:tcPr>
          <w:p w14:paraId="1378ACC6" w14:textId="47043C30" w:rsidR="006B3522" w:rsidRPr="00DE07C7" w:rsidRDefault="4B303295"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Desarrollo y bienestar del talento humano en la entidad</w:t>
            </w:r>
          </w:p>
        </w:tc>
        <w:tc>
          <w:tcPr>
            <w:tcW w:w="1311" w:type="dxa"/>
            <w:vAlign w:val="center"/>
          </w:tcPr>
          <w:p w14:paraId="1788E167" w14:textId="7AF8C8F9" w:rsidR="006B3522" w:rsidRPr="00DE07C7" w:rsidRDefault="4B303295" w:rsidP="6E6C5775">
            <w:pPr>
              <w:ind w:left="-90" w:right="-132"/>
              <w:jc w:val="center"/>
              <w:rPr>
                <w:rFonts w:ascii="Times New Roman" w:hAnsi="Times New Roman"/>
                <w:sz w:val="24"/>
                <w:szCs w:val="24"/>
              </w:rPr>
            </w:pPr>
            <w:r w:rsidRPr="6E6C5775">
              <w:rPr>
                <w:rFonts w:ascii="Times New Roman" w:eastAsia="Times New Roman" w:hAnsi="Times New Roman"/>
                <w:sz w:val="16"/>
                <w:szCs w:val="16"/>
                <w:lang w:eastAsia="es-CO"/>
              </w:rPr>
              <w:t>92,2</w:t>
            </w:r>
          </w:p>
        </w:tc>
        <w:tc>
          <w:tcPr>
            <w:tcW w:w="1314" w:type="dxa"/>
            <w:shd w:val="clear" w:color="auto" w:fill="C5E0B3" w:themeFill="accent6" w:themeFillTint="66"/>
            <w:vAlign w:val="center"/>
          </w:tcPr>
          <w:p w14:paraId="793BEC1B" w14:textId="4A7858DB" w:rsidR="006B3522" w:rsidRPr="00DE07C7" w:rsidRDefault="4B303295" w:rsidP="6E6C5775">
            <w:pPr>
              <w:ind w:left="-90" w:right="-98"/>
              <w:jc w:val="center"/>
              <w:rPr>
                <w:rFonts w:ascii="Times New Roman" w:hAnsi="Times New Roman"/>
                <w:sz w:val="24"/>
                <w:szCs w:val="24"/>
              </w:rPr>
            </w:pPr>
            <w:r w:rsidRPr="6E6C5775">
              <w:rPr>
                <w:rFonts w:ascii="Times New Roman" w:eastAsia="Times New Roman" w:hAnsi="Times New Roman"/>
                <w:sz w:val="16"/>
                <w:szCs w:val="16"/>
                <w:lang w:eastAsia="es-CO"/>
              </w:rPr>
              <w:t>94,7</w:t>
            </w:r>
          </w:p>
        </w:tc>
      </w:tr>
      <w:tr w:rsidR="006B3522" w:rsidRPr="00DE07C7" w14:paraId="5B662627" w14:textId="77777777" w:rsidTr="6E6C5775">
        <w:tc>
          <w:tcPr>
            <w:tcW w:w="2100" w:type="dxa"/>
            <w:vAlign w:val="center"/>
          </w:tcPr>
          <w:p w14:paraId="75D3D4ED" w14:textId="5103B28B" w:rsidR="006B3522" w:rsidRPr="00DE07C7" w:rsidRDefault="4B303295"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I04 TALENTO HUMAN</w:t>
            </w:r>
            <w:r w:rsidR="48F0A945" w:rsidRPr="6E6C5775">
              <w:rPr>
                <w:rFonts w:ascii="Times New Roman" w:eastAsia="Times New Roman" w:hAnsi="Times New Roman"/>
                <w:color w:val="000000" w:themeColor="text1"/>
                <w:sz w:val="16"/>
                <w:szCs w:val="16"/>
                <w:lang w:eastAsia="es-CO"/>
              </w:rPr>
              <w:t>O</w:t>
            </w:r>
          </w:p>
        </w:tc>
        <w:tc>
          <w:tcPr>
            <w:tcW w:w="4095" w:type="dxa"/>
            <w:vAlign w:val="center"/>
          </w:tcPr>
          <w:p w14:paraId="5A9C73FE" w14:textId="6EE2BCD5" w:rsidR="006B3522" w:rsidRPr="00DE07C7" w:rsidRDefault="4B303295"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Desvinculación asistida y retención del conocimiento generado por el talento humano</w:t>
            </w:r>
          </w:p>
        </w:tc>
        <w:tc>
          <w:tcPr>
            <w:tcW w:w="1311" w:type="dxa"/>
            <w:vAlign w:val="center"/>
          </w:tcPr>
          <w:p w14:paraId="3F1AC6B1" w14:textId="43DCEF3D" w:rsidR="006B3522" w:rsidRPr="00DE07C7" w:rsidRDefault="4B303295" w:rsidP="6E6C5775">
            <w:pPr>
              <w:ind w:left="-90" w:right="-132"/>
              <w:jc w:val="center"/>
              <w:rPr>
                <w:rFonts w:ascii="Times New Roman" w:hAnsi="Times New Roman"/>
                <w:sz w:val="24"/>
                <w:szCs w:val="24"/>
              </w:rPr>
            </w:pPr>
            <w:r w:rsidRPr="6E6C5775">
              <w:rPr>
                <w:rFonts w:ascii="Times New Roman" w:eastAsia="Times New Roman" w:hAnsi="Times New Roman"/>
                <w:sz w:val="16"/>
                <w:szCs w:val="16"/>
                <w:lang w:eastAsia="es-CO"/>
              </w:rPr>
              <w:t>84,4</w:t>
            </w:r>
          </w:p>
        </w:tc>
        <w:tc>
          <w:tcPr>
            <w:tcW w:w="1314" w:type="dxa"/>
            <w:shd w:val="clear" w:color="auto" w:fill="C5E0B3" w:themeFill="accent6" w:themeFillTint="66"/>
            <w:vAlign w:val="center"/>
          </w:tcPr>
          <w:p w14:paraId="014551F7" w14:textId="5A1F67B0" w:rsidR="006B3522" w:rsidRPr="00DE07C7" w:rsidRDefault="4B303295" w:rsidP="6E6C5775">
            <w:pPr>
              <w:ind w:left="-90" w:right="-98"/>
              <w:jc w:val="center"/>
              <w:rPr>
                <w:rFonts w:ascii="Times New Roman" w:hAnsi="Times New Roman"/>
                <w:sz w:val="24"/>
                <w:szCs w:val="24"/>
              </w:rPr>
            </w:pPr>
            <w:r w:rsidRPr="6E6C5775">
              <w:rPr>
                <w:rFonts w:ascii="Times New Roman" w:eastAsia="Times New Roman" w:hAnsi="Times New Roman"/>
                <w:sz w:val="16"/>
                <w:szCs w:val="16"/>
                <w:lang w:eastAsia="es-CO"/>
              </w:rPr>
              <w:t>89,5</w:t>
            </w:r>
          </w:p>
        </w:tc>
      </w:tr>
      <w:tr w:rsidR="006B3522" w:rsidRPr="00DE07C7" w14:paraId="618720A9" w14:textId="77777777" w:rsidTr="6E6C5775">
        <w:tc>
          <w:tcPr>
            <w:tcW w:w="6195" w:type="dxa"/>
            <w:gridSpan w:val="2"/>
            <w:shd w:val="clear" w:color="auto" w:fill="DEEAF6" w:themeFill="accent1" w:themeFillTint="33"/>
            <w:vAlign w:val="center"/>
          </w:tcPr>
          <w:p w14:paraId="4173E81C" w14:textId="601AAC94" w:rsidR="006B3522" w:rsidRPr="00DE07C7" w:rsidRDefault="4B303295" w:rsidP="6E6C5775">
            <w:pPr>
              <w:ind w:left="-90" w:right="0"/>
              <w:jc w:val="both"/>
              <w:rPr>
                <w:rFonts w:ascii="Times New Roman" w:hAnsi="Times New Roman"/>
                <w:sz w:val="24"/>
                <w:szCs w:val="24"/>
              </w:rPr>
            </w:pPr>
            <w:r w:rsidRPr="6E6C5775">
              <w:rPr>
                <w:rFonts w:ascii="Times New Roman" w:eastAsia="Times New Roman" w:hAnsi="Times New Roman"/>
                <w:b/>
                <w:bCs/>
                <w:color w:val="000000" w:themeColor="text1"/>
                <w:sz w:val="16"/>
                <w:szCs w:val="16"/>
                <w:lang w:eastAsia="es-CO"/>
              </w:rPr>
              <w:t>Integridad</w:t>
            </w:r>
          </w:p>
        </w:tc>
        <w:tc>
          <w:tcPr>
            <w:tcW w:w="1311" w:type="dxa"/>
            <w:shd w:val="clear" w:color="auto" w:fill="DEEAF6" w:themeFill="accent1" w:themeFillTint="33"/>
            <w:vAlign w:val="center"/>
          </w:tcPr>
          <w:p w14:paraId="169C4A20" w14:textId="77777777" w:rsidR="006B3522" w:rsidRPr="00DE07C7" w:rsidRDefault="006B3522" w:rsidP="6E6C5775">
            <w:pPr>
              <w:ind w:left="-90" w:right="-132"/>
              <w:jc w:val="center"/>
              <w:rPr>
                <w:rFonts w:ascii="Times New Roman" w:hAnsi="Times New Roman"/>
                <w:sz w:val="24"/>
                <w:szCs w:val="24"/>
              </w:rPr>
            </w:pPr>
          </w:p>
        </w:tc>
        <w:tc>
          <w:tcPr>
            <w:tcW w:w="1314" w:type="dxa"/>
            <w:shd w:val="clear" w:color="auto" w:fill="DEEAF6" w:themeFill="accent1" w:themeFillTint="33"/>
            <w:vAlign w:val="center"/>
          </w:tcPr>
          <w:p w14:paraId="04D459D6" w14:textId="77777777" w:rsidR="006B3522" w:rsidRPr="00DE07C7" w:rsidRDefault="006B3522" w:rsidP="6E6C5775">
            <w:pPr>
              <w:ind w:left="-90" w:right="-98"/>
              <w:jc w:val="center"/>
              <w:rPr>
                <w:rFonts w:ascii="Times New Roman" w:hAnsi="Times New Roman"/>
                <w:sz w:val="24"/>
                <w:szCs w:val="24"/>
              </w:rPr>
            </w:pPr>
          </w:p>
        </w:tc>
      </w:tr>
      <w:tr w:rsidR="006B3522" w:rsidRPr="00DE07C7" w14:paraId="2097EAE7" w14:textId="77777777" w:rsidTr="6E6C5775">
        <w:tc>
          <w:tcPr>
            <w:tcW w:w="2100" w:type="dxa"/>
            <w:vAlign w:val="center"/>
          </w:tcPr>
          <w:p w14:paraId="3C72A0C5" w14:textId="36849993" w:rsidR="006B3522" w:rsidRPr="00DE07C7" w:rsidRDefault="4B303295"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 xml:space="preserve">I05 INTEGRIDAD       </w:t>
            </w:r>
          </w:p>
        </w:tc>
        <w:tc>
          <w:tcPr>
            <w:tcW w:w="4095" w:type="dxa"/>
            <w:vAlign w:val="center"/>
          </w:tcPr>
          <w:p w14:paraId="148E8C12" w14:textId="5568DF05" w:rsidR="006B3522" w:rsidRPr="00DE07C7" w:rsidRDefault="4B303295"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Cambio cultural basado en la implementación del código de integridad del servicio público</w:t>
            </w:r>
          </w:p>
        </w:tc>
        <w:tc>
          <w:tcPr>
            <w:tcW w:w="1311" w:type="dxa"/>
            <w:vAlign w:val="center"/>
          </w:tcPr>
          <w:p w14:paraId="3BA05499" w14:textId="77E3FF34" w:rsidR="006B3522" w:rsidRPr="00DE07C7" w:rsidRDefault="4B303295" w:rsidP="6E6C5775">
            <w:pPr>
              <w:ind w:left="-90" w:right="-132"/>
              <w:jc w:val="center"/>
              <w:rPr>
                <w:rFonts w:ascii="Times New Roman" w:hAnsi="Times New Roman"/>
                <w:sz w:val="24"/>
                <w:szCs w:val="24"/>
              </w:rPr>
            </w:pPr>
            <w:r w:rsidRPr="6E6C5775">
              <w:rPr>
                <w:rFonts w:ascii="Times New Roman" w:eastAsia="Times New Roman" w:hAnsi="Times New Roman"/>
                <w:sz w:val="16"/>
                <w:szCs w:val="16"/>
                <w:lang w:eastAsia="es-CO"/>
              </w:rPr>
              <w:t>78,0</w:t>
            </w:r>
          </w:p>
        </w:tc>
        <w:tc>
          <w:tcPr>
            <w:tcW w:w="1314" w:type="dxa"/>
            <w:shd w:val="clear" w:color="auto" w:fill="C5E0B3" w:themeFill="accent6" w:themeFillTint="66"/>
            <w:vAlign w:val="center"/>
          </w:tcPr>
          <w:p w14:paraId="10DA450E" w14:textId="36BB3FCF" w:rsidR="006B3522" w:rsidRPr="00DE07C7" w:rsidRDefault="4B303295" w:rsidP="6E6C5775">
            <w:pPr>
              <w:ind w:left="-90" w:right="-98"/>
              <w:jc w:val="center"/>
              <w:rPr>
                <w:rFonts w:ascii="Times New Roman" w:hAnsi="Times New Roman"/>
                <w:sz w:val="24"/>
                <w:szCs w:val="24"/>
              </w:rPr>
            </w:pPr>
            <w:r w:rsidRPr="6E6C5775">
              <w:rPr>
                <w:rFonts w:ascii="Times New Roman" w:eastAsia="Times New Roman" w:hAnsi="Times New Roman"/>
                <w:sz w:val="16"/>
                <w:szCs w:val="16"/>
                <w:lang w:eastAsia="es-CO"/>
              </w:rPr>
              <w:t>81,5</w:t>
            </w:r>
          </w:p>
        </w:tc>
      </w:tr>
      <w:tr w:rsidR="006B3522" w:rsidRPr="00DE07C7" w14:paraId="7DC9D47B" w14:textId="77777777" w:rsidTr="6E6C5775">
        <w:tc>
          <w:tcPr>
            <w:tcW w:w="2100" w:type="dxa"/>
            <w:vAlign w:val="center"/>
          </w:tcPr>
          <w:p w14:paraId="54A18B02" w14:textId="76EA85FA" w:rsidR="006B3522" w:rsidRPr="00DE07C7" w:rsidRDefault="4B303295"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I06 INTEGRIDAD</w:t>
            </w:r>
          </w:p>
        </w:tc>
        <w:tc>
          <w:tcPr>
            <w:tcW w:w="4095" w:type="dxa"/>
            <w:vAlign w:val="center"/>
          </w:tcPr>
          <w:p w14:paraId="545EA185" w14:textId="49418BCF" w:rsidR="006B3522" w:rsidRPr="00DE07C7" w:rsidRDefault="4B303295"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Gestión adecuada de conflictos de interés y declaración oportuna de bienes y rentas</w:t>
            </w:r>
          </w:p>
        </w:tc>
        <w:tc>
          <w:tcPr>
            <w:tcW w:w="1311" w:type="dxa"/>
            <w:vAlign w:val="center"/>
          </w:tcPr>
          <w:p w14:paraId="4D674455" w14:textId="73314A55" w:rsidR="006B3522" w:rsidRPr="00DE07C7" w:rsidRDefault="4B303295" w:rsidP="6E6C5775">
            <w:pPr>
              <w:ind w:left="-90" w:right="-132"/>
              <w:jc w:val="center"/>
              <w:rPr>
                <w:rFonts w:ascii="Times New Roman" w:hAnsi="Times New Roman"/>
                <w:sz w:val="24"/>
                <w:szCs w:val="24"/>
              </w:rPr>
            </w:pPr>
            <w:r w:rsidRPr="6E6C5775">
              <w:rPr>
                <w:rFonts w:ascii="Times New Roman" w:eastAsia="Times New Roman" w:hAnsi="Times New Roman"/>
                <w:sz w:val="16"/>
                <w:szCs w:val="16"/>
                <w:lang w:eastAsia="es-CO"/>
              </w:rPr>
              <w:t>94,8</w:t>
            </w:r>
          </w:p>
        </w:tc>
        <w:tc>
          <w:tcPr>
            <w:tcW w:w="1314" w:type="dxa"/>
            <w:shd w:val="clear" w:color="auto" w:fill="C5E0B3" w:themeFill="accent6" w:themeFillTint="66"/>
            <w:vAlign w:val="center"/>
          </w:tcPr>
          <w:p w14:paraId="0DB542A1" w14:textId="7236A578" w:rsidR="006B3522" w:rsidRPr="00DE07C7" w:rsidRDefault="4B303295" w:rsidP="6E6C5775">
            <w:pPr>
              <w:ind w:left="-90" w:right="-98"/>
              <w:jc w:val="center"/>
              <w:rPr>
                <w:rFonts w:ascii="Times New Roman" w:hAnsi="Times New Roman"/>
                <w:sz w:val="24"/>
                <w:szCs w:val="24"/>
              </w:rPr>
            </w:pPr>
            <w:r w:rsidRPr="6E6C5775">
              <w:rPr>
                <w:rFonts w:ascii="Times New Roman" w:eastAsia="Times New Roman" w:hAnsi="Times New Roman"/>
                <w:sz w:val="16"/>
                <w:szCs w:val="16"/>
                <w:lang w:eastAsia="es-CO"/>
              </w:rPr>
              <w:t>96,5</w:t>
            </w:r>
          </w:p>
        </w:tc>
      </w:tr>
      <w:tr w:rsidR="006B3522" w:rsidRPr="00DE07C7" w14:paraId="3C8B6C48" w14:textId="77777777" w:rsidTr="6E6C5775">
        <w:tc>
          <w:tcPr>
            <w:tcW w:w="2100" w:type="dxa"/>
            <w:vAlign w:val="center"/>
          </w:tcPr>
          <w:p w14:paraId="17E67891" w14:textId="0A2CD58B" w:rsidR="006B3522" w:rsidRPr="00DE07C7" w:rsidRDefault="4B303295"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I07 INTEGRIDAD</w:t>
            </w:r>
          </w:p>
        </w:tc>
        <w:tc>
          <w:tcPr>
            <w:tcW w:w="4095" w:type="dxa"/>
            <w:vAlign w:val="center"/>
          </w:tcPr>
          <w:p w14:paraId="7FAC03E6" w14:textId="78814F4F" w:rsidR="006B3522" w:rsidRPr="00DE07C7" w:rsidRDefault="4B303295"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Coherencia entre la gestión de riesgos con el control y sanción</w:t>
            </w:r>
          </w:p>
        </w:tc>
        <w:tc>
          <w:tcPr>
            <w:tcW w:w="1311" w:type="dxa"/>
            <w:vAlign w:val="center"/>
          </w:tcPr>
          <w:p w14:paraId="051E9BB9" w14:textId="67BE50F1" w:rsidR="006B3522" w:rsidRPr="00DE07C7" w:rsidRDefault="4B303295" w:rsidP="6E6C5775">
            <w:pPr>
              <w:ind w:left="-90" w:right="-132"/>
              <w:jc w:val="center"/>
              <w:rPr>
                <w:rFonts w:ascii="Times New Roman" w:hAnsi="Times New Roman"/>
                <w:sz w:val="24"/>
                <w:szCs w:val="24"/>
              </w:rPr>
            </w:pPr>
            <w:r w:rsidRPr="6E6C5775">
              <w:rPr>
                <w:rFonts w:ascii="Times New Roman" w:eastAsia="Times New Roman" w:hAnsi="Times New Roman"/>
                <w:sz w:val="16"/>
                <w:szCs w:val="16"/>
                <w:lang w:eastAsia="es-CO"/>
              </w:rPr>
              <w:t>90,9</w:t>
            </w:r>
          </w:p>
        </w:tc>
        <w:tc>
          <w:tcPr>
            <w:tcW w:w="1314" w:type="dxa"/>
            <w:vAlign w:val="center"/>
          </w:tcPr>
          <w:p w14:paraId="0248C3C7" w14:textId="6BA73D0B" w:rsidR="006B3522" w:rsidRPr="00DE07C7" w:rsidRDefault="4B303295" w:rsidP="6E6C5775">
            <w:pPr>
              <w:ind w:left="-90" w:right="-98"/>
              <w:jc w:val="center"/>
              <w:rPr>
                <w:rFonts w:ascii="Times New Roman" w:hAnsi="Times New Roman"/>
                <w:sz w:val="24"/>
                <w:szCs w:val="24"/>
              </w:rPr>
            </w:pPr>
            <w:r w:rsidRPr="6E6C5775">
              <w:rPr>
                <w:rFonts w:ascii="Times New Roman" w:eastAsia="Times New Roman" w:hAnsi="Times New Roman"/>
                <w:sz w:val="16"/>
                <w:szCs w:val="16"/>
                <w:lang w:eastAsia="es-CO"/>
              </w:rPr>
              <w:t>90,4</w:t>
            </w:r>
          </w:p>
        </w:tc>
      </w:tr>
      <w:tr w:rsidR="006B3522" w:rsidRPr="00DE07C7" w14:paraId="5787F7D1" w14:textId="77777777" w:rsidTr="6E6C5775">
        <w:tc>
          <w:tcPr>
            <w:tcW w:w="6195" w:type="dxa"/>
            <w:gridSpan w:val="2"/>
            <w:shd w:val="clear" w:color="auto" w:fill="DEEAF6" w:themeFill="accent1" w:themeFillTint="33"/>
            <w:vAlign w:val="center"/>
          </w:tcPr>
          <w:p w14:paraId="654118B2" w14:textId="54A5CB44" w:rsidR="006B3522" w:rsidRPr="00DE07C7" w:rsidRDefault="4B303295" w:rsidP="6E6C5775">
            <w:pPr>
              <w:ind w:left="-90" w:right="0"/>
              <w:jc w:val="both"/>
              <w:rPr>
                <w:rFonts w:ascii="Times New Roman" w:hAnsi="Times New Roman"/>
                <w:sz w:val="24"/>
                <w:szCs w:val="24"/>
              </w:rPr>
            </w:pPr>
            <w:r w:rsidRPr="6E6C5775">
              <w:rPr>
                <w:rFonts w:ascii="Times New Roman" w:eastAsia="Times New Roman" w:hAnsi="Times New Roman"/>
                <w:b/>
                <w:bCs/>
                <w:color w:val="000000" w:themeColor="text1"/>
                <w:sz w:val="16"/>
                <w:szCs w:val="16"/>
                <w:lang w:eastAsia="es-CO"/>
              </w:rPr>
              <w:t>Políticas</w:t>
            </w:r>
          </w:p>
        </w:tc>
        <w:tc>
          <w:tcPr>
            <w:tcW w:w="1311" w:type="dxa"/>
            <w:shd w:val="clear" w:color="auto" w:fill="DEEAF6" w:themeFill="accent1" w:themeFillTint="33"/>
            <w:vAlign w:val="center"/>
          </w:tcPr>
          <w:p w14:paraId="0D5D5EF3" w14:textId="77777777" w:rsidR="006B3522" w:rsidRPr="00DE07C7" w:rsidRDefault="006B3522" w:rsidP="6E6C5775">
            <w:pPr>
              <w:ind w:left="-90" w:right="-132"/>
              <w:jc w:val="center"/>
              <w:rPr>
                <w:rFonts w:ascii="Times New Roman" w:hAnsi="Times New Roman"/>
                <w:sz w:val="24"/>
                <w:szCs w:val="24"/>
              </w:rPr>
            </w:pPr>
          </w:p>
        </w:tc>
        <w:tc>
          <w:tcPr>
            <w:tcW w:w="1314" w:type="dxa"/>
            <w:shd w:val="clear" w:color="auto" w:fill="DEEAF6" w:themeFill="accent1" w:themeFillTint="33"/>
            <w:vAlign w:val="center"/>
          </w:tcPr>
          <w:p w14:paraId="52105489" w14:textId="77777777" w:rsidR="006B3522" w:rsidRPr="00DE07C7" w:rsidRDefault="006B3522" w:rsidP="6E6C5775">
            <w:pPr>
              <w:ind w:left="-90" w:right="-98"/>
              <w:jc w:val="center"/>
              <w:rPr>
                <w:rFonts w:ascii="Times New Roman" w:hAnsi="Times New Roman"/>
                <w:sz w:val="24"/>
                <w:szCs w:val="24"/>
              </w:rPr>
            </w:pPr>
          </w:p>
        </w:tc>
      </w:tr>
      <w:tr w:rsidR="006B3522" w:rsidRPr="00DE07C7" w14:paraId="4D728063" w14:textId="77777777" w:rsidTr="6E6C5775">
        <w:tc>
          <w:tcPr>
            <w:tcW w:w="2100" w:type="dxa"/>
            <w:vAlign w:val="center"/>
          </w:tcPr>
          <w:p w14:paraId="2813E1EB" w14:textId="6D682C93" w:rsidR="006B3522" w:rsidRPr="00DE07C7" w:rsidRDefault="16225B53"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 xml:space="preserve">POLÍTICA 1  </w:t>
            </w:r>
          </w:p>
        </w:tc>
        <w:tc>
          <w:tcPr>
            <w:tcW w:w="4095" w:type="dxa"/>
            <w:vAlign w:val="center"/>
          </w:tcPr>
          <w:p w14:paraId="1DCEC18D" w14:textId="44DA9ADE" w:rsidR="006B3522" w:rsidRPr="00DE07C7" w:rsidRDefault="16225B53"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Gestión Estratégica del Talento Humano</w:t>
            </w:r>
          </w:p>
        </w:tc>
        <w:tc>
          <w:tcPr>
            <w:tcW w:w="1311" w:type="dxa"/>
            <w:vAlign w:val="center"/>
          </w:tcPr>
          <w:p w14:paraId="1FE3F526" w14:textId="341ACABF" w:rsidR="006B3522" w:rsidRPr="00DE07C7" w:rsidRDefault="16225B53" w:rsidP="6E6C5775">
            <w:pPr>
              <w:ind w:left="-90" w:right="-132"/>
              <w:jc w:val="center"/>
              <w:rPr>
                <w:rFonts w:ascii="Times New Roman" w:hAnsi="Times New Roman"/>
                <w:sz w:val="24"/>
                <w:szCs w:val="24"/>
              </w:rPr>
            </w:pPr>
            <w:r w:rsidRPr="6E6C5775">
              <w:rPr>
                <w:rFonts w:ascii="Times New Roman" w:eastAsia="Times New Roman" w:hAnsi="Times New Roman"/>
                <w:sz w:val="16"/>
                <w:szCs w:val="16"/>
                <w:lang w:eastAsia="es-CO"/>
              </w:rPr>
              <w:t>95,9</w:t>
            </w:r>
          </w:p>
        </w:tc>
        <w:tc>
          <w:tcPr>
            <w:tcW w:w="1314" w:type="dxa"/>
            <w:shd w:val="clear" w:color="auto" w:fill="C5E0B3" w:themeFill="accent6" w:themeFillTint="66"/>
            <w:vAlign w:val="center"/>
          </w:tcPr>
          <w:p w14:paraId="07406BC1" w14:textId="31DE120F" w:rsidR="006B3522" w:rsidRPr="00DE07C7" w:rsidRDefault="16225B53" w:rsidP="6E6C5775">
            <w:pPr>
              <w:ind w:left="-90" w:right="-98"/>
              <w:jc w:val="center"/>
              <w:rPr>
                <w:rFonts w:ascii="Times New Roman" w:hAnsi="Times New Roman"/>
                <w:sz w:val="24"/>
                <w:szCs w:val="24"/>
              </w:rPr>
            </w:pPr>
            <w:r w:rsidRPr="6E6C5775">
              <w:rPr>
                <w:rFonts w:ascii="Times New Roman" w:eastAsia="Times New Roman" w:hAnsi="Times New Roman"/>
                <w:sz w:val="16"/>
                <w:szCs w:val="16"/>
                <w:lang w:eastAsia="es-CO"/>
              </w:rPr>
              <w:t>97,2</w:t>
            </w:r>
          </w:p>
        </w:tc>
      </w:tr>
      <w:tr w:rsidR="006B3522" w:rsidRPr="00DE07C7" w14:paraId="7A7AD31C" w14:textId="77777777" w:rsidTr="6E6C5775">
        <w:tc>
          <w:tcPr>
            <w:tcW w:w="2100" w:type="dxa"/>
            <w:vAlign w:val="center"/>
          </w:tcPr>
          <w:p w14:paraId="398919D0" w14:textId="44A64C34" w:rsidR="006B3522" w:rsidRPr="00DE07C7" w:rsidRDefault="16225B53"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POLÍTICA 2</w:t>
            </w:r>
          </w:p>
        </w:tc>
        <w:tc>
          <w:tcPr>
            <w:tcW w:w="4095" w:type="dxa"/>
            <w:vAlign w:val="center"/>
          </w:tcPr>
          <w:p w14:paraId="5BB00CEA" w14:textId="1CB9B8DB" w:rsidR="006B3522" w:rsidRPr="00DE07C7" w:rsidRDefault="16225B53"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Integridad</w:t>
            </w:r>
          </w:p>
        </w:tc>
        <w:tc>
          <w:tcPr>
            <w:tcW w:w="1311" w:type="dxa"/>
            <w:vAlign w:val="center"/>
          </w:tcPr>
          <w:p w14:paraId="0BEC4A5F" w14:textId="1328E07E" w:rsidR="006B3522" w:rsidRPr="00DE07C7" w:rsidRDefault="16225B53" w:rsidP="6E6C5775">
            <w:pPr>
              <w:ind w:left="-90" w:right="-132"/>
              <w:jc w:val="center"/>
              <w:rPr>
                <w:rFonts w:ascii="Times New Roman" w:hAnsi="Times New Roman"/>
                <w:sz w:val="24"/>
                <w:szCs w:val="24"/>
              </w:rPr>
            </w:pPr>
            <w:r w:rsidRPr="6E6C5775">
              <w:rPr>
                <w:rFonts w:ascii="Times New Roman" w:eastAsia="Times New Roman" w:hAnsi="Times New Roman"/>
                <w:sz w:val="16"/>
                <w:szCs w:val="16"/>
                <w:lang w:eastAsia="es-CO"/>
              </w:rPr>
              <w:t>93,6</w:t>
            </w:r>
          </w:p>
        </w:tc>
        <w:tc>
          <w:tcPr>
            <w:tcW w:w="1314" w:type="dxa"/>
            <w:shd w:val="clear" w:color="auto" w:fill="C5E0B3" w:themeFill="accent6" w:themeFillTint="66"/>
            <w:vAlign w:val="center"/>
          </w:tcPr>
          <w:p w14:paraId="02EDDE6E" w14:textId="7A6B7769" w:rsidR="006B3522" w:rsidRPr="00DE07C7" w:rsidRDefault="16225B53" w:rsidP="6E6C5775">
            <w:pPr>
              <w:ind w:left="-90" w:right="-98"/>
              <w:jc w:val="center"/>
              <w:rPr>
                <w:rFonts w:ascii="Times New Roman" w:hAnsi="Times New Roman"/>
                <w:sz w:val="24"/>
                <w:szCs w:val="24"/>
              </w:rPr>
            </w:pPr>
            <w:r w:rsidRPr="6E6C5775">
              <w:rPr>
                <w:rFonts w:ascii="Times New Roman" w:eastAsia="Times New Roman" w:hAnsi="Times New Roman"/>
                <w:sz w:val="16"/>
                <w:szCs w:val="16"/>
                <w:lang w:eastAsia="es-CO"/>
              </w:rPr>
              <w:t>95,6</w:t>
            </w:r>
          </w:p>
        </w:tc>
      </w:tr>
      <w:tr w:rsidR="006B3522" w:rsidRPr="00DE07C7" w14:paraId="72117EC1" w14:textId="77777777" w:rsidTr="6E6C5775">
        <w:tc>
          <w:tcPr>
            <w:tcW w:w="2100" w:type="dxa"/>
            <w:vAlign w:val="center"/>
          </w:tcPr>
          <w:p w14:paraId="09509DAC" w14:textId="60D6D069" w:rsidR="006B3522" w:rsidRPr="00DE07C7" w:rsidRDefault="16225B53"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 xml:space="preserve">POLÍTICA 9                   </w:t>
            </w:r>
          </w:p>
        </w:tc>
        <w:tc>
          <w:tcPr>
            <w:tcW w:w="4095" w:type="dxa"/>
            <w:vAlign w:val="center"/>
          </w:tcPr>
          <w:p w14:paraId="74BD8A86" w14:textId="70023B25" w:rsidR="006B3522" w:rsidRPr="00DE07C7" w:rsidRDefault="16225B53"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Transparencia, Acceso a la Información y lucha contra la Corrupción</w:t>
            </w:r>
          </w:p>
        </w:tc>
        <w:tc>
          <w:tcPr>
            <w:tcW w:w="1311" w:type="dxa"/>
            <w:vAlign w:val="center"/>
          </w:tcPr>
          <w:p w14:paraId="26783BFB" w14:textId="36B74677" w:rsidR="006B3522" w:rsidRPr="00DE07C7" w:rsidRDefault="16225B53" w:rsidP="6E6C5775">
            <w:pPr>
              <w:ind w:left="-90" w:right="-132"/>
              <w:jc w:val="center"/>
              <w:rPr>
                <w:rFonts w:ascii="Times New Roman" w:hAnsi="Times New Roman"/>
                <w:sz w:val="24"/>
                <w:szCs w:val="24"/>
              </w:rPr>
            </w:pPr>
            <w:r w:rsidRPr="6E6C5775">
              <w:rPr>
                <w:rFonts w:ascii="Times New Roman" w:eastAsia="Times New Roman" w:hAnsi="Times New Roman"/>
                <w:sz w:val="16"/>
                <w:szCs w:val="16"/>
                <w:lang w:eastAsia="es-CO"/>
              </w:rPr>
              <w:t>96,1</w:t>
            </w:r>
          </w:p>
        </w:tc>
        <w:tc>
          <w:tcPr>
            <w:tcW w:w="1314" w:type="dxa"/>
            <w:shd w:val="clear" w:color="auto" w:fill="C5E0B3" w:themeFill="accent6" w:themeFillTint="66"/>
            <w:vAlign w:val="center"/>
          </w:tcPr>
          <w:p w14:paraId="6DA1C50D" w14:textId="7F44C076" w:rsidR="006B3522" w:rsidRPr="00DE07C7" w:rsidRDefault="16225B53" w:rsidP="6E6C5775">
            <w:pPr>
              <w:ind w:left="-90" w:right="-98"/>
              <w:jc w:val="center"/>
              <w:rPr>
                <w:rFonts w:ascii="Times New Roman" w:hAnsi="Times New Roman"/>
                <w:sz w:val="24"/>
                <w:szCs w:val="24"/>
              </w:rPr>
            </w:pPr>
            <w:r w:rsidRPr="6E6C5775">
              <w:rPr>
                <w:rFonts w:ascii="Times New Roman" w:eastAsia="Times New Roman" w:hAnsi="Times New Roman"/>
                <w:sz w:val="16"/>
                <w:szCs w:val="16"/>
                <w:lang w:eastAsia="es-CO"/>
              </w:rPr>
              <w:t>97,3</w:t>
            </w:r>
          </w:p>
        </w:tc>
      </w:tr>
      <w:tr w:rsidR="006B3522" w:rsidRPr="00DE07C7" w14:paraId="599387EC" w14:textId="77777777" w:rsidTr="6E6C5775">
        <w:tc>
          <w:tcPr>
            <w:tcW w:w="2100" w:type="dxa"/>
            <w:vAlign w:val="center"/>
          </w:tcPr>
          <w:p w14:paraId="3291416A" w14:textId="76580D91" w:rsidR="006B3522" w:rsidRPr="00DE07C7" w:rsidRDefault="16225B53"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 xml:space="preserve">POLÍTICA 10           </w:t>
            </w:r>
          </w:p>
        </w:tc>
        <w:tc>
          <w:tcPr>
            <w:tcW w:w="4095" w:type="dxa"/>
            <w:vAlign w:val="center"/>
          </w:tcPr>
          <w:p w14:paraId="09873DDA" w14:textId="22CB1327" w:rsidR="006B3522" w:rsidRPr="00DE07C7" w:rsidRDefault="16225B53"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Servicio al ciudadano</w:t>
            </w:r>
          </w:p>
        </w:tc>
        <w:tc>
          <w:tcPr>
            <w:tcW w:w="1311" w:type="dxa"/>
            <w:vAlign w:val="center"/>
          </w:tcPr>
          <w:p w14:paraId="245C8C78" w14:textId="34960787" w:rsidR="006B3522" w:rsidRPr="00DE07C7" w:rsidRDefault="16225B53" w:rsidP="6E6C5775">
            <w:pPr>
              <w:ind w:left="-90" w:right="-132"/>
              <w:jc w:val="center"/>
              <w:rPr>
                <w:rFonts w:ascii="Times New Roman" w:hAnsi="Times New Roman"/>
                <w:sz w:val="24"/>
                <w:szCs w:val="24"/>
              </w:rPr>
            </w:pPr>
            <w:r w:rsidRPr="6E6C5775">
              <w:rPr>
                <w:rFonts w:ascii="Times New Roman" w:eastAsia="Times New Roman" w:hAnsi="Times New Roman"/>
                <w:sz w:val="16"/>
                <w:szCs w:val="16"/>
                <w:lang w:eastAsia="es-CO"/>
              </w:rPr>
              <w:t>88,6</w:t>
            </w:r>
          </w:p>
        </w:tc>
        <w:tc>
          <w:tcPr>
            <w:tcW w:w="1314" w:type="dxa"/>
            <w:shd w:val="clear" w:color="auto" w:fill="C5E0B3" w:themeFill="accent6" w:themeFillTint="66"/>
            <w:vAlign w:val="center"/>
          </w:tcPr>
          <w:p w14:paraId="0D859AE2" w14:textId="34B7DCB1" w:rsidR="006B3522" w:rsidRPr="00DE07C7" w:rsidRDefault="16225B53" w:rsidP="6E6C5775">
            <w:pPr>
              <w:ind w:left="-90" w:right="-98"/>
              <w:jc w:val="center"/>
              <w:rPr>
                <w:rFonts w:ascii="Times New Roman" w:hAnsi="Times New Roman"/>
                <w:sz w:val="24"/>
                <w:szCs w:val="24"/>
              </w:rPr>
            </w:pPr>
            <w:r w:rsidRPr="6E6C5775">
              <w:rPr>
                <w:rFonts w:ascii="Times New Roman" w:eastAsia="Times New Roman" w:hAnsi="Times New Roman"/>
                <w:sz w:val="16"/>
                <w:szCs w:val="16"/>
                <w:lang w:eastAsia="es-CO"/>
              </w:rPr>
              <w:t>92,3</w:t>
            </w:r>
          </w:p>
        </w:tc>
      </w:tr>
      <w:tr w:rsidR="006B3522" w:rsidRPr="00DE07C7" w14:paraId="69F4B5B2" w14:textId="77777777" w:rsidTr="6E6C5775">
        <w:tc>
          <w:tcPr>
            <w:tcW w:w="2100" w:type="dxa"/>
            <w:vAlign w:val="center"/>
          </w:tcPr>
          <w:p w14:paraId="154582CC" w14:textId="1F5CE968" w:rsidR="006B3522" w:rsidRPr="00DE07C7" w:rsidRDefault="16225B53"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 xml:space="preserve">POLÍTICA 15                    </w:t>
            </w:r>
          </w:p>
        </w:tc>
        <w:tc>
          <w:tcPr>
            <w:tcW w:w="4095" w:type="dxa"/>
            <w:vAlign w:val="center"/>
          </w:tcPr>
          <w:p w14:paraId="26B78415" w14:textId="114A56AF" w:rsidR="006B3522" w:rsidRPr="00DE07C7" w:rsidRDefault="16225B53"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Gestión del Conocimiento</w:t>
            </w:r>
          </w:p>
        </w:tc>
        <w:tc>
          <w:tcPr>
            <w:tcW w:w="1311" w:type="dxa"/>
            <w:vAlign w:val="center"/>
          </w:tcPr>
          <w:p w14:paraId="6952E767" w14:textId="1CC14086" w:rsidR="006B3522" w:rsidRPr="00DE07C7" w:rsidRDefault="16225B53" w:rsidP="6E6C5775">
            <w:pPr>
              <w:ind w:left="-90" w:right="-132"/>
              <w:jc w:val="center"/>
              <w:rPr>
                <w:rFonts w:ascii="Times New Roman" w:hAnsi="Times New Roman"/>
                <w:sz w:val="24"/>
                <w:szCs w:val="24"/>
              </w:rPr>
            </w:pPr>
            <w:r w:rsidRPr="6E6C5775">
              <w:rPr>
                <w:rFonts w:ascii="Times New Roman" w:eastAsia="Times New Roman" w:hAnsi="Times New Roman"/>
                <w:sz w:val="16"/>
                <w:szCs w:val="16"/>
                <w:lang w:eastAsia="es-CO"/>
              </w:rPr>
              <w:t>97,1</w:t>
            </w:r>
          </w:p>
        </w:tc>
        <w:tc>
          <w:tcPr>
            <w:tcW w:w="1314" w:type="dxa"/>
            <w:shd w:val="clear" w:color="auto" w:fill="C5E0B3" w:themeFill="accent6" w:themeFillTint="66"/>
            <w:vAlign w:val="center"/>
          </w:tcPr>
          <w:p w14:paraId="2C844917" w14:textId="3067D985" w:rsidR="006B3522" w:rsidRPr="00DE07C7" w:rsidRDefault="16225B53" w:rsidP="6E6C5775">
            <w:pPr>
              <w:ind w:left="-90" w:right="-98"/>
              <w:jc w:val="center"/>
              <w:rPr>
                <w:rFonts w:ascii="Times New Roman" w:hAnsi="Times New Roman"/>
                <w:sz w:val="24"/>
                <w:szCs w:val="24"/>
              </w:rPr>
            </w:pPr>
            <w:r w:rsidRPr="6E6C5775">
              <w:rPr>
                <w:rFonts w:ascii="Times New Roman" w:eastAsia="Times New Roman" w:hAnsi="Times New Roman"/>
                <w:sz w:val="16"/>
                <w:szCs w:val="16"/>
                <w:lang w:eastAsia="es-CO"/>
              </w:rPr>
              <w:t>98,0</w:t>
            </w:r>
          </w:p>
        </w:tc>
      </w:tr>
      <w:tr w:rsidR="00286401" w:rsidRPr="00DE07C7" w14:paraId="7A7A3FB3" w14:textId="77777777" w:rsidTr="6E6C5775">
        <w:tc>
          <w:tcPr>
            <w:tcW w:w="6195" w:type="dxa"/>
            <w:gridSpan w:val="2"/>
            <w:shd w:val="clear" w:color="auto" w:fill="DEEAF6" w:themeFill="accent1" w:themeFillTint="33"/>
            <w:vAlign w:val="center"/>
          </w:tcPr>
          <w:p w14:paraId="0C8822AC" w14:textId="5EB053A8" w:rsidR="00286401" w:rsidRPr="00DE07C7" w:rsidRDefault="16225B53" w:rsidP="6E6C5775">
            <w:pPr>
              <w:ind w:left="-90" w:right="0"/>
              <w:jc w:val="both"/>
              <w:rPr>
                <w:rFonts w:ascii="Times New Roman" w:hAnsi="Times New Roman"/>
                <w:sz w:val="24"/>
                <w:szCs w:val="24"/>
              </w:rPr>
            </w:pPr>
            <w:r w:rsidRPr="6E6C5775">
              <w:rPr>
                <w:rFonts w:ascii="Times New Roman" w:eastAsia="Times New Roman" w:hAnsi="Times New Roman"/>
                <w:b/>
                <w:bCs/>
                <w:color w:val="000000" w:themeColor="text1"/>
                <w:sz w:val="16"/>
                <w:szCs w:val="16"/>
                <w:lang w:eastAsia="es-CO"/>
              </w:rPr>
              <w:t>Transparencia</w:t>
            </w:r>
          </w:p>
        </w:tc>
        <w:tc>
          <w:tcPr>
            <w:tcW w:w="1311" w:type="dxa"/>
            <w:shd w:val="clear" w:color="auto" w:fill="DEEAF6" w:themeFill="accent1" w:themeFillTint="33"/>
            <w:vAlign w:val="center"/>
          </w:tcPr>
          <w:p w14:paraId="5DA6E292" w14:textId="77777777" w:rsidR="00286401" w:rsidRPr="00DE07C7" w:rsidRDefault="00286401" w:rsidP="6E6C5775">
            <w:pPr>
              <w:ind w:left="-90" w:right="-132"/>
              <w:jc w:val="center"/>
              <w:rPr>
                <w:rFonts w:ascii="Times New Roman" w:hAnsi="Times New Roman"/>
                <w:sz w:val="24"/>
                <w:szCs w:val="24"/>
              </w:rPr>
            </w:pPr>
          </w:p>
        </w:tc>
        <w:tc>
          <w:tcPr>
            <w:tcW w:w="1314" w:type="dxa"/>
            <w:shd w:val="clear" w:color="auto" w:fill="DEEAF6" w:themeFill="accent1" w:themeFillTint="33"/>
            <w:vAlign w:val="center"/>
          </w:tcPr>
          <w:p w14:paraId="664EDCD2" w14:textId="77777777" w:rsidR="00286401" w:rsidRPr="00DE07C7" w:rsidRDefault="00286401" w:rsidP="6E6C5775">
            <w:pPr>
              <w:ind w:left="-90" w:right="-98"/>
              <w:jc w:val="center"/>
              <w:rPr>
                <w:rFonts w:ascii="Times New Roman" w:hAnsi="Times New Roman"/>
                <w:sz w:val="24"/>
                <w:szCs w:val="24"/>
              </w:rPr>
            </w:pPr>
          </w:p>
        </w:tc>
      </w:tr>
      <w:tr w:rsidR="006B3522" w:rsidRPr="00DE07C7" w14:paraId="7F1E8FA5" w14:textId="77777777" w:rsidTr="6E6C5775">
        <w:tc>
          <w:tcPr>
            <w:tcW w:w="2100" w:type="dxa"/>
            <w:vAlign w:val="center"/>
          </w:tcPr>
          <w:p w14:paraId="769A3FFB" w14:textId="69C14371" w:rsidR="006B3522" w:rsidRPr="00DE07C7" w:rsidRDefault="16225B53"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 xml:space="preserve">I29 TRANSPARENCIA  </w:t>
            </w:r>
          </w:p>
        </w:tc>
        <w:tc>
          <w:tcPr>
            <w:tcW w:w="4095" w:type="dxa"/>
            <w:vAlign w:val="center"/>
          </w:tcPr>
          <w:p w14:paraId="16958662" w14:textId="1CF99F4D" w:rsidR="006B3522" w:rsidRPr="00DE07C7" w:rsidRDefault="16225B53"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Formulación y Seguimiento al Plan Anticorrupción</w:t>
            </w:r>
          </w:p>
        </w:tc>
        <w:tc>
          <w:tcPr>
            <w:tcW w:w="1311" w:type="dxa"/>
            <w:vAlign w:val="center"/>
          </w:tcPr>
          <w:p w14:paraId="01511D5F" w14:textId="665E5212" w:rsidR="006B3522" w:rsidRPr="00DE07C7" w:rsidRDefault="16225B53" w:rsidP="6E6C5775">
            <w:pPr>
              <w:ind w:left="-90" w:right="-132"/>
              <w:jc w:val="center"/>
              <w:rPr>
                <w:rFonts w:ascii="Times New Roman" w:hAnsi="Times New Roman"/>
                <w:sz w:val="24"/>
                <w:szCs w:val="24"/>
              </w:rPr>
            </w:pPr>
            <w:r w:rsidRPr="6E6C5775">
              <w:rPr>
                <w:rFonts w:ascii="Times New Roman" w:eastAsia="Times New Roman" w:hAnsi="Times New Roman"/>
                <w:sz w:val="16"/>
                <w:szCs w:val="16"/>
                <w:lang w:eastAsia="es-CO"/>
              </w:rPr>
              <w:t>78,8</w:t>
            </w:r>
          </w:p>
        </w:tc>
        <w:tc>
          <w:tcPr>
            <w:tcW w:w="1314" w:type="dxa"/>
            <w:vAlign w:val="center"/>
          </w:tcPr>
          <w:p w14:paraId="1FE068BB" w14:textId="33AB4FD7" w:rsidR="006B3522" w:rsidRPr="00DE07C7" w:rsidRDefault="16225B53" w:rsidP="6E6C5775">
            <w:pPr>
              <w:ind w:left="-90" w:right="-98"/>
              <w:jc w:val="center"/>
              <w:rPr>
                <w:rFonts w:ascii="Times New Roman" w:hAnsi="Times New Roman"/>
                <w:sz w:val="24"/>
                <w:szCs w:val="24"/>
              </w:rPr>
            </w:pPr>
            <w:r w:rsidRPr="6E6C5775">
              <w:rPr>
                <w:rFonts w:ascii="Times New Roman" w:eastAsia="Times New Roman" w:hAnsi="Times New Roman"/>
                <w:sz w:val="16"/>
                <w:szCs w:val="16"/>
                <w:lang w:eastAsia="es-CO"/>
              </w:rPr>
              <w:t>76,4</w:t>
            </w:r>
          </w:p>
        </w:tc>
      </w:tr>
      <w:tr w:rsidR="00286401" w:rsidRPr="00DE07C7" w14:paraId="0755802F" w14:textId="77777777" w:rsidTr="6E6C5775">
        <w:tc>
          <w:tcPr>
            <w:tcW w:w="2100" w:type="dxa"/>
            <w:vAlign w:val="center"/>
          </w:tcPr>
          <w:p w14:paraId="60007727" w14:textId="55D96A7B" w:rsidR="00286401" w:rsidRPr="00DE07C7" w:rsidRDefault="16225B53" w:rsidP="6E6C5775">
            <w:pPr>
              <w:ind w:left="-90" w:right="0"/>
              <w:jc w:val="both"/>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 xml:space="preserve">I30 TRANSPARENCIA   </w:t>
            </w:r>
          </w:p>
        </w:tc>
        <w:tc>
          <w:tcPr>
            <w:tcW w:w="4095" w:type="dxa"/>
            <w:vAlign w:val="center"/>
          </w:tcPr>
          <w:p w14:paraId="0CE80BE2" w14:textId="1DBEEE99" w:rsidR="00286401" w:rsidRPr="00DE07C7" w:rsidRDefault="16225B53"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Promoción de la Transparencia, la Integridad y la Lucha Contra la Corrupción</w:t>
            </w:r>
          </w:p>
        </w:tc>
        <w:tc>
          <w:tcPr>
            <w:tcW w:w="1311" w:type="dxa"/>
            <w:vAlign w:val="center"/>
          </w:tcPr>
          <w:p w14:paraId="3D1C821E" w14:textId="23A9FF9C" w:rsidR="00286401" w:rsidRPr="00DE07C7" w:rsidRDefault="16225B53" w:rsidP="6E6C5775">
            <w:pPr>
              <w:ind w:left="-90" w:right="-132"/>
              <w:jc w:val="center"/>
              <w:rPr>
                <w:rFonts w:ascii="Times New Roman" w:hAnsi="Times New Roman"/>
                <w:sz w:val="24"/>
                <w:szCs w:val="24"/>
              </w:rPr>
            </w:pPr>
            <w:r w:rsidRPr="6E6C5775">
              <w:rPr>
                <w:rFonts w:ascii="Times New Roman" w:eastAsia="Times New Roman" w:hAnsi="Times New Roman"/>
                <w:sz w:val="16"/>
                <w:szCs w:val="16"/>
                <w:lang w:eastAsia="es-CO"/>
              </w:rPr>
              <w:t>89,5</w:t>
            </w:r>
          </w:p>
        </w:tc>
        <w:tc>
          <w:tcPr>
            <w:tcW w:w="1314" w:type="dxa"/>
            <w:shd w:val="clear" w:color="auto" w:fill="A8D08D" w:themeFill="accent6" w:themeFillTint="99"/>
            <w:vAlign w:val="center"/>
          </w:tcPr>
          <w:p w14:paraId="09B88867" w14:textId="33470D96" w:rsidR="00286401" w:rsidRPr="00DE07C7" w:rsidRDefault="16225B53" w:rsidP="6E6C5775">
            <w:pPr>
              <w:ind w:left="-90" w:right="-98"/>
              <w:jc w:val="center"/>
              <w:rPr>
                <w:rFonts w:ascii="Times New Roman" w:hAnsi="Times New Roman"/>
                <w:sz w:val="24"/>
                <w:szCs w:val="24"/>
              </w:rPr>
            </w:pPr>
            <w:r w:rsidRPr="6E6C5775">
              <w:rPr>
                <w:rFonts w:ascii="Times New Roman" w:eastAsia="Times New Roman" w:hAnsi="Times New Roman"/>
                <w:sz w:val="16"/>
                <w:szCs w:val="16"/>
                <w:lang w:eastAsia="es-CO"/>
              </w:rPr>
              <w:t>92,9</w:t>
            </w:r>
          </w:p>
        </w:tc>
      </w:tr>
      <w:tr w:rsidR="00286401" w:rsidRPr="00DE07C7" w14:paraId="6514EECD" w14:textId="77777777" w:rsidTr="6E6C5775">
        <w:tc>
          <w:tcPr>
            <w:tcW w:w="2100" w:type="dxa"/>
            <w:vAlign w:val="center"/>
          </w:tcPr>
          <w:p w14:paraId="4E9C9013" w14:textId="5206FF53" w:rsidR="00286401" w:rsidRPr="00DE07C7" w:rsidRDefault="16225B53" w:rsidP="6E6C5775">
            <w:pPr>
              <w:ind w:left="-90" w:right="0"/>
              <w:jc w:val="both"/>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I31 TRANSPARENCIA</w:t>
            </w:r>
          </w:p>
        </w:tc>
        <w:tc>
          <w:tcPr>
            <w:tcW w:w="4095" w:type="dxa"/>
            <w:vAlign w:val="center"/>
          </w:tcPr>
          <w:p w14:paraId="67500AAF" w14:textId="6DC6C2AB" w:rsidR="00286401" w:rsidRPr="00DE07C7" w:rsidRDefault="16225B53"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Gestión de Riesgos de Corrupción</w:t>
            </w:r>
          </w:p>
        </w:tc>
        <w:tc>
          <w:tcPr>
            <w:tcW w:w="1311" w:type="dxa"/>
            <w:vAlign w:val="center"/>
          </w:tcPr>
          <w:p w14:paraId="04B6B6FE" w14:textId="0453ABAD" w:rsidR="00286401" w:rsidRPr="00DE07C7" w:rsidRDefault="16225B53" w:rsidP="6E6C5775">
            <w:pPr>
              <w:ind w:left="-90" w:right="-132"/>
              <w:jc w:val="center"/>
              <w:rPr>
                <w:rFonts w:ascii="Times New Roman" w:hAnsi="Times New Roman"/>
                <w:sz w:val="24"/>
                <w:szCs w:val="24"/>
              </w:rPr>
            </w:pPr>
            <w:r w:rsidRPr="6E6C5775">
              <w:rPr>
                <w:rFonts w:ascii="Times New Roman" w:eastAsia="Times New Roman" w:hAnsi="Times New Roman"/>
                <w:sz w:val="16"/>
                <w:szCs w:val="16"/>
                <w:lang w:eastAsia="es-CO"/>
              </w:rPr>
              <w:t>93,1</w:t>
            </w:r>
          </w:p>
        </w:tc>
        <w:tc>
          <w:tcPr>
            <w:tcW w:w="1314" w:type="dxa"/>
            <w:vAlign w:val="center"/>
          </w:tcPr>
          <w:p w14:paraId="7096D276" w14:textId="542F7341" w:rsidR="00286401" w:rsidRPr="00DE07C7" w:rsidRDefault="16225B53" w:rsidP="6E6C5775">
            <w:pPr>
              <w:ind w:left="-90" w:right="-98"/>
              <w:jc w:val="center"/>
              <w:rPr>
                <w:rFonts w:ascii="Times New Roman" w:hAnsi="Times New Roman"/>
                <w:sz w:val="24"/>
                <w:szCs w:val="24"/>
              </w:rPr>
            </w:pPr>
            <w:r w:rsidRPr="6E6C5775">
              <w:rPr>
                <w:rFonts w:ascii="Times New Roman" w:eastAsia="Times New Roman" w:hAnsi="Times New Roman"/>
                <w:sz w:val="16"/>
                <w:szCs w:val="16"/>
                <w:lang w:eastAsia="es-CO"/>
              </w:rPr>
              <w:t>92,7</w:t>
            </w:r>
          </w:p>
        </w:tc>
      </w:tr>
      <w:tr w:rsidR="00286401" w:rsidRPr="00DE07C7" w14:paraId="0251E5D5" w14:textId="77777777" w:rsidTr="6E6C5775">
        <w:tc>
          <w:tcPr>
            <w:tcW w:w="2100" w:type="dxa"/>
            <w:vAlign w:val="center"/>
          </w:tcPr>
          <w:p w14:paraId="4944142E" w14:textId="7AC3217D" w:rsidR="00286401" w:rsidRPr="00DE07C7" w:rsidRDefault="16225B53" w:rsidP="6E6C5775">
            <w:pPr>
              <w:ind w:left="-90" w:right="0"/>
              <w:jc w:val="both"/>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 xml:space="preserve">I104 TRANSPARENCIA  </w:t>
            </w:r>
          </w:p>
        </w:tc>
        <w:tc>
          <w:tcPr>
            <w:tcW w:w="4095" w:type="dxa"/>
            <w:vAlign w:val="center"/>
          </w:tcPr>
          <w:p w14:paraId="53C70492" w14:textId="1D6BF658" w:rsidR="00286401" w:rsidRPr="00DE07C7" w:rsidRDefault="16225B53"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Línea estratégica de riesgos de corrupción</w:t>
            </w:r>
          </w:p>
        </w:tc>
        <w:tc>
          <w:tcPr>
            <w:tcW w:w="1311" w:type="dxa"/>
            <w:vAlign w:val="center"/>
          </w:tcPr>
          <w:p w14:paraId="15074968" w14:textId="56FF2D5B" w:rsidR="00286401" w:rsidRPr="00DE07C7" w:rsidRDefault="16225B53" w:rsidP="6E6C5775">
            <w:pPr>
              <w:ind w:left="-90" w:right="-132"/>
              <w:jc w:val="center"/>
              <w:rPr>
                <w:rFonts w:ascii="Times New Roman" w:hAnsi="Times New Roman"/>
                <w:sz w:val="24"/>
                <w:szCs w:val="24"/>
              </w:rPr>
            </w:pPr>
            <w:r w:rsidRPr="6E6C5775">
              <w:rPr>
                <w:rFonts w:ascii="Times New Roman" w:eastAsia="Times New Roman" w:hAnsi="Times New Roman"/>
                <w:sz w:val="16"/>
                <w:szCs w:val="16"/>
                <w:lang w:eastAsia="es-CO"/>
              </w:rPr>
              <w:t>85,1</w:t>
            </w:r>
          </w:p>
        </w:tc>
        <w:tc>
          <w:tcPr>
            <w:tcW w:w="1314" w:type="dxa"/>
            <w:vAlign w:val="center"/>
          </w:tcPr>
          <w:p w14:paraId="5397D1A1" w14:textId="6B3B8293" w:rsidR="00286401" w:rsidRPr="00DE07C7" w:rsidRDefault="16225B53" w:rsidP="6E6C5775">
            <w:pPr>
              <w:ind w:left="-90" w:right="-98"/>
              <w:jc w:val="center"/>
              <w:rPr>
                <w:rFonts w:ascii="Times New Roman" w:hAnsi="Times New Roman"/>
                <w:sz w:val="24"/>
                <w:szCs w:val="24"/>
              </w:rPr>
            </w:pPr>
            <w:r w:rsidRPr="6E6C5775">
              <w:rPr>
                <w:rFonts w:ascii="Times New Roman" w:eastAsia="Times New Roman" w:hAnsi="Times New Roman"/>
                <w:sz w:val="16"/>
                <w:szCs w:val="16"/>
                <w:lang w:eastAsia="es-CO"/>
              </w:rPr>
              <w:t>83,3</w:t>
            </w:r>
          </w:p>
        </w:tc>
      </w:tr>
      <w:tr w:rsidR="00286401" w:rsidRPr="00DE07C7" w14:paraId="0BEB41FB" w14:textId="77777777" w:rsidTr="6E6C5775">
        <w:tc>
          <w:tcPr>
            <w:tcW w:w="6195" w:type="dxa"/>
            <w:gridSpan w:val="2"/>
            <w:shd w:val="clear" w:color="auto" w:fill="DEEAF6" w:themeFill="accent1" w:themeFillTint="33"/>
            <w:vAlign w:val="center"/>
          </w:tcPr>
          <w:p w14:paraId="314586D7" w14:textId="1EA78A8C" w:rsidR="00286401" w:rsidRPr="00DE07C7" w:rsidRDefault="16225B53" w:rsidP="6E6C5775">
            <w:pPr>
              <w:ind w:left="-90" w:right="0"/>
              <w:jc w:val="both"/>
              <w:rPr>
                <w:rFonts w:ascii="Times New Roman" w:hAnsi="Times New Roman"/>
                <w:sz w:val="24"/>
                <w:szCs w:val="24"/>
              </w:rPr>
            </w:pPr>
            <w:r w:rsidRPr="6E6C5775">
              <w:rPr>
                <w:rFonts w:ascii="Times New Roman" w:eastAsia="Times New Roman" w:hAnsi="Times New Roman"/>
                <w:b/>
                <w:bCs/>
                <w:color w:val="000000" w:themeColor="text1"/>
                <w:sz w:val="16"/>
                <w:szCs w:val="16"/>
                <w:lang w:eastAsia="es-CO"/>
              </w:rPr>
              <w:t>Servicio al Ciudadano</w:t>
            </w:r>
          </w:p>
        </w:tc>
        <w:tc>
          <w:tcPr>
            <w:tcW w:w="1311" w:type="dxa"/>
            <w:shd w:val="clear" w:color="auto" w:fill="DEEAF6" w:themeFill="accent1" w:themeFillTint="33"/>
            <w:vAlign w:val="center"/>
          </w:tcPr>
          <w:p w14:paraId="5352C3FD" w14:textId="77777777" w:rsidR="00286401" w:rsidRPr="00DE07C7" w:rsidRDefault="00286401" w:rsidP="6E6C5775">
            <w:pPr>
              <w:ind w:left="-90" w:right="-132"/>
              <w:jc w:val="center"/>
              <w:rPr>
                <w:rFonts w:ascii="Times New Roman" w:hAnsi="Times New Roman"/>
                <w:sz w:val="24"/>
                <w:szCs w:val="24"/>
              </w:rPr>
            </w:pPr>
          </w:p>
        </w:tc>
        <w:tc>
          <w:tcPr>
            <w:tcW w:w="1314" w:type="dxa"/>
            <w:shd w:val="clear" w:color="auto" w:fill="DEEAF6" w:themeFill="accent1" w:themeFillTint="33"/>
            <w:vAlign w:val="center"/>
          </w:tcPr>
          <w:p w14:paraId="2935B19B" w14:textId="77777777" w:rsidR="00286401" w:rsidRPr="00DE07C7" w:rsidRDefault="00286401" w:rsidP="6E6C5775">
            <w:pPr>
              <w:ind w:left="-90" w:right="-98"/>
              <w:jc w:val="center"/>
              <w:rPr>
                <w:rFonts w:ascii="Times New Roman" w:hAnsi="Times New Roman"/>
                <w:sz w:val="24"/>
                <w:szCs w:val="24"/>
              </w:rPr>
            </w:pPr>
          </w:p>
        </w:tc>
      </w:tr>
      <w:tr w:rsidR="00286401" w:rsidRPr="00DE07C7" w14:paraId="19FB7290" w14:textId="77777777" w:rsidTr="6E6C5775">
        <w:tc>
          <w:tcPr>
            <w:tcW w:w="2100" w:type="dxa"/>
            <w:vAlign w:val="center"/>
          </w:tcPr>
          <w:p w14:paraId="4896D0A5" w14:textId="5AB592CE" w:rsidR="00286401" w:rsidRPr="00DE07C7" w:rsidRDefault="16225B53" w:rsidP="6E6C5775">
            <w:pPr>
              <w:ind w:left="-90" w:right="0"/>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100</w:t>
            </w:r>
            <w:r w:rsidR="4974DB67" w:rsidRPr="6E6C5775">
              <w:rPr>
                <w:rFonts w:ascii="Times New Roman" w:eastAsia="Times New Roman" w:hAnsi="Times New Roman"/>
                <w:color w:val="000000" w:themeColor="text1"/>
                <w:sz w:val="16"/>
                <w:szCs w:val="16"/>
                <w:lang w:eastAsia="es-CO"/>
              </w:rPr>
              <w:t xml:space="preserve"> </w:t>
            </w:r>
            <w:r w:rsidRPr="6E6C5775">
              <w:rPr>
                <w:rFonts w:ascii="Times New Roman" w:eastAsia="Times New Roman" w:hAnsi="Times New Roman"/>
                <w:color w:val="000000" w:themeColor="text1"/>
                <w:sz w:val="16"/>
                <w:szCs w:val="16"/>
                <w:lang w:eastAsia="es-CO"/>
              </w:rPr>
              <w:t>SERVICIO AL CIUDADAN</w:t>
            </w:r>
            <w:r w:rsidR="66E8010F" w:rsidRPr="6E6C5775">
              <w:rPr>
                <w:rFonts w:ascii="Times New Roman" w:eastAsia="Times New Roman" w:hAnsi="Times New Roman"/>
                <w:color w:val="000000" w:themeColor="text1"/>
                <w:sz w:val="16"/>
                <w:szCs w:val="16"/>
                <w:lang w:eastAsia="es-CO"/>
              </w:rPr>
              <w:t>O</w:t>
            </w:r>
          </w:p>
        </w:tc>
        <w:tc>
          <w:tcPr>
            <w:tcW w:w="4095" w:type="dxa"/>
            <w:vAlign w:val="center"/>
          </w:tcPr>
          <w:p w14:paraId="5CCF2547" w14:textId="7C189B44" w:rsidR="00286401" w:rsidRPr="00DE07C7" w:rsidRDefault="16225B53"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Fortalecimiento del talento humano al servicio del ciudadano</w:t>
            </w:r>
          </w:p>
        </w:tc>
        <w:tc>
          <w:tcPr>
            <w:tcW w:w="1311" w:type="dxa"/>
            <w:vAlign w:val="center"/>
          </w:tcPr>
          <w:p w14:paraId="11D5FEBF" w14:textId="3F6057B0" w:rsidR="00286401" w:rsidRPr="00DE07C7" w:rsidRDefault="16225B53" w:rsidP="6E6C5775">
            <w:pPr>
              <w:ind w:left="-90" w:right="-132"/>
              <w:jc w:val="center"/>
              <w:rPr>
                <w:rFonts w:ascii="Times New Roman" w:hAnsi="Times New Roman"/>
                <w:sz w:val="24"/>
                <w:szCs w:val="24"/>
              </w:rPr>
            </w:pPr>
            <w:r w:rsidRPr="6E6C5775">
              <w:rPr>
                <w:rFonts w:ascii="Times New Roman" w:eastAsia="Times New Roman" w:hAnsi="Times New Roman"/>
                <w:sz w:val="16"/>
                <w:szCs w:val="16"/>
                <w:lang w:eastAsia="es-CO"/>
              </w:rPr>
              <w:t>91,3</w:t>
            </w:r>
          </w:p>
        </w:tc>
        <w:tc>
          <w:tcPr>
            <w:tcW w:w="1314" w:type="dxa"/>
            <w:shd w:val="clear" w:color="auto" w:fill="C5E0B3" w:themeFill="accent6" w:themeFillTint="66"/>
            <w:vAlign w:val="center"/>
          </w:tcPr>
          <w:p w14:paraId="599A92B8" w14:textId="774F4111" w:rsidR="00286401" w:rsidRPr="00DE07C7" w:rsidRDefault="16225B53" w:rsidP="6E6C5775">
            <w:pPr>
              <w:ind w:left="-90" w:right="-98"/>
              <w:jc w:val="center"/>
              <w:rPr>
                <w:rFonts w:ascii="Times New Roman" w:hAnsi="Times New Roman"/>
                <w:sz w:val="24"/>
                <w:szCs w:val="24"/>
              </w:rPr>
            </w:pPr>
            <w:r w:rsidRPr="6E6C5775">
              <w:rPr>
                <w:rFonts w:ascii="Times New Roman" w:eastAsia="Times New Roman" w:hAnsi="Times New Roman"/>
                <w:sz w:val="16"/>
                <w:szCs w:val="16"/>
                <w:lang w:eastAsia="es-CO"/>
              </w:rPr>
              <w:t>94,2</w:t>
            </w:r>
          </w:p>
        </w:tc>
      </w:tr>
      <w:tr w:rsidR="00286401" w:rsidRPr="00DE07C7" w14:paraId="1FEE8EA6" w14:textId="77777777" w:rsidTr="6E6C5775">
        <w:tc>
          <w:tcPr>
            <w:tcW w:w="2100" w:type="dxa"/>
            <w:vAlign w:val="center"/>
          </w:tcPr>
          <w:p w14:paraId="001077FF" w14:textId="2389AEF9" w:rsidR="00286401" w:rsidRPr="00DE07C7" w:rsidRDefault="16225B53" w:rsidP="6E6C5775">
            <w:pPr>
              <w:ind w:left="-90" w:right="0"/>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101 SERVICIO AL CIUDADAN</w:t>
            </w:r>
            <w:r w:rsidR="40D5112A" w:rsidRPr="6E6C5775">
              <w:rPr>
                <w:rFonts w:ascii="Times New Roman" w:eastAsia="Times New Roman" w:hAnsi="Times New Roman"/>
                <w:color w:val="000000" w:themeColor="text1"/>
                <w:sz w:val="16"/>
                <w:szCs w:val="16"/>
                <w:lang w:eastAsia="es-CO"/>
              </w:rPr>
              <w:t>O</w:t>
            </w:r>
          </w:p>
        </w:tc>
        <w:tc>
          <w:tcPr>
            <w:tcW w:w="4095" w:type="dxa"/>
            <w:vAlign w:val="center"/>
          </w:tcPr>
          <w:p w14:paraId="12D83154" w14:textId="7DA3AFE2" w:rsidR="00286401" w:rsidRPr="00DE07C7" w:rsidRDefault="16225B53"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Gestión del relacionamiento con los ciudadanos</w:t>
            </w:r>
          </w:p>
        </w:tc>
        <w:tc>
          <w:tcPr>
            <w:tcW w:w="1311" w:type="dxa"/>
            <w:vAlign w:val="center"/>
          </w:tcPr>
          <w:p w14:paraId="0AE92622" w14:textId="6E86A9A2" w:rsidR="00286401" w:rsidRPr="00DE07C7" w:rsidRDefault="16225B53" w:rsidP="6E6C5775">
            <w:pPr>
              <w:ind w:left="-90" w:right="-132"/>
              <w:jc w:val="center"/>
              <w:rPr>
                <w:rFonts w:ascii="Times New Roman" w:hAnsi="Times New Roman"/>
                <w:sz w:val="24"/>
                <w:szCs w:val="24"/>
              </w:rPr>
            </w:pPr>
            <w:r w:rsidRPr="6E6C5775">
              <w:rPr>
                <w:rFonts w:ascii="Times New Roman" w:eastAsia="Times New Roman" w:hAnsi="Times New Roman"/>
                <w:sz w:val="16"/>
                <w:szCs w:val="16"/>
                <w:lang w:eastAsia="es-CO"/>
              </w:rPr>
              <w:t>90,1</w:t>
            </w:r>
          </w:p>
        </w:tc>
        <w:tc>
          <w:tcPr>
            <w:tcW w:w="1314" w:type="dxa"/>
            <w:shd w:val="clear" w:color="auto" w:fill="C5E0B3" w:themeFill="accent6" w:themeFillTint="66"/>
            <w:vAlign w:val="center"/>
          </w:tcPr>
          <w:p w14:paraId="2D68937B" w14:textId="44B63563" w:rsidR="00286401" w:rsidRPr="00DE07C7" w:rsidRDefault="16225B53" w:rsidP="6E6C5775">
            <w:pPr>
              <w:ind w:left="-90" w:right="-98"/>
              <w:jc w:val="center"/>
              <w:rPr>
                <w:rFonts w:ascii="Times New Roman" w:hAnsi="Times New Roman"/>
                <w:sz w:val="24"/>
                <w:szCs w:val="24"/>
              </w:rPr>
            </w:pPr>
            <w:r w:rsidRPr="6E6C5775">
              <w:rPr>
                <w:rFonts w:ascii="Times New Roman" w:eastAsia="Times New Roman" w:hAnsi="Times New Roman"/>
                <w:sz w:val="16"/>
                <w:szCs w:val="16"/>
                <w:lang w:eastAsia="es-CO"/>
              </w:rPr>
              <w:t>92,4</w:t>
            </w:r>
          </w:p>
        </w:tc>
      </w:tr>
      <w:tr w:rsidR="00286401" w:rsidRPr="00DE07C7" w14:paraId="112A3094" w14:textId="77777777" w:rsidTr="6E6C5775">
        <w:tc>
          <w:tcPr>
            <w:tcW w:w="6195" w:type="dxa"/>
            <w:gridSpan w:val="2"/>
            <w:shd w:val="clear" w:color="auto" w:fill="DEEAF6" w:themeFill="accent1" w:themeFillTint="33"/>
            <w:vAlign w:val="center"/>
          </w:tcPr>
          <w:p w14:paraId="5B51890A" w14:textId="1A9F07E0" w:rsidR="00286401" w:rsidRPr="00DE07C7" w:rsidRDefault="16225B53" w:rsidP="6E6C5775">
            <w:pPr>
              <w:ind w:left="-90" w:right="0"/>
              <w:rPr>
                <w:rFonts w:ascii="Times New Roman" w:hAnsi="Times New Roman"/>
                <w:sz w:val="24"/>
                <w:szCs w:val="24"/>
              </w:rPr>
            </w:pPr>
            <w:r w:rsidRPr="6E6C5775">
              <w:rPr>
                <w:rFonts w:ascii="Times New Roman" w:eastAsia="Times New Roman" w:hAnsi="Times New Roman"/>
                <w:b/>
                <w:bCs/>
                <w:color w:val="000000" w:themeColor="text1"/>
                <w:sz w:val="16"/>
                <w:szCs w:val="16"/>
                <w:lang w:eastAsia="es-CO"/>
              </w:rPr>
              <w:lastRenderedPageBreak/>
              <w:t>Gestión del Conocimiento</w:t>
            </w:r>
          </w:p>
        </w:tc>
        <w:tc>
          <w:tcPr>
            <w:tcW w:w="1311" w:type="dxa"/>
            <w:shd w:val="clear" w:color="auto" w:fill="DEEAF6" w:themeFill="accent1" w:themeFillTint="33"/>
            <w:vAlign w:val="center"/>
          </w:tcPr>
          <w:p w14:paraId="62032DC1" w14:textId="77777777" w:rsidR="00286401" w:rsidRPr="00DE07C7" w:rsidRDefault="00286401" w:rsidP="6E6C5775">
            <w:pPr>
              <w:ind w:left="-90" w:right="-132"/>
              <w:jc w:val="center"/>
              <w:rPr>
                <w:rFonts w:ascii="Times New Roman" w:hAnsi="Times New Roman"/>
                <w:sz w:val="24"/>
                <w:szCs w:val="24"/>
              </w:rPr>
            </w:pPr>
          </w:p>
        </w:tc>
        <w:tc>
          <w:tcPr>
            <w:tcW w:w="1314" w:type="dxa"/>
            <w:shd w:val="clear" w:color="auto" w:fill="DEEAF6" w:themeFill="accent1" w:themeFillTint="33"/>
            <w:vAlign w:val="center"/>
          </w:tcPr>
          <w:p w14:paraId="2EFF3F3F" w14:textId="77777777" w:rsidR="00286401" w:rsidRPr="00DE07C7" w:rsidRDefault="00286401" w:rsidP="6E6C5775">
            <w:pPr>
              <w:ind w:left="-90" w:right="-98"/>
              <w:jc w:val="center"/>
              <w:rPr>
                <w:rFonts w:ascii="Times New Roman" w:hAnsi="Times New Roman"/>
                <w:sz w:val="24"/>
                <w:szCs w:val="24"/>
              </w:rPr>
            </w:pPr>
          </w:p>
        </w:tc>
      </w:tr>
      <w:tr w:rsidR="00286401" w:rsidRPr="00DE07C7" w14:paraId="76ECA765" w14:textId="77777777" w:rsidTr="6E6C5775">
        <w:tc>
          <w:tcPr>
            <w:tcW w:w="2100" w:type="dxa"/>
            <w:vAlign w:val="center"/>
          </w:tcPr>
          <w:p w14:paraId="44C6F71D" w14:textId="231767F8" w:rsidR="00286401" w:rsidRPr="00DE07C7" w:rsidRDefault="16225B53" w:rsidP="6E6C5775">
            <w:pPr>
              <w:ind w:left="-90" w:right="0"/>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I87</w:t>
            </w:r>
            <w:r w:rsidR="42585225" w:rsidRPr="6E6C5775">
              <w:rPr>
                <w:rFonts w:ascii="Times New Roman" w:eastAsia="Times New Roman" w:hAnsi="Times New Roman"/>
                <w:color w:val="000000" w:themeColor="text1"/>
                <w:sz w:val="16"/>
                <w:szCs w:val="16"/>
                <w:lang w:eastAsia="es-CO"/>
              </w:rPr>
              <w:t xml:space="preserve"> </w:t>
            </w:r>
            <w:r w:rsidRPr="6E6C5775">
              <w:rPr>
                <w:rFonts w:ascii="Times New Roman" w:eastAsia="Times New Roman" w:hAnsi="Times New Roman"/>
                <w:color w:val="000000" w:themeColor="text1"/>
                <w:sz w:val="16"/>
                <w:szCs w:val="16"/>
                <w:lang w:eastAsia="es-CO"/>
              </w:rPr>
              <w:t xml:space="preserve">GESTIÓN DEL CONOCIMIENTO       </w:t>
            </w:r>
          </w:p>
        </w:tc>
        <w:tc>
          <w:tcPr>
            <w:tcW w:w="4095" w:type="dxa"/>
            <w:vAlign w:val="center"/>
          </w:tcPr>
          <w:p w14:paraId="2002F0AC" w14:textId="703BE4AF" w:rsidR="00286401" w:rsidRPr="00DE07C7" w:rsidRDefault="16225B53"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Planeación de la gestión del conocimiento y la innovación</w:t>
            </w:r>
          </w:p>
        </w:tc>
        <w:tc>
          <w:tcPr>
            <w:tcW w:w="1311" w:type="dxa"/>
            <w:vAlign w:val="center"/>
          </w:tcPr>
          <w:p w14:paraId="2BD7C7DC" w14:textId="34495A6D" w:rsidR="00286401" w:rsidRPr="00DE07C7" w:rsidRDefault="16225B53" w:rsidP="6E6C5775">
            <w:pPr>
              <w:ind w:left="-90" w:right="-132"/>
              <w:jc w:val="center"/>
              <w:rPr>
                <w:rFonts w:ascii="Times New Roman" w:hAnsi="Times New Roman"/>
                <w:sz w:val="24"/>
                <w:szCs w:val="24"/>
              </w:rPr>
            </w:pPr>
            <w:r w:rsidRPr="6E6C5775">
              <w:rPr>
                <w:rFonts w:ascii="Times New Roman" w:eastAsia="Times New Roman" w:hAnsi="Times New Roman"/>
                <w:sz w:val="16"/>
                <w:szCs w:val="16"/>
                <w:lang w:eastAsia="es-CO"/>
              </w:rPr>
              <w:t>93,4</w:t>
            </w:r>
          </w:p>
        </w:tc>
        <w:tc>
          <w:tcPr>
            <w:tcW w:w="1314" w:type="dxa"/>
            <w:shd w:val="clear" w:color="auto" w:fill="C5E0B3" w:themeFill="accent6" w:themeFillTint="66"/>
            <w:vAlign w:val="center"/>
          </w:tcPr>
          <w:p w14:paraId="101B0071" w14:textId="434BD7E6" w:rsidR="00286401" w:rsidRPr="00DE07C7" w:rsidRDefault="16225B53" w:rsidP="6E6C5775">
            <w:pPr>
              <w:ind w:left="-90" w:right="-98"/>
              <w:jc w:val="center"/>
              <w:rPr>
                <w:rFonts w:ascii="Times New Roman" w:hAnsi="Times New Roman"/>
                <w:sz w:val="24"/>
                <w:szCs w:val="24"/>
              </w:rPr>
            </w:pPr>
            <w:r w:rsidRPr="6E6C5775">
              <w:rPr>
                <w:rFonts w:ascii="Times New Roman" w:eastAsia="Times New Roman" w:hAnsi="Times New Roman"/>
                <w:sz w:val="16"/>
                <w:szCs w:val="16"/>
                <w:lang w:eastAsia="es-CO"/>
              </w:rPr>
              <w:t>95,6</w:t>
            </w:r>
          </w:p>
        </w:tc>
      </w:tr>
      <w:tr w:rsidR="00286401" w:rsidRPr="00DE07C7" w14:paraId="37C2A70C" w14:textId="77777777" w:rsidTr="6E6C5775">
        <w:tc>
          <w:tcPr>
            <w:tcW w:w="2100" w:type="dxa"/>
            <w:vAlign w:val="center"/>
          </w:tcPr>
          <w:p w14:paraId="733FC80F" w14:textId="6EBB6875" w:rsidR="00286401" w:rsidRPr="00DE07C7" w:rsidRDefault="16225B53" w:rsidP="6E6C5775">
            <w:pPr>
              <w:ind w:left="-90" w:right="0"/>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 xml:space="preserve">I88 GESTIÓN DEL CONOCIMIENTO       </w:t>
            </w:r>
          </w:p>
        </w:tc>
        <w:tc>
          <w:tcPr>
            <w:tcW w:w="4095" w:type="dxa"/>
            <w:vAlign w:val="center"/>
          </w:tcPr>
          <w:p w14:paraId="70EAD37E" w14:textId="2595CB74" w:rsidR="00286401" w:rsidRPr="00DE07C7" w:rsidRDefault="16225B53"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Generación y producción del conocimiento</w:t>
            </w:r>
          </w:p>
        </w:tc>
        <w:tc>
          <w:tcPr>
            <w:tcW w:w="1311" w:type="dxa"/>
            <w:vAlign w:val="center"/>
          </w:tcPr>
          <w:p w14:paraId="7BC08646" w14:textId="7DC5C753" w:rsidR="00286401" w:rsidRPr="00DE07C7" w:rsidRDefault="16225B53" w:rsidP="6E6C5775">
            <w:pPr>
              <w:ind w:left="-90" w:right="-132"/>
              <w:jc w:val="center"/>
              <w:rPr>
                <w:rFonts w:ascii="Times New Roman" w:hAnsi="Times New Roman"/>
                <w:sz w:val="24"/>
                <w:szCs w:val="24"/>
              </w:rPr>
            </w:pPr>
            <w:r w:rsidRPr="6E6C5775">
              <w:rPr>
                <w:rFonts w:ascii="Times New Roman" w:eastAsia="Times New Roman" w:hAnsi="Times New Roman"/>
                <w:sz w:val="16"/>
                <w:szCs w:val="16"/>
                <w:lang w:eastAsia="es-CO"/>
              </w:rPr>
              <w:t>92,1</w:t>
            </w:r>
          </w:p>
        </w:tc>
        <w:tc>
          <w:tcPr>
            <w:tcW w:w="1314" w:type="dxa"/>
            <w:shd w:val="clear" w:color="auto" w:fill="C5E0B3" w:themeFill="accent6" w:themeFillTint="66"/>
            <w:vAlign w:val="center"/>
          </w:tcPr>
          <w:p w14:paraId="23EC353A" w14:textId="5918BE30" w:rsidR="00286401" w:rsidRPr="00DE07C7" w:rsidRDefault="16225B53" w:rsidP="6E6C5775">
            <w:pPr>
              <w:ind w:left="-90" w:right="-98"/>
              <w:jc w:val="center"/>
              <w:rPr>
                <w:rFonts w:ascii="Times New Roman" w:hAnsi="Times New Roman"/>
                <w:sz w:val="24"/>
                <w:szCs w:val="24"/>
              </w:rPr>
            </w:pPr>
            <w:r w:rsidRPr="6E6C5775">
              <w:rPr>
                <w:rFonts w:ascii="Times New Roman" w:eastAsia="Times New Roman" w:hAnsi="Times New Roman"/>
                <w:sz w:val="16"/>
                <w:szCs w:val="16"/>
                <w:lang w:eastAsia="es-CO"/>
              </w:rPr>
              <w:t>94,7</w:t>
            </w:r>
          </w:p>
        </w:tc>
      </w:tr>
      <w:tr w:rsidR="00286401" w:rsidRPr="00DE07C7" w14:paraId="744E0691" w14:textId="77777777" w:rsidTr="6E6C5775">
        <w:tc>
          <w:tcPr>
            <w:tcW w:w="2100" w:type="dxa"/>
            <w:vAlign w:val="center"/>
          </w:tcPr>
          <w:p w14:paraId="0316DF51" w14:textId="6D6A9AE9" w:rsidR="00286401" w:rsidRPr="00DE07C7" w:rsidRDefault="16225B53" w:rsidP="6E6C5775">
            <w:pPr>
              <w:ind w:left="-90" w:right="0"/>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 xml:space="preserve">I89 GESTIÓN DEL CONOCIMIENTO       </w:t>
            </w:r>
          </w:p>
        </w:tc>
        <w:tc>
          <w:tcPr>
            <w:tcW w:w="4095" w:type="dxa"/>
            <w:vAlign w:val="center"/>
          </w:tcPr>
          <w:p w14:paraId="1F81E91D" w14:textId="7F522CE2" w:rsidR="00286401" w:rsidRPr="00DE07C7" w:rsidRDefault="16225B53"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Generación de herramientas de uso y apropiación del conocimiento</w:t>
            </w:r>
          </w:p>
        </w:tc>
        <w:tc>
          <w:tcPr>
            <w:tcW w:w="1311" w:type="dxa"/>
            <w:vAlign w:val="center"/>
          </w:tcPr>
          <w:p w14:paraId="55D8CA57" w14:textId="73E23D5A" w:rsidR="00286401" w:rsidRPr="00DE07C7" w:rsidRDefault="16225B53" w:rsidP="6E6C5775">
            <w:pPr>
              <w:ind w:left="-90" w:right="-132"/>
              <w:jc w:val="center"/>
              <w:rPr>
                <w:rFonts w:ascii="Times New Roman" w:hAnsi="Times New Roman"/>
                <w:sz w:val="24"/>
                <w:szCs w:val="24"/>
              </w:rPr>
            </w:pPr>
            <w:r w:rsidRPr="6E6C5775">
              <w:rPr>
                <w:rFonts w:ascii="Times New Roman" w:eastAsia="Times New Roman" w:hAnsi="Times New Roman"/>
                <w:sz w:val="16"/>
                <w:szCs w:val="16"/>
                <w:lang w:eastAsia="es-CO"/>
              </w:rPr>
              <w:t>88,7</w:t>
            </w:r>
          </w:p>
        </w:tc>
        <w:tc>
          <w:tcPr>
            <w:tcW w:w="1314" w:type="dxa"/>
            <w:shd w:val="clear" w:color="auto" w:fill="C5E0B3" w:themeFill="accent6" w:themeFillTint="66"/>
            <w:vAlign w:val="center"/>
          </w:tcPr>
          <w:p w14:paraId="78D73D0D" w14:textId="53E8EC86" w:rsidR="00286401" w:rsidRPr="00DE07C7" w:rsidRDefault="16225B53" w:rsidP="6E6C5775">
            <w:pPr>
              <w:ind w:left="-90" w:right="-98"/>
              <w:jc w:val="center"/>
              <w:rPr>
                <w:rFonts w:ascii="Times New Roman" w:hAnsi="Times New Roman"/>
                <w:sz w:val="24"/>
                <w:szCs w:val="24"/>
              </w:rPr>
            </w:pPr>
            <w:r w:rsidRPr="6E6C5775">
              <w:rPr>
                <w:rFonts w:ascii="Times New Roman" w:eastAsia="Times New Roman" w:hAnsi="Times New Roman"/>
                <w:sz w:val="16"/>
                <w:szCs w:val="16"/>
                <w:lang w:eastAsia="es-CO"/>
              </w:rPr>
              <w:t>90,7</w:t>
            </w:r>
          </w:p>
        </w:tc>
      </w:tr>
      <w:tr w:rsidR="00286401" w:rsidRPr="00DE07C7" w14:paraId="2B42B15C" w14:textId="77777777" w:rsidTr="6E6C5775">
        <w:tc>
          <w:tcPr>
            <w:tcW w:w="2100" w:type="dxa"/>
            <w:vAlign w:val="center"/>
          </w:tcPr>
          <w:p w14:paraId="7CAC085C" w14:textId="7B42A22D" w:rsidR="00286401" w:rsidRPr="00DE07C7" w:rsidRDefault="16225B53" w:rsidP="6E6C5775">
            <w:pPr>
              <w:ind w:left="-90" w:right="0"/>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 xml:space="preserve">I90 GESTIÓN DEL CONOCIMIENTO       </w:t>
            </w:r>
          </w:p>
        </w:tc>
        <w:tc>
          <w:tcPr>
            <w:tcW w:w="4095" w:type="dxa"/>
            <w:vAlign w:val="center"/>
          </w:tcPr>
          <w:p w14:paraId="6EC9B8F7" w14:textId="08C69A19" w:rsidR="00286401" w:rsidRPr="00DE07C7" w:rsidRDefault="16225B53"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Generación de una cultura de propicia para la gestión del conocimiento y la innovación</w:t>
            </w:r>
          </w:p>
        </w:tc>
        <w:tc>
          <w:tcPr>
            <w:tcW w:w="1311" w:type="dxa"/>
            <w:vAlign w:val="center"/>
          </w:tcPr>
          <w:p w14:paraId="4BC9CC33" w14:textId="53EB9A53" w:rsidR="00286401" w:rsidRPr="00DE07C7" w:rsidRDefault="16225B53" w:rsidP="6E6C5775">
            <w:pPr>
              <w:ind w:left="-90" w:right="-132"/>
              <w:jc w:val="center"/>
              <w:rPr>
                <w:rFonts w:ascii="Times New Roman" w:hAnsi="Times New Roman"/>
                <w:sz w:val="24"/>
                <w:szCs w:val="24"/>
              </w:rPr>
            </w:pPr>
            <w:r w:rsidRPr="6E6C5775">
              <w:rPr>
                <w:rFonts w:ascii="Times New Roman" w:eastAsia="Times New Roman" w:hAnsi="Times New Roman"/>
                <w:sz w:val="16"/>
                <w:szCs w:val="16"/>
                <w:lang w:eastAsia="es-CO"/>
              </w:rPr>
              <w:t>89,3</w:t>
            </w:r>
          </w:p>
        </w:tc>
        <w:tc>
          <w:tcPr>
            <w:tcW w:w="1314" w:type="dxa"/>
            <w:shd w:val="clear" w:color="auto" w:fill="C5E0B3" w:themeFill="accent6" w:themeFillTint="66"/>
            <w:vAlign w:val="center"/>
          </w:tcPr>
          <w:p w14:paraId="17AB8CBB" w14:textId="663447ED" w:rsidR="00286401" w:rsidRPr="00DE07C7" w:rsidRDefault="16225B53" w:rsidP="6E6C5775">
            <w:pPr>
              <w:ind w:left="-90" w:right="-98"/>
              <w:jc w:val="center"/>
              <w:rPr>
                <w:rFonts w:ascii="Times New Roman" w:hAnsi="Times New Roman"/>
                <w:sz w:val="24"/>
                <w:szCs w:val="24"/>
              </w:rPr>
            </w:pPr>
            <w:r w:rsidRPr="6E6C5775">
              <w:rPr>
                <w:rFonts w:ascii="Times New Roman" w:eastAsia="Times New Roman" w:hAnsi="Times New Roman"/>
                <w:sz w:val="16"/>
                <w:szCs w:val="16"/>
                <w:lang w:eastAsia="es-CO"/>
              </w:rPr>
              <w:t>92,8</w:t>
            </w:r>
          </w:p>
        </w:tc>
      </w:tr>
      <w:tr w:rsidR="00286401" w:rsidRPr="00DE07C7" w14:paraId="69CBD0CD" w14:textId="77777777" w:rsidTr="6E6C5775">
        <w:tc>
          <w:tcPr>
            <w:tcW w:w="2100" w:type="dxa"/>
            <w:vAlign w:val="center"/>
          </w:tcPr>
          <w:p w14:paraId="62574147" w14:textId="175849A8" w:rsidR="00286401" w:rsidRPr="00DE07C7" w:rsidRDefault="16225B53" w:rsidP="6E6C5775">
            <w:pPr>
              <w:ind w:left="-90" w:right="0"/>
              <w:rPr>
                <w:rFonts w:ascii="Times New Roman" w:eastAsia="Times New Roman" w:hAnsi="Times New Roman"/>
                <w:color w:val="000000"/>
                <w:sz w:val="16"/>
                <w:szCs w:val="16"/>
                <w:lang w:eastAsia="es-CO"/>
              </w:rPr>
            </w:pPr>
            <w:r w:rsidRPr="6E6C5775">
              <w:rPr>
                <w:rFonts w:ascii="Times New Roman" w:eastAsia="Times New Roman" w:hAnsi="Times New Roman"/>
                <w:color w:val="000000" w:themeColor="text1"/>
                <w:sz w:val="16"/>
                <w:szCs w:val="16"/>
                <w:lang w:eastAsia="es-CO"/>
              </w:rPr>
              <w:t xml:space="preserve">GESTIÓN DEL CONOCIMIENTO         </w:t>
            </w:r>
          </w:p>
        </w:tc>
        <w:tc>
          <w:tcPr>
            <w:tcW w:w="4095" w:type="dxa"/>
            <w:vAlign w:val="center"/>
          </w:tcPr>
          <w:p w14:paraId="48702678" w14:textId="22AD11A8" w:rsidR="00286401" w:rsidRPr="00DE07C7" w:rsidRDefault="16225B53" w:rsidP="6E6C5775">
            <w:pPr>
              <w:ind w:left="-90" w:right="0"/>
              <w:jc w:val="both"/>
              <w:rPr>
                <w:rFonts w:ascii="Times New Roman" w:hAnsi="Times New Roman"/>
                <w:sz w:val="24"/>
                <w:szCs w:val="24"/>
              </w:rPr>
            </w:pPr>
            <w:r w:rsidRPr="6E6C5775">
              <w:rPr>
                <w:rFonts w:ascii="Times New Roman" w:eastAsia="Times New Roman" w:hAnsi="Times New Roman"/>
                <w:color w:val="000000" w:themeColor="text1"/>
                <w:sz w:val="16"/>
                <w:szCs w:val="16"/>
                <w:lang w:eastAsia="es-CO"/>
              </w:rPr>
              <w:t>I91  Analítica institucional para la toma de decisiones</w:t>
            </w:r>
          </w:p>
        </w:tc>
        <w:tc>
          <w:tcPr>
            <w:tcW w:w="1311" w:type="dxa"/>
            <w:vAlign w:val="center"/>
          </w:tcPr>
          <w:p w14:paraId="1180B618" w14:textId="068C9A49" w:rsidR="00286401" w:rsidRPr="00DE07C7" w:rsidRDefault="16225B53" w:rsidP="6E6C5775">
            <w:pPr>
              <w:ind w:left="-90" w:right="-132"/>
              <w:jc w:val="center"/>
              <w:rPr>
                <w:rFonts w:ascii="Times New Roman" w:hAnsi="Times New Roman"/>
                <w:sz w:val="24"/>
                <w:szCs w:val="24"/>
              </w:rPr>
            </w:pPr>
            <w:r w:rsidRPr="6E6C5775">
              <w:rPr>
                <w:rFonts w:ascii="Times New Roman" w:eastAsia="Times New Roman" w:hAnsi="Times New Roman"/>
                <w:sz w:val="16"/>
                <w:szCs w:val="16"/>
                <w:lang w:eastAsia="es-CO"/>
              </w:rPr>
              <w:t>85,8</w:t>
            </w:r>
          </w:p>
        </w:tc>
        <w:tc>
          <w:tcPr>
            <w:tcW w:w="1314" w:type="dxa"/>
            <w:shd w:val="clear" w:color="auto" w:fill="C5E0B3" w:themeFill="accent6" w:themeFillTint="66"/>
            <w:vAlign w:val="center"/>
          </w:tcPr>
          <w:p w14:paraId="11D66ACC" w14:textId="28750E0C" w:rsidR="00286401" w:rsidRPr="00DE07C7" w:rsidRDefault="16225B53" w:rsidP="6E6C5775">
            <w:pPr>
              <w:ind w:left="-90" w:right="-98"/>
              <w:jc w:val="center"/>
              <w:rPr>
                <w:rFonts w:ascii="Times New Roman" w:hAnsi="Times New Roman"/>
                <w:sz w:val="24"/>
                <w:szCs w:val="24"/>
              </w:rPr>
            </w:pPr>
            <w:r w:rsidRPr="6E6C5775">
              <w:rPr>
                <w:rFonts w:ascii="Times New Roman" w:eastAsia="Times New Roman" w:hAnsi="Times New Roman"/>
                <w:sz w:val="16"/>
                <w:szCs w:val="16"/>
                <w:lang w:eastAsia="es-CO"/>
              </w:rPr>
              <w:t>86,9</w:t>
            </w:r>
          </w:p>
        </w:tc>
      </w:tr>
    </w:tbl>
    <w:p w14:paraId="0297D079" w14:textId="77777777" w:rsidR="00630136" w:rsidRPr="00DE07C7" w:rsidRDefault="00630136" w:rsidP="00630136">
      <w:pPr>
        <w:ind w:right="-234"/>
        <w:jc w:val="center"/>
        <w:rPr>
          <w:rFonts w:ascii="Times New Roman" w:eastAsia="Times New Roman" w:hAnsi="Times New Roman"/>
          <w:color w:val="000000"/>
          <w:sz w:val="16"/>
          <w:szCs w:val="16"/>
          <w:lang w:eastAsia="es-CO"/>
        </w:rPr>
      </w:pPr>
      <w:r w:rsidRPr="00DE07C7">
        <w:rPr>
          <w:rFonts w:ascii="Times New Roman" w:eastAsia="Times New Roman" w:hAnsi="Times New Roman"/>
          <w:color w:val="000000"/>
          <w:sz w:val="16"/>
          <w:szCs w:val="16"/>
          <w:lang w:eastAsia="es-CO"/>
        </w:rPr>
        <w:t>Fuente: Resultados de desempeño FURAG 2021</w:t>
      </w:r>
    </w:p>
    <w:p w14:paraId="0DAAB975" w14:textId="3C4640EC" w:rsidR="006B3522" w:rsidRPr="00DE07C7" w:rsidRDefault="006B3522" w:rsidP="00D954E9">
      <w:pPr>
        <w:ind w:right="-234"/>
        <w:jc w:val="both"/>
        <w:rPr>
          <w:rFonts w:ascii="Times New Roman" w:hAnsi="Times New Roman"/>
          <w:sz w:val="24"/>
          <w:szCs w:val="24"/>
        </w:rPr>
      </w:pPr>
    </w:p>
    <w:p w14:paraId="09BB5B64" w14:textId="278356C1" w:rsidR="00677D6F" w:rsidRPr="00DE07C7" w:rsidRDefault="79BC94CC" w:rsidP="00D954E9">
      <w:pPr>
        <w:pStyle w:val="Ttulo2"/>
        <w:spacing w:before="0"/>
        <w:jc w:val="both"/>
        <w:rPr>
          <w:rFonts w:ascii="Times New Roman" w:hAnsi="Times New Roman" w:cs="Times New Roman"/>
          <w:b/>
          <w:bCs/>
          <w:color w:val="auto"/>
          <w:sz w:val="24"/>
          <w:szCs w:val="24"/>
        </w:rPr>
      </w:pPr>
      <w:bookmarkStart w:id="36" w:name="_Toc126048024"/>
      <w:r w:rsidRPr="00DE07C7">
        <w:rPr>
          <w:rFonts w:ascii="Times New Roman" w:hAnsi="Times New Roman" w:cs="Times New Roman"/>
          <w:b/>
          <w:bCs/>
          <w:color w:val="auto"/>
          <w:sz w:val="24"/>
          <w:szCs w:val="24"/>
        </w:rPr>
        <w:t>Índice de Desarrollo del Servicio Civil</w:t>
      </w:r>
      <w:bookmarkEnd w:id="36"/>
      <w:r w:rsidRPr="00DE07C7">
        <w:rPr>
          <w:rFonts w:ascii="Times New Roman" w:hAnsi="Times New Roman" w:cs="Times New Roman"/>
          <w:b/>
          <w:bCs/>
          <w:color w:val="auto"/>
          <w:sz w:val="24"/>
          <w:szCs w:val="24"/>
        </w:rPr>
        <w:t xml:space="preserve"> </w:t>
      </w:r>
    </w:p>
    <w:p w14:paraId="30B86DB4" w14:textId="77777777" w:rsidR="00E42A48" w:rsidRPr="00DE07C7" w:rsidRDefault="00E42A48" w:rsidP="00D954E9">
      <w:pPr>
        <w:ind w:right="-234"/>
        <w:jc w:val="both"/>
        <w:rPr>
          <w:rFonts w:ascii="Times New Roman" w:hAnsi="Times New Roman"/>
          <w:b/>
          <w:bCs/>
          <w:sz w:val="24"/>
          <w:szCs w:val="24"/>
        </w:rPr>
      </w:pPr>
    </w:p>
    <w:p w14:paraId="01A35598" w14:textId="627CE303" w:rsidR="00D07244" w:rsidRPr="00DE07C7" w:rsidRDefault="00D07244" w:rsidP="00D954E9">
      <w:pPr>
        <w:ind w:right="-234"/>
        <w:jc w:val="both"/>
        <w:rPr>
          <w:rFonts w:ascii="Times New Roman" w:hAnsi="Times New Roman"/>
          <w:b/>
          <w:bCs/>
          <w:sz w:val="24"/>
          <w:szCs w:val="24"/>
        </w:rPr>
      </w:pPr>
      <w:r w:rsidRPr="00DE07C7">
        <w:rPr>
          <w:rFonts w:ascii="Times New Roman" w:hAnsi="Times New Roman"/>
          <w:sz w:val="24"/>
          <w:szCs w:val="24"/>
        </w:rPr>
        <w:t>El índice de desarrollo tiene como objetivo abordar los quehaceres y misión de la gestión de talento humano; claves para que todos nuestros servidores públicos se sientan a gusto de realizar sus actividades y labores para contribuir a que la ciudadanía pueda acceder a mejores servicios.</w:t>
      </w:r>
    </w:p>
    <w:p w14:paraId="5A293F10" w14:textId="77777777" w:rsidR="00D07244" w:rsidRPr="00DE07C7" w:rsidRDefault="00D07244" w:rsidP="00D954E9">
      <w:pPr>
        <w:ind w:right="-234"/>
        <w:jc w:val="both"/>
        <w:rPr>
          <w:rFonts w:ascii="Times New Roman" w:hAnsi="Times New Roman"/>
          <w:sz w:val="24"/>
          <w:szCs w:val="24"/>
        </w:rPr>
      </w:pPr>
    </w:p>
    <w:p w14:paraId="2DACF5D6" w14:textId="6964C6BD" w:rsidR="00677D6F" w:rsidRPr="00DE07C7" w:rsidRDefault="00D07244" w:rsidP="00D954E9">
      <w:pPr>
        <w:ind w:right="-234"/>
        <w:jc w:val="both"/>
        <w:rPr>
          <w:rFonts w:ascii="Times New Roman" w:hAnsi="Times New Roman"/>
          <w:sz w:val="24"/>
          <w:szCs w:val="24"/>
        </w:rPr>
      </w:pPr>
      <w:r w:rsidRPr="00DE07C7">
        <w:rPr>
          <w:rFonts w:ascii="Times New Roman" w:hAnsi="Times New Roman"/>
          <w:sz w:val="24"/>
          <w:szCs w:val="24"/>
        </w:rPr>
        <w:t>El índice del servicio civil mide su desarrollo a través de dos parámetros: el primero, subsistemas de la gestión del talento humano y el segundo, índices de la calidad. La medición cuenta con dos fuentes de información. Por una parte, los responsables del proceso de talento humano, a través de una entrevista y por otra, una muestra aleatoria de servidores públicos con diferentes tipos de vinculación, los cuales participan en una encuesta en línea.</w:t>
      </w:r>
    </w:p>
    <w:p w14:paraId="7B65330F" w14:textId="77777777" w:rsidR="00D07244" w:rsidRPr="00DE07C7" w:rsidRDefault="00D07244" w:rsidP="00D954E9">
      <w:pPr>
        <w:ind w:right="-234"/>
        <w:jc w:val="both"/>
        <w:rPr>
          <w:rFonts w:ascii="Times New Roman" w:hAnsi="Times New Roman"/>
          <w:b/>
          <w:bCs/>
          <w:sz w:val="24"/>
          <w:szCs w:val="24"/>
        </w:rPr>
      </w:pPr>
    </w:p>
    <w:p w14:paraId="1576DF7F" w14:textId="17C4A6AB" w:rsidR="009B6197" w:rsidRPr="00DE07C7" w:rsidRDefault="3D73F35B" w:rsidP="7A6E3E2E">
      <w:pPr>
        <w:ind w:right="-234"/>
        <w:jc w:val="both"/>
        <w:rPr>
          <w:rFonts w:ascii="Times New Roman" w:hAnsi="Times New Roman"/>
          <w:sz w:val="24"/>
          <w:szCs w:val="24"/>
        </w:rPr>
      </w:pPr>
      <w:r w:rsidRPr="7A6E3E2E">
        <w:rPr>
          <w:rFonts w:ascii="Times New Roman" w:hAnsi="Times New Roman"/>
          <w:sz w:val="24"/>
          <w:szCs w:val="24"/>
        </w:rPr>
        <w:t xml:space="preserve">Para su cálculo, </w:t>
      </w:r>
      <w:r w:rsidR="009B6197" w:rsidRPr="7A6E3E2E">
        <w:rPr>
          <w:rFonts w:ascii="Times New Roman" w:hAnsi="Times New Roman"/>
          <w:sz w:val="24"/>
          <w:szCs w:val="24"/>
        </w:rPr>
        <w:t>el Departamento Administrativo del Servicio Civil Distrital, aplic</w:t>
      </w:r>
      <w:r w:rsidR="2EFAA4E5" w:rsidRPr="7A6E3E2E">
        <w:rPr>
          <w:rFonts w:ascii="Times New Roman" w:hAnsi="Times New Roman"/>
          <w:sz w:val="24"/>
          <w:szCs w:val="24"/>
        </w:rPr>
        <w:t>a</w:t>
      </w:r>
      <w:r w:rsidR="009B6197" w:rsidRPr="7A6E3E2E">
        <w:rPr>
          <w:rFonts w:ascii="Times New Roman" w:hAnsi="Times New Roman"/>
          <w:sz w:val="24"/>
          <w:szCs w:val="24"/>
        </w:rPr>
        <w:t xml:space="preserve"> encuestas a servidores públicos y entrevistas estructuradas a los responsables del proceso de talento humano de 52 entidades del Distrito</w:t>
      </w:r>
      <w:r w:rsidR="35DE7BA3" w:rsidRPr="7A6E3E2E">
        <w:rPr>
          <w:rFonts w:ascii="Times New Roman" w:hAnsi="Times New Roman"/>
          <w:sz w:val="24"/>
          <w:szCs w:val="24"/>
        </w:rPr>
        <w:t>.</w:t>
      </w:r>
    </w:p>
    <w:p w14:paraId="360985E2" w14:textId="69457D29" w:rsidR="009B6197" w:rsidRPr="00DE07C7" w:rsidRDefault="009B6197" w:rsidP="7A6E3E2E">
      <w:pPr>
        <w:ind w:right="-234"/>
        <w:jc w:val="both"/>
        <w:rPr>
          <w:rFonts w:ascii="Times New Roman" w:hAnsi="Times New Roman"/>
          <w:sz w:val="24"/>
          <w:szCs w:val="24"/>
        </w:rPr>
      </w:pPr>
    </w:p>
    <w:p w14:paraId="3C818048" w14:textId="5795FDA2" w:rsidR="009B6197" w:rsidRPr="00DE07C7" w:rsidRDefault="009B6197" w:rsidP="7A6E3E2E">
      <w:pPr>
        <w:ind w:right="-234"/>
        <w:jc w:val="both"/>
        <w:rPr>
          <w:rFonts w:ascii="Times New Roman" w:hAnsi="Times New Roman"/>
          <w:sz w:val="24"/>
          <w:szCs w:val="24"/>
        </w:rPr>
      </w:pPr>
      <w:r w:rsidRPr="7A6E3E2E">
        <w:rPr>
          <w:rFonts w:ascii="Times New Roman" w:hAnsi="Times New Roman"/>
          <w:sz w:val="24"/>
          <w:szCs w:val="24"/>
        </w:rPr>
        <w:t xml:space="preserve">El objetivo que persigue esta medición es el de evidenciar cuáles han sido las mejoras en el funcionamiento de la gestión integral del talento humano a nivel distrital y cuáles dificultades o principales retos persisten. </w:t>
      </w:r>
    </w:p>
    <w:p w14:paraId="2F251617" w14:textId="77777777" w:rsidR="00AC4596" w:rsidRPr="00DE07C7" w:rsidRDefault="00AC4596" w:rsidP="001167DD">
      <w:pPr>
        <w:ind w:right="-234"/>
        <w:jc w:val="both"/>
        <w:rPr>
          <w:rFonts w:ascii="Times New Roman" w:hAnsi="Times New Roman"/>
          <w:bCs/>
          <w:sz w:val="24"/>
          <w:szCs w:val="24"/>
        </w:rPr>
      </w:pPr>
    </w:p>
    <w:p w14:paraId="4F23135C" w14:textId="33436310" w:rsidR="009B6197" w:rsidRPr="00DE07C7" w:rsidRDefault="009B6197" w:rsidP="001167DD">
      <w:pPr>
        <w:ind w:right="-234"/>
        <w:jc w:val="both"/>
        <w:rPr>
          <w:rFonts w:ascii="Times New Roman" w:hAnsi="Times New Roman"/>
          <w:bCs/>
          <w:sz w:val="24"/>
          <w:szCs w:val="24"/>
        </w:rPr>
      </w:pPr>
      <w:r w:rsidRPr="00DE07C7">
        <w:rPr>
          <w:rFonts w:ascii="Times New Roman" w:hAnsi="Times New Roman"/>
          <w:bCs/>
          <w:sz w:val="24"/>
          <w:szCs w:val="24"/>
        </w:rPr>
        <w:t>El índice se calcula de acuerdo con la metodología diseñada por el Banco Interamericano de</w:t>
      </w:r>
      <w:r w:rsidRPr="00DE07C7">
        <w:rPr>
          <w:rFonts w:ascii="Times New Roman" w:hAnsi="Times New Roman"/>
          <w:sz w:val="24"/>
          <w:szCs w:val="24"/>
        </w:rPr>
        <w:t xml:space="preserve"> </w:t>
      </w:r>
      <w:r w:rsidRPr="00DE07C7">
        <w:rPr>
          <w:rFonts w:ascii="Times New Roman" w:hAnsi="Times New Roman"/>
          <w:bCs/>
          <w:sz w:val="24"/>
          <w:szCs w:val="24"/>
        </w:rPr>
        <w:t>Desarrollo -BID</w:t>
      </w:r>
      <w:r w:rsidR="003B57BD" w:rsidRPr="00DE07C7">
        <w:rPr>
          <w:rFonts w:ascii="Times New Roman" w:hAnsi="Times New Roman"/>
          <w:bCs/>
          <w:sz w:val="24"/>
          <w:szCs w:val="24"/>
        </w:rPr>
        <w:t>-</w:t>
      </w:r>
      <w:r w:rsidRPr="00DE07C7">
        <w:rPr>
          <w:rFonts w:ascii="Times New Roman" w:hAnsi="Times New Roman"/>
          <w:bCs/>
          <w:sz w:val="24"/>
          <w:szCs w:val="24"/>
        </w:rPr>
        <w:t>, expuesta en la publicación denominada “Al servicio del ciudadano: Una década de</w:t>
      </w:r>
      <w:r w:rsidRPr="00DE07C7">
        <w:rPr>
          <w:rFonts w:ascii="Times New Roman" w:hAnsi="Times New Roman"/>
          <w:i/>
          <w:sz w:val="24"/>
          <w:szCs w:val="24"/>
        </w:rPr>
        <w:t xml:space="preserve"> </w:t>
      </w:r>
      <w:r w:rsidRPr="00DE07C7">
        <w:rPr>
          <w:rFonts w:ascii="Times New Roman" w:hAnsi="Times New Roman"/>
          <w:bCs/>
          <w:sz w:val="24"/>
          <w:szCs w:val="24"/>
        </w:rPr>
        <w:t>reformas de servicio civil en América Latina”. El cuestionario aplicado consta de 35</w:t>
      </w:r>
      <w:r w:rsidR="009007D1" w:rsidRPr="00DE07C7">
        <w:rPr>
          <w:rFonts w:ascii="Times New Roman" w:hAnsi="Times New Roman"/>
          <w:bCs/>
          <w:sz w:val="24"/>
          <w:szCs w:val="24"/>
        </w:rPr>
        <w:t xml:space="preserve">1 </w:t>
      </w:r>
      <w:r w:rsidRPr="00DE07C7">
        <w:rPr>
          <w:rFonts w:ascii="Times New Roman" w:hAnsi="Times New Roman"/>
          <w:bCs/>
          <w:sz w:val="24"/>
          <w:szCs w:val="24"/>
        </w:rPr>
        <w:t>preguntas o puntos críticos como se denominan en la Metodología y son planteamientos de situaciones reales que se presentan en las organizaciones. Los resultados son evaluados en una escala sobre 100 puntos</w:t>
      </w:r>
      <w:r w:rsidR="003B57BD" w:rsidRPr="00DE07C7">
        <w:rPr>
          <w:rFonts w:ascii="Times New Roman" w:hAnsi="Times New Roman"/>
          <w:bCs/>
          <w:sz w:val="24"/>
          <w:szCs w:val="24"/>
        </w:rPr>
        <w:t>,</w:t>
      </w:r>
      <w:r w:rsidRPr="00DE07C7">
        <w:rPr>
          <w:rFonts w:ascii="Times New Roman" w:hAnsi="Times New Roman"/>
          <w:bCs/>
          <w:sz w:val="24"/>
          <w:szCs w:val="24"/>
        </w:rPr>
        <w:t xml:space="preserve"> </w:t>
      </w:r>
      <w:r w:rsidR="003B57BD" w:rsidRPr="00DE07C7">
        <w:rPr>
          <w:rFonts w:ascii="Times New Roman" w:hAnsi="Times New Roman"/>
          <w:bCs/>
          <w:sz w:val="24"/>
          <w:szCs w:val="24"/>
        </w:rPr>
        <w:t xml:space="preserve">distribuidos </w:t>
      </w:r>
      <w:r w:rsidRPr="00DE07C7">
        <w:rPr>
          <w:rFonts w:ascii="Times New Roman" w:hAnsi="Times New Roman"/>
          <w:bCs/>
          <w:sz w:val="24"/>
          <w:szCs w:val="24"/>
        </w:rPr>
        <w:t>en tres niveles así:</w:t>
      </w:r>
    </w:p>
    <w:p w14:paraId="75B4A543" w14:textId="77777777" w:rsidR="00B96DE2" w:rsidRPr="00DE07C7" w:rsidRDefault="00B96DE2" w:rsidP="00D954E9">
      <w:pPr>
        <w:jc w:val="both"/>
        <w:rPr>
          <w:rFonts w:ascii="Times New Roman" w:hAnsi="Times New Roman"/>
          <w:bCs/>
          <w:sz w:val="24"/>
          <w:szCs w:val="24"/>
        </w:rPr>
      </w:pPr>
    </w:p>
    <w:p w14:paraId="6E50C7BA" w14:textId="41C5EF27" w:rsidR="00677D6F" w:rsidRPr="00DE07C7" w:rsidRDefault="00975101" w:rsidP="000966B8">
      <w:pPr>
        <w:pStyle w:val="Prrafodelista"/>
        <w:numPr>
          <w:ilvl w:val="0"/>
          <w:numId w:val="16"/>
        </w:numPr>
        <w:ind w:left="1276"/>
        <w:rPr>
          <w:bCs/>
        </w:rPr>
      </w:pPr>
      <w:r w:rsidRPr="00DE07C7">
        <w:rPr>
          <w:bCs/>
        </w:rPr>
        <w:t>Bajo desarrollo del Servicio Civil: 0-39 puntos</w:t>
      </w:r>
    </w:p>
    <w:p w14:paraId="61747C77" w14:textId="566685EC" w:rsidR="00975101" w:rsidRPr="00DE07C7" w:rsidRDefault="00975101" w:rsidP="000966B8">
      <w:pPr>
        <w:pStyle w:val="Prrafodelista"/>
        <w:numPr>
          <w:ilvl w:val="0"/>
          <w:numId w:val="16"/>
        </w:numPr>
        <w:ind w:left="1276"/>
        <w:rPr>
          <w:bCs/>
        </w:rPr>
      </w:pPr>
      <w:r w:rsidRPr="00DE07C7">
        <w:rPr>
          <w:bCs/>
        </w:rPr>
        <w:t>Medio Desarrollo del Servicio Civil: 40-59 puntos</w:t>
      </w:r>
    </w:p>
    <w:p w14:paraId="2F4C1D58" w14:textId="0A8040A8" w:rsidR="00857778" w:rsidRPr="00DE07C7" w:rsidRDefault="00975101" w:rsidP="000966B8">
      <w:pPr>
        <w:pStyle w:val="Prrafodelista"/>
        <w:numPr>
          <w:ilvl w:val="0"/>
          <w:numId w:val="16"/>
        </w:numPr>
        <w:ind w:left="1276"/>
      </w:pPr>
      <w:r w:rsidRPr="00DE07C7">
        <w:rPr>
          <w:bCs/>
        </w:rPr>
        <w:lastRenderedPageBreak/>
        <w:t>Alto Desarrollo del Servicio Civil: 60-100 puntos</w:t>
      </w:r>
    </w:p>
    <w:p w14:paraId="456E200A" w14:textId="77777777" w:rsidR="00857778" w:rsidRPr="00DE07C7" w:rsidRDefault="00857778" w:rsidP="00D954E9">
      <w:pPr>
        <w:jc w:val="both"/>
        <w:rPr>
          <w:rFonts w:ascii="Times New Roman" w:hAnsi="Times New Roman"/>
          <w:sz w:val="24"/>
          <w:szCs w:val="24"/>
        </w:rPr>
      </w:pPr>
    </w:p>
    <w:p w14:paraId="052C836A" w14:textId="3C393CAF" w:rsidR="009B6197" w:rsidRPr="00DE07C7" w:rsidRDefault="009B6197" w:rsidP="001167DD">
      <w:pPr>
        <w:ind w:left="851"/>
        <w:jc w:val="both"/>
        <w:rPr>
          <w:rFonts w:ascii="Times New Roman" w:hAnsi="Times New Roman"/>
          <w:sz w:val="24"/>
          <w:szCs w:val="24"/>
        </w:rPr>
      </w:pPr>
      <w:r w:rsidRPr="00DE07C7">
        <w:rPr>
          <w:rFonts w:ascii="Times New Roman" w:hAnsi="Times New Roman"/>
          <w:sz w:val="24"/>
          <w:szCs w:val="24"/>
        </w:rPr>
        <w:t xml:space="preserve">El Índice de Desarrollo del Servicio Civil </w:t>
      </w:r>
      <w:r w:rsidR="00975101" w:rsidRPr="00DE07C7">
        <w:rPr>
          <w:rFonts w:ascii="Times New Roman" w:hAnsi="Times New Roman"/>
          <w:sz w:val="24"/>
          <w:szCs w:val="24"/>
        </w:rPr>
        <w:t>de la UAECD ha tenido el siguiente comportamiento histórico:</w:t>
      </w:r>
      <w:r w:rsidRPr="00DE07C7">
        <w:rPr>
          <w:rFonts w:ascii="Times New Roman" w:hAnsi="Times New Roman"/>
          <w:sz w:val="24"/>
          <w:szCs w:val="24"/>
        </w:rPr>
        <w:t xml:space="preserve"> </w:t>
      </w:r>
    </w:p>
    <w:p w14:paraId="5DE050FC" w14:textId="77777777" w:rsidR="002F613E" w:rsidRPr="00DE07C7" w:rsidRDefault="002F613E" w:rsidP="00D954E9">
      <w:pPr>
        <w:jc w:val="both"/>
        <w:rPr>
          <w:rFonts w:ascii="Times New Roman" w:hAnsi="Times New Roman"/>
          <w:sz w:val="24"/>
          <w:szCs w:val="24"/>
        </w:rPr>
      </w:pPr>
    </w:p>
    <w:tbl>
      <w:tblPr>
        <w:tblW w:w="7028" w:type="dxa"/>
        <w:jc w:val="center"/>
        <w:tblLayout w:type="fixed"/>
        <w:tblCellMar>
          <w:left w:w="70" w:type="dxa"/>
          <w:right w:w="70" w:type="dxa"/>
        </w:tblCellMar>
        <w:tblLook w:val="04A0" w:firstRow="1" w:lastRow="0" w:firstColumn="1" w:lastColumn="0" w:noHBand="0" w:noVBand="1"/>
      </w:tblPr>
      <w:tblGrid>
        <w:gridCol w:w="2823"/>
        <w:gridCol w:w="1052"/>
        <w:gridCol w:w="1051"/>
        <w:gridCol w:w="1051"/>
        <w:gridCol w:w="1051"/>
      </w:tblGrid>
      <w:tr w:rsidR="001167DD" w:rsidRPr="00DE07C7" w14:paraId="64609810" w14:textId="78C74B00" w:rsidTr="7A6E3E2E">
        <w:trPr>
          <w:trHeight w:val="228"/>
          <w:jc w:val="center"/>
        </w:trPr>
        <w:tc>
          <w:tcPr>
            <w:tcW w:w="2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98C0EC9" w14:textId="7EF6B783" w:rsidR="001167DD" w:rsidRPr="00DE07C7" w:rsidRDefault="001167DD" w:rsidP="001167DD">
            <w:pPr>
              <w:tabs>
                <w:tab w:val="left" w:pos="1617"/>
              </w:tabs>
              <w:ind w:left="0" w:right="-76"/>
              <w:jc w:val="center"/>
              <w:rPr>
                <w:rFonts w:ascii="Times New Roman" w:eastAsia="Times New Roman" w:hAnsi="Times New Roman"/>
                <w:b/>
                <w:bCs/>
                <w:color w:val="000000"/>
                <w:sz w:val="16"/>
                <w:szCs w:val="16"/>
                <w:lang w:eastAsia="es-CO"/>
              </w:rPr>
            </w:pPr>
            <w:r w:rsidRPr="7A6E3E2E">
              <w:rPr>
                <w:rFonts w:ascii="Times New Roman" w:eastAsia="Times New Roman" w:hAnsi="Times New Roman"/>
                <w:b/>
                <w:bCs/>
                <w:color w:val="000000" w:themeColor="text1"/>
                <w:sz w:val="16"/>
                <w:szCs w:val="16"/>
                <w:lang w:eastAsia="es-CO"/>
              </w:rPr>
              <w:t>Comparativo de Resultados Generales IDSC 2017-202</w:t>
            </w:r>
            <w:r w:rsidR="6AA6DEBD" w:rsidRPr="7A6E3E2E">
              <w:rPr>
                <w:rFonts w:ascii="Times New Roman" w:eastAsia="Times New Roman" w:hAnsi="Times New Roman"/>
                <w:b/>
                <w:bCs/>
                <w:color w:val="000000" w:themeColor="text1"/>
                <w:sz w:val="16"/>
                <w:szCs w:val="16"/>
                <w:lang w:eastAsia="es-CO"/>
              </w:rPr>
              <w:t>0</w:t>
            </w:r>
          </w:p>
        </w:tc>
        <w:tc>
          <w:tcPr>
            <w:tcW w:w="105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319E9B" w14:textId="77777777" w:rsidR="001167DD" w:rsidRPr="00DE07C7" w:rsidRDefault="001167DD" w:rsidP="001167DD">
            <w:pPr>
              <w:ind w:left="-203" w:right="-72"/>
              <w:jc w:val="center"/>
              <w:rPr>
                <w:rFonts w:ascii="Times New Roman" w:eastAsia="Times New Roman" w:hAnsi="Times New Roman"/>
                <w:b/>
                <w:bCs/>
                <w:color w:val="000000"/>
                <w:sz w:val="16"/>
                <w:szCs w:val="16"/>
                <w:lang w:eastAsia="es-CO"/>
              </w:rPr>
            </w:pPr>
            <w:r w:rsidRPr="00DE07C7">
              <w:rPr>
                <w:rFonts w:ascii="Times New Roman" w:eastAsia="Times New Roman" w:hAnsi="Times New Roman"/>
                <w:b/>
                <w:bCs/>
                <w:color w:val="000000"/>
                <w:sz w:val="16"/>
                <w:szCs w:val="16"/>
                <w:lang w:eastAsia="es-CO"/>
              </w:rPr>
              <w:t>Total</w:t>
            </w:r>
          </w:p>
          <w:p w14:paraId="3D202629" w14:textId="3D46CCF5" w:rsidR="001167DD" w:rsidRPr="00DE07C7" w:rsidRDefault="001167DD" w:rsidP="001167DD">
            <w:pPr>
              <w:ind w:left="-203" w:right="-72"/>
              <w:jc w:val="center"/>
              <w:rPr>
                <w:rFonts w:ascii="Times New Roman" w:eastAsia="Times New Roman" w:hAnsi="Times New Roman"/>
                <w:b/>
                <w:bCs/>
                <w:color w:val="000000"/>
                <w:sz w:val="16"/>
                <w:szCs w:val="16"/>
                <w:lang w:eastAsia="es-CO"/>
              </w:rPr>
            </w:pPr>
            <w:r w:rsidRPr="00DE07C7">
              <w:rPr>
                <w:rFonts w:ascii="Times New Roman" w:eastAsia="Times New Roman" w:hAnsi="Times New Roman"/>
                <w:b/>
                <w:bCs/>
                <w:color w:val="000000"/>
                <w:sz w:val="16"/>
                <w:szCs w:val="16"/>
                <w:lang w:eastAsia="es-CO"/>
              </w:rPr>
              <w:t>2017</w:t>
            </w:r>
          </w:p>
        </w:tc>
        <w:tc>
          <w:tcPr>
            <w:tcW w:w="10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992D54C" w14:textId="77777777" w:rsidR="001167DD" w:rsidRPr="00DE07C7" w:rsidRDefault="001167DD" w:rsidP="001167DD">
            <w:pPr>
              <w:ind w:left="-70" w:right="-47"/>
              <w:jc w:val="center"/>
              <w:rPr>
                <w:rFonts w:ascii="Times New Roman" w:eastAsia="Times New Roman" w:hAnsi="Times New Roman"/>
                <w:b/>
                <w:bCs/>
                <w:color w:val="000000"/>
                <w:sz w:val="16"/>
                <w:szCs w:val="16"/>
                <w:lang w:eastAsia="es-CO"/>
              </w:rPr>
            </w:pPr>
            <w:r w:rsidRPr="00DE07C7">
              <w:rPr>
                <w:rFonts w:ascii="Times New Roman" w:eastAsia="Times New Roman" w:hAnsi="Times New Roman"/>
                <w:b/>
                <w:bCs/>
                <w:color w:val="000000"/>
                <w:sz w:val="16"/>
                <w:szCs w:val="16"/>
                <w:lang w:eastAsia="es-CO"/>
              </w:rPr>
              <w:t>Total</w:t>
            </w:r>
          </w:p>
          <w:p w14:paraId="1564D760" w14:textId="5E56233D" w:rsidR="001167DD" w:rsidRPr="00DE07C7" w:rsidRDefault="001167DD" w:rsidP="001167DD">
            <w:pPr>
              <w:ind w:left="-70" w:right="-47"/>
              <w:jc w:val="center"/>
              <w:rPr>
                <w:rFonts w:ascii="Times New Roman" w:eastAsia="Times New Roman" w:hAnsi="Times New Roman"/>
                <w:b/>
                <w:bCs/>
                <w:color w:val="000000"/>
                <w:sz w:val="16"/>
                <w:szCs w:val="16"/>
                <w:lang w:eastAsia="es-CO"/>
              </w:rPr>
            </w:pPr>
            <w:r w:rsidRPr="00DE07C7">
              <w:rPr>
                <w:rFonts w:ascii="Times New Roman" w:eastAsia="Times New Roman" w:hAnsi="Times New Roman"/>
                <w:b/>
                <w:bCs/>
                <w:color w:val="000000"/>
                <w:sz w:val="16"/>
                <w:szCs w:val="16"/>
                <w:lang w:eastAsia="es-CO"/>
              </w:rPr>
              <w:t>2018</w:t>
            </w:r>
          </w:p>
        </w:tc>
        <w:tc>
          <w:tcPr>
            <w:tcW w:w="10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FEDCBFD" w14:textId="77777777" w:rsidR="001167DD" w:rsidRPr="00DE07C7" w:rsidRDefault="001167DD" w:rsidP="001167DD">
            <w:pPr>
              <w:ind w:left="-66" w:right="-30"/>
              <w:jc w:val="center"/>
              <w:rPr>
                <w:rFonts w:ascii="Times New Roman" w:eastAsia="Times New Roman" w:hAnsi="Times New Roman"/>
                <w:b/>
                <w:bCs/>
                <w:color w:val="000000"/>
                <w:sz w:val="16"/>
                <w:szCs w:val="16"/>
                <w:lang w:eastAsia="es-CO"/>
              </w:rPr>
            </w:pPr>
            <w:r w:rsidRPr="00DE07C7">
              <w:rPr>
                <w:rFonts w:ascii="Times New Roman" w:eastAsia="Times New Roman" w:hAnsi="Times New Roman"/>
                <w:b/>
                <w:bCs/>
                <w:color w:val="000000"/>
                <w:sz w:val="16"/>
                <w:szCs w:val="16"/>
                <w:lang w:eastAsia="es-CO"/>
              </w:rPr>
              <w:t>Total</w:t>
            </w:r>
          </w:p>
          <w:p w14:paraId="58A7479A" w14:textId="7D31F0BF" w:rsidR="001167DD" w:rsidRPr="00DE07C7" w:rsidRDefault="001167DD" w:rsidP="001167DD">
            <w:pPr>
              <w:ind w:left="-66" w:right="-30"/>
              <w:jc w:val="center"/>
              <w:rPr>
                <w:rFonts w:ascii="Times New Roman" w:eastAsia="Times New Roman" w:hAnsi="Times New Roman"/>
                <w:b/>
                <w:bCs/>
                <w:color w:val="000000"/>
                <w:sz w:val="16"/>
                <w:szCs w:val="16"/>
                <w:lang w:eastAsia="es-CO"/>
              </w:rPr>
            </w:pPr>
            <w:r w:rsidRPr="00DE07C7">
              <w:rPr>
                <w:rFonts w:ascii="Times New Roman" w:eastAsia="Times New Roman" w:hAnsi="Times New Roman"/>
                <w:b/>
                <w:bCs/>
                <w:color w:val="000000"/>
                <w:sz w:val="16"/>
                <w:szCs w:val="16"/>
                <w:lang w:eastAsia="es-CO"/>
              </w:rPr>
              <w:t>2019</w:t>
            </w:r>
          </w:p>
        </w:tc>
        <w:tc>
          <w:tcPr>
            <w:tcW w:w="10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3CB34BD" w14:textId="77777777" w:rsidR="001167DD" w:rsidRPr="00DE07C7" w:rsidRDefault="001167DD" w:rsidP="001167DD">
            <w:pPr>
              <w:ind w:left="-70" w:right="-147"/>
              <w:jc w:val="center"/>
              <w:rPr>
                <w:rFonts w:ascii="Times New Roman" w:eastAsia="Times New Roman" w:hAnsi="Times New Roman"/>
                <w:b/>
                <w:bCs/>
                <w:color w:val="000000"/>
                <w:sz w:val="16"/>
                <w:szCs w:val="16"/>
                <w:lang w:eastAsia="es-CO"/>
              </w:rPr>
            </w:pPr>
            <w:r w:rsidRPr="00DE07C7">
              <w:rPr>
                <w:rFonts w:ascii="Times New Roman" w:eastAsia="Times New Roman" w:hAnsi="Times New Roman"/>
                <w:b/>
                <w:bCs/>
                <w:color w:val="000000"/>
                <w:sz w:val="16"/>
                <w:szCs w:val="16"/>
                <w:lang w:eastAsia="es-CO"/>
              </w:rPr>
              <w:t>Total</w:t>
            </w:r>
          </w:p>
          <w:p w14:paraId="2472D4F6" w14:textId="0301B6B7" w:rsidR="001167DD" w:rsidRPr="00DE07C7" w:rsidRDefault="001167DD" w:rsidP="001167DD">
            <w:pPr>
              <w:ind w:left="-70" w:right="-147"/>
              <w:jc w:val="center"/>
              <w:rPr>
                <w:rFonts w:ascii="Times New Roman" w:eastAsia="Times New Roman" w:hAnsi="Times New Roman"/>
                <w:b/>
                <w:bCs/>
                <w:color w:val="000000"/>
                <w:sz w:val="16"/>
                <w:szCs w:val="16"/>
                <w:lang w:eastAsia="es-CO"/>
              </w:rPr>
            </w:pPr>
            <w:r w:rsidRPr="00DE07C7">
              <w:rPr>
                <w:rFonts w:ascii="Times New Roman" w:eastAsia="Times New Roman" w:hAnsi="Times New Roman"/>
                <w:b/>
                <w:bCs/>
                <w:color w:val="000000"/>
                <w:sz w:val="16"/>
                <w:szCs w:val="16"/>
                <w:lang w:eastAsia="es-CO"/>
              </w:rPr>
              <w:t>2020</w:t>
            </w:r>
          </w:p>
        </w:tc>
      </w:tr>
      <w:tr w:rsidR="001167DD" w:rsidRPr="00DE07C7" w14:paraId="12E557FC" w14:textId="47E3086E" w:rsidTr="7A6E3E2E">
        <w:trPr>
          <w:trHeight w:val="228"/>
          <w:jc w:val="center"/>
        </w:trPr>
        <w:tc>
          <w:tcPr>
            <w:tcW w:w="2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68E94" w14:textId="77777777" w:rsidR="001167DD" w:rsidRPr="00DE07C7" w:rsidRDefault="001167DD" w:rsidP="7A6E3E2E">
            <w:pPr>
              <w:tabs>
                <w:tab w:val="left" w:pos="1840"/>
              </w:tabs>
              <w:ind w:left="0" w:right="-76"/>
              <w:jc w:val="center"/>
              <w:rPr>
                <w:rFonts w:ascii="Times New Roman" w:eastAsia="Times New Roman" w:hAnsi="Times New Roman"/>
                <w:color w:val="000000"/>
                <w:sz w:val="16"/>
                <w:szCs w:val="16"/>
                <w:lang w:eastAsia="es-CO"/>
              </w:rPr>
            </w:pPr>
            <w:r w:rsidRPr="7A6E3E2E">
              <w:rPr>
                <w:rFonts w:ascii="Times New Roman" w:eastAsia="Times New Roman" w:hAnsi="Times New Roman"/>
                <w:color w:val="000000" w:themeColor="text1"/>
                <w:sz w:val="16"/>
                <w:szCs w:val="16"/>
                <w:lang w:eastAsia="es-CO"/>
              </w:rPr>
              <w:t xml:space="preserve">Unidad Administrativa Especial de Catastro Distrital - UAECD </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8ABC4" w14:textId="77777777" w:rsidR="001167DD" w:rsidRPr="00DE07C7" w:rsidRDefault="001167DD" w:rsidP="001167DD">
            <w:pPr>
              <w:ind w:left="-203" w:right="-72"/>
              <w:jc w:val="center"/>
              <w:rPr>
                <w:rFonts w:ascii="Times New Roman" w:eastAsia="Times New Roman" w:hAnsi="Times New Roman"/>
                <w:color w:val="000000"/>
                <w:sz w:val="16"/>
                <w:szCs w:val="16"/>
                <w:lang w:eastAsia="es-CO"/>
              </w:rPr>
            </w:pPr>
            <w:r w:rsidRPr="00DE07C7">
              <w:rPr>
                <w:rFonts w:ascii="Times New Roman" w:eastAsia="Times New Roman" w:hAnsi="Times New Roman"/>
                <w:color w:val="000000"/>
                <w:sz w:val="16"/>
                <w:szCs w:val="16"/>
                <w:lang w:eastAsia="es-CO"/>
              </w:rPr>
              <w:t>82,36</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25C8A" w14:textId="77777777" w:rsidR="001167DD" w:rsidRPr="00DE07C7" w:rsidRDefault="001167DD" w:rsidP="001167DD">
            <w:pPr>
              <w:ind w:left="-70" w:right="-47"/>
              <w:jc w:val="center"/>
              <w:rPr>
                <w:rFonts w:ascii="Times New Roman" w:eastAsia="Times New Roman" w:hAnsi="Times New Roman"/>
                <w:color w:val="000000"/>
                <w:sz w:val="16"/>
                <w:szCs w:val="16"/>
                <w:lang w:eastAsia="es-CO"/>
              </w:rPr>
            </w:pPr>
            <w:r w:rsidRPr="00DE07C7">
              <w:rPr>
                <w:rFonts w:ascii="Times New Roman" w:eastAsia="Times New Roman" w:hAnsi="Times New Roman"/>
                <w:color w:val="000000"/>
                <w:sz w:val="16"/>
                <w:szCs w:val="16"/>
                <w:lang w:eastAsia="es-CO"/>
              </w:rPr>
              <w:t>88,27</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4E7E8" w14:textId="77777777" w:rsidR="001167DD" w:rsidRPr="00DE07C7" w:rsidRDefault="001167DD" w:rsidP="001167DD">
            <w:pPr>
              <w:ind w:left="-66" w:right="-30"/>
              <w:jc w:val="center"/>
              <w:rPr>
                <w:rFonts w:ascii="Times New Roman" w:eastAsia="Times New Roman" w:hAnsi="Times New Roman"/>
                <w:color w:val="000000"/>
                <w:sz w:val="16"/>
                <w:szCs w:val="16"/>
                <w:lang w:eastAsia="es-CO"/>
              </w:rPr>
            </w:pPr>
            <w:r w:rsidRPr="00DE07C7">
              <w:rPr>
                <w:rFonts w:ascii="Times New Roman" w:eastAsia="Times New Roman" w:hAnsi="Times New Roman"/>
                <w:color w:val="000000"/>
                <w:sz w:val="16"/>
                <w:szCs w:val="16"/>
                <w:lang w:eastAsia="es-CO"/>
              </w:rPr>
              <w:t>94,94</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19DF3" w14:textId="77777777" w:rsidR="001167DD" w:rsidRPr="00DE07C7" w:rsidRDefault="001167DD" w:rsidP="001167DD">
            <w:pPr>
              <w:ind w:left="-70" w:right="-147"/>
              <w:jc w:val="center"/>
              <w:rPr>
                <w:rFonts w:ascii="Times New Roman" w:eastAsia="Times New Roman" w:hAnsi="Times New Roman"/>
                <w:color w:val="000000"/>
                <w:sz w:val="16"/>
                <w:szCs w:val="16"/>
                <w:lang w:eastAsia="es-CO"/>
              </w:rPr>
            </w:pPr>
            <w:r w:rsidRPr="00DE07C7">
              <w:rPr>
                <w:rFonts w:ascii="Times New Roman" w:eastAsia="Times New Roman" w:hAnsi="Times New Roman"/>
                <w:color w:val="000000"/>
                <w:sz w:val="16"/>
                <w:szCs w:val="16"/>
                <w:lang w:eastAsia="es-CO"/>
              </w:rPr>
              <w:t>93,11</w:t>
            </w:r>
          </w:p>
        </w:tc>
      </w:tr>
    </w:tbl>
    <w:p w14:paraId="5C832C0B" w14:textId="472DD748" w:rsidR="0059135F" w:rsidRPr="00DE07C7" w:rsidRDefault="5F263907" w:rsidP="00D954E9">
      <w:pPr>
        <w:jc w:val="center"/>
        <w:rPr>
          <w:rFonts w:ascii="Times New Roman" w:hAnsi="Times New Roman"/>
          <w:sz w:val="16"/>
          <w:szCs w:val="16"/>
        </w:rPr>
      </w:pPr>
      <w:r w:rsidRPr="7A6E3E2E">
        <w:rPr>
          <w:rFonts w:ascii="Times New Roman" w:hAnsi="Times New Roman"/>
          <w:sz w:val="16"/>
          <w:szCs w:val="16"/>
        </w:rPr>
        <w:t xml:space="preserve">Fuente: </w:t>
      </w:r>
      <w:r w:rsidR="4A00F1EF" w:rsidRPr="7A6E3E2E">
        <w:rPr>
          <w:rFonts w:ascii="Times New Roman" w:hAnsi="Times New Roman"/>
          <w:sz w:val="16"/>
          <w:szCs w:val="16"/>
        </w:rPr>
        <w:t>Página Web Departamento Administrativo del Servicio Civil Distrital</w:t>
      </w:r>
    </w:p>
    <w:p w14:paraId="7BCFDF8E" w14:textId="01479C1D" w:rsidR="5A86A6C1" w:rsidRPr="00DE07C7" w:rsidRDefault="5A86A6C1" w:rsidP="00D954E9">
      <w:pPr>
        <w:jc w:val="center"/>
        <w:rPr>
          <w:rFonts w:ascii="Times New Roman" w:hAnsi="Times New Roman"/>
          <w:sz w:val="24"/>
          <w:szCs w:val="24"/>
        </w:rPr>
      </w:pPr>
    </w:p>
    <w:p w14:paraId="3E7A1049" w14:textId="5611C974" w:rsidR="2C94E281" w:rsidRDefault="2C94E281" w:rsidP="7A6E3E2E">
      <w:pPr>
        <w:jc w:val="both"/>
        <w:rPr>
          <w:rFonts w:ascii="Times New Roman" w:hAnsi="Times New Roman"/>
          <w:sz w:val="24"/>
          <w:szCs w:val="24"/>
        </w:rPr>
      </w:pPr>
      <w:r w:rsidRPr="7A6E3E2E">
        <w:rPr>
          <w:rFonts w:ascii="Times New Roman" w:hAnsi="Times New Roman"/>
          <w:sz w:val="24"/>
          <w:szCs w:val="24"/>
        </w:rPr>
        <w:t>De conformidad con la información publicada en la página de Analítica de datos del DASCD, “</w:t>
      </w:r>
      <w:r w:rsidRPr="7A6E3E2E">
        <w:rPr>
          <w:rFonts w:ascii="Times New Roman" w:hAnsi="Times New Roman"/>
          <w:i/>
          <w:iCs/>
          <w:sz w:val="24"/>
          <w:szCs w:val="24"/>
        </w:rPr>
        <w:t>Este indicador no presenta resultados para la vigencia 2021,</w:t>
      </w:r>
      <w:r w:rsidR="23094DD6" w:rsidRPr="7A6E3E2E">
        <w:rPr>
          <w:rFonts w:ascii="Times New Roman" w:hAnsi="Times New Roman"/>
          <w:i/>
          <w:iCs/>
          <w:sz w:val="24"/>
          <w:szCs w:val="24"/>
        </w:rPr>
        <w:t xml:space="preserve"> en razón a que se vio la necesidad de ajustar la metodología que se venía aplicando, dado que su fundamento se basa en un marco conceptual que data del 2003 y que a la fecha amerita</w:t>
      </w:r>
      <w:r w:rsidR="00228C96" w:rsidRPr="7A6E3E2E">
        <w:rPr>
          <w:rFonts w:ascii="Times New Roman" w:hAnsi="Times New Roman"/>
          <w:i/>
          <w:iCs/>
          <w:sz w:val="24"/>
          <w:szCs w:val="24"/>
        </w:rPr>
        <w:t xml:space="preserve"> que se incluyan nuevos elementos que den cuenta de la evolución de la gestión del talento humano y los retos a los que se han visto enfrentadas las entidades públicas en los últimos años. Por </w:t>
      </w:r>
      <w:r w:rsidR="6814C96B" w:rsidRPr="7A6E3E2E">
        <w:rPr>
          <w:rFonts w:ascii="Times New Roman" w:hAnsi="Times New Roman"/>
          <w:i/>
          <w:iCs/>
          <w:sz w:val="24"/>
          <w:szCs w:val="24"/>
        </w:rPr>
        <w:t>tal motivo no se registran resultados para el año 2021 y la medición ajustada se aplicará en el año 2022</w:t>
      </w:r>
      <w:r w:rsidR="6814C96B" w:rsidRPr="7A6E3E2E">
        <w:rPr>
          <w:rFonts w:ascii="Times New Roman" w:hAnsi="Times New Roman"/>
          <w:sz w:val="24"/>
          <w:szCs w:val="24"/>
        </w:rPr>
        <w:t>”.</w:t>
      </w:r>
    </w:p>
    <w:p w14:paraId="54788E92" w14:textId="65050423" w:rsidR="7A6E3E2E" w:rsidRDefault="7A6E3E2E" w:rsidP="7A6E3E2E">
      <w:pPr>
        <w:jc w:val="center"/>
        <w:rPr>
          <w:rFonts w:ascii="Times New Roman" w:hAnsi="Times New Roman"/>
          <w:sz w:val="24"/>
          <w:szCs w:val="24"/>
        </w:rPr>
      </w:pPr>
    </w:p>
    <w:p w14:paraId="48936E07" w14:textId="55AFDDE2" w:rsidR="301F803D" w:rsidRPr="00DE07C7" w:rsidRDefault="301F803D" w:rsidP="00D954E9">
      <w:pPr>
        <w:pStyle w:val="Ttulo2"/>
        <w:spacing w:before="0"/>
        <w:jc w:val="both"/>
        <w:rPr>
          <w:rFonts w:ascii="Times New Roman" w:hAnsi="Times New Roman" w:cs="Times New Roman"/>
          <w:b/>
          <w:bCs/>
          <w:color w:val="auto"/>
          <w:sz w:val="24"/>
          <w:szCs w:val="24"/>
        </w:rPr>
      </w:pPr>
      <w:bookmarkStart w:id="37" w:name="_Toc126048025"/>
      <w:r w:rsidRPr="00DE07C7">
        <w:rPr>
          <w:rFonts w:ascii="Times New Roman" w:hAnsi="Times New Roman" w:cs="Times New Roman"/>
          <w:b/>
          <w:bCs/>
          <w:color w:val="auto"/>
          <w:sz w:val="24"/>
          <w:szCs w:val="24"/>
        </w:rPr>
        <w:t>Plan Estratégico Institucional</w:t>
      </w:r>
      <w:bookmarkEnd w:id="37"/>
    </w:p>
    <w:p w14:paraId="636582E6" w14:textId="1D159885" w:rsidR="5A86A6C1" w:rsidRPr="00DE07C7" w:rsidRDefault="5A86A6C1" w:rsidP="00D954E9">
      <w:pPr>
        <w:rPr>
          <w:rFonts w:ascii="Times New Roman" w:hAnsi="Times New Roman"/>
          <w:sz w:val="24"/>
          <w:szCs w:val="24"/>
        </w:rPr>
      </w:pPr>
    </w:p>
    <w:p w14:paraId="2B5CB9B3" w14:textId="523C758F" w:rsidR="318E740F" w:rsidRPr="00DE07C7" w:rsidRDefault="318E740F" w:rsidP="00D954E9">
      <w:pPr>
        <w:jc w:val="both"/>
        <w:rPr>
          <w:rFonts w:ascii="Times New Roman" w:hAnsi="Times New Roman"/>
          <w:sz w:val="24"/>
          <w:szCs w:val="24"/>
        </w:rPr>
      </w:pPr>
      <w:r w:rsidRPr="00DE07C7">
        <w:rPr>
          <w:rFonts w:ascii="Times New Roman" w:hAnsi="Times New Roman"/>
          <w:sz w:val="24"/>
          <w:szCs w:val="24"/>
        </w:rPr>
        <w:t>Uno de los</w:t>
      </w:r>
      <w:r w:rsidR="7BDA1224" w:rsidRPr="00DE07C7">
        <w:rPr>
          <w:rFonts w:ascii="Times New Roman" w:hAnsi="Times New Roman"/>
          <w:sz w:val="24"/>
          <w:szCs w:val="24"/>
        </w:rPr>
        <w:t xml:space="preserve"> cuatro objetivos estratégicos que marcan el horizonte de acción</w:t>
      </w:r>
      <w:r w:rsidR="1EAD69D0" w:rsidRPr="00DE07C7">
        <w:rPr>
          <w:rFonts w:ascii="Times New Roman" w:hAnsi="Times New Roman"/>
          <w:sz w:val="24"/>
          <w:szCs w:val="24"/>
        </w:rPr>
        <w:t xml:space="preserve"> de la entidad</w:t>
      </w:r>
      <w:r w:rsidR="0FAA0B48" w:rsidRPr="00DE07C7">
        <w:rPr>
          <w:rFonts w:ascii="Times New Roman" w:hAnsi="Times New Roman"/>
          <w:sz w:val="24"/>
          <w:szCs w:val="24"/>
        </w:rPr>
        <w:t xml:space="preserve"> p</w:t>
      </w:r>
      <w:r w:rsidR="042729D3" w:rsidRPr="00DE07C7">
        <w:rPr>
          <w:rFonts w:ascii="Times New Roman" w:hAnsi="Times New Roman"/>
          <w:sz w:val="24"/>
          <w:szCs w:val="24"/>
        </w:rPr>
        <w:t>a</w:t>
      </w:r>
      <w:r w:rsidR="0FAA0B48" w:rsidRPr="00DE07C7">
        <w:rPr>
          <w:rFonts w:ascii="Times New Roman" w:hAnsi="Times New Roman"/>
          <w:sz w:val="24"/>
          <w:szCs w:val="24"/>
        </w:rPr>
        <w:t>ra el periodo 2020-2024</w:t>
      </w:r>
      <w:r w:rsidR="1EAD69D0" w:rsidRPr="00DE07C7">
        <w:rPr>
          <w:rFonts w:ascii="Times New Roman" w:hAnsi="Times New Roman"/>
          <w:sz w:val="24"/>
          <w:szCs w:val="24"/>
        </w:rPr>
        <w:t xml:space="preserve"> es</w:t>
      </w:r>
      <w:r w:rsidR="32723EF7" w:rsidRPr="00DE07C7">
        <w:rPr>
          <w:rFonts w:ascii="Times New Roman" w:hAnsi="Times New Roman"/>
          <w:sz w:val="24"/>
          <w:szCs w:val="24"/>
        </w:rPr>
        <w:t xml:space="preserve"> el de “</w:t>
      </w:r>
      <w:r w:rsidR="7BDA1224" w:rsidRPr="00DE07C7">
        <w:rPr>
          <w:rFonts w:ascii="Times New Roman" w:hAnsi="Times New Roman"/>
          <w:sz w:val="24"/>
          <w:szCs w:val="24"/>
        </w:rPr>
        <w:t>Empoderar nuestro talento humano con competencias desde el ser, el saber y el hacer y fortalecer la participación activ</w:t>
      </w:r>
      <w:r w:rsidR="35E91C8B" w:rsidRPr="00DE07C7">
        <w:rPr>
          <w:rFonts w:ascii="Times New Roman" w:hAnsi="Times New Roman"/>
          <w:sz w:val="24"/>
          <w:szCs w:val="24"/>
        </w:rPr>
        <w:t>a</w:t>
      </w:r>
      <w:r w:rsidR="7BDA1224" w:rsidRPr="00DE07C7">
        <w:rPr>
          <w:rFonts w:ascii="Times New Roman" w:hAnsi="Times New Roman"/>
          <w:sz w:val="24"/>
          <w:szCs w:val="24"/>
        </w:rPr>
        <w:t xml:space="preserve"> de la ciudadanía en la gestión catastral con enfoque</w:t>
      </w:r>
      <w:r w:rsidR="3131D855" w:rsidRPr="00DE07C7">
        <w:rPr>
          <w:rFonts w:ascii="Times New Roman" w:hAnsi="Times New Roman"/>
          <w:sz w:val="24"/>
          <w:szCs w:val="24"/>
        </w:rPr>
        <w:t xml:space="preserve"> multipropósito</w:t>
      </w:r>
      <w:r w:rsidR="4AEBA325" w:rsidRPr="00DE07C7">
        <w:rPr>
          <w:rFonts w:ascii="Times New Roman" w:hAnsi="Times New Roman"/>
          <w:sz w:val="24"/>
          <w:szCs w:val="24"/>
        </w:rPr>
        <w:t>”</w:t>
      </w:r>
      <w:r w:rsidR="4193E60F" w:rsidRPr="00DE07C7">
        <w:rPr>
          <w:rFonts w:ascii="Times New Roman" w:hAnsi="Times New Roman"/>
          <w:sz w:val="24"/>
          <w:szCs w:val="24"/>
        </w:rPr>
        <w:t xml:space="preserve">, el cual cuenta con </w:t>
      </w:r>
      <w:r w:rsidR="71C2B549" w:rsidRPr="00DE07C7">
        <w:rPr>
          <w:rFonts w:ascii="Times New Roman" w:hAnsi="Times New Roman"/>
          <w:sz w:val="24"/>
          <w:szCs w:val="24"/>
        </w:rPr>
        <w:t>el objetivo específico “Empoderar nuestro talento humano con competencias desde el ser, el saber y el hacer”</w:t>
      </w:r>
      <w:r w:rsidR="18534589" w:rsidRPr="00DE07C7">
        <w:rPr>
          <w:rFonts w:ascii="Times New Roman" w:hAnsi="Times New Roman"/>
          <w:sz w:val="24"/>
          <w:szCs w:val="24"/>
        </w:rPr>
        <w:t>.</w:t>
      </w:r>
      <w:r w:rsidR="71C2B549" w:rsidRPr="00DE07C7">
        <w:rPr>
          <w:rFonts w:ascii="Times New Roman" w:hAnsi="Times New Roman"/>
          <w:sz w:val="24"/>
          <w:szCs w:val="24"/>
        </w:rPr>
        <w:t xml:space="preserve"> Este </w:t>
      </w:r>
      <w:r w:rsidR="42D8DEED" w:rsidRPr="00DE07C7">
        <w:rPr>
          <w:rFonts w:ascii="Times New Roman" w:hAnsi="Times New Roman"/>
          <w:sz w:val="24"/>
          <w:szCs w:val="24"/>
        </w:rPr>
        <w:t>objetivo</w:t>
      </w:r>
      <w:r w:rsidR="71C2B549" w:rsidRPr="00DE07C7">
        <w:rPr>
          <w:rFonts w:ascii="Times New Roman" w:hAnsi="Times New Roman"/>
          <w:sz w:val="24"/>
          <w:szCs w:val="24"/>
        </w:rPr>
        <w:t xml:space="preserve"> se midió durante el año 2022 </w:t>
      </w:r>
      <w:r w:rsidR="6CC93A7A" w:rsidRPr="00DE07C7">
        <w:rPr>
          <w:rFonts w:ascii="Times New Roman" w:hAnsi="Times New Roman"/>
          <w:sz w:val="24"/>
          <w:szCs w:val="24"/>
        </w:rPr>
        <w:t xml:space="preserve">desde la Subgerencia de Talento Humano, </w:t>
      </w:r>
      <w:r w:rsidR="71C2B549" w:rsidRPr="00DE07C7">
        <w:rPr>
          <w:rFonts w:ascii="Times New Roman" w:hAnsi="Times New Roman"/>
          <w:sz w:val="24"/>
          <w:szCs w:val="24"/>
        </w:rPr>
        <w:t>por medio de los siguientes indicadores</w:t>
      </w:r>
      <w:r w:rsidR="3EBCCA2C" w:rsidRPr="00DE07C7">
        <w:rPr>
          <w:rFonts w:ascii="Times New Roman" w:hAnsi="Times New Roman"/>
          <w:sz w:val="24"/>
          <w:szCs w:val="24"/>
        </w:rPr>
        <w:t xml:space="preserve"> con </w:t>
      </w:r>
      <w:r w:rsidR="6FD5F6A5" w:rsidRPr="00DE07C7">
        <w:rPr>
          <w:rFonts w:ascii="Times New Roman" w:hAnsi="Times New Roman"/>
          <w:sz w:val="24"/>
          <w:szCs w:val="24"/>
        </w:rPr>
        <w:t xml:space="preserve">los </w:t>
      </w:r>
      <w:r w:rsidR="5839612A" w:rsidRPr="00DE07C7">
        <w:rPr>
          <w:rFonts w:ascii="Times New Roman" w:hAnsi="Times New Roman"/>
          <w:sz w:val="24"/>
          <w:szCs w:val="24"/>
        </w:rPr>
        <w:t>siguiente</w:t>
      </w:r>
      <w:r w:rsidR="1CB72BD3" w:rsidRPr="00DE07C7">
        <w:rPr>
          <w:rFonts w:ascii="Times New Roman" w:hAnsi="Times New Roman"/>
          <w:sz w:val="24"/>
          <w:szCs w:val="24"/>
        </w:rPr>
        <w:t>s resultados</w:t>
      </w:r>
      <w:r w:rsidR="3EBCCA2C" w:rsidRPr="00DE07C7">
        <w:rPr>
          <w:rFonts w:ascii="Times New Roman" w:hAnsi="Times New Roman"/>
          <w:sz w:val="24"/>
          <w:szCs w:val="24"/>
        </w:rPr>
        <w:t>:</w:t>
      </w:r>
    </w:p>
    <w:p w14:paraId="7476D692" w14:textId="77777777" w:rsidR="00630136" w:rsidRPr="00DE07C7" w:rsidRDefault="00630136" w:rsidP="00D954E9">
      <w:pPr>
        <w:jc w:val="both"/>
        <w:rPr>
          <w:rFonts w:ascii="Times New Roman" w:hAnsi="Times New Roman"/>
          <w:sz w:val="24"/>
          <w:szCs w:val="24"/>
        </w:rPr>
      </w:pPr>
    </w:p>
    <w:tbl>
      <w:tblPr>
        <w:tblW w:w="8070" w:type="dxa"/>
        <w:tblLayout w:type="fixed"/>
        <w:tblLook w:val="04A0" w:firstRow="1" w:lastRow="0" w:firstColumn="1" w:lastColumn="0" w:noHBand="0" w:noVBand="1"/>
      </w:tblPr>
      <w:tblGrid>
        <w:gridCol w:w="2617"/>
        <w:gridCol w:w="2618"/>
        <w:gridCol w:w="1418"/>
        <w:gridCol w:w="1417"/>
      </w:tblGrid>
      <w:tr w:rsidR="5A86A6C1" w:rsidRPr="00DE07C7" w14:paraId="1F44928E" w14:textId="77777777" w:rsidTr="35F47902">
        <w:trPr>
          <w:trHeight w:val="525"/>
        </w:trPr>
        <w:tc>
          <w:tcPr>
            <w:tcW w:w="261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E7BA4B7" w14:textId="5C812B55" w:rsidR="5A86A6C1" w:rsidRPr="00DE07C7" w:rsidRDefault="5A86A6C1" w:rsidP="00B13865">
            <w:pPr>
              <w:tabs>
                <w:tab w:val="left" w:pos="1863"/>
              </w:tabs>
              <w:ind w:left="0" w:right="-71"/>
              <w:jc w:val="center"/>
              <w:rPr>
                <w:rFonts w:ascii="Times New Roman" w:hAnsi="Times New Roman"/>
                <w:sz w:val="16"/>
                <w:szCs w:val="16"/>
              </w:rPr>
            </w:pPr>
            <w:r w:rsidRPr="00DE07C7">
              <w:rPr>
                <w:rFonts w:ascii="Times New Roman" w:eastAsia="Calibri" w:hAnsi="Times New Roman"/>
                <w:b/>
                <w:bCs/>
                <w:color w:val="000000" w:themeColor="text1"/>
                <w:sz w:val="16"/>
                <w:szCs w:val="16"/>
              </w:rPr>
              <w:t>Indicador</w:t>
            </w:r>
            <w:r w:rsidRPr="00DE07C7">
              <w:rPr>
                <w:rFonts w:ascii="Times New Roman" w:eastAsia="Calibri" w:hAnsi="Times New Roman"/>
                <w:color w:val="000000" w:themeColor="text1"/>
                <w:sz w:val="16"/>
                <w:szCs w:val="16"/>
              </w:rPr>
              <w:t xml:space="preserve"> </w:t>
            </w:r>
          </w:p>
        </w:tc>
        <w:tc>
          <w:tcPr>
            <w:tcW w:w="261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1234594" w14:textId="05EC8BD4" w:rsidR="5A86A6C1" w:rsidRPr="00DE07C7" w:rsidRDefault="5A86A6C1" w:rsidP="00B13865">
            <w:pPr>
              <w:tabs>
                <w:tab w:val="left" w:pos="1982"/>
              </w:tabs>
              <w:ind w:left="-144" w:right="-77"/>
              <w:jc w:val="center"/>
              <w:rPr>
                <w:rFonts w:ascii="Times New Roman" w:hAnsi="Times New Roman"/>
                <w:sz w:val="16"/>
                <w:szCs w:val="16"/>
              </w:rPr>
            </w:pPr>
            <w:r w:rsidRPr="00DE07C7">
              <w:rPr>
                <w:rFonts w:ascii="Times New Roman" w:eastAsia="Calibri" w:hAnsi="Times New Roman"/>
                <w:b/>
                <w:bCs/>
                <w:color w:val="000000" w:themeColor="text1"/>
                <w:sz w:val="16"/>
                <w:szCs w:val="16"/>
              </w:rPr>
              <w:t>Fórmula</w:t>
            </w:r>
            <w:r w:rsidRPr="00DE07C7">
              <w:rPr>
                <w:rFonts w:ascii="Times New Roman" w:eastAsia="Calibri" w:hAnsi="Times New Roman"/>
                <w:color w:val="000000" w:themeColor="text1"/>
                <w:sz w:val="16"/>
                <w:szCs w:val="16"/>
              </w:rPr>
              <w:t xml:space="preserve"> </w:t>
            </w:r>
          </w:p>
        </w:tc>
        <w:tc>
          <w:tcPr>
            <w:tcW w:w="141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613C770" w14:textId="076E976D" w:rsidR="5A86A6C1" w:rsidRPr="00DE07C7" w:rsidRDefault="5A86A6C1" w:rsidP="00B13865">
            <w:pPr>
              <w:ind w:left="-111" w:right="-147"/>
              <w:jc w:val="center"/>
              <w:rPr>
                <w:rFonts w:ascii="Times New Roman" w:hAnsi="Times New Roman"/>
                <w:sz w:val="16"/>
                <w:szCs w:val="16"/>
              </w:rPr>
            </w:pPr>
            <w:r w:rsidRPr="00DE07C7">
              <w:rPr>
                <w:rFonts w:ascii="Times New Roman" w:eastAsia="Calibri" w:hAnsi="Times New Roman"/>
                <w:b/>
                <w:bCs/>
                <w:color w:val="000000" w:themeColor="text1"/>
                <w:sz w:val="16"/>
                <w:szCs w:val="16"/>
              </w:rPr>
              <w:t>Meta año 2022</w:t>
            </w:r>
            <w:r w:rsidRPr="00DE07C7">
              <w:rPr>
                <w:rFonts w:ascii="Times New Roman" w:eastAsia="Calibri" w:hAnsi="Times New Roman"/>
                <w:color w:val="000000" w:themeColor="text1"/>
                <w:sz w:val="16"/>
                <w:szCs w:val="16"/>
              </w:rPr>
              <w:t xml:space="preserve"> </w:t>
            </w:r>
          </w:p>
        </w:tc>
        <w:tc>
          <w:tcPr>
            <w:tcW w:w="141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B7112D4" w14:textId="3D0BF80B" w:rsidR="5A86A6C1" w:rsidRPr="00DE07C7" w:rsidRDefault="5A86A6C1" w:rsidP="00B13865">
            <w:pPr>
              <w:tabs>
                <w:tab w:val="left" w:pos="741"/>
              </w:tabs>
              <w:ind w:left="-110" w:right="-55"/>
              <w:jc w:val="center"/>
              <w:rPr>
                <w:rFonts w:ascii="Times New Roman" w:hAnsi="Times New Roman"/>
                <w:sz w:val="16"/>
                <w:szCs w:val="16"/>
              </w:rPr>
            </w:pPr>
            <w:r w:rsidRPr="00DE07C7">
              <w:rPr>
                <w:rFonts w:ascii="Times New Roman" w:eastAsia="Calibri" w:hAnsi="Times New Roman"/>
                <w:b/>
                <w:bCs/>
                <w:color w:val="000000" w:themeColor="text1"/>
                <w:sz w:val="16"/>
                <w:szCs w:val="16"/>
              </w:rPr>
              <w:t>Resultado</w:t>
            </w:r>
            <w:r w:rsidRPr="00DE07C7">
              <w:rPr>
                <w:rFonts w:ascii="Times New Roman" w:eastAsia="Calibri" w:hAnsi="Times New Roman"/>
                <w:color w:val="000000" w:themeColor="text1"/>
                <w:sz w:val="16"/>
                <w:szCs w:val="16"/>
                <w:lang w:val="es"/>
              </w:rPr>
              <w:t xml:space="preserve"> </w:t>
            </w:r>
          </w:p>
        </w:tc>
      </w:tr>
      <w:tr w:rsidR="5A86A6C1" w:rsidRPr="00DE07C7" w14:paraId="124CD9B1" w14:textId="77777777" w:rsidTr="35F47902">
        <w:trPr>
          <w:trHeight w:val="511"/>
        </w:trPr>
        <w:tc>
          <w:tcPr>
            <w:tcW w:w="2617" w:type="dxa"/>
            <w:tcBorders>
              <w:top w:val="single" w:sz="8" w:space="0" w:color="auto"/>
              <w:left w:val="single" w:sz="8" w:space="0" w:color="auto"/>
              <w:bottom w:val="single" w:sz="8" w:space="0" w:color="auto"/>
              <w:right w:val="single" w:sz="8" w:space="0" w:color="auto"/>
            </w:tcBorders>
            <w:vAlign w:val="center"/>
          </w:tcPr>
          <w:p w14:paraId="0E5CB8AC" w14:textId="3D0A882F" w:rsidR="5A86A6C1" w:rsidRPr="00DE07C7" w:rsidRDefault="5A86A6C1" w:rsidP="00B13865">
            <w:pPr>
              <w:tabs>
                <w:tab w:val="left" w:pos="1863"/>
              </w:tabs>
              <w:ind w:left="0" w:right="-71"/>
              <w:jc w:val="both"/>
              <w:rPr>
                <w:rFonts w:ascii="Times New Roman" w:hAnsi="Times New Roman"/>
                <w:sz w:val="16"/>
                <w:szCs w:val="16"/>
              </w:rPr>
            </w:pPr>
            <w:r w:rsidRPr="00DE07C7">
              <w:rPr>
                <w:rFonts w:ascii="Times New Roman" w:eastAsia="Calibri" w:hAnsi="Times New Roman"/>
                <w:sz w:val="16"/>
                <w:szCs w:val="16"/>
              </w:rPr>
              <w:t>Porcentaje de satisfacción frente a la gestión de talento humano obtenido</w:t>
            </w:r>
            <w:r w:rsidRPr="00DE07C7">
              <w:rPr>
                <w:rFonts w:ascii="Times New Roman" w:eastAsia="Calibri" w:hAnsi="Times New Roman"/>
                <w:sz w:val="16"/>
                <w:szCs w:val="16"/>
                <w:lang w:val="es"/>
              </w:rPr>
              <w:t xml:space="preserve"> </w:t>
            </w:r>
          </w:p>
        </w:tc>
        <w:tc>
          <w:tcPr>
            <w:tcW w:w="2618" w:type="dxa"/>
            <w:tcBorders>
              <w:top w:val="single" w:sz="8" w:space="0" w:color="auto"/>
              <w:left w:val="single" w:sz="8" w:space="0" w:color="auto"/>
              <w:bottom w:val="single" w:sz="8" w:space="0" w:color="auto"/>
              <w:right w:val="single" w:sz="8" w:space="0" w:color="auto"/>
            </w:tcBorders>
            <w:vAlign w:val="center"/>
          </w:tcPr>
          <w:p w14:paraId="1CFC2615" w14:textId="25CEDD3E" w:rsidR="5A86A6C1" w:rsidRPr="00DE07C7" w:rsidRDefault="5A86A6C1" w:rsidP="00B13865">
            <w:pPr>
              <w:tabs>
                <w:tab w:val="left" w:pos="1982"/>
              </w:tabs>
              <w:ind w:left="-144" w:right="-77"/>
              <w:jc w:val="both"/>
              <w:rPr>
                <w:rFonts w:ascii="Times New Roman" w:hAnsi="Times New Roman"/>
                <w:sz w:val="16"/>
                <w:szCs w:val="16"/>
              </w:rPr>
            </w:pPr>
            <w:r w:rsidRPr="00DE07C7">
              <w:rPr>
                <w:rFonts w:ascii="Times New Roman" w:eastAsia="Calibri" w:hAnsi="Times New Roman"/>
                <w:sz w:val="16"/>
                <w:szCs w:val="16"/>
              </w:rPr>
              <w:t xml:space="preserve">(Número de encuestas calificadas con excelente o bueno / Total de encuestas recibidas) *100 </w:t>
            </w:r>
          </w:p>
        </w:tc>
        <w:tc>
          <w:tcPr>
            <w:tcW w:w="1418" w:type="dxa"/>
            <w:tcBorders>
              <w:top w:val="single" w:sz="8" w:space="0" w:color="auto"/>
              <w:left w:val="single" w:sz="8" w:space="0" w:color="auto"/>
              <w:bottom w:val="single" w:sz="8" w:space="0" w:color="auto"/>
              <w:right w:val="single" w:sz="8" w:space="0" w:color="auto"/>
            </w:tcBorders>
            <w:vAlign w:val="center"/>
          </w:tcPr>
          <w:p w14:paraId="20305762" w14:textId="28C62B1C" w:rsidR="5A86A6C1" w:rsidRPr="00DE07C7" w:rsidRDefault="5A86A6C1" w:rsidP="00B13865">
            <w:pPr>
              <w:ind w:left="-111" w:right="-147"/>
              <w:jc w:val="center"/>
              <w:rPr>
                <w:rFonts w:ascii="Times New Roman" w:hAnsi="Times New Roman"/>
                <w:sz w:val="16"/>
                <w:szCs w:val="16"/>
              </w:rPr>
            </w:pPr>
            <w:r w:rsidRPr="00DE07C7">
              <w:rPr>
                <w:rFonts w:ascii="Times New Roman" w:eastAsia="Calibri" w:hAnsi="Times New Roman"/>
                <w:sz w:val="16"/>
                <w:szCs w:val="16"/>
              </w:rPr>
              <w:t xml:space="preserve">93% </w:t>
            </w: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4C29B6A" w14:textId="581C3629" w:rsidR="5A86A6C1" w:rsidRPr="00DE07C7" w:rsidRDefault="1A7E7546" w:rsidP="35F47902">
            <w:pPr>
              <w:tabs>
                <w:tab w:val="left" w:pos="741"/>
              </w:tabs>
              <w:ind w:left="-110" w:right="-55"/>
              <w:jc w:val="center"/>
              <w:rPr>
                <w:rFonts w:ascii="Times New Roman" w:eastAsia="Calibri" w:hAnsi="Times New Roman"/>
                <w:sz w:val="16"/>
                <w:szCs w:val="16"/>
              </w:rPr>
            </w:pPr>
            <w:r w:rsidRPr="35F47902">
              <w:rPr>
                <w:rFonts w:ascii="Times New Roman" w:eastAsia="Calibri" w:hAnsi="Times New Roman"/>
                <w:sz w:val="16"/>
                <w:szCs w:val="16"/>
              </w:rPr>
              <w:t>97,08%</w:t>
            </w:r>
          </w:p>
        </w:tc>
      </w:tr>
      <w:tr w:rsidR="5A86A6C1" w:rsidRPr="00DE07C7" w14:paraId="1D08C820" w14:textId="77777777" w:rsidTr="35F47902">
        <w:trPr>
          <w:trHeight w:val="674"/>
        </w:trPr>
        <w:tc>
          <w:tcPr>
            <w:tcW w:w="2617" w:type="dxa"/>
            <w:tcBorders>
              <w:top w:val="single" w:sz="8" w:space="0" w:color="auto"/>
              <w:left w:val="single" w:sz="8" w:space="0" w:color="auto"/>
              <w:bottom w:val="single" w:sz="8" w:space="0" w:color="auto"/>
              <w:right w:val="single" w:sz="8" w:space="0" w:color="auto"/>
            </w:tcBorders>
            <w:vAlign w:val="center"/>
          </w:tcPr>
          <w:p w14:paraId="07CDDF6D" w14:textId="4211275F" w:rsidR="5A86A6C1" w:rsidRPr="00DE07C7" w:rsidRDefault="5A86A6C1" w:rsidP="00B13865">
            <w:pPr>
              <w:tabs>
                <w:tab w:val="left" w:pos="1863"/>
              </w:tabs>
              <w:ind w:left="0" w:right="-71"/>
              <w:jc w:val="both"/>
              <w:rPr>
                <w:rFonts w:ascii="Times New Roman" w:hAnsi="Times New Roman"/>
                <w:sz w:val="16"/>
                <w:szCs w:val="16"/>
              </w:rPr>
            </w:pPr>
            <w:r w:rsidRPr="00DE07C7">
              <w:rPr>
                <w:rFonts w:ascii="Times New Roman" w:eastAsia="Calibri" w:hAnsi="Times New Roman"/>
                <w:sz w:val="16"/>
                <w:szCs w:val="16"/>
              </w:rPr>
              <w:t>Metodología para evaluación de impacto de las acciones de bienestar, capacitación y SST del DASCD implementada según programación</w:t>
            </w:r>
            <w:r w:rsidRPr="00DE07C7">
              <w:rPr>
                <w:rFonts w:ascii="Times New Roman" w:eastAsia="Calibri" w:hAnsi="Times New Roman"/>
                <w:sz w:val="16"/>
                <w:szCs w:val="16"/>
                <w:lang w:val="es"/>
              </w:rPr>
              <w:t xml:space="preserve"> </w:t>
            </w:r>
          </w:p>
        </w:tc>
        <w:tc>
          <w:tcPr>
            <w:tcW w:w="2618" w:type="dxa"/>
            <w:tcBorders>
              <w:top w:val="single" w:sz="8" w:space="0" w:color="auto"/>
              <w:left w:val="single" w:sz="8" w:space="0" w:color="auto"/>
              <w:bottom w:val="single" w:sz="8" w:space="0" w:color="auto"/>
              <w:right w:val="single" w:sz="8" w:space="0" w:color="auto"/>
            </w:tcBorders>
            <w:vAlign w:val="center"/>
          </w:tcPr>
          <w:p w14:paraId="2F9B27D4" w14:textId="0CAA9C2C" w:rsidR="5A86A6C1" w:rsidRPr="00DE07C7" w:rsidRDefault="5A86A6C1" w:rsidP="00B13865">
            <w:pPr>
              <w:tabs>
                <w:tab w:val="left" w:pos="1982"/>
              </w:tabs>
              <w:ind w:left="-144" w:right="-77"/>
              <w:jc w:val="both"/>
              <w:rPr>
                <w:rFonts w:ascii="Times New Roman" w:hAnsi="Times New Roman"/>
                <w:sz w:val="16"/>
                <w:szCs w:val="16"/>
              </w:rPr>
            </w:pPr>
            <w:r w:rsidRPr="00DE07C7">
              <w:rPr>
                <w:rFonts w:ascii="Times New Roman" w:eastAsia="Calibri" w:hAnsi="Times New Roman"/>
                <w:sz w:val="16"/>
                <w:szCs w:val="16"/>
              </w:rPr>
              <w:t xml:space="preserve">(Actividades ejecutadas / Actividades programadas para el período) * 100 </w:t>
            </w:r>
          </w:p>
        </w:tc>
        <w:tc>
          <w:tcPr>
            <w:tcW w:w="1418" w:type="dxa"/>
            <w:tcBorders>
              <w:top w:val="single" w:sz="8" w:space="0" w:color="auto"/>
              <w:left w:val="single" w:sz="8" w:space="0" w:color="auto"/>
              <w:bottom w:val="single" w:sz="8" w:space="0" w:color="auto"/>
              <w:right w:val="single" w:sz="8" w:space="0" w:color="auto"/>
            </w:tcBorders>
            <w:vAlign w:val="center"/>
          </w:tcPr>
          <w:p w14:paraId="7BAC7E56" w14:textId="023777F1" w:rsidR="5A86A6C1" w:rsidRPr="00DE07C7" w:rsidRDefault="5A86A6C1" w:rsidP="00B13865">
            <w:pPr>
              <w:ind w:left="-111" w:right="-147"/>
              <w:jc w:val="center"/>
              <w:rPr>
                <w:rFonts w:ascii="Times New Roman" w:hAnsi="Times New Roman"/>
                <w:sz w:val="16"/>
                <w:szCs w:val="16"/>
              </w:rPr>
            </w:pPr>
            <w:r w:rsidRPr="00DE07C7">
              <w:rPr>
                <w:rFonts w:ascii="Times New Roman" w:eastAsia="Calibri" w:hAnsi="Times New Roman"/>
                <w:sz w:val="16"/>
                <w:szCs w:val="16"/>
              </w:rPr>
              <w:t xml:space="preserve">100% </w:t>
            </w:r>
          </w:p>
        </w:tc>
        <w:tc>
          <w:tcPr>
            <w:tcW w:w="1417" w:type="dxa"/>
            <w:tcBorders>
              <w:top w:val="single" w:sz="8" w:space="0" w:color="auto"/>
              <w:left w:val="single" w:sz="8" w:space="0" w:color="auto"/>
              <w:bottom w:val="single" w:sz="8" w:space="0" w:color="auto"/>
              <w:right w:val="single" w:sz="8" w:space="0" w:color="auto"/>
            </w:tcBorders>
            <w:vAlign w:val="center"/>
          </w:tcPr>
          <w:p w14:paraId="7696DA28" w14:textId="4428B116" w:rsidR="5A86A6C1" w:rsidRPr="00DE07C7" w:rsidRDefault="5A86A6C1" w:rsidP="00B13865">
            <w:pPr>
              <w:tabs>
                <w:tab w:val="left" w:pos="741"/>
              </w:tabs>
              <w:ind w:left="-110" w:right="-55"/>
              <w:jc w:val="center"/>
              <w:rPr>
                <w:rFonts w:ascii="Times New Roman" w:hAnsi="Times New Roman"/>
                <w:sz w:val="16"/>
                <w:szCs w:val="16"/>
              </w:rPr>
            </w:pPr>
            <w:r w:rsidRPr="00DE07C7">
              <w:rPr>
                <w:rFonts w:ascii="Times New Roman" w:eastAsia="Calibri" w:hAnsi="Times New Roman"/>
                <w:sz w:val="16"/>
                <w:szCs w:val="16"/>
              </w:rPr>
              <w:t>100%</w:t>
            </w:r>
          </w:p>
        </w:tc>
      </w:tr>
    </w:tbl>
    <w:p w14:paraId="67B07742" w14:textId="367AC0D2" w:rsidR="5A86A6C1" w:rsidRPr="00DE07C7" w:rsidRDefault="5A86A6C1" w:rsidP="00D954E9">
      <w:pPr>
        <w:rPr>
          <w:rFonts w:ascii="Times New Roman" w:hAnsi="Times New Roman"/>
          <w:sz w:val="24"/>
          <w:szCs w:val="24"/>
        </w:rPr>
      </w:pPr>
    </w:p>
    <w:p w14:paraId="58F37678" w14:textId="7C2109CB" w:rsidR="00630136" w:rsidRPr="00DE07C7" w:rsidRDefault="00630136" w:rsidP="00D954E9">
      <w:pPr>
        <w:rPr>
          <w:rFonts w:ascii="Times New Roman" w:hAnsi="Times New Roman"/>
          <w:sz w:val="24"/>
          <w:szCs w:val="24"/>
        </w:rPr>
      </w:pPr>
      <w:r w:rsidRPr="00DE07C7">
        <w:rPr>
          <w:rFonts w:ascii="Times New Roman" w:hAnsi="Times New Roman"/>
          <w:sz w:val="24"/>
          <w:szCs w:val="24"/>
        </w:rPr>
        <w:br w:type="page"/>
      </w:r>
    </w:p>
    <w:p w14:paraId="10D0348A" w14:textId="459F022E" w:rsidR="00975101" w:rsidRPr="00DE07C7" w:rsidRDefault="17E150F0" w:rsidP="00D954E9">
      <w:pPr>
        <w:pStyle w:val="Ttulo1"/>
        <w:spacing w:before="0"/>
        <w:jc w:val="both"/>
        <w:rPr>
          <w:rFonts w:ascii="Times New Roman" w:hAnsi="Times New Roman" w:cs="Times New Roman"/>
          <w:b/>
          <w:bCs/>
          <w:color w:val="auto"/>
          <w:sz w:val="24"/>
          <w:szCs w:val="24"/>
        </w:rPr>
      </w:pPr>
      <w:bookmarkStart w:id="38" w:name="_Toc126048026"/>
      <w:r w:rsidRPr="00DE07C7">
        <w:rPr>
          <w:rFonts w:ascii="Times New Roman" w:hAnsi="Times New Roman" w:cs="Times New Roman"/>
          <w:b/>
          <w:bCs/>
          <w:color w:val="auto"/>
          <w:sz w:val="24"/>
          <w:szCs w:val="24"/>
        </w:rPr>
        <w:lastRenderedPageBreak/>
        <w:t>P</w:t>
      </w:r>
      <w:r w:rsidR="00370375">
        <w:rPr>
          <w:rFonts w:ascii="Times New Roman" w:hAnsi="Times New Roman" w:cs="Times New Roman"/>
          <w:b/>
          <w:bCs/>
          <w:color w:val="auto"/>
          <w:sz w:val="24"/>
          <w:szCs w:val="24"/>
        </w:rPr>
        <w:t>LANES Y PROGRAMAS DE TALENTO HUMANO 2023</w:t>
      </w:r>
      <w:bookmarkEnd w:id="38"/>
    </w:p>
    <w:p w14:paraId="11D9060F" w14:textId="4DCA3202" w:rsidR="00975101" w:rsidRPr="00DE07C7" w:rsidRDefault="00975101" w:rsidP="00D954E9">
      <w:pPr>
        <w:ind w:right="49"/>
        <w:contextualSpacing/>
        <w:jc w:val="center"/>
        <w:rPr>
          <w:rFonts w:ascii="Times New Roman" w:hAnsi="Times New Roman"/>
          <w:b/>
          <w:bCs/>
          <w:sz w:val="24"/>
          <w:szCs w:val="24"/>
        </w:rPr>
      </w:pPr>
    </w:p>
    <w:p w14:paraId="59B2CCE8" w14:textId="326D46B1" w:rsidR="00975101" w:rsidRPr="00DE07C7" w:rsidRDefault="01F9D149" w:rsidP="35F47902">
      <w:pPr>
        <w:ind w:right="0"/>
        <w:contextualSpacing/>
        <w:jc w:val="both"/>
        <w:rPr>
          <w:rFonts w:ascii="Times New Roman" w:hAnsi="Times New Roman"/>
          <w:sz w:val="24"/>
          <w:szCs w:val="24"/>
        </w:rPr>
      </w:pPr>
      <w:r w:rsidRPr="35F47902">
        <w:rPr>
          <w:rFonts w:ascii="Times New Roman" w:hAnsi="Times New Roman"/>
          <w:sz w:val="24"/>
          <w:szCs w:val="24"/>
        </w:rPr>
        <w:t xml:space="preserve">De conformidad con la Circular Externa No. 02 expedida por el DASCD, </w:t>
      </w:r>
      <w:r w:rsidR="7E707DD7" w:rsidRPr="35F47902">
        <w:rPr>
          <w:rFonts w:ascii="Times New Roman" w:hAnsi="Times New Roman"/>
          <w:sz w:val="24"/>
          <w:szCs w:val="24"/>
        </w:rPr>
        <w:t>“</w:t>
      </w:r>
      <w:r w:rsidR="7E707DD7" w:rsidRPr="35F47902">
        <w:rPr>
          <w:rFonts w:ascii="Times New Roman" w:hAnsi="Times New Roman"/>
          <w:i/>
          <w:iCs/>
          <w:sz w:val="24"/>
          <w:szCs w:val="24"/>
        </w:rPr>
        <w:t>... es pertinente considerar que los instrumentos de planeación del talento humano deben estructurarse considerando la normatividad, los parámetros procedimentales vigentes y las asignaciones presupuestales respectivas y se realizan a partir de los resultados diagnósticos y las prioridades definidas en la entidad. Cada uno de los planes de que componen la planeación estratégica del talento humano deberá desarrollar los programas y actividades considerando su articulación con otros planes institucionales (capacitación, seguridad y salud en el trabajo, reconocimiento y estímulos) y debe tener en cuenta la oferta distrital realizada por el Departamento Administrativo del Servicio Civil Distrital o derivadas de alianzas interinstitucionales</w:t>
      </w:r>
      <w:r w:rsidR="7E707DD7" w:rsidRPr="35F47902">
        <w:rPr>
          <w:rFonts w:ascii="Times New Roman" w:hAnsi="Times New Roman"/>
          <w:sz w:val="24"/>
          <w:szCs w:val="24"/>
        </w:rPr>
        <w:t>”.</w:t>
      </w:r>
    </w:p>
    <w:p w14:paraId="0C7C5E56" w14:textId="31F354A3" w:rsidR="00975101" w:rsidRPr="00DE07C7" w:rsidRDefault="00975101" w:rsidP="00D954E9">
      <w:pPr>
        <w:contextualSpacing/>
        <w:jc w:val="both"/>
        <w:rPr>
          <w:rFonts w:ascii="Times New Roman" w:hAnsi="Times New Roman"/>
          <w:sz w:val="24"/>
          <w:szCs w:val="24"/>
        </w:rPr>
      </w:pPr>
    </w:p>
    <w:p w14:paraId="60ED5848" w14:textId="64358A71" w:rsidR="00975101" w:rsidRPr="00DE07C7" w:rsidRDefault="06687BA5" w:rsidP="35F47902">
      <w:pPr>
        <w:ind w:right="0"/>
        <w:contextualSpacing/>
        <w:jc w:val="both"/>
        <w:rPr>
          <w:rFonts w:ascii="Times New Roman" w:hAnsi="Times New Roman"/>
          <w:sz w:val="24"/>
          <w:szCs w:val="24"/>
        </w:rPr>
      </w:pPr>
      <w:r w:rsidRPr="35F47902">
        <w:rPr>
          <w:rFonts w:ascii="Times New Roman" w:hAnsi="Times New Roman"/>
          <w:sz w:val="24"/>
          <w:szCs w:val="24"/>
        </w:rPr>
        <w:t xml:space="preserve">En observancia del artículo 15 de la Ley 909 de 2004, el Decreto Nacional 612 de 2018, el Decreto Nacional 1083 de 2015, el Plan de Acción de la Política Pública Distrital de Gestión Integral del Talento Humano, las directrices del Departamento Administrativo de la Función Pública y del Departamento Administrativo del Servicio Civil Distrital, la UAECD </w:t>
      </w:r>
      <w:r w:rsidR="2D87B05E" w:rsidRPr="35F47902">
        <w:rPr>
          <w:rFonts w:ascii="Times New Roman" w:hAnsi="Times New Roman"/>
          <w:sz w:val="24"/>
          <w:szCs w:val="24"/>
        </w:rPr>
        <w:t xml:space="preserve">en la </w:t>
      </w:r>
      <w:r w:rsidR="2A183DBA" w:rsidRPr="35F47902">
        <w:rPr>
          <w:rFonts w:ascii="Times New Roman" w:hAnsi="Times New Roman"/>
          <w:sz w:val="24"/>
          <w:szCs w:val="24"/>
        </w:rPr>
        <w:t>adopción</w:t>
      </w:r>
      <w:r w:rsidR="2D87B05E" w:rsidRPr="35F47902">
        <w:rPr>
          <w:rFonts w:ascii="Times New Roman" w:hAnsi="Times New Roman"/>
          <w:sz w:val="24"/>
          <w:szCs w:val="24"/>
        </w:rPr>
        <w:t xml:space="preserve"> del presente plan, </w:t>
      </w:r>
      <w:r w:rsidR="480FF55A" w:rsidRPr="35F47902">
        <w:rPr>
          <w:rFonts w:ascii="Times New Roman" w:hAnsi="Times New Roman"/>
          <w:sz w:val="24"/>
          <w:szCs w:val="24"/>
        </w:rPr>
        <w:t>establec</w:t>
      </w:r>
      <w:r w:rsidR="45092EBD" w:rsidRPr="35F47902">
        <w:rPr>
          <w:rFonts w:ascii="Times New Roman" w:hAnsi="Times New Roman"/>
          <w:sz w:val="24"/>
          <w:szCs w:val="24"/>
        </w:rPr>
        <w:t xml:space="preserve">e </w:t>
      </w:r>
      <w:r w:rsidR="480FF55A" w:rsidRPr="35F47902">
        <w:rPr>
          <w:rFonts w:ascii="Times New Roman" w:hAnsi="Times New Roman"/>
          <w:sz w:val="24"/>
          <w:szCs w:val="24"/>
        </w:rPr>
        <w:t xml:space="preserve">los </w:t>
      </w:r>
      <w:r w:rsidR="77D748E1" w:rsidRPr="35F47902">
        <w:rPr>
          <w:rFonts w:ascii="Times New Roman" w:hAnsi="Times New Roman"/>
          <w:sz w:val="24"/>
          <w:szCs w:val="24"/>
        </w:rPr>
        <w:t xml:space="preserve">siguientes </w:t>
      </w:r>
      <w:r w:rsidR="480FF55A" w:rsidRPr="35F47902">
        <w:rPr>
          <w:rFonts w:ascii="Times New Roman" w:hAnsi="Times New Roman"/>
          <w:sz w:val="24"/>
          <w:szCs w:val="24"/>
        </w:rPr>
        <w:t>planes enfocados en el fortalecimiento a los servidores para alcanzar las metas establecidas</w:t>
      </w:r>
      <w:r w:rsidR="77D748E1" w:rsidRPr="35F47902">
        <w:rPr>
          <w:rFonts w:ascii="Times New Roman" w:hAnsi="Times New Roman"/>
          <w:sz w:val="24"/>
          <w:szCs w:val="24"/>
        </w:rPr>
        <w:t>, así:</w:t>
      </w:r>
    </w:p>
    <w:p w14:paraId="36545A8B" w14:textId="6048F440" w:rsidR="5164D84A" w:rsidRPr="00DE07C7" w:rsidRDefault="5164D84A" w:rsidP="00D954E9">
      <w:pPr>
        <w:contextualSpacing/>
        <w:jc w:val="both"/>
        <w:rPr>
          <w:rFonts w:ascii="Times New Roman" w:hAnsi="Times New Roman"/>
          <w:sz w:val="24"/>
          <w:szCs w:val="24"/>
        </w:rPr>
      </w:pPr>
    </w:p>
    <w:p w14:paraId="7AA0D653" w14:textId="43F802BB" w:rsidR="4C3B4CEF" w:rsidRPr="00DE07C7" w:rsidRDefault="619454F1" w:rsidP="00D954E9">
      <w:pPr>
        <w:pStyle w:val="Ttulo2"/>
        <w:spacing w:before="0"/>
        <w:rPr>
          <w:rFonts w:ascii="Times New Roman" w:hAnsi="Times New Roman" w:cs="Times New Roman"/>
          <w:b/>
          <w:bCs/>
          <w:color w:val="auto"/>
          <w:sz w:val="24"/>
          <w:szCs w:val="24"/>
        </w:rPr>
      </w:pPr>
      <w:bookmarkStart w:id="39" w:name="_Toc126048027"/>
      <w:r w:rsidRPr="00DE07C7">
        <w:rPr>
          <w:rFonts w:ascii="Times New Roman" w:hAnsi="Times New Roman" w:cs="Times New Roman"/>
          <w:b/>
          <w:bCs/>
          <w:color w:val="auto"/>
          <w:sz w:val="24"/>
          <w:szCs w:val="24"/>
        </w:rPr>
        <w:t>Plan Estratégico del Talento Humano:</w:t>
      </w:r>
      <w:bookmarkEnd w:id="39"/>
    </w:p>
    <w:p w14:paraId="4E562B84" w14:textId="52E058D9" w:rsidR="5164D84A" w:rsidRPr="00DE07C7" w:rsidRDefault="5164D84A" w:rsidP="00D954E9">
      <w:pPr>
        <w:ind w:right="49"/>
        <w:contextualSpacing/>
        <w:jc w:val="both"/>
        <w:rPr>
          <w:rFonts w:ascii="Times New Roman" w:hAnsi="Times New Roman"/>
          <w:b/>
          <w:bCs/>
          <w:sz w:val="24"/>
          <w:szCs w:val="24"/>
        </w:rPr>
      </w:pPr>
    </w:p>
    <w:p w14:paraId="4E604184" w14:textId="58F3A41F" w:rsidR="4C3B4CEF" w:rsidRPr="00DE07C7" w:rsidRDefault="4C3B4CEF" w:rsidP="00D954E9">
      <w:pPr>
        <w:ind w:right="49"/>
        <w:contextualSpacing/>
        <w:jc w:val="both"/>
        <w:rPr>
          <w:rFonts w:ascii="Times New Roman" w:hAnsi="Times New Roman"/>
          <w:sz w:val="24"/>
          <w:szCs w:val="24"/>
        </w:rPr>
      </w:pPr>
      <w:r w:rsidRPr="00DE07C7">
        <w:rPr>
          <w:rFonts w:ascii="Times New Roman" w:hAnsi="Times New Roman"/>
          <w:sz w:val="24"/>
          <w:szCs w:val="24"/>
        </w:rPr>
        <w:t>Es el instrumento de gestión del talento humano que al tiempo que permite organizar y racionalizar la gestión de las unidades de personal, fomenta el desarrollo permanente de los servidores públicos durante su vida laboral en la entidad, de conformidad con lo establecido en el Artículo 15, literal a) de la Ley 909 de 2004.</w:t>
      </w:r>
    </w:p>
    <w:p w14:paraId="289A0686" w14:textId="61605981" w:rsidR="5164D84A" w:rsidRPr="00DE07C7" w:rsidRDefault="5164D84A" w:rsidP="00D954E9">
      <w:pPr>
        <w:ind w:right="49"/>
        <w:contextualSpacing/>
        <w:jc w:val="both"/>
        <w:rPr>
          <w:rFonts w:ascii="Times New Roman" w:hAnsi="Times New Roman"/>
          <w:sz w:val="24"/>
          <w:szCs w:val="24"/>
        </w:rPr>
      </w:pPr>
    </w:p>
    <w:p w14:paraId="7C1B604C" w14:textId="52E5EE9C" w:rsidR="4C3B4CEF" w:rsidRPr="00DE07C7" w:rsidRDefault="4C3B4CEF" w:rsidP="00D954E9">
      <w:pPr>
        <w:ind w:right="49"/>
        <w:contextualSpacing/>
        <w:jc w:val="both"/>
        <w:rPr>
          <w:rFonts w:ascii="Times New Roman" w:hAnsi="Times New Roman"/>
          <w:sz w:val="24"/>
          <w:szCs w:val="24"/>
        </w:rPr>
      </w:pPr>
      <w:r w:rsidRPr="00DE07C7">
        <w:rPr>
          <w:rFonts w:ascii="Times New Roman" w:hAnsi="Times New Roman"/>
          <w:sz w:val="24"/>
          <w:szCs w:val="24"/>
        </w:rPr>
        <w:t xml:space="preserve">Este plan permite definir </w:t>
      </w:r>
      <w:r w:rsidR="00630136" w:rsidRPr="00DE07C7">
        <w:rPr>
          <w:rFonts w:ascii="Times New Roman" w:hAnsi="Times New Roman"/>
          <w:sz w:val="24"/>
          <w:szCs w:val="24"/>
        </w:rPr>
        <w:t xml:space="preserve">integradamente </w:t>
      </w:r>
      <w:r w:rsidRPr="00DE07C7">
        <w:rPr>
          <w:rFonts w:ascii="Times New Roman" w:hAnsi="Times New Roman"/>
          <w:sz w:val="24"/>
          <w:szCs w:val="24"/>
        </w:rPr>
        <w:t>las acciones a desarrollar en relación con la gestión estratégica del talento humano a partir de las tres etapas: ingreso, desarrollo y retiro.</w:t>
      </w:r>
    </w:p>
    <w:p w14:paraId="183AC981" w14:textId="0D90DF95" w:rsidR="5164D84A" w:rsidRPr="00DE07C7" w:rsidRDefault="5164D84A" w:rsidP="00D954E9">
      <w:pPr>
        <w:ind w:right="49"/>
        <w:contextualSpacing/>
        <w:jc w:val="both"/>
        <w:rPr>
          <w:rFonts w:ascii="Times New Roman" w:hAnsi="Times New Roman"/>
          <w:sz w:val="24"/>
          <w:szCs w:val="24"/>
        </w:rPr>
      </w:pPr>
    </w:p>
    <w:p w14:paraId="2F4C22EF" w14:textId="398FB1AD" w:rsidR="4C3B4CEF" w:rsidRPr="00DE07C7" w:rsidRDefault="4C3B4CEF" w:rsidP="00D954E9">
      <w:pPr>
        <w:ind w:right="49"/>
        <w:contextualSpacing/>
        <w:jc w:val="both"/>
        <w:rPr>
          <w:rFonts w:ascii="Times New Roman" w:hAnsi="Times New Roman"/>
          <w:sz w:val="24"/>
          <w:szCs w:val="24"/>
        </w:rPr>
      </w:pPr>
      <w:r w:rsidRPr="00DE07C7">
        <w:rPr>
          <w:rFonts w:ascii="Times New Roman" w:hAnsi="Times New Roman"/>
          <w:sz w:val="24"/>
          <w:szCs w:val="24"/>
        </w:rPr>
        <w:t xml:space="preserve">Por tal motivo incluye, además de las líneas de acción claves en relación con los instrumentos de planeación establecidos en el Decreto Nacional 612 de 2018, </w:t>
      </w:r>
      <w:r w:rsidR="11D7ADB0" w:rsidRPr="00DE07C7">
        <w:rPr>
          <w:rFonts w:ascii="Times New Roman" w:hAnsi="Times New Roman"/>
          <w:sz w:val="24"/>
          <w:szCs w:val="24"/>
        </w:rPr>
        <w:t xml:space="preserve">los siguientes elementos: </w:t>
      </w:r>
    </w:p>
    <w:p w14:paraId="7F4B9D0D" w14:textId="4FDA7603" w:rsidR="5164D84A" w:rsidRPr="00DE07C7" w:rsidRDefault="5164D84A" w:rsidP="00D954E9">
      <w:pPr>
        <w:ind w:right="49"/>
        <w:contextualSpacing/>
        <w:jc w:val="both"/>
        <w:rPr>
          <w:rFonts w:ascii="Times New Roman" w:hAnsi="Times New Roman"/>
          <w:sz w:val="24"/>
          <w:szCs w:val="24"/>
        </w:rPr>
      </w:pPr>
    </w:p>
    <w:p w14:paraId="53BE4473" w14:textId="4FD591E9" w:rsidR="11D7ADB0" w:rsidRPr="00DE07C7" w:rsidRDefault="53763285" w:rsidP="00D954E9">
      <w:pPr>
        <w:pStyle w:val="Ttulo3"/>
        <w:jc w:val="both"/>
        <w:rPr>
          <w:rFonts w:eastAsia="Calibri"/>
          <w:sz w:val="24"/>
          <w:szCs w:val="24"/>
        </w:rPr>
      </w:pPr>
      <w:bookmarkStart w:id="40" w:name="_Toc126048028"/>
      <w:r w:rsidRPr="00DE07C7">
        <w:rPr>
          <w:rFonts w:eastAsia="Calibri"/>
          <w:sz w:val="24"/>
          <w:szCs w:val="24"/>
        </w:rPr>
        <w:t>Plan de acción de la Matriz Estratégica de Talento Humano</w:t>
      </w:r>
      <w:bookmarkEnd w:id="40"/>
    </w:p>
    <w:p w14:paraId="43A3B0F8" w14:textId="77777777" w:rsidR="000F2E0A" w:rsidRPr="00DE07C7" w:rsidRDefault="000F2E0A" w:rsidP="00D954E9">
      <w:pPr>
        <w:rPr>
          <w:rFonts w:ascii="Times New Roman" w:hAnsi="Times New Roman"/>
          <w:sz w:val="24"/>
          <w:szCs w:val="24"/>
          <w:lang w:eastAsia="es-ES"/>
        </w:rPr>
      </w:pPr>
    </w:p>
    <w:p w14:paraId="503E8F0A" w14:textId="59FFB84D" w:rsidR="11D7ADB0" w:rsidRPr="00DE07C7" w:rsidRDefault="11D7ADB0" w:rsidP="00D954E9">
      <w:pPr>
        <w:ind w:right="-234"/>
        <w:jc w:val="both"/>
        <w:rPr>
          <w:rFonts w:ascii="Times New Roman" w:eastAsia="Calibri" w:hAnsi="Times New Roman"/>
          <w:sz w:val="24"/>
          <w:szCs w:val="24"/>
        </w:rPr>
      </w:pPr>
      <w:r w:rsidRPr="00DE07C7">
        <w:rPr>
          <w:rFonts w:ascii="Times New Roman" w:eastAsia="Calibri" w:hAnsi="Times New Roman"/>
          <w:sz w:val="24"/>
          <w:szCs w:val="24"/>
        </w:rPr>
        <w:t>A continuación, se presentan las actividades propuestas, productos y fechas como resultado del autodiagnóstico:</w:t>
      </w:r>
    </w:p>
    <w:p w14:paraId="424E55D0" w14:textId="77777777" w:rsidR="00630136" w:rsidRPr="00DE07C7" w:rsidRDefault="00630136" w:rsidP="00D954E9">
      <w:pPr>
        <w:ind w:right="-234"/>
        <w:jc w:val="both"/>
        <w:rPr>
          <w:rFonts w:ascii="Times New Roman" w:eastAsia="Calibri" w:hAnsi="Times New Roman"/>
          <w:sz w:val="24"/>
          <w:szCs w:val="24"/>
        </w:rPr>
      </w:pPr>
    </w:p>
    <w:p w14:paraId="4778684E" w14:textId="77777777" w:rsidR="00F259A9" w:rsidRDefault="00F259A9" w:rsidP="00F259A9">
      <w:pPr>
        <w:ind w:left="0" w:right="0"/>
        <w:textAlignment w:val="baseline"/>
        <w:rPr>
          <w:rFonts w:ascii="Times New Roman" w:eastAsia="Times New Roman" w:hAnsi="Times New Roman"/>
          <w:b/>
          <w:bCs/>
          <w:color w:val="000000"/>
          <w:spacing w:val="0"/>
          <w:sz w:val="14"/>
          <w:szCs w:val="14"/>
          <w:lang w:val="es-CO" w:eastAsia="es-CO"/>
        </w:rPr>
        <w:sectPr w:rsidR="00F259A9" w:rsidSect="00C72A3D">
          <w:headerReference w:type="default" r:id="rId26"/>
          <w:footerReference w:type="default" r:id="rId27"/>
          <w:pgSz w:w="12240" w:h="15840"/>
          <w:pgMar w:top="1418" w:right="1701" w:bottom="1418" w:left="1701" w:header="709" w:footer="709" w:gutter="0"/>
          <w:cols w:space="708"/>
          <w:docGrid w:linePitch="360"/>
        </w:sect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
        <w:gridCol w:w="3400"/>
        <w:gridCol w:w="1016"/>
        <w:gridCol w:w="784"/>
        <w:gridCol w:w="784"/>
        <w:gridCol w:w="1408"/>
        <w:gridCol w:w="495"/>
        <w:gridCol w:w="495"/>
        <w:gridCol w:w="495"/>
        <w:gridCol w:w="495"/>
        <w:gridCol w:w="335"/>
        <w:gridCol w:w="335"/>
        <w:gridCol w:w="495"/>
        <w:gridCol w:w="575"/>
        <w:gridCol w:w="495"/>
        <w:gridCol w:w="335"/>
        <w:gridCol w:w="335"/>
        <w:gridCol w:w="495"/>
      </w:tblGrid>
      <w:tr w:rsidR="00B13865" w:rsidRPr="00B13865" w14:paraId="03D9139B" w14:textId="77777777" w:rsidTr="00F259A9">
        <w:trPr>
          <w:trHeight w:val="379"/>
        </w:trPr>
        <w:tc>
          <w:tcPr>
            <w:tcW w:w="0" w:type="auto"/>
            <w:gridSpan w:val="18"/>
            <w:tcBorders>
              <w:top w:val="single" w:sz="6" w:space="0" w:color="auto"/>
              <w:left w:val="single" w:sz="6" w:space="0" w:color="auto"/>
              <w:bottom w:val="single" w:sz="6" w:space="0" w:color="auto"/>
              <w:right w:val="single" w:sz="6" w:space="0" w:color="auto"/>
            </w:tcBorders>
            <w:shd w:val="clear" w:color="auto" w:fill="auto"/>
            <w:vAlign w:val="center"/>
            <w:hideMark/>
          </w:tcPr>
          <w:p w14:paraId="1ADBCB6C" w14:textId="693C4037" w:rsidR="00B13865" w:rsidRPr="00B13865" w:rsidRDefault="00B13865" w:rsidP="00B13865">
            <w:pPr>
              <w:ind w:left="0" w:right="0"/>
              <w:jc w:val="center"/>
              <w:textAlignment w:val="baseline"/>
              <w:rPr>
                <w:rFonts w:ascii="Times New Roman" w:eastAsia="Times New Roman" w:hAnsi="Times New Roman"/>
                <w:spacing w:val="0"/>
                <w:sz w:val="14"/>
                <w:szCs w:val="14"/>
                <w:lang w:val="es-CO" w:eastAsia="es-CO"/>
              </w:rPr>
            </w:pPr>
            <w:r w:rsidRPr="00B13865">
              <w:rPr>
                <w:rFonts w:ascii="Times New Roman" w:eastAsia="Times New Roman" w:hAnsi="Times New Roman"/>
                <w:b/>
                <w:bCs/>
                <w:color w:val="000000"/>
                <w:spacing w:val="0"/>
                <w:sz w:val="14"/>
                <w:szCs w:val="14"/>
                <w:lang w:val="es-CO" w:eastAsia="es-CO"/>
              </w:rPr>
              <w:lastRenderedPageBreak/>
              <w:t>UNIDAD ADMINISTRATIVO ESPECIAL CATASTRO DISTRITAL</w:t>
            </w:r>
            <w:r w:rsidRPr="00B13865">
              <w:rPr>
                <w:rFonts w:ascii="Times New Roman" w:eastAsia="Times New Roman" w:hAnsi="Times New Roman"/>
                <w:color w:val="000000"/>
                <w:spacing w:val="0"/>
                <w:sz w:val="14"/>
                <w:szCs w:val="14"/>
                <w:lang w:val="es-CO" w:eastAsia="es-CO"/>
              </w:rPr>
              <w:t> </w:t>
            </w:r>
          </w:p>
          <w:p w14:paraId="7D179BA3" w14:textId="77777777" w:rsidR="00B13865" w:rsidRPr="00B13865" w:rsidRDefault="00B13865" w:rsidP="00B13865">
            <w:pPr>
              <w:ind w:left="0" w:right="0"/>
              <w:jc w:val="center"/>
              <w:textAlignment w:val="baseline"/>
              <w:rPr>
                <w:rFonts w:ascii="Times New Roman" w:eastAsia="Times New Roman" w:hAnsi="Times New Roman"/>
                <w:spacing w:val="0"/>
                <w:sz w:val="14"/>
                <w:szCs w:val="14"/>
                <w:lang w:val="es-CO" w:eastAsia="es-CO"/>
              </w:rPr>
            </w:pPr>
            <w:r w:rsidRPr="00B13865">
              <w:rPr>
                <w:rFonts w:ascii="Times New Roman" w:eastAsia="Times New Roman" w:hAnsi="Times New Roman"/>
                <w:b/>
                <w:bCs/>
                <w:color w:val="000000"/>
                <w:spacing w:val="0"/>
                <w:sz w:val="14"/>
                <w:szCs w:val="14"/>
                <w:lang w:val="es-CO" w:eastAsia="es-CO"/>
              </w:rPr>
              <w:t>SUBGERENCIA DE TALENTO HUMANO</w:t>
            </w:r>
            <w:r w:rsidRPr="00B13865">
              <w:rPr>
                <w:rFonts w:ascii="Times New Roman" w:eastAsia="Times New Roman" w:hAnsi="Times New Roman"/>
                <w:color w:val="000000"/>
                <w:spacing w:val="0"/>
                <w:sz w:val="14"/>
                <w:szCs w:val="14"/>
                <w:lang w:val="es-CO" w:eastAsia="es-CO"/>
              </w:rPr>
              <w:t> </w:t>
            </w:r>
          </w:p>
          <w:p w14:paraId="0DBABF45" w14:textId="7188F5AF" w:rsidR="00B13865" w:rsidRPr="00B13865" w:rsidRDefault="00B13865" w:rsidP="00B13865">
            <w:pPr>
              <w:ind w:left="0" w:right="0"/>
              <w:jc w:val="center"/>
              <w:textAlignment w:val="baseline"/>
              <w:rPr>
                <w:rFonts w:ascii="Times New Roman" w:eastAsia="Times New Roman" w:hAnsi="Times New Roman"/>
                <w:spacing w:val="0"/>
                <w:sz w:val="14"/>
                <w:szCs w:val="14"/>
                <w:lang w:val="es-CO" w:eastAsia="es-CO"/>
              </w:rPr>
            </w:pPr>
            <w:r w:rsidRPr="00B13865">
              <w:rPr>
                <w:rFonts w:ascii="Times New Roman" w:eastAsia="Times New Roman" w:hAnsi="Times New Roman"/>
                <w:b/>
                <w:bCs/>
                <w:color w:val="000000"/>
                <w:spacing w:val="0"/>
                <w:sz w:val="14"/>
                <w:szCs w:val="14"/>
                <w:lang w:val="es-CO" w:eastAsia="es-CO"/>
              </w:rPr>
              <w:t>PLAN DE ANUAL DE ACTIVIDADES</w:t>
            </w:r>
          </w:p>
          <w:p w14:paraId="504861B4" w14:textId="77777777" w:rsidR="00B13865" w:rsidRPr="00B13865" w:rsidRDefault="00B13865" w:rsidP="00B13865">
            <w:pPr>
              <w:ind w:left="0" w:right="0"/>
              <w:jc w:val="center"/>
              <w:textAlignment w:val="baseline"/>
              <w:rPr>
                <w:rFonts w:ascii="Times New Roman" w:eastAsia="Times New Roman" w:hAnsi="Times New Roman"/>
                <w:spacing w:val="0"/>
                <w:sz w:val="14"/>
                <w:szCs w:val="14"/>
                <w:lang w:val="es-CO" w:eastAsia="es-CO"/>
              </w:rPr>
            </w:pPr>
            <w:r w:rsidRPr="00B13865">
              <w:rPr>
                <w:rFonts w:ascii="Times New Roman" w:eastAsia="Times New Roman" w:hAnsi="Times New Roman"/>
                <w:spacing w:val="0"/>
                <w:sz w:val="14"/>
                <w:szCs w:val="14"/>
                <w:lang w:val="es-CO" w:eastAsia="es-CO"/>
              </w:rPr>
              <w:t> </w:t>
            </w:r>
          </w:p>
        </w:tc>
      </w:tr>
      <w:tr w:rsidR="00F259A9" w:rsidRPr="00B13865" w14:paraId="2FE0690C" w14:textId="77777777" w:rsidTr="00F259A9">
        <w:trPr>
          <w:trHeight w:val="300"/>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9D1D349" w14:textId="77777777" w:rsidR="00B13865" w:rsidRPr="00B13865" w:rsidRDefault="00B13865" w:rsidP="00B13865">
            <w:pPr>
              <w:ind w:left="0" w:right="0"/>
              <w:textAlignment w:val="baseline"/>
              <w:rPr>
                <w:rFonts w:ascii="Times New Roman" w:eastAsia="Times New Roman" w:hAnsi="Times New Roman"/>
                <w:spacing w:val="0"/>
                <w:sz w:val="12"/>
                <w:szCs w:val="12"/>
                <w:lang w:val="es-CO" w:eastAsia="es-CO"/>
              </w:rPr>
            </w:pPr>
            <w:r w:rsidRPr="00B13865">
              <w:rPr>
                <w:rFonts w:ascii="Times New Roman" w:eastAsia="Times New Roman" w:hAnsi="Times New Roman"/>
                <w:b/>
                <w:bCs/>
                <w:spacing w:val="0"/>
                <w:sz w:val="12"/>
                <w:szCs w:val="12"/>
                <w:lang w:val="es-CO" w:eastAsia="es-CO"/>
              </w:rPr>
              <w:t>N.</w:t>
            </w:r>
            <w:r w:rsidRPr="00B13865">
              <w:rPr>
                <w:rFonts w:ascii="Times New Roman" w:eastAsia="Times New Roman" w:hAnsi="Times New Roman"/>
                <w:spacing w:val="0"/>
                <w:sz w:val="12"/>
                <w:szCs w:val="12"/>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1A37747" w14:textId="77777777" w:rsidR="00B13865" w:rsidRPr="00B13865" w:rsidRDefault="00B13865" w:rsidP="00B13865">
            <w:pPr>
              <w:ind w:left="75" w:right="0"/>
              <w:textAlignment w:val="baseline"/>
              <w:rPr>
                <w:rFonts w:ascii="Times New Roman" w:eastAsia="Times New Roman" w:hAnsi="Times New Roman"/>
                <w:spacing w:val="0"/>
                <w:sz w:val="12"/>
                <w:szCs w:val="12"/>
                <w:lang w:val="es-CO" w:eastAsia="es-CO"/>
              </w:rPr>
            </w:pPr>
            <w:r w:rsidRPr="00B13865">
              <w:rPr>
                <w:rFonts w:ascii="Times New Roman" w:eastAsia="Times New Roman" w:hAnsi="Times New Roman"/>
                <w:b/>
                <w:bCs/>
                <w:spacing w:val="0"/>
                <w:sz w:val="12"/>
                <w:szCs w:val="12"/>
                <w:lang w:val="es-CO" w:eastAsia="es-CO"/>
              </w:rPr>
              <w:t>ACTIVIDADES OPERATIVAS</w:t>
            </w:r>
            <w:r w:rsidRPr="00B13865">
              <w:rPr>
                <w:rFonts w:ascii="Times New Roman" w:eastAsia="Times New Roman" w:hAnsi="Times New Roman"/>
                <w:spacing w:val="0"/>
                <w:sz w:val="12"/>
                <w:szCs w:val="12"/>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723BDE1" w14:textId="77777777" w:rsidR="00B13865" w:rsidRPr="00B13865" w:rsidRDefault="00B13865" w:rsidP="00B13865">
            <w:pPr>
              <w:ind w:left="0" w:right="0"/>
              <w:textAlignment w:val="baseline"/>
              <w:rPr>
                <w:rFonts w:ascii="Times New Roman" w:eastAsia="Times New Roman" w:hAnsi="Times New Roman"/>
                <w:spacing w:val="0"/>
                <w:sz w:val="12"/>
                <w:szCs w:val="12"/>
                <w:lang w:val="es-CO" w:eastAsia="es-CO"/>
              </w:rPr>
            </w:pPr>
            <w:r w:rsidRPr="00B13865">
              <w:rPr>
                <w:rFonts w:ascii="Times New Roman" w:eastAsia="Times New Roman" w:hAnsi="Times New Roman"/>
                <w:b/>
                <w:bCs/>
                <w:spacing w:val="0"/>
                <w:sz w:val="12"/>
                <w:szCs w:val="12"/>
                <w:lang w:val="es-CO" w:eastAsia="es-CO"/>
              </w:rPr>
              <w:t>RESPONSABLE</w:t>
            </w:r>
            <w:r w:rsidRPr="00B13865">
              <w:rPr>
                <w:rFonts w:ascii="Times New Roman" w:eastAsia="Times New Roman" w:hAnsi="Times New Roman"/>
                <w:spacing w:val="0"/>
                <w:sz w:val="12"/>
                <w:szCs w:val="12"/>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1382778" w14:textId="77777777" w:rsidR="00B13865" w:rsidRPr="00B13865" w:rsidRDefault="00B13865" w:rsidP="00B13865">
            <w:pPr>
              <w:ind w:left="0" w:right="0"/>
              <w:textAlignment w:val="baseline"/>
              <w:rPr>
                <w:rFonts w:ascii="Times New Roman" w:eastAsia="Times New Roman" w:hAnsi="Times New Roman"/>
                <w:spacing w:val="0"/>
                <w:sz w:val="12"/>
                <w:szCs w:val="12"/>
                <w:lang w:val="es-CO" w:eastAsia="es-CO"/>
              </w:rPr>
            </w:pPr>
            <w:r w:rsidRPr="00B13865">
              <w:rPr>
                <w:rFonts w:ascii="Times New Roman" w:eastAsia="Times New Roman" w:hAnsi="Times New Roman"/>
                <w:b/>
                <w:bCs/>
                <w:spacing w:val="0"/>
                <w:sz w:val="12"/>
                <w:szCs w:val="12"/>
                <w:lang w:val="es-CO" w:eastAsia="es-CO"/>
              </w:rPr>
              <w:t>INICIO</w:t>
            </w:r>
            <w:r w:rsidRPr="00B13865">
              <w:rPr>
                <w:rFonts w:ascii="Times New Roman" w:eastAsia="Times New Roman" w:hAnsi="Times New Roman"/>
                <w:spacing w:val="0"/>
                <w:sz w:val="12"/>
                <w:szCs w:val="12"/>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24F126B" w14:textId="77777777" w:rsidR="00B13865" w:rsidRPr="00B13865" w:rsidRDefault="00B13865" w:rsidP="00B13865">
            <w:pPr>
              <w:ind w:left="0" w:right="0"/>
              <w:textAlignment w:val="baseline"/>
              <w:rPr>
                <w:rFonts w:ascii="Times New Roman" w:eastAsia="Times New Roman" w:hAnsi="Times New Roman"/>
                <w:spacing w:val="0"/>
                <w:sz w:val="12"/>
                <w:szCs w:val="12"/>
                <w:lang w:val="es-CO" w:eastAsia="es-CO"/>
              </w:rPr>
            </w:pPr>
            <w:r w:rsidRPr="00B13865">
              <w:rPr>
                <w:rFonts w:ascii="Times New Roman" w:eastAsia="Times New Roman" w:hAnsi="Times New Roman"/>
                <w:b/>
                <w:bCs/>
                <w:spacing w:val="0"/>
                <w:sz w:val="12"/>
                <w:szCs w:val="12"/>
                <w:lang w:val="es-CO" w:eastAsia="es-CO"/>
              </w:rPr>
              <w:t>FIN</w:t>
            </w:r>
            <w:r w:rsidRPr="00B13865">
              <w:rPr>
                <w:rFonts w:ascii="Times New Roman" w:eastAsia="Times New Roman" w:hAnsi="Times New Roman"/>
                <w:spacing w:val="0"/>
                <w:sz w:val="12"/>
                <w:szCs w:val="12"/>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E825507" w14:textId="77777777" w:rsidR="00B13865" w:rsidRPr="00B13865" w:rsidRDefault="00B13865" w:rsidP="00B13865">
            <w:pPr>
              <w:ind w:left="0" w:right="0"/>
              <w:textAlignment w:val="baseline"/>
              <w:rPr>
                <w:rFonts w:ascii="Times New Roman" w:eastAsia="Times New Roman" w:hAnsi="Times New Roman"/>
                <w:spacing w:val="0"/>
                <w:sz w:val="12"/>
                <w:szCs w:val="12"/>
                <w:lang w:val="es-CO" w:eastAsia="es-CO"/>
              </w:rPr>
            </w:pPr>
            <w:r w:rsidRPr="00B13865">
              <w:rPr>
                <w:rFonts w:ascii="Times New Roman" w:eastAsia="Times New Roman" w:hAnsi="Times New Roman"/>
                <w:b/>
                <w:bCs/>
                <w:spacing w:val="0"/>
                <w:sz w:val="12"/>
                <w:szCs w:val="12"/>
                <w:lang w:val="es-CO" w:eastAsia="es-CO"/>
              </w:rPr>
              <w:t>PRODUCTO </w:t>
            </w:r>
            <w:r w:rsidRPr="00B13865">
              <w:rPr>
                <w:rFonts w:ascii="Times New Roman" w:eastAsia="Times New Roman" w:hAnsi="Times New Roman"/>
                <w:spacing w:val="0"/>
                <w:sz w:val="12"/>
                <w:szCs w:val="12"/>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904FCA7" w14:textId="77777777" w:rsidR="00B13865" w:rsidRPr="00B13865" w:rsidRDefault="00B13865" w:rsidP="00B13865">
            <w:pPr>
              <w:ind w:left="0" w:right="0"/>
              <w:textAlignment w:val="baseline"/>
              <w:rPr>
                <w:rFonts w:ascii="Times New Roman" w:eastAsia="Times New Roman" w:hAnsi="Times New Roman"/>
                <w:spacing w:val="0"/>
                <w:sz w:val="12"/>
                <w:szCs w:val="12"/>
                <w:lang w:val="es-CO" w:eastAsia="es-CO"/>
              </w:rPr>
            </w:pPr>
            <w:r w:rsidRPr="00B13865">
              <w:rPr>
                <w:rFonts w:ascii="Times New Roman" w:eastAsia="Times New Roman" w:hAnsi="Times New Roman"/>
                <w:b/>
                <w:bCs/>
                <w:spacing w:val="0"/>
                <w:sz w:val="12"/>
                <w:szCs w:val="12"/>
                <w:lang w:val="es-CO" w:eastAsia="es-CO"/>
              </w:rPr>
              <w:t>ENE</w:t>
            </w:r>
            <w:r w:rsidRPr="00B13865">
              <w:rPr>
                <w:rFonts w:ascii="Times New Roman" w:eastAsia="Times New Roman" w:hAnsi="Times New Roman"/>
                <w:spacing w:val="0"/>
                <w:sz w:val="12"/>
                <w:szCs w:val="12"/>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F5D9078" w14:textId="77777777" w:rsidR="00B13865" w:rsidRPr="00B13865" w:rsidRDefault="00B13865" w:rsidP="00B13865">
            <w:pPr>
              <w:ind w:left="0" w:right="0"/>
              <w:textAlignment w:val="baseline"/>
              <w:rPr>
                <w:rFonts w:ascii="Times New Roman" w:eastAsia="Times New Roman" w:hAnsi="Times New Roman"/>
                <w:spacing w:val="0"/>
                <w:sz w:val="12"/>
                <w:szCs w:val="12"/>
                <w:lang w:val="es-CO" w:eastAsia="es-CO"/>
              </w:rPr>
            </w:pPr>
            <w:r w:rsidRPr="00B13865">
              <w:rPr>
                <w:rFonts w:ascii="Times New Roman" w:eastAsia="Times New Roman" w:hAnsi="Times New Roman"/>
                <w:b/>
                <w:bCs/>
                <w:spacing w:val="0"/>
                <w:sz w:val="12"/>
                <w:szCs w:val="12"/>
                <w:lang w:val="es-CO" w:eastAsia="es-CO"/>
              </w:rPr>
              <w:t>FEB</w:t>
            </w:r>
            <w:r w:rsidRPr="00B13865">
              <w:rPr>
                <w:rFonts w:ascii="Times New Roman" w:eastAsia="Times New Roman" w:hAnsi="Times New Roman"/>
                <w:spacing w:val="0"/>
                <w:sz w:val="12"/>
                <w:szCs w:val="12"/>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37C4AD2" w14:textId="77777777" w:rsidR="00B13865" w:rsidRPr="00B13865" w:rsidRDefault="00B13865" w:rsidP="00B13865">
            <w:pPr>
              <w:ind w:left="0" w:right="0"/>
              <w:textAlignment w:val="baseline"/>
              <w:rPr>
                <w:rFonts w:ascii="Times New Roman" w:eastAsia="Times New Roman" w:hAnsi="Times New Roman"/>
                <w:spacing w:val="0"/>
                <w:sz w:val="12"/>
                <w:szCs w:val="12"/>
                <w:lang w:val="es-CO" w:eastAsia="es-CO"/>
              </w:rPr>
            </w:pPr>
            <w:r w:rsidRPr="00B13865">
              <w:rPr>
                <w:rFonts w:ascii="Times New Roman" w:eastAsia="Times New Roman" w:hAnsi="Times New Roman"/>
                <w:b/>
                <w:bCs/>
                <w:spacing w:val="0"/>
                <w:sz w:val="12"/>
                <w:szCs w:val="12"/>
                <w:lang w:val="es-CO" w:eastAsia="es-CO"/>
              </w:rPr>
              <w:t>MAR</w:t>
            </w:r>
            <w:r w:rsidRPr="00B13865">
              <w:rPr>
                <w:rFonts w:ascii="Times New Roman" w:eastAsia="Times New Roman" w:hAnsi="Times New Roman"/>
                <w:spacing w:val="0"/>
                <w:sz w:val="12"/>
                <w:szCs w:val="12"/>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24F449E" w14:textId="77777777" w:rsidR="00B13865" w:rsidRPr="00B13865" w:rsidRDefault="00B13865" w:rsidP="00B13865">
            <w:pPr>
              <w:ind w:left="0" w:right="0"/>
              <w:textAlignment w:val="baseline"/>
              <w:rPr>
                <w:rFonts w:ascii="Times New Roman" w:eastAsia="Times New Roman" w:hAnsi="Times New Roman"/>
                <w:spacing w:val="0"/>
                <w:sz w:val="12"/>
                <w:szCs w:val="12"/>
                <w:lang w:val="es-CO" w:eastAsia="es-CO"/>
              </w:rPr>
            </w:pPr>
            <w:r w:rsidRPr="00B13865">
              <w:rPr>
                <w:rFonts w:ascii="Times New Roman" w:eastAsia="Times New Roman" w:hAnsi="Times New Roman"/>
                <w:b/>
                <w:bCs/>
                <w:spacing w:val="0"/>
                <w:sz w:val="12"/>
                <w:szCs w:val="12"/>
                <w:lang w:val="es-CO" w:eastAsia="es-CO"/>
              </w:rPr>
              <w:t>ABR</w:t>
            </w:r>
            <w:r w:rsidRPr="00B13865">
              <w:rPr>
                <w:rFonts w:ascii="Times New Roman" w:eastAsia="Times New Roman" w:hAnsi="Times New Roman"/>
                <w:spacing w:val="0"/>
                <w:sz w:val="12"/>
                <w:szCs w:val="12"/>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6080B36" w14:textId="77777777" w:rsidR="00B13865" w:rsidRPr="00B13865" w:rsidRDefault="00B13865" w:rsidP="00B13865">
            <w:pPr>
              <w:ind w:left="0" w:right="0"/>
              <w:textAlignment w:val="baseline"/>
              <w:rPr>
                <w:rFonts w:ascii="Times New Roman" w:eastAsia="Times New Roman" w:hAnsi="Times New Roman"/>
                <w:spacing w:val="0"/>
                <w:sz w:val="12"/>
                <w:szCs w:val="12"/>
                <w:lang w:val="es-CO" w:eastAsia="es-CO"/>
              </w:rPr>
            </w:pPr>
            <w:r w:rsidRPr="00B13865">
              <w:rPr>
                <w:rFonts w:ascii="Times New Roman" w:eastAsia="Times New Roman" w:hAnsi="Times New Roman"/>
                <w:b/>
                <w:bCs/>
                <w:spacing w:val="0"/>
                <w:sz w:val="12"/>
                <w:szCs w:val="12"/>
                <w:lang w:val="es-CO" w:eastAsia="es-CO"/>
              </w:rPr>
              <w:t>MAY</w:t>
            </w:r>
            <w:r w:rsidRPr="00B13865">
              <w:rPr>
                <w:rFonts w:ascii="Times New Roman" w:eastAsia="Times New Roman" w:hAnsi="Times New Roman"/>
                <w:spacing w:val="0"/>
                <w:sz w:val="12"/>
                <w:szCs w:val="12"/>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DA2D7BA" w14:textId="77777777" w:rsidR="00B13865" w:rsidRPr="00B13865" w:rsidRDefault="00B13865" w:rsidP="00B13865">
            <w:pPr>
              <w:ind w:left="0" w:right="0"/>
              <w:textAlignment w:val="baseline"/>
              <w:rPr>
                <w:rFonts w:ascii="Times New Roman" w:eastAsia="Times New Roman" w:hAnsi="Times New Roman"/>
                <w:spacing w:val="0"/>
                <w:sz w:val="12"/>
                <w:szCs w:val="12"/>
                <w:lang w:val="es-CO" w:eastAsia="es-CO"/>
              </w:rPr>
            </w:pPr>
            <w:r w:rsidRPr="00B13865">
              <w:rPr>
                <w:rFonts w:ascii="Times New Roman" w:eastAsia="Times New Roman" w:hAnsi="Times New Roman"/>
                <w:b/>
                <w:bCs/>
                <w:spacing w:val="0"/>
                <w:sz w:val="12"/>
                <w:szCs w:val="12"/>
                <w:lang w:val="es-CO" w:eastAsia="es-CO"/>
              </w:rPr>
              <w:t>JUN</w:t>
            </w:r>
            <w:r w:rsidRPr="00B13865">
              <w:rPr>
                <w:rFonts w:ascii="Times New Roman" w:eastAsia="Times New Roman" w:hAnsi="Times New Roman"/>
                <w:spacing w:val="0"/>
                <w:sz w:val="12"/>
                <w:szCs w:val="12"/>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B3AF4DA" w14:textId="6F3CA76C" w:rsidR="00B13865" w:rsidRPr="00B13865" w:rsidRDefault="00B13865" w:rsidP="00B13865">
            <w:pPr>
              <w:ind w:left="0" w:right="0"/>
              <w:textAlignment w:val="baseline"/>
              <w:rPr>
                <w:rFonts w:ascii="Times New Roman" w:eastAsia="Times New Roman" w:hAnsi="Times New Roman"/>
                <w:spacing w:val="0"/>
                <w:sz w:val="12"/>
                <w:szCs w:val="12"/>
                <w:lang w:val="es-CO" w:eastAsia="es-CO"/>
              </w:rPr>
            </w:pPr>
            <w:r w:rsidRPr="00B13865">
              <w:rPr>
                <w:rFonts w:ascii="Times New Roman" w:eastAsia="Times New Roman" w:hAnsi="Times New Roman"/>
                <w:b/>
                <w:bCs/>
                <w:spacing w:val="0"/>
                <w:sz w:val="12"/>
                <w:szCs w:val="12"/>
                <w:lang w:val="es-CO" w:eastAsia="es-CO"/>
              </w:rPr>
              <w:t>JUL</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FD039D1" w14:textId="77777777" w:rsidR="00B13865" w:rsidRPr="00B13865" w:rsidRDefault="00B13865" w:rsidP="00B13865">
            <w:pPr>
              <w:ind w:left="0" w:right="0"/>
              <w:textAlignment w:val="baseline"/>
              <w:rPr>
                <w:rFonts w:ascii="Times New Roman" w:eastAsia="Times New Roman" w:hAnsi="Times New Roman"/>
                <w:spacing w:val="0"/>
                <w:sz w:val="12"/>
                <w:szCs w:val="12"/>
                <w:lang w:val="es-CO" w:eastAsia="es-CO"/>
              </w:rPr>
            </w:pPr>
            <w:r w:rsidRPr="00B13865">
              <w:rPr>
                <w:rFonts w:ascii="Times New Roman" w:eastAsia="Times New Roman" w:hAnsi="Times New Roman"/>
                <w:b/>
                <w:bCs/>
                <w:spacing w:val="0"/>
                <w:sz w:val="12"/>
                <w:szCs w:val="12"/>
                <w:lang w:val="es-CO" w:eastAsia="es-CO"/>
              </w:rPr>
              <w:t>AGO</w:t>
            </w:r>
            <w:r w:rsidRPr="00B13865">
              <w:rPr>
                <w:rFonts w:ascii="Times New Roman" w:eastAsia="Times New Roman" w:hAnsi="Times New Roman"/>
                <w:spacing w:val="0"/>
                <w:sz w:val="12"/>
                <w:szCs w:val="12"/>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246F30D" w14:textId="77777777" w:rsidR="00B13865" w:rsidRPr="00B13865" w:rsidRDefault="00B13865" w:rsidP="00B13865">
            <w:pPr>
              <w:ind w:left="0" w:right="0"/>
              <w:textAlignment w:val="baseline"/>
              <w:rPr>
                <w:rFonts w:ascii="Times New Roman" w:eastAsia="Times New Roman" w:hAnsi="Times New Roman"/>
                <w:spacing w:val="0"/>
                <w:sz w:val="12"/>
                <w:szCs w:val="12"/>
                <w:lang w:val="es-CO" w:eastAsia="es-CO"/>
              </w:rPr>
            </w:pPr>
            <w:r w:rsidRPr="00B13865">
              <w:rPr>
                <w:rFonts w:ascii="Times New Roman" w:eastAsia="Times New Roman" w:hAnsi="Times New Roman"/>
                <w:b/>
                <w:bCs/>
                <w:spacing w:val="0"/>
                <w:sz w:val="12"/>
                <w:szCs w:val="12"/>
                <w:lang w:val="es-CO" w:eastAsia="es-CO"/>
              </w:rPr>
              <w:t>SEP</w:t>
            </w:r>
            <w:r w:rsidRPr="00B13865">
              <w:rPr>
                <w:rFonts w:ascii="Times New Roman" w:eastAsia="Times New Roman" w:hAnsi="Times New Roman"/>
                <w:spacing w:val="0"/>
                <w:sz w:val="12"/>
                <w:szCs w:val="12"/>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6E6F151" w14:textId="77777777" w:rsidR="00B13865" w:rsidRPr="00B13865" w:rsidRDefault="00B13865" w:rsidP="00B13865">
            <w:pPr>
              <w:ind w:left="0" w:right="0"/>
              <w:textAlignment w:val="baseline"/>
              <w:rPr>
                <w:rFonts w:ascii="Times New Roman" w:eastAsia="Times New Roman" w:hAnsi="Times New Roman"/>
                <w:spacing w:val="0"/>
                <w:sz w:val="12"/>
                <w:szCs w:val="12"/>
                <w:lang w:val="es-CO" w:eastAsia="es-CO"/>
              </w:rPr>
            </w:pPr>
            <w:r w:rsidRPr="00B13865">
              <w:rPr>
                <w:rFonts w:ascii="Times New Roman" w:eastAsia="Times New Roman" w:hAnsi="Times New Roman"/>
                <w:b/>
                <w:bCs/>
                <w:spacing w:val="0"/>
                <w:sz w:val="12"/>
                <w:szCs w:val="12"/>
                <w:lang w:val="es-CO" w:eastAsia="es-CO"/>
              </w:rPr>
              <w:t>OCT</w:t>
            </w:r>
            <w:r w:rsidRPr="00B13865">
              <w:rPr>
                <w:rFonts w:ascii="Times New Roman" w:eastAsia="Times New Roman" w:hAnsi="Times New Roman"/>
                <w:spacing w:val="0"/>
                <w:sz w:val="12"/>
                <w:szCs w:val="12"/>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4C4A817" w14:textId="77777777" w:rsidR="00B13865" w:rsidRPr="00B13865" w:rsidRDefault="00B13865" w:rsidP="00B13865">
            <w:pPr>
              <w:ind w:left="0" w:right="0"/>
              <w:textAlignment w:val="baseline"/>
              <w:rPr>
                <w:rFonts w:ascii="Times New Roman" w:eastAsia="Times New Roman" w:hAnsi="Times New Roman"/>
                <w:spacing w:val="0"/>
                <w:sz w:val="12"/>
                <w:szCs w:val="12"/>
                <w:lang w:val="es-CO" w:eastAsia="es-CO"/>
              </w:rPr>
            </w:pPr>
            <w:r w:rsidRPr="00B13865">
              <w:rPr>
                <w:rFonts w:ascii="Times New Roman" w:eastAsia="Times New Roman" w:hAnsi="Times New Roman"/>
                <w:b/>
                <w:bCs/>
                <w:spacing w:val="0"/>
                <w:sz w:val="12"/>
                <w:szCs w:val="12"/>
                <w:lang w:val="es-CO" w:eastAsia="es-CO"/>
              </w:rPr>
              <w:t>NOV</w:t>
            </w:r>
            <w:r w:rsidRPr="00B13865">
              <w:rPr>
                <w:rFonts w:ascii="Times New Roman" w:eastAsia="Times New Roman" w:hAnsi="Times New Roman"/>
                <w:spacing w:val="0"/>
                <w:sz w:val="12"/>
                <w:szCs w:val="12"/>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77147E8" w14:textId="77777777" w:rsidR="00B13865" w:rsidRPr="00B13865" w:rsidRDefault="00B13865" w:rsidP="00B13865">
            <w:pPr>
              <w:ind w:left="0" w:right="0"/>
              <w:textAlignment w:val="baseline"/>
              <w:rPr>
                <w:rFonts w:ascii="Times New Roman" w:eastAsia="Times New Roman" w:hAnsi="Times New Roman"/>
                <w:spacing w:val="0"/>
                <w:sz w:val="12"/>
                <w:szCs w:val="12"/>
                <w:lang w:val="es-CO" w:eastAsia="es-CO"/>
              </w:rPr>
            </w:pPr>
            <w:r w:rsidRPr="00B13865">
              <w:rPr>
                <w:rFonts w:ascii="Times New Roman" w:eastAsia="Times New Roman" w:hAnsi="Times New Roman"/>
                <w:b/>
                <w:bCs/>
                <w:spacing w:val="0"/>
                <w:sz w:val="12"/>
                <w:szCs w:val="12"/>
                <w:lang w:val="es-CO" w:eastAsia="es-CO"/>
              </w:rPr>
              <w:t>DIC</w:t>
            </w:r>
            <w:r w:rsidRPr="00B13865">
              <w:rPr>
                <w:rFonts w:ascii="Times New Roman" w:eastAsia="Times New Roman" w:hAnsi="Times New Roman"/>
                <w:spacing w:val="0"/>
                <w:sz w:val="12"/>
                <w:szCs w:val="12"/>
                <w:lang w:val="es-CO" w:eastAsia="es-CO"/>
              </w:rPr>
              <w:t> </w:t>
            </w:r>
          </w:p>
        </w:tc>
      </w:tr>
      <w:tr w:rsidR="00F259A9" w:rsidRPr="00B13865" w14:paraId="1212A569" w14:textId="77777777" w:rsidTr="00F259A9">
        <w:trPr>
          <w:trHeight w:val="1155"/>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F2ABC10"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57D8F53"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b/>
                <w:bCs/>
                <w:color w:val="000000"/>
                <w:spacing w:val="0"/>
                <w:sz w:val="16"/>
                <w:szCs w:val="16"/>
                <w:lang w:val="es-CO" w:eastAsia="es-CO"/>
              </w:rPr>
              <w:t>Directorio de Enlaces de Evaluación Periodo 2022 - 2023:</w:t>
            </w:r>
            <w:r w:rsidRPr="00B13865">
              <w:rPr>
                <w:rFonts w:ascii="Times New Roman" w:eastAsia="Times New Roman" w:hAnsi="Times New Roman"/>
                <w:color w:val="000000"/>
                <w:spacing w:val="0"/>
                <w:sz w:val="16"/>
                <w:szCs w:val="16"/>
                <w:lang w:val="es-CO" w:eastAsia="es-CO"/>
              </w:rPr>
              <w:t> </w:t>
            </w:r>
            <w:r w:rsidRPr="00B13865">
              <w:rPr>
                <w:rFonts w:ascii="Times New Roman" w:eastAsia="Times New Roman" w:hAnsi="Times New Roman"/>
                <w:color w:val="000000"/>
                <w:spacing w:val="0"/>
                <w:sz w:val="16"/>
                <w:szCs w:val="16"/>
                <w:lang w:val="es-CO" w:eastAsia="es-CO"/>
              </w:rPr>
              <w:br/>
              <w:t>Realizar las actividades pertinentes para la actualización y socialización del directorio de enlaces de evaluación de la Unidad para cada una de las dependencias.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CF03101"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Profesional Universitario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594C2A4"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1/01/2023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6FBC7CD"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31/01/2023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42CBC1F"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Directorio de enlaces actualizado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4339B107"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100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7492320"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BD54456"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FAB7C8B"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0D5D084"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5AD20B5"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DCCA7E8"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F523530"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FCF5E56"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162D24B"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72A8B44"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62DB201"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r>
      <w:tr w:rsidR="00F259A9" w:rsidRPr="00B13865" w14:paraId="3D92B369" w14:textId="77777777" w:rsidTr="00F259A9">
        <w:trPr>
          <w:trHeight w:val="2025"/>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06066D6"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2 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D561AB3"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b/>
                <w:bCs/>
                <w:color w:val="000000"/>
                <w:spacing w:val="0"/>
                <w:sz w:val="16"/>
                <w:szCs w:val="16"/>
                <w:lang w:val="es-CO" w:eastAsia="es-CO"/>
              </w:rPr>
              <w:t>Comunicación propuesta compromisos comportamentales:</w:t>
            </w:r>
            <w:r w:rsidRPr="00B13865">
              <w:rPr>
                <w:rFonts w:ascii="Times New Roman" w:eastAsia="Times New Roman" w:hAnsi="Times New Roman"/>
                <w:color w:val="000000"/>
                <w:spacing w:val="0"/>
                <w:sz w:val="16"/>
                <w:szCs w:val="16"/>
                <w:lang w:val="es-CO" w:eastAsia="es-CO"/>
              </w:rPr>
              <w:t> </w:t>
            </w:r>
            <w:r w:rsidRPr="00B13865">
              <w:rPr>
                <w:rFonts w:ascii="Times New Roman" w:eastAsia="Times New Roman" w:hAnsi="Times New Roman"/>
                <w:color w:val="000000"/>
                <w:spacing w:val="0"/>
                <w:sz w:val="16"/>
                <w:szCs w:val="16"/>
                <w:lang w:val="es-CO" w:eastAsia="es-CO"/>
              </w:rPr>
              <w:br/>
              <w:t>Remitir al Director de la Unidad una comunicación informando que, de acuerdo con la política institucional, el plan estratégico y el código de ética de la entidad, podrá proponer a los evaluadores la inclusión de máximo dos (2) compromisos comportamentales que él considere convenientes para la consecución de las metas institucionales.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B4B21B7"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Profesional Universitario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C593767"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15/01/2023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5AF6707"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31/01/2023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5102DB8"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Memorando a Director de la Unidad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48B6ABD5"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100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2EAE8DE"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8F44200"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D94BA10"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DB2DD45"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1DF514C"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F3E910D"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E4F5B4A"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56E0F3B"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A4B3343"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1FA494F"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9DB4FD7"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r>
      <w:tr w:rsidR="00F259A9" w:rsidRPr="00B13865" w14:paraId="08483B2D" w14:textId="77777777" w:rsidTr="00F259A9">
        <w:trPr>
          <w:trHeight w:val="144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FF9A7D9"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2 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7A90E77"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b/>
                <w:bCs/>
                <w:color w:val="333333"/>
                <w:spacing w:val="0"/>
                <w:sz w:val="16"/>
                <w:szCs w:val="16"/>
                <w:lang w:val="es-CO" w:eastAsia="es-CO"/>
              </w:rPr>
              <w:t>Solicitud de información de metas por áreas o dependencias:</w:t>
            </w:r>
            <w:r w:rsidRPr="00B13865">
              <w:rPr>
                <w:rFonts w:ascii="Times New Roman" w:eastAsia="Times New Roman" w:hAnsi="Times New Roman"/>
                <w:color w:val="333333"/>
                <w:spacing w:val="0"/>
                <w:sz w:val="16"/>
                <w:szCs w:val="16"/>
                <w:lang w:val="es-CO" w:eastAsia="es-CO"/>
              </w:rPr>
              <w:t> </w:t>
            </w:r>
            <w:r w:rsidRPr="00B13865">
              <w:rPr>
                <w:rFonts w:ascii="Times New Roman" w:eastAsia="Times New Roman" w:hAnsi="Times New Roman"/>
                <w:color w:val="333333"/>
                <w:spacing w:val="0"/>
                <w:sz w:val="16"/>
                <w:szCs w:val="16"/>
                <w:lang w:val="es-CO" w:eastAsia="es-CO"/>
              </w:rPr>
              <w:br/>
              <w:t>Remitir al jefe de la Oficina Asesora de Planeación y Aseguramiento de Procesos la solicitud de información de las metas por áreas o dependencias para la vigencia 2021 (Artículo 74 de la Ley 1474 de 2011).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B9CD4E1"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Profesional Universitario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A9F99ED"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15/01/2023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7E0D8F0"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31/01/2023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7EF3FBD"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Memorando a OAPAP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506CF340"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100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EBCC3ED"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AB54798"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7886CA9"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7BD4C17"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41CC6C7"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F029183"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0954AE5"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A671A39"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065A6D1"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6BD7CE9"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E6DE071"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r>
      <w:tr w:rsidR="00F259A9" w:rsidRPr="00B13865" w14:paraId="561AACC6" w14:textId="77777777" w:rsidTr="00F259A9">
        <w:trPr>
          <w:trHeight w:val="2025"/>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612E505"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lastRenderedPageBreak/>
              <w:t>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DE8C915"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b/>
                <w:bCs/>
                <w:color w:val="333333"/>
                <w:spacing w:val="0"/>
                <w:sz w:val="16"/>
                <w:szCs w:val="16"/>
                <w:lang w:val="es-CO" w:eastAsia="es-CO"/>
              </w:rPr>
              <w:t xml:space="preserve">Solicitud de información Evaluación de Gestión por Áreas o Dependencias: </w:t>
            </w:r>
            <w:r w:rsidRPr="00B13865">
              <w:rPr>
                <w:rFonts w:ascii="Times New Roman" w:eastAsia="Times New Roman" w:hAnsi="Times New Roman"/>
                <w:color w:val="333333"/>
                <w:spacing w:val="0"/>
                <w:sz w:val="16"/>
                <w:szCs w:val="16"/>
                <w:lang w:val="es-CO" w:eastAsia="es-CO"/>
              </w:rPr>
              <w:t> </w:t>
            </w:r>
            <w:r w:rsidRPr="00B13865">
              <w:rPr>
                <w:rFonts w:ascii="Times New Roman" w:eastAsia="Times New Roman" w:hAnsi="Times New Roman"/>
                <w:color w:val="333333"/>
                <w:spacing w:val="0"/>
                <w:sz w:val="16"/>
                <w:szCs w:val="16"/>
                <w:lang w:val="es-CO" w:eastAsia="es-CO"/>
              </w:rPr>
              <w:br/>
              <w:t>Remitir al jefe de la Oficina de Control Interno la solicitud de dar a conocer a los evaluadores el resultado de la Evaluación de Gestión por Áreas o Dependencias del año 2022, para que se tenga como uno de los criterios en la concertación de los compromisos del periodo de evaluación 2023 - 2024.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677036B"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Profesional Universitario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ECB0314"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15/01/2023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D41DCA0"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31/01/2023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2B9AF1B"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Memorando a OCI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487F7580"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100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CCB8F68"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84975CE"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5391E54"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B4D42B8"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E05949D"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72329F9"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B0DEE41"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07A0151"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39141C4"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694BEA9"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3635E05"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r>
      <w:tr w:rsidR="00F259A9" w:rsidRPr="00B13865" w14:paraId="3536CE5C" w14:textId="77777777" w:rsidTr="00F259A9">
        <w:trPr>
          <w:trHeight w:val="234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863024B"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4 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95BD355"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b/>
                <w:bCs/>
                <w:color w:val="000000"/>
                <w:spacing w:val="0"/>
                <w:sz w:val="16"/>
                <w:szCs w:val="16"/>
                <w:lang w:val="es-CO" w:eastAsia="es-CO"/>
              </w:rPr>
              <w:t xml:space="preserve">Sesiones de orientación: </w:t>
            </w:r>
            <w:r w:rsidRPr="00B13865">
              <w:rPr>
                <w:rFonts w:ascii="Times New Roman" w:eastAsia="Times New Roman" w:hAnsi="Times New Roman"/>
                <w:color w:val="000000"/>
                <w:spacing w:val="0"/>
                <w:sz w:val="16"/>
                <w:szCs w:val="16"/>
                <w:lang w:val="es-CO" w:eastAsia="es-CO"/>
              </w:rPr>
              <w:t> </w:t>
            </w:r>
            <w:r w:rsidRPr="00B13865">
              <w:rPr>
                <w:rFonts w:ascii="Times New Roman" w:eastAsia="Times New Roman" w:hAnsi="Times New Roman"/>
                <w:color w:val="000000"/>
                <w:spacing w:val="0"/>
                <w:sz w:val="16"/>
                <w:szCs w:val="16"/>
                <w:lang w:val="es-CO" w:eastAsia="es-CO"/>
              </w:rPr>
              <w:br/>
              <w:t>Realizar las sesiones de orientación a servidores con el fin de dar a conocer lineamientos en las diferentes fases de: </w:t>
            </w:r>
            <w:r w:rsidRPr="00B13865">
              <w:rPr>
                <w:rFonts w:ascii="Times New Roman" w:eastAsia="Times New Roman" w:hAnsi="Times New Roman"/>
                <w:color w:val="000000"/>
                <w:spacing w:val="0"/>
                <w:sz w:val="16"/>
                <w:szCs w:val="16"/>
                <w:lang w:val="es-CO" w:eastAsia="es-CO"/>
              </w:rPr>
              <w:br/>
              <w:t>1. Sistema de Evaluación del Desempeño Laboral Servidores Carrera Administrativa: </w:t>
            </w:r>
            <w:r w:rsidRPr="00B13865">
              <w:rPr>
                <w:rFonts w:ascii="Times New Roman" w:eastAsia="Times New Roman" w:hAnsi="Times New Roman"/>
                <w:color w:val="000000"/>
                <w:spacing w:val="0"/>
                <w:sz w:val="16"/>
                <w:szCs w:val="16"/>
                <w:lang w:val="es-CO" w:eastAsia="es-CO"/>
              </w:rPr>
              <w:br/>
              <w:t>2. Sistema de Evaluación de la Gestión: </w:t>
            </w:r>
            <w:r w:rsidRPr="00B13865">
              <w:rPr>
                <w:rFonts w:ascii="Times New Roman" w:eastAsia="Times New Roman" w:hAnsi="Times New Roman"/>
                <w:color w:val="000000"/>
                <w:spacing w:val="0"/>
                <w:sz w:val="16"/>
                <w:szCs w:val="16"/>
                <w:lang w:val="es-CO" w:eastAsia="es-CO"/>
              </w:rPr>
              <w:br/>
              <w:t>Valoración II Semestre - Comunicación de Resultados  </w:t>
            </w:r>
            <w:r w:rsidRPr="00B13865">
              <w:rPr>
                <w:rFonts w:ascii="Times New Roman" w:eastAsia="Times New Roman" w:hAnsi="Times New Roman"/>
                <w:color w:val="000000"/>
                <w:spacing w:val="0"/>
                <w:sz w:val="16"/>
                <w:szCs w:val="16"/>
                <w:lang w:val="es-CO" w:eastAsia="es-CO"/>
              </w:rPr>
              <w:br/>
              <w:t>Formulación del plan de trabajo.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2C746CA"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Profesional Universitario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1F35DDE"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15/01/2023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064E71D"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31/12/2023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A032FBC"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Programación </w:t>
            </w:r>
            <w:r w:rsidRPr="00B13865">
              <w:rPr>
                <w:rFonts w:ascii="Times New Roman" w:eastAsia="Times New Roman" w:hAnsi="Times New Roman"/>
                <w:color w:val="000000"/>
                <w:spacing w:val="0"/>
                <w:sz w:val="16"/>
                <w:szCs w:val="16"/>
                <w:lang w:val="es-CO" w:eastAsia="es-CO"/>
              </w:rPr>
              <w:br/>
              <w:t>Listas de asistencia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74AFDDE"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62F9D476"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33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5589028"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519F077A"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33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CEEAEF5"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BBACC76"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5842B471"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33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2112A45"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78F5D07"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1F0A5B8"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81244F5"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FEC3EEC"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r>
      <w:tr w:rsidR="00F259A9" w:rsidRPr="00B13865" w14:paraId="3C78FD02" w14:textId="77777777" w:rsidTr="00F259A9">
        <w:trPr>
          <w:trHeight w:val="174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297651C"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5 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50E93CD"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b/>
                <w:bCs/>
                <w:color w:val="212121"/>
                <w:spacing w:val="0"/>
                <w:sz w:val="16"/>
                <w:szCs w:val="16"/>
                <w:lang w:val="es-CO" w:eastAsia="es-CO"/>
              </w:rPr>
              <w:t>Acompañamiento Fase I: Concertación de compromisos y Fase IV: Calificación definitiva</w:t>
            </w:r>
            <w:r w:rsidRPr="00B13865">
              <w:rPr>
                <w:rFonts w:ascii="Times New Roman" w:eastAsia="Times New Roman" w:hAnsi="Times New Roman"/>
                <w:color w:val="212121"/>
                <w:spacing w:val="0"/>
                <w:sz w:val="16"/>
                <w:szCs w:val="16"/>
                <w:lang w:val="es-CO" w:eastAsia="es-CO"/>
              </w:rPr>
              <w:t> </w:t>
            </w:r>
            <w:r w:rsidRPr="00B13865">
              <w:rPr>
                <w:rFonts w:ascii="Times New Roman" w:eastAsia="Times New Roman" w:hAnsi="Times New Roman"/>
                <w:color w:val="212121"/>
                <w:spacing w:val="0"/>
                <w:sz w:val="16"/>
                <w:szCs w:val="16"/>
                <w:lang w:val="es-CO" w:eastAsia="es-CO"/>
              </w:rPr>
              <w:br/>
              <w:t>Realizar acompañamiento a la realización de las evaluaciones parciales de segundo semestre y calificación definitiva del período 2022-2023, además de concertación de compromisos 2023-2024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B48F4E4"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Profesional Universitario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8E7AB5E"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1/01/2023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AA5F523"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21/02/2023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BBA1E33"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Compromisos concertados y Calificaciones definitivas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E25663E"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1BD01897"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100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94C17F3"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73F7682"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8B219A9"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38F70B0"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0E2F95D"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E852E10"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6450E62"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2456EBD"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CB617C8"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0BB4CAA"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r>
      <w:tr w:rsidR="00F259A9" w:rsidRPr="00B13865" w14:paraId="5767D145" w14:textId="77777777" w:rsidTr="00F259A9">
        <w:trPr>
          <w:trHeight w:val="2025"/>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88F1B1C"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lastRenderedPageBreak/>
              <w:t>6 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50FAB6E"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b/>
                <w:bCs/>
                <w:color w:val="333333"/>
                <w:spacing w:val="0"/>
                <w:sz w:val="16"/>
                <w:szCs w:val="16"/>
                <w:lang w:val="es-CO" w:eastAsia="es-CO"/>
              </w:rPr>
              <w:t>Bases Sistemas de Evaluación:</w:t>
            </w:r>
            <w:r w:rsidRPr="00B13865">
              <w:rPr>
                <w:rFonts w:ascii="Times New Roman" w:eastAsia="Times New Roman" w:hAnsi="Times New Roman"/>
                <w:color w:val="333333"/>
                <w:spacing w:val="0"/>
                <w:sz w:val="16"/>
                <w:szCs w:val="16"/>
                <w:lang w:val="es-CO" w:eastAsia="es-CO"/>
              </w:rPr>
              <w:t> </w:t>
            </w:r>
            <w:r w:rsidRPr="00B13865">
              <w:rPr>
                <w:rFonts w:ascii="Times New Roman" w:eastAsia="Times New Roman" w:hAnsi="Times New Roman"/>
                <w:color w:val="333333"/>
                <w:spacing w:val="0"/>
                <w:sz w:val="16"/>
                <w:szCs w:val="16"/>
                <w:lang w:val="es-CO" w:eastAsia="es-CO"/>
              </w:rPr>
              <w:br/>
              <w:t>Generar y consolidar la información correspondiente a la calificación definitiva de los servidores de carrera administrativa, valoración de la Gestión de los servidores provisionales y calificación definitiva Acuerdos de Gestión, para la toma de decisiones relacionadas con el proceso de Gestión del Talento Humano.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53085E1"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Profesional Universitario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18D10BB"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21/02/2023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BC7C9D8"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7/03/2023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A976399"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Bases consolidadas </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CD4AF6F"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65B20C5"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5105118A"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100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A7EAB28"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878F711"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3AB49B3"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D37420C"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BEDC762"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C06F2B6"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19A108C"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E79C25E"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022857C"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r>
      <w:tr w:rsidR="00F259A9" w:rsidRPr="00B13865" w14:paraId="21F18667" w14:textId="77777777" w:rsidTr="00F259A9">
        <w:trPr>
          <w:trHeight w:val="855"/>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4D41B22"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7 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821C3BE"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b/>
                <w:bCs/>
                <w:color w:val="333333"/>
                <w:spacing w:val="0"/>
                <w:sz w:val="16"/>
                <w:szCs w:val="16"/>
                <w:lang w:val="es-CO" w:eastAsia="es-CO"/>
              </w:rPr>
              <w:t>Informe Final Periodo 2022 - 2023</w:t>
            </w:r>
            <w:r w:rsidRPr="00B13865">
              <w:rPr>
                <w:rFonts w:ascii="Times New Roman" w:eastAsia="Times New Roman" w:hAnsi="Times New Roman"/>
                <w:color w:val="333333"/>
                <w:spacing w:val="0"/>
                <w:sz w:val="16"/>
                <w:szCs w:val="16"/>
                <w:lang w:val="es-CO" w:eastAsia="es-CO"/>
              </w:rPr>
              <w:t> </w:t>
            </w:r>
            <w:r w:rsidRPr="00B13865">
              <w:rPr>
                <w:rFonts w:ascii="Times New Roman" w:eastAsia="Times New Roman" w:hAnsi="Times New Roman"/>
                <w:color w:val="333333"/>
                <w:spacing w:val="0"/>
                <w:sz w:val="16"/>
                <w:szCs w:val="16"/>
                <w:lang w:val="es-CO" w:eastAsia="es-CO"/>
              </w:rPr>
              <w:br/>
              <w:t>Elaborar el informe final para cada uno de los Sistemas de Evaluación adoptados por la Unidad.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25F0213"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Profesional Universitario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1DF79A0"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8/03/2023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549F074"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30/04/2023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09A5966"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Informe consolidado de evaluación periodo 2022-2023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C646DED"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3DA0F11"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F80BD38"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78E7D01A"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100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0276F93"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3F05D9A"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743B8E2"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C188B11"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49C0AA2"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1509B47"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C61D600"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05B845C"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r>
      <w:tr w:rsidR="00F259A9" w:rsidRPr="00B13865" w14:paraId="3BBCF837" w14:textId="77777777" w:rsidTr="00F259A9">
        <w:trPr>
          <w:trHeight w:val="1155"/>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9BDF41C"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74AB615"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b/>
                <w:bCs/>
                <w:color w:val="212121"/>
                <w:spacing w:val="0"/>
                <w:sz w:val="16"/>
                <w:szCs w:val="16"/>
                <w:lang w:val="es-CO" w:eastAsia="es-CO"/>
              </w:rPr>
              <w:t>Planes de mejoramiento</w:t>
            </w:r>
            <w:r w:rsidRPr="00B13865">
              <w:rPr>
                <w:rFonts w:ascii="Times New Roman" w:eastAsia="Times New Roman" w:hAnsi="Times New Roman"/>
                <w:color w:val="212121"/>
                <w:spacing w:val="0"/>
                <w:sz w:val="16"/>
                <w:szCs w:val="16"/>
                <w:lang w:val="es-CO" w:eastAsia="es-CO"/>
              </w:rPr>
              <w:t> </w:t>
            </w:r>
            <w:r w:rsidRPr="00B13865">
              <w:rPr>
                <w:rFonts w:ascii="Times New Roman" w:eastAsia="Times New Roman" w:hAnsi="Times New Roman"/>
                <w:color w:val="212121"/>
                <w:spacing w:val="0"/>
                <w:sz w:val="16"/>
                <w:szCs w:val="16"/>
                <w:lang w:val="es-CO" w:eastAsia="es-CO"/>
              </w:rPr>
              <w:br/>
            </w:r>
            <w:r w:rsidRPr="00B13865">
              <w:rPr>
                <w:rFonts w:ascii="Times New Roman" w:eastAsia="Times New Roman" w:hAnsi="Times New Roman"/>
                <w:color w:val="333333"/>
                <w:spacing w:val="0"/>
                <w:sz w:val="16"/>
                <w:szCs w:val="16"/>
                <w:lang w:val="es-CO" w:eastAsia="es-CO"/>
              </w:rPr>
              <w:t>Establecer estrategias para incentivar planes de mejoramiento para servidores de carrera administrativa y en período de prueba con calificación satisfactoria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8380A4A"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Profesional Universitario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8EF7760"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1/03/2023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5C36415"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30/09/2023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3E35B0A"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Informe de acciones para propiciar la suscripción de planes de mejoramiento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4284735"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840750C"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0BD7416D"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50,0  </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BF5B3EF"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C04C0A5"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D5F7E90"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38747A2"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7D3EC37"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4819D611"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50,0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2362D15"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36C4F7B"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D31D4C9"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r>
      <w:tr w:rsidR="00F259A9" w:rsidRPr="00B13865" w14:paraId="3B9FA17B" w14:textId="77777777" w:rsidTr="00F259A9">
        <w:trPr>
          <w:trHeight w:val="855"/>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B8B1D9C"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9 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2FBDC64"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b/>
                <w:bCs/>
                <w:color w:val="212121"/>
                <w:spacing w:val="0"/>
                <w:sz w:val="16"/>
                <w:szCs w:val="16"/>
                <w:lang w:val="es-CO" w:eastAsia="es-CO"/>
              </w:rPr>
              <w:t>Acompañamiento Fase III: Evaluaciones Parciales</w:t>
            </w:r>
            <w:r w:rsidRPr="00B13865">
              <w:rPr>
                <w:rFonts w:ascii="Times New Roman" w:eastAsia="Times New Roman" w:hAnsi="Times New Roman"/>
                <w:color w:val="212121"/>
                <w:spacing w:val="0"/>
                <w:sz w:val="16"/>
                <w:szCs w:val="16"/>
                <w:lang w:val="es-CO" w:eastAsia="es-CO"/>
              </w:rPr>
              <w:t> </w:t>
            </w:r>
            <w:r w:rsidRPr="00B13865">
              <w:rPr>
                <w:rFonts w:ascii="Times New Roman" w:eastAsia="Times New Roman" w:hAnsi="Times New Roman"/>
                <w:color w:val="212121"/>
                <w:spacing w:val="0"/>
                <w:sz w:val="16"/>
                <w:szCs w:val="16"/>
                <w:lang w:val="es-CO" w:eastAsia="es-CO"/>
              </w:rPr>
              <w:br/>
              <w:t>Realizar acompañamiento a la realización de las evaluaciones parciales de primer semestre (fase III)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3429F54"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Profesional Universitario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DE7196E"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1/08/2023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5C77F7B"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23/08/2023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1726886"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Evaluaciones parciales realizadas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D20CA86"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E065B9B"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4F53CD9"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F2C2E44"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CF7D3F3"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A8AE4AD"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D737AB2"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2236BAD5"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100,0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8AA51C0"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90EFA75"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EAB2DD3"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809D0E4"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r>
      <w:tr w:rsidR="00F259A9" w:rsidRPr="00B13865" w14:paraId="0C0310C4" w14:textId="77777777" w:rsidTr="00F259A9">
        <w:trPr>
          <w:trHeight w:val="1155"/>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602BFAD"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10 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2804170"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b/>
                <w:bCs/>
                <w:color w:val="333333"/>
                <w:spacing w:val="0"/>
                <w:sz w:val="16"/>
                <w:szCs w:val="16"/>
                <w:lang w:val="es-CO" w:eastAsia="es-CO"/>
              </w:rPr>
              <w:t>Bases Sistemas de Evaluación:</w:t>
            </w:r>
            <w:r w:rsidRPr="00B13865">
              <w:rPr>
                <w:rFonts w:ascii="Times New Roman" w:eastAsia="Times New Roman" w:hAnsi="Times New Roman"/>
                <w:color w:val="333333"/>
                <w:spacing w:val="0"/>
                <w:sz w:val="16"/>
                <w:szCs w:val="16"/>
                <w:lang w:val="es-CO" w:eastAsia="es-CO"/>
              </w:rPr>
              <w:t> </w:t>
            </w:r>
            <w:r w:rsidRPr="00B13865">
              <w:rPr>
                <w:rFonts w:ascii="Times New Roman" w:eastAsia="Times New Roman" w:hAnsi="Times New Roman"/>
                <w:color w:val="333333"/>
                <w:spacing w:val="0"/>
                <w:sz w:val="16"/>
                <w:szCs w:val="16"/>
                <w:lang w:val="es-CO" w:eastAsia="es-CO"/>
              </w:rPr>
              <w:br/>
              <w:t>Generar y consolidar la información correspondiente a la fase III seguimiento para la toma de decisiones relacionadas con el proceso de Gestión del Talento Humano.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D5B4D9C"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Profesional Universitario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2BD5766"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23/08/2023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4CEDC78"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5/09/2023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EEC9719"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Bases consolidadas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56D7A11"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3F0ABCD"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2FBB836"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DD68FD7"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B58E2A0"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BFB1BD3"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B671F55"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E29C3C4"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7347FF68"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100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C1E2461"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B6670C9"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40196CD"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r>
      <w:tr w:rsidR="00F259A9" w:rsidRPr="00B13865" w14:paraId="4351D870" w14:textId="77777777" w:rsidTr="00F259A9">
        <w:trPr>
          <w:trHeight w:val="2025"/>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CA6DDF5"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lastRenderedPageBreak/>
              <w:t>11 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89DE707"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b/>
                <w:bCs/>
                <w:color w:val="333333"/>
                <w:spacing w:val="0"/>
                <w:sz w:val="16"/>
                <w:szCs w:val="16"/>
                <w:lang w:val="es-CO" w:eastAsia="es-CO"/>
              </w:rPr>
              <w:t>Aplicativo EDL - APP</w:t>
            </w:r>
            <w:r w:rsidRPr="00B13865">
              <w:rPr>
                <w:rFonts w:ascii="Times New Roman" w:eastAsia="Times New Roman" w:hAnsi="Times New Roman"/>
                <w:color w:val="333333"/>
                <w:spacing w:val="0"/>
                <w:sz w:val="16"/>
                <w:szCs w:val="16"/>
                <w:lang w:val="es-CO" w:eastAsia="es-CO"/>
              </w:rPr>
              <w:t> </w:t>
            </w:r>
            <w:r w:rsidRPr="00B13865">
              <w:rPr>
                <w:rFonts w:ascii="Times New Roman" w:eastAsia="Times New Roman" w:hAnsi="Times New Roman"/>
                <w:color w:val="333333"/>
                <w:spacing w:val="0"/>
                <w:sz w:val="16"/>
                <w:szCs w:val="16"/>
                <w:lang w:val="es-CO" w:eastAsia="es-CO"/>
              </w:rPr>
              <w:br/>
              <w:t>Administración del aplicativo EDL - APP </w:t>
            </w:r>
            <w:r w:rsidRPr="00B13865">
              <w:rPr>
                <w:rFonts w:ascii="Times New Roman" w:eastAsia="Times New Roman" w:hAnsi="Times New Roman"/>
                <w:color w:val="333333"/>
                <w:spacing w:val="0"/>
                <w:sz w:val="16"/>
                <w:szCs w:val="16"/>
                <w:lang w:val="es-CO" w:eastAsia="es-CO"/>
              </w:rPr>
              <w:br/>
              <w:t>1. Creación de Usuarios </w:t>
            </w:r>
            <w:r w:rsidRPr="00B13865">
              <w:rPr>
                <w:rFonts w:ascii="Times New Roman" w:eastAsia="Times New Roman" w:hAnsi="Times New Roman"/>
                <w:color w:val="333333"/>
                <w:spacing w:val="0"/>
                <w:sz w:val="16"/>
                <w:szCs w:val="16"/>
                <w:lang w:val="es-CO" w:eastAsia="es-CO"/>
              </w:rPr>
              <w:br/>
              <w:t>2. Inclusión de información de metas por áreas o dependencias.  </w:t>
            </w:r>
            <w:r w:rsidRPr="00B13865">
              <w:rPr>
                <w:rFonts w:ascii="Times New Roman" w:eastAsia="Times New Roman" w:hAnsi="Times New Roman"/>
                <w:color w:val="333333"/>
                <w:spacing w:val="0"/>
                <w:sz w:val="16"/>
                <w:szCs w:val="16"/>
                <w:lang w:val="es-CO" w:eastAsia="es-CO"/>
              </w:rPr>
              <w:br/>
              <w:t>3. Movimientos como resultado de situaciones administrativas. </w:t>
            </w:r>
            <w:r w:rsidRPr="00B13865">
              <w:rPr>
                <w:rFonts w:ascii="Times New Roman" w:eastAsia="Times New Roman" w:hAnsi="Times New Roman"/>
                <w:color w:val="333333"/>
                <w:spacing w:val="0"/>
                <w:sz w:val="16"/>
                <w:szCs w:val="16"/>
                <w:lang w:val="es-CO" w:eastAsia="es-CO"/>
              </w:rPr>
              <w:br/>
              <w:t>4. Inactivación de Usuarios </w:t>
            </w:r>
            <w:r w:rsidRPr="00B13865">
              <w:rPr>
                <w:rFonts w:ascii="Times New Roman" w:eastAsia="Times New Roman" w:hAnsi="Times New Roman"/>
                <w:color w:val="333333"/>
                <w:spacing w:val="0"/>
                <w:sz w:val="16"/>
                <w:szCs w:val="16"/>
                <w:lang w:val="es-CO" w:eastAsia="es-CO"/>
              </w:rPr>
              <w:br/>
              <w:t>5. Restablecimiento de contraseñas.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CB4EE74"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Profesional Universitario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42CBC19"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1/01/2023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338CA66"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31/12/2023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4B9712F"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Aplicativo EDL-APP actualizado con información de los usuarios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093818E1"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481F2C81"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6EFB369D"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366B1880"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4597BCE4"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69366139"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663CC536"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44668BF9"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2D14A3C1"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0BDAE3DB"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6763F9A2"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016CBB15"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r>
      <w:tr w:rsidR="00F259A9" w:rsidRPr="00B13865" w14:paraId="64CE97D2" w14:textId="77777777" w:rsidTr="00F259A9">
        <w:trPr>
          <w:trHeight w:val="174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5E9294A"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12 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CE1D0B4"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b/>
                <w:bCs/>
                <w:color w:val="333333"/>
                <w:spacing w:val="0"/>
                <w:sz w:val="16"/>
                <w:szCs w:val="16"/>
                <w:lang w:val="es-CO" w:eastAsia="es-CO"/>
              </w:rPr>
              <w:t>Respuesta a requerimientos</w:t>
            </w:r>
            <w:r w:rsidRPr="00B13865">
              <w:rPr>
                <w:rFonts w:ascii="Times New Roman" w:eastAsia="Times New Roman" w:hAnsi="Times New Roman"/>
                <w:color w:val="333333"/>
                <w:spacing w:val="0"/>
                <w:sz w:val="16"/>
                <w:szCs w:val="16"/>
                <w:lang w:val="es-CO" w:eastAsia="es-CO"/>
              </w:rPr>
              <w:t> </w:t>
            </w:r>
            <w:r w:rsidRPr="00B13865">
              <w:rPr>
                <w:rFonts w:ascii="Times New Roman" w:eastAsia="Times New Roman" w:hAnsi="Times New Roman"/>
                <w:color w:val="333333"/>
                <w:spacing w:val="0"/>
                <w:sz w:val="16"/>
                <w:szCs w:val="16"/>
                <w:lang w:val="es-CO" w:eastAsia="es-CO"/>
              </w:rPr>
              <w:br/>
              <w:t>Gestionar y dar respuesta oportuna a los requerimientos de información respecto de los diferentes sistemas de evaluación adoptados por la Unidad y de información de evaluaciones de servidores, insumo para respuesta de entes de control o créditos educativos.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E10548C"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Profesional Universitario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3883975"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1/01/2023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C10F2A1"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31/12/2023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138DC02"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Oficios y/o correos de respuesta a requerimientos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2D5D2A8B"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6A35ED09"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31D36A9B"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16AD8B36"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1AC2545C"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2C2B1AAD"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0CAB1CBE"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1B7A59DA"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3FD5B5D8"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04ADFB69"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219299C1"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102133D8"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r>
      <w:tr w:rsidR="00F259A9" w:rsidRPr="00B13865" w14:paraId="559F48B4" w14:textId="77777777" w:rsidTr="00F259A9">
        <w:trPr>
          <w:trHeight w:val="144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4A32F86"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13 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3631885"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b/>
                <w:bCs/>
                <w:color w:val="333333"/>
                <w:spacing w:val="0"/>
                <w:sz w:val="16"/>
                <w:szCs w:val="16"/>
                <w:lang w:val="es-CO" w:eastAsia="es-CO"/>
              </w:rPr>
              <w:t>Apoyo en elaboración de Actos Administrativos</w:t>
            </w:r>
            <w:r w:rsidRPr="00B13865">
              <w:rPr>
                <w:rFonts w:ascii="Times New Roman" w:eastAsia="Times New Roman" w:hAnsi="Times New Roman"/>
                <w:color w:val="333333"/>
                <w:spacing w:val="0"/>
                <w:sz w:val="16"/>
                <w:szCs w:val="16"/>
                <w:lang w:val="es-CO" w:eastAsia="es-CO"/>
              </w:rPr>
              <w:t> </w:t>
            </w:r>
            <w:r w:rsidRPr="00B13865">
              <w:rPr>
                <w:rFonts w:ascii="Times New Roman" w:eastAsia="Times New Roman" w:hAnsi="Times New Roman"/>
                <w:color w:val="333333"/>
                <w:spacing w:val="0"/>
                <w:sz w:val="16"/>
                <w:szCs w:val="16"/>
                <w:lang w:val="es-CO" w:eastAsia="es-CO"/>
              </w:rPr>
              <w:br/>
              <w:t>Apoyo y acompañamiento en la proyección de actos administrativos de recusación o impedimentos presentados ante el Director de la Unidad por los evaluados y evaluadores del Sistema de Evaluación del Desempeño.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BB09548"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Profesional Universitario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05BEBBB"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1/01/2023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16F5973"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31/12/2023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7C755A2"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Actos administrativos elaborados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352D2548"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1FFC17B2"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2525C7A8"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35693027"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1F6923E2"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1F92552B"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4BDA11B6"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07E64AB6"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28CCE88F"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58027184"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70C9BE4D"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069678A7" w14:textId="77777777" w:rsidR="00B13865" w:rsidRPr="00B13865" w:rsidRDefault="00B13865" w:rsidP="00B13865">
            <w:pPr>
              <w:ind w:left="0" w:right="0"/>
              <w:jc w:val="center"/>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8,33 </w:t>
            </w:r>
          </w:p>
        </w:tc>
      </w:tr>
      <w:tr w:rsidR="00F259A9" w:rsidRPr="00B13865" w14:paraId="2F0E9637" w14:textId="77777777" w:rsidTr="00F259A9">
        <w:trPr>
          <w:trHeight w:val="585"/>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AB4F768"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14 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B843EB3"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Programar actividades 2024. Realizar la programación de las actividades para la vigencia 2024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B6644C6"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Profesional Universitario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D694190"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1/01/2023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A04FECA"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31/12/2023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CAF5E2D"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Programación actividades 2024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EBCD98A"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DF239E8"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0A44AA7"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9D0CC8D"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A43F591"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C30AC4C"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24E9363"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B790425"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CA0EEB6"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4F28BEA"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7EE7B01"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w:t>
            </w:r>
          </w:p>
        </w:tc>
        <w:tc>
          <w:tcPr>
            <w:tcW w:w="0" w:type="auto"/>
            <w:tcBorders>
              <w:top w:val="single" w:sz="6" w:space="0" w:color="auto"/>
              <w:left w:val="single" w:sz="6" w:space="0" w:color="auto"/>
              <w:bottom w:val="single" w:sz="6" w:space="0" w:color="auto"/>
              <w:right w:val="single" w:sz="6" w:space="0" w:color="auto"/>
            </w:tcBorders>
            <w:shd w:val="clear" w:color="auto" w:fill="DCE6F1"/>
            <w:vAlign w:val="center"/>
            <w:hideMark/>
          </w:tcPr>
          <w:p w14:paraId="22F1BDE4" w14:textId="77777777" w:rsidR="00B13865" w:rsidRPr="00B13865" w:rsidRDefault="00B13865" w:rsidP="00B13865">
            <w:pPr>
              <w:ind w:left="0" w:right="0"/>
              <w:textAlignment w:val="baseline"/>
              <w:rPr>
                <w:rFonts w:ascii="Times New Roman" w:eastAsia="Times New Roman" w:hAnsi="Times New Roman"/>
                <w:spacing w:val="0"/>
                <w:sz w:val="16"/>
                <w:szCs w:val="16"/>
                <w:lang w:val="es-CO" w:eastAsia="es-CO"/>
              </w:rPr>
            </w:pPr>
            <w:r w:rsidRPr="00B13865">
              <w:rPr>
                <w:rFonts w:ascii="Times New Roman" w:eastAsia="Times New Roman" w:hAnsi="Times New Roman"/>
                <w:color w:val="000000"/>
                <w:spacing w:val="0"/>
                <w:sz w:val="16"/>
                <w:szCs w:val="16"/>
                <w:lang w:val="es-CO" w:eastAsia="es-CO"/>
              </w:rPr>
              <w:t>     100 </w:t>
            </w:r>
          </w:p>
        </w:tc>
      </w:tr>
    </w:tbl>
    <w:p w14:paraId="30588AB4" w14:textId="77777777" w:rsidR="00F259A9" w:rsidRDefault="00F259A9" w:rsidP="00D954E9">
      <w:pPr>
        <w:ind w:right="-234"/>
        <w:rPr>
          <w:rFonts w:ascii="Times New Roman" w:eastAsia="Calibri" w:hAnsi="Times New Roman"/>
          <w:b/>
          <w:bCs/>
          <w:sz w:val="24"/>
          <w:szCs w:val="24"/>
        </w:rPr>
        <w:sectPr w:rsidR="00F259A9" w:rsidSect="00F259A9">
          <w:pgSz w:w="15840" w:h="12240" w:orient="landscape"/>
          <w:pgMar w:top="1701" w:right="1418" w:bottom="1701" w:left="1418" w:header="709" w:footer="709" w:gutter="0"/>
          <w:cols w:space="708"/>
          <w:docGrid w:linePitch="360"/>
        </w:sectPr>
      </w:pPr>
    </w:p>
    <w:p w14:paraId="07D6C413" w14:textId="71464882" w:rsidR="5164D84A" w:rsidRPr="00DE07C7" w:rsidRDefault="5164D84A" w:rsidP="00D954E9">
      <w:pPr>
        <w:ind w:right="-234"/>
        <w:rPr>
          <w:rFonts w:ascii="Times New Roman" w:eastAsia="Calibri" w:hAnsi="Times New Roman"/>
          <w:b/>
          <w:bCs/>
          <w:sz w:val="24"/>
          <w:szCs w:val="24"/>
        </w:rPr>
      </w:pPr>
    </w:p>
    <w:p w14:paraId="3E7601DA" w14:textId="4226A027" w:rsidR="5D345631" w:rsidRPr="00DE07C7" w:rsidRDefault="1D8FC44C" w:rsidP="00D954E9">
      <w:pPr>
        <w:pStyle w:val="Ttulo3"/>
        <w:jc w:val="both"/>
        <w:rPr>
          <w:rFonts w:eastAsia="Calibri"/>
          <w:sz w:val="24"/>
          <w:szCs w:val="24"/>
        </w:rPr>
      </w:pPr>
      <w:bookmarkStart w:id="41" w:name="_Toc126048029"/>
      <w:r w:rsidRPr="00DE07C7">
        <w:rPr>
          <w:rFonts w:eastAsia="Calibri"/>
          <w:sz w:val="24"/>
          <w:szCs w:val="24"/>
        </w:rPr>
        <w:t>Estrategia Gestión del Rendimiento</w:t>
      </w:r>
      <w:bookmarkEnd w:id="41"/>
    </w:p>
    <w:p w14:paraId="286858F9" w14:textId="77777777" w:rsidR="5164D84A" w:rsidRPr="00DE07C7" w:rsidRDefault="5164D84A" w:rsidP="00D954E9">
      <w:pPr>
        <w:ind w:right="-234"/>
        <w:jc w:val="both"/>
        <w:rPr>
          <w:rFonts w:ascii="Times New Roman" w:hAnsi="Times New Roman"/>
          <w:b/>
          <w:bCs/>
          <w:sz w:val="24"/>
          <w:szCs w:val="24"/>
        </w:rPr>
      </w:pPr>
    </w:p>
    <w:p w14:paraId="054A89C9" w14:textId="77777777" w:rsidR="5D345631" w:rsidRPr="00DE07C7" w:rsidRDefault="5D345631" w:rsidP="00D954E9">
      <w:pPr>
        <w:pStyle w:val="Default"/>
        <w:jc w:val="both"/>
        <w:rPr>
          <w:rFonts w:ascii="Times New Roman" w:hAnsi="Times New Roman" w:cs="Times New Roman"/>
        </w:rPr>
      </w:pPr>
      <w:r w:rsidRPr="00DE07C7">
        <w:rPr>
          <w:rFonts w:ascii="Times New Roman" w:hAnsi="Times New Roman" w:cs="Times New Roman"/>
        </w:rPr>
        <w:t>Los sistemas de evaluación adoptados en la Unidad para los servidores de carrera administrativa, provisional y gerentes públicos, han sido implementados con el fin de medir el impacto en el logro de las metas individuales y su contribución en el cumplimiento de sus compromisos. Además de servir de punto de partida para el establecimiento de planes para acciones de mejora continua y contribuir a la generación de información que sirva de insumo para la toma de decisiones en la elaboración de los planes de capacitación y bienestar.</w:t>
      </w:r>
    </w:p>
    <w:p w14:paraId="512CACF0" w14:textId="77777777" w:rsidR="5D345631" w:rsidRPr="00DE07C7" w:rsidRDefault="5D345631" w:rsidP="00D954E9">
      <w:pPr>
        <w:pStyle w:val="Default"/>
        <w:jc w:val="both"/>
        <w:rPr>
          <w:rFonts w:ascii="Times New Roman" w:hAnsi="Times New Roman" w:cs="Times New Roman"/>
        </w:rPr>
      </w:pPr>
      <w:r w:rsidRPr="00DE07C7">
        <w:rPr>
          <w:rFonts w:ascii="Times New Roman" w:hAnsi="Times New Roman" w:cs="Times New Roman"/>
        </w:rPr>
        <w:t xml:space="preserve"> </w:t>
      </w:r>
    </w:p>
    <w:p w14:paraId="2B8E90D9" w14:textId="77777777" w:rsidR="5D345631" w:rsidRPr="00DE07C7" w:rsidRDefault="5D345631" w:rsidP="00D954E9">
      <w:pPr>
        <w:pStyle w:val="Default"/>
        <w:jc w:val="both"/>
        <w:rPr>
          <w:rFonts w:ascii="Times New Roman" w:hAnsi="Times New Roman" w:cs="Times New Roman"/>
        </w:rPr>
      </w:pPr>
      <w:r w:rsidRPr="00DE07C7">
        <w:rPr>
          <w:rFonts w:ascii="Times New Roman" w:hAnsi="Times New Roman" w:cs="Times New Roman"/>
        </w:rPr>
        <w:t xml:space="preserve">Lo anterior, apoyado en la generación e implementación de estrategias para el acompañamiento, orientación y seguimiento del proceso de evaluación o valoración, asegurando el cumplimiento de cada una de las fases que componen los sistemas de evaluación, la generación de información de calidad para la toma de decisiones, el cumplimiento del principio del mérito, la permanencia en el empleo público y la promoción del desempeño sobresaliente, así: </w:t>
      </w:r>
    </w:p>
    <w:p w14:paraId="0C90B1B6" w14:textId="77777777" w:rsidR="5164D84A" w:rsidRPr="00DE07C7" w:rsidRDefault="5164D84A" w:rsidP="00D954E9">
      <w:pPr>
        <w:pStyle w:val="Default"/>
        <w:jc w:val="both"/>
        <w:rPr>
          <w:rFonts w:ascii="Times New Roman" w:hAnsi="Times New Roman" w:cs="Times New Roman"/>
        </w:rPr>
      </w:pPr>
    </w:p>
    <w:p w14:paraId="32985EA5" w14:textId="77777777" w:rsidR="5D345631" w:rsidRPr="00DE07C7" w:rsidRDefault="5D345631" w:rsidP="000966B8">
      <w:pPr>
        <w:pStyle w:val="Default"/>
        <w:numPr>
          <w:ilvl w:val="0"/>
          <w:numId w:val="14"/>
        </w:numPr>
        <w:ind w:left="567"/>
        <w:jc w:val="both"/>
        <w:rPr>
          <w:rFonts w:ascii="Times New Roman" w:hAnsi="Times New Roman" w:cs="Times New Roman"/>
        </w:rPr>
      </w:pPr>
      <w:r w:rsidRPr="00DE07C7">
        <w:rPr>
          <w:rFonts w:ascii="Times New Roman" w:hAnsi="Times New Roman" w:cs="Times New Roman"/>
        </w:rPr>
        <w:t xml:space="preserve">Diseño e implementación de sesiones de orientación respecto a las fases que componen los sistemas de evaluación, antes del desarrollo de cada una de las mismas. </w:t>
      </w:r>
    </w:p>
    <w:p w14:paraId="5E3D1EBB" w14:textId="77777777" w:rsidR="5D345631" w:rsidRPr="00DE07C7" w:rsidRDefault="5D345631" w:rsidP="000966B8">
      <w:pPr>
        <w:pStyle w:val="Default"/>
        <w:numPr>
          <w:ilvl w:val="0"/>
          <w:numId w:val="14"/>
        </w:numPr>
        <w:ind w:left="567"/>
        <w:jc w:val="both"/>
        <w:rPr>
          <w:rFonts w:ascii="Times New Roman" w:hAnsi="Times New Roman" w:cs="Times New Roman"/>
        </w:rPr>
      </w:pPr>
      <w:r w:rsidRPr="00DE07C7">
        <w:rPr>
          <w:rFonts w:ascii="Times New Roman" w:hAnsi="Times New Roman" w:cs="Times New Roman"/>
        </w:rPr>
        <w:t xml:space="preserve">Actualización requerida al equipo de enlaces de evaluación designados por cada una de las dependencias. </w:t>
      </w:r>
    </w:p>
    <w:p w14:paraId="2DA8A191" w14:textId="77777777" w:rsidR="5D345631" w:rsidRPr="00DE07C7" w:rsidRDefault="5D345631" w:rsidP="000966B8">
      <w:pPr>
        <w:pStyle w:val="Default"/>
        <w:numPr>
          <w:ilvl w:val="0"/>
          <w:numId w:val="14"/>
        </w:numPr>
        <w:ind w:left="567"/>
        <w:jc w:val="both"/>
        <w:rPr>
          <w:rFonts w:ascii="Times New Roman" w:hAnsi="Times New Roman" w:cs="Times New Roman"/>
        </w:rPr>
      </w:pPr>
      <w:r w:rsidRPr="00DE07C7">
        <w:rPr>
          <w:rFonts w:ascii="Times New Roman" w:hAnsi="Times New Roman" w:cs="Times New Roman"/>
        </w:rPr>
        <w:t xml:space="preserve">Seguimiento y orientación permanente a las dependencias a través de los diferentes canales de comunicación establecidos por la entidad. </w:t>
      </w:r>
    </w:p>
    <w:p w14:paraId="0E0442DE" w14:textId="77777777" w:rsidR="5D345631" w:rsidRPr="00DE07C7" w:rsidRDefault="5D345631" w:rsidP="000966B8">
      <w:pPr>
        <w:pStyle w:val="Default"/>
        <w:numPr>
          <w:ilvl w:val="0"/>
          <w:numId w:val="14"/>
        </w:numPr>
        <w:ind w:left="567"/>
        <w:jc w:val="both"/>
        <w:rPr>
          <w:rFonts w:ascii="Times New Roman" w:hAnsi="Times New Roman" w:cs="Times New Roman"/>
        </w:rPr>
      </w:pPr>
      <w:r w:rsidRPr="00DE07C7">
        <w:rPr>
          <w:rFonts w:ascii="Times New Roman" w:hAnsi="Times New Roman" w:cs="Times New Roman"/>
        </w:rPr>
        <w:t xml:space="preserve">Elaboración de piezas de comunicación para la recordación de fechas e información importante de cada uno de los sistemas de evaluación. </w:t>
      </w:r>
    </w:p>
    <w:p w14:paraId="49B6FE8B" w14:textId="77777777" w:rsidR="5D345631" w:rsidRPr="00DE07C7" w:rsidRDefault="5D345631" w:rsidP="000966B8">
      <w:pPr>
        <w:pStyle w:val="Default"/>
        <w:numPr>
          <w:ilvl w:val="0"/>
          <w:numId w:val="14"/>
        </w:numPr>
        <w:ind w:left="567"/>
        <w:jc w:val="both"/>
        <w:rPr>
          <w:rFonts w:ascii="Times New Roman" w:hAnsi="Times New Roman" w:cs="Times New Roman"/>
        </w:rPr>
      </w:pPr>
      <w:r w:rsidRPr="00DE07C7">
        <w:rPr>
          <w:rFonts w:ascii="Times New Roman" w:hAnsi="Times New Roman" w:cs="Times New Roman"/>
        </w:rPr>
        <w:t xml:space="preserve">Actualización permanente de la normatividad vigente y comunicación de esta a los evaluados y evaluadores. </w:t>
      </w:r>
    </w:p>
    <w:p w14:paraId="310F0C44" w14:textId="77777777" w:rsidR="5D345631" w:rsidRPr="00DE07C7" w:rsidRDefault="5D345631" w:rsidP="000966B8">
      <w:pPr>
        <w:pStyle w:val="Default"/>
        <w:numPr>
          <w:ilvl w:val="0"/>
          <w:numId w:val="14"/>
        </w:numPr>
        <w:ind w:left="567"/>
        <w:jc w:val="both"/>
        <w:rPr>
          <w:rFonts w:ascii="Times New Roman" w:hAnsi="Times New Roman" w:cs="Times New Roman"/>
        </w:rPr>
      </w:pPr>
      <w:r w:rsidRPr="00DE07C7">
        <w:rPr>
          <w:rFonts w:ascii="Times New Roman" w:hAnsi="Times New Roman" w:cs="Times New Roman"/>
        </w:rPr>
        <w:t xml:space="preserve">Socialización de directrices para el cumplimiento y desarrollo de cada una de las fases que componen los sistemas de evaluación a través de memorandos internos de comunicación. </w:t>
      </w:r>
    </w:p>
    <w:p w14:paraId="1B9E254B" w14:textId="77777777" w:rsidR="5D345631" w:rsidRPr="00DE07C7" w:rsidRDefault="5D345631" w:rsidP="000966B8">
      <w:pPr>
        <w:pStyle w:val="Default"/>
        <w:numPr>
          <w:ilvl w:val="0"/>
          <w:numId w:val="14"/>
        </w:numPr>
        <w:ind w:left="567"/>
        <w:jc w:val="both"/>
        <w:rPr>
          <w:rFonts w:ascii="Times New Roman" w:hAnsi="Times New Roman" w:cs="Times New Roman"/>
        </w:rPr>
      </w:pPr>
      <w:r w:rsidRPr="00DE07C7">
        <w:rPr>
          <w:rFonts w:ascii="Times New Roman" w:hAnsi="Times New Roman" w:cs="Times New Roman"/>
        </w:rPr>
        <w:t xml:space="preserve">Actualización y seguimiento a los instrumentos de evaluación definidos para cada uno de los sistemas de evaluación. </w:t>
      </w:r>
    </w:p>
    <w:p w14:paraId="6846C519" w14:textId="77777777" w:rsidR="5D345631" w:rsidRPr="00DE07C7" w:rsidRDefault="5D345631" w:rsidP="000966B8">
      <w:pPr>
        <w:pStyle w:val="Default"/>
        <w:numPr>
          <w:ilvl w:val="0"/>
          <w:numId w:val="14"/>
        </w:numPr>
        <w:ind w:left="567"/>
        <w:jc w:val="both"/>
        <w:rPr>
          <w:rFonts w:ascii="Times New Roman" w:hAnsi="Times New Roman" w:cs="Times New Roman"/>
        </w:rPr>
      </w:pPr>
      <w:r w:rsidRPr="00DE07C7">
        <w:rPr>
          <w:rFonts w:ascii="Times New Roman" w:hAnsi="Times New Roman" w:cs="Times New Roman"/>
        </w:rPr>
        <w:t xml:space="preserve">Actualización de las bases generadas en cada una de las fases de los sistemas de evaluación, para la toma de decisiones. </w:t>
      </w:r>
    </w:p>
    <w:p w14:paraId="6A417E80" w14:textId="77777777" w:rsidR="5164D84A" w:rsidRPr="00DE07C7" w:rsidRDefault="5164D84A" w:rsidP="00D954E9">
      <w:pPr>
        <w:pStyle w:val="Default"/>
        <w:jc w:val="both"/>
        <w:rPr>
          <w:rFonts w:ascii="Times New Roman" w:hAnsi="Times New Roman" w:cs="Times New Roman"/>
        </w:rPr>
      </w:pPr>
    </w:p>
    <w:p w14:paraId="12659695" w14:textId="10E6F94F" w:rsidR="5D345631" w:rsidRPr="00DE07C7" w:rsidRDefault="5D345631" w:rsidP="00D954E9">
      <w:pPr>
        <w:pStyle w:val="Ttulo4"/>
        <w:spacing w:before="0"/>
        <w:jc w:val="both"/>
        <w:rPr>
          <w:rFonts w:ascii="Times New Roman" w:eastAsia="Calibri" w:hAnsi="Times New Roman" w:cs="Times New Roman"/>
          <w:b/>
          <w:bCs/>
          <w:i w:val="0"/>
          <w:iCs w:val="0"/>
          <w:color w:val="auto"/>
          <w:sz w:val="24"/>
          <w:szCs w:val="24"/>
        </w:rPr>
      </w:pPr>
      <w:r w:rsidRPr="00DE07C7">
        <w:rPr>
          <w:rFonts w:ascii="Times New Roman" w:eastAsia="Calibri" w:hAnsi="Times New Roman" w:cs="Times New Roman"/>
          <w:b/>
          <w:bCs/>
          <w:i w:val="0"/>
          <w:iCs w:val="0"/>
          <w:color w:val="auto"/>
          <w:sz w:val="24"/>
          <w:szCs w:val="24"/>
        </w:rPr>
        <w:t xml:space="preserve">Evaluación del </w:t>
      </w:r>
      <w:r w:rsidR="00630136" w:rsidRPr="00DE07C7">
        <w:rPr>
          <w:rFonts w:ascii="Times New Roman" w:eastAsia="Calibri" w:hAnsi="Times New Roman" w:cs="Times New Roman"/>
          <w:b/>
          <w:bCs/>
          <w:i w:val="0"/>
          <w:iCs w:val="0"/>
          <w:color w:val="auto"/>
          <w:sz w:val="24"/>
          <w:szCs w:val="24"/>
        </w:rPr>
        <w:t>d</w:t>
      </w:r>
      <w:r w:rsidRPr="00DE07C7">
        <w:rPr>
          <w:rFonts w:ascii="Times New Roman" w:eastAsia="Calibri" w:hAnsi="Times New Roman" w:cs="Times New Roman"/>
          <w:b/>
          <w:bCs/>
          <w:i w:val="0"/>
          <w:iCs w:val="0"/>
          <w:color w:val="auto"/>
          <w:sz w:val="24"/>
          <w:szCs w:val="24"/>
        </w:rPr>
        <w:t xml:space="preserve">esempeño </w:t>
      </w:r>
      <w:r w:rsidR="00630136" w:rsidRPr="00DE07C7">
        <w:rPr>
          <w:rFonts w:ascii="Times New Roman" w:eastAsia="Calibri" w:hAnsi="Times New Roman" w:cs="Times New Roman"/>
          <w:b/>
          <w:bCs/>
          <w:i w:val="0"/>
          <w:iCs w:val="0"/>
          <w:color w:val="auto"/>
          <w:sz w:val="24"/>
          <w:szCs w:val="24"/>
        </w:rPr>
        <w:t>l</w:t>
      </w:r>
      <w:r w:rsidRPr="00DE07C7">
        <w:rPr>
          <w:rFonts w:ascii="Times New Roman" w:eastAsia="Calibri" w:hAnsi="Times New Roman" w:cs="Times New Roman"/>
          <w:b/>
          <w:bCs/>
          <w:i w:val="0"/>
          <w:iCs w:val="0"/>
          <w:color w:val="auto"/>
          <w:sz w:val="24"/>
          <w:szCs w:val="24"/>
        </w:rPr>
        <w:t xml:space="preserve">aboral </w:t>
      </w:r>
      <w:r w:rsidR="00630136" w:rsidRPr="00DE07C7">
        <w:rPr>
          <w:rFonts w:ascii="Times New Roman" w:eastAsia="Calibri" w:hAnsi="Times New Roman" w:cs="Times New Roman"/>
          <w:b/>
          <w:bCs/>
          <w:i w:val="0"/>
          <w:iCs w:val="0"/>
          <w:color w:val="auto"/>
          <w:sz w:val="24"/>
          <w:szCs w:val="24"/>
        </w:rPr>
        <w:t>s</w:t>
      </w:r>
      <w:r w:rsidRPr="00DE07C7">
        <w:rPr>
          <w:rFonts w:ascii="Times New Roman" w:eastAsia="Calibri" w:hAnsi="Times New Roman" w:cs="Times New Roman"/>
          <w:b/>
          <w:bCs/>
          <w:i w:val="0"/>
          <w:iCs w:val="0"/>
          <w:color w:val="auto"/>
          <w:sz w:val="24"/>
          <w:szCs w:val="24"/>
        </w:rPr>
        <w:t xml:space="preserve">ervidores de </w:t>
      </w:r>
      <w:r w:rsidR="00630136" w:rsidRPr="00DE07C7">
        <w:rPr>
          <w:rFonts w:ascii="Times New Roman" w:eastAsia="Calibri" w:hAnsi="Times New Roman" w:cs="Times New Roman"/>
          <w:b/>
          <w:bCs/>
          <w:i w:val="0"/>
          <w:iCs w:val="0"/>
          <w:color w:val="auto"/>
          <w:sz w:val="24"/>
          <w:szCs w:val="24"/>
        </w:rPr>
        <w:t>c</w:t>
      </w:r>
      <w:r w:rsidRPr="00DE07C7">
        <w:rPr>
          <w:rFonts w:ascii="Times New Roman" w:eastAsia="Calibri" w:hAnsi="Times New Roman" w:cs="Times New Roman"/>
          <w:b/>
          <w:bCs/>
          <w:i w:val="0"/>
          <w:iCs w:val="0"/>
          <w:color w:val="auto"/>
          <w:sz w:val="24"/>
          <w:szCs w:val="24"/>
        </w:rPr>
        <w:t xml:space="preserve">arrera </w:t>
      </w:r>
      <w:r w:rsidR="00630136" w:rsidRPr="00DE07C7">
        <w:rPr>
          <w:rFonts w:ascii="Times New Roman" w:eastAsia="Calibri" w:hAnsi="Times New Roman" w:cs="Times New Roman"/>
          <w:b/>
          <w:bCs/>
          <w:i w:val="0"/>
          <w:iCs w:val="0"/>
          <w:color w:val="auto"/>
          <w:sz w:val="24"/>
          <w:szCs w:val="24"/>
        </w:rPr>
        <w:t>a</w:t>
      </w:r>
      <w:r w:rsidRPr="00DE07C7">
        <w:rPr>
          <w:rFonts w:ascii="Times New Roman" w:eastAsia="Calibri" w:hAnsi="Times New Roman" w:cs="Times New Roman"/>
          <w:b/>
          <w:bCs/>
          <w:i w:val="0"/>
          <w:iCs w:val="0"/>
          <w:color w:val="auto"/>
          <w:sz w:val="24"/>
          <w:szCs w:val="24"/>
        </w:rPr>
        <w:t xml:space="preserve">dministrativa y </w:t>
      </w:r>
      <w:r w:rsidR="00630136" w:rsidRPr="00DE07C7">
        <w:rPr>
          <w:rFonts w:ascii="Times New Roman" w:eastAsia="Calibri" w:hAnsi="Times New Roman" w:cs="Times New Roman"/>
          <w:b/>
          <w:bCs/>
          <w:i w:val="0"/>
          <w:iCs w:val="0"/>
          <w:color w:val="auto"/>
          <w:sz w:val="24"/>
          <w:szCs w:val="24"/>
        </w:rPr>
        <w:t>p</w:t>
      </w:r>
      <w:r w:rsidRPr="00DE07C7">
        <w:rPr>
          <w:rFonts w:ascii="Times New Roman" w:eastAsia="Calibri" w:hAnsi="Times New Roman" w:cs="Times New Roman"/>
          <w:b/>
          <w:bCs/>
          <w:i w:val="0"/>
          <w:iCs w:val="0"/>
          <w:color w:val="auto"/>
          <w:sz w:val="24"/>
          <w:szCs w:val="24"/>
        </w:rPr>
        <w:t xml:space="preserve">eriodo de </w:t>
      </w:r>
      <w:r w:rsidR="00630136" w:rsidRPr="00DE07C7">
        <w:rPr>
          <w:rFonts w:ascii="Times New Roman" w:eastAsia="Calibri" w:hAnsi="Times New Roman" w:cs="Times New Roman"/>
          <w:b/>
          <w:bCs/>
          <w:i w:val="0"/>
          <w:iCs w:val="0"/>
          <w:color w:val="auto"/>
          <w:sz w:val="24"/>
          <w:szCs w:val="24"/>
        </w:rPr>
        <w:t>p</w:t>
      </w:r>
      <w:r w:rsidRPr="00DE07C7">
        <w:rPr>
          <w:rFonts w:ascii="Times New Roman" w:eastAsia="Calibri" w:hAnsi="Times New Roman" w:cs="Times New Roman"/>
          <w:b/>
          <w:bCs/>
          <w:i w:val="0"/>
          <w:iCs w:val="0"/>
          <w:color w:val="auto"/>
          <w:sz w:val="24"/>
          <w:szCs w:val="24"/>
        </w:rPr>
        <w:t xml:space="preserve">rueba </w:t>
      </w:r>
    </w:p>
    <w:p w14:paraId="171149A9" w14:textId="77777777" w:rsidR="5164D84A" w:rsidRPr="00DE07C7" w:rsidRDefault="5164D84A" w:rsidP="00D954E9">
      <w:pPr>
        <w:pStyle w:val="Default"/>
        <w:jc w:val="both"/>
        <w:rPr>
          <w:rFonts w:ascii="Times New Roman" w:hAnsi="Times New Roman" w:cs="Times New Roman"/>
        </w:rPr>
      </w:pPr>
    </w:p>
    <w:p w14:paraId="01E06B86" w14:textId="05373425" w:rsidR="5D345631" w:rsidRPr="00DE07C7" w:rsidRDefault="5D345631" w:rsidP="00D954E9">
      <w:pPr>
        <w:pStyle w:val="Default"/>
        <w:jc w:val="both"/>
        <w:rPr>
          <w:rFonts w:ascii="Times New Roman" w:hAnsi="Times New Roman" w:cs="Times New Roman"/>
        </w:rPr>
      </w:pPr>
      <w:r w:rsidRPr="00DE07C7">
        <w:rPr>
          <w:rFonts w:ascii="Times New Roman" w:hAnsi="Times New Roman" w:cs="Times New Roman"/>
        </w:rPr>
        <w:t xml:space="preserve">Con la adopción del Sistema Tipo de Evaluación del Desempeño Laboral, establecido por la Comisión Nacional del Servicio Civil mediante Acuerdo 617 de 10 de octubre de 2018 para </w:t>
      </w:r>
      <w:r w:rsidRPr="00DE07C7">
        <w:rPr>
          <w:rFonts w:ascii="Times New Roman" w:hAnsi="Times New Roman" w:cs="Times New Roman"/>
        </w:rPr>
        <w:lastRenderedPageBreak/>
        <w:t>los empleados públicos de carrera administrativa y en periodo de prueba, mediante Resolución 0138 de febrero de 2019, se administra e implementa el programa de capacitación en materia de evaluación del desempeño laboral con el fin de acompañar las dependencias durante el proceso de evaluación, asegurando el cumplimiento de cada una de las fases que componen el sistema, así:</w:t>
      </w:r>
    </w:p>
    <w:p w14:paraId="4C61A89E" w14:textId="77777777" w:rsidR="5164D84A" w:rsidRPr="00DE07C7" w:rsidRDefault="5164D84A" w:rsidP="00D954E9">
      <w:pPr>
        <w:pStyle w:val="Default"/>
        <w:jc w:val="both"/>
        <w:rPr>
          <w:rFonts w:ascii="Times New Roman" w:hAnsi="Times New Roman" w:cs="Times New Roman"/>
          <w:color w:val="auto"/>
        </w:rPr>
      </w:pPr>
    </w:p>
    <w:p w14:paraId="2D6FC07C" w14:textId="77777777" w:rsidR="5D345631" w:rsidRPr="00DE07C7" w:rsidRDefault="5D345631" w:rsidP="000966B8">
      <w:pPr>
        <w:pStyle w:val="Default"/>
        <w:numPr>
          <w:ilvl w:val="0"/>
          <w:numId w:val="15"/>
        </w:numPr>
        <w:ind w:left="567"/>
        <w:jc w:val="both"/>
        <w:rPr>
          <w:rFonts w:ascii="Times New Roman" w:hAnsi="Times New Roman" w:cs="Times New Roman"/>
          <w:color w:val="auto"/>
        </w:rPr>
      </w:pPr>
      <w:r w:rsidRPr="00DE07C7">
        <w:rPr>
          <w:rFonts w:ascii="Times New Roman" w:hAnsi="Times New Roman" w:cs="Times New Roman"/>
          <w:color w:val="auto"/>
        </w:rPr>
        <w:t xml:space="preserve">Capacitación Fase I: Concertación de Compromisos </w:t>
      </w:r>
    </w:p>
    <w:p w14:paraId="6324ABC4" w14:textId="77777777" w:rsidR="5D345631" w:rsidRPr="00DE07C7" w:rsidRDefault="5D345631" w:rsidP="000966B8">
      <w:pPr>
        <w:pStyle w:val="Default"/>
        <w:numPr>
          <w:ilvl w:val="0"/>
          <w:numId w:val="15"/>
        </w:numPr>
        <w:ind w:left="567"/>
        <w:jc w:val="both"/>
        <w:rPr>
          <w:rFonts w:ascii="Times New Roman" w:hAnsi="Times New Roman" w:cs="Times New Roman"/>
          <w:color w:val="auto"/>
        </w:rPr>
      </w:pPr>
      <w:r w:rsidRPr="00DE07C7">
        <w:rPr>
          <w:rFonts w:ascii="Times New Roman" w:hAnsi="Times New Roman" w:cs="Times New Roman"/>
          <w:color w:val="auto"/>
        </w:rPr>
        <w:t xml:space="preserve">Capacitación Fase II: Seguimiento </w:t>
      </w:r>
    </w:p>
    <w:p w14:paraId="403C4D2E" w14:textId="77777777" w:rsidR="5D345631" w:rsidRPr="00DE07C7" w:rsidRDefault="5D345631" w:rsidP="000966B8">
      <w:pPr>
        <w:pStyle w:val="Default"/>
        <w:numPr>
          <w:ilvl w:val="0"/>
          <w:numId w:val="15"/>
        </w:numPr>
        <w:ind w:left="567"/>
        <w:jc w:val="both"/>
        <w:rPr>
          <w:rFonts w:ascii="Times New Roman" w:hAnsi="Times New Roman" w:cs="Times New Roman"/>
          <w:color w:val="auto"/>
        </w:rPr>
      </w:pPr>
      <w:r w:rsidRPr="00DE07C7">
        <w:rPr>
          <w:rFonts w:ascii="Times New Roman" w:hAnsi="Times New Roman" w:cs="Times New Roman"/>
          <w:color w:val="auto"/>
        </w:rPr>
        <w:t xml:space="preserve">Capacitación Fase III: Evaluaciones Parciales </w:t>
      </w:r>
    </w:p>
    <w:p w14:paraId="165F76D0" w14:textId="77777777" w:rsidR="5D345631" w:rsidRPr="00DE07C7" w:rsidRDefault="5D345631" w:rsidP="000966B8">
      <w:pPr>
        <w:pStyle w:val="Default"/>
        <w:numPr>
          <w:ilvl w:val="0"/>
          <w:numId w:val="15"/>
        </w:numPr>
        <w:ind w:left="567"/>
        <w:jc w:val="both"/>
        <w:rPr>
          <w:rFonts w:ascii="Times New Roman" w:hAnsi="Times New Roman" w:cs="Times New Roman"/>
          <w:color w:val="auto"/>
        </w:rPr>
      </w:pPr>
      <w:r w:rsidRPr="00DE07C7">
        <w:rPr>
          <w:rFonts w:ascii="Times New Roman" w:hAnsi="Times New Roman" w:cs="Times New Roman"/>
          <w:color w:val="auto"/>
        </w:rPr>
        <w:t xml:space="preserve">Capacitación Fase VI: Calificación Definitiva </w:t>
      </w:r>
    </w:p>
    <w:p w14:paraId="23AE7E8B" w14:textId="77777777" w:rsidR="5D345631" w:rsidRPr="00DE07C7" w:rsidRDefault="5D345631" w:rsidP="000966B8">
      <w:pPr>
        <w:pStyle w:val="Default"/>
        <w:numPr>
          <w:ilvl w:val="0"/>
          <w:numId w:val="15"/>
        </w:numPr>
        <w:ind w:left="567"/>
        <w:jc w:val="both"/>
        <w:rPr>
          <w:rFonts w:ascii="Times New Roman" w:hAnsi="Times New Roman" w:cs="Times New Roman"/>
          <w:color w:val="auto"/>
        </w:rPr>
      </w:pPr>
      <w:r w:rsidRPr="00DE07C7">
        <w:rPr>
          <w:rFonts w:ascii="Times New Roman" w:hAnsi="Times New Roman" w:cs="Times New Roman"/>
          <w:color w:val="auto"/>
        </w:rPr>
        <w:t xml:space="preserve">Sistema de Evaluación del Desempeño Laboral – General en el proceso de inducción. </w:t>
      </w:r>
    </w:p>
    <w:p w14:paraId="577BFF19" w14:textId="77777777" w:rsidR="5164D84A" w:rsidRPr="00DE07C7" w:rsidRDefault="5164D84A" w:rsidP="00D954E9">
      <w:pPr>
        <w:pStyle w:val="Default"/>
        <w:jc w:val="both"/>
        <w:rPr>
          <w:rFonts w:ascii="Times New Roman" w:hAnsi="Times New Roman" w:cs="Times New Roman"/>
          <w:color w:val="auto"/>
        </w:rPr>
      </w:pPr>
    </w:p>
    <w:p w14:paraId="2C746104" w14:textId="24A3C2A1" w:rsidR="5D345631" w:rsidRPr="00DE07C7" w:rsidRDefault="5D345631" w:rsidP="00D954E9">
      <w:pPr>
        <w:pStyle w:val="Ttulo4"/>
        <w:spacing w:before="0"/>
        <w:jc w:val="both"/>
        <w:rPr>
          <w:rFonts w:ascii="Times New Roman" w:eastAsia="Calibri" w:hAnsi="Times New Roman" w:cs="Times New Roman"/>
          <w:b/>
          <w:bCs/>
          <w:i w:val="0"/>
          <w:iCs w:val="0"/>
          <w:color w:val="auto"/>
          <w:sz w:val="24"/>
          <w:szCs w:val="24"/>
        </w:rPr>
      </w:pPr>
      <w:r w:rsidRPr="00DE07C7">
        <w:rPr>
          <w:rFonts w:ascii="Times New Roman" w:eastAsia="Calibri" w:hAnsi="Times New Roman" w:cs="Times New Roman"/>
          <w:b/>
          <w:bCs/>
          <w:i w:val="0"/>
          <w:iCs w:val="0"/>
          <w:color w:val="auto"/>
          <w:sz w:val="24"/>
          <w:szCs w:val="24"/>
        </w:rPr>
        <w:t xml:space="preserve">Evaluación de la </w:t>
      </w:r>
      <w:r w:rsidR="00630136" w:rsidRPr="00DE07C7">
        <w:rPr>
          <w:rFonts w:ascii="Times New Roman" w:eastAsia="Calibri" w:hAnsi="Times New Roman" w:cs="Times New Roman"/>
          <w:b/>
          <w:bCs/>
          <w:i w:val="0"/>
          <w:iCs w:val="0"/>
          <w:color w:val="auto"/>
          <w:sz w:val="24"/>
          <w:szCs w:val="24"/>
        </w:rPr>
        <w:t>g</w:t>
      </w:r>
      <w:r w:rsidRPr="00DE07C7">
        <w:rPr>
          <w:rFonts w:ascii="Times New Roman" w:eastAsia="Calibri" w:hAnsi="Times New Roman" w:cs="Times New Roman"/>
          <w:b/>
          <w:bCs/>
          <w:i w:val="0"/>
          <w:iCs w:val="0"/>
          <w:color w:val="auto"/>
          <w:sz w:val="24"/>
          <w:szCs w:val="24"/>
        </w:rPr>
        <w:t xml:space="preserve">estión servidores </w:t>
      </w:r>
      <w:r w:rsidR="00630136" w:rsidRPr="00DE07C7">
        <w:rPr>
          <w:rFonts w:ascii="Times New Roman" w:eastAsia="Calibri" w:hAnsi="Times New Roman" w:cs="Times New Roman"/>
          <w:b/>
          <w:bCs/>
          <w:i w:val="0"/>
          <w:iCs w:val="0"/>
          <w:color w:val="auto"/>
          <w:sz w:val="24"/>
          <w:szCs w:val="24"/>
        </w:rPr>
        <w:t>p</w:t>
      </w:r>
      <w:r w:rsidRPr="00DE07C7">
        <w:rPr>
          <w:rFonts w:ascii="Times New Roman" w:eastAsia="Calibri" w:hAnsi="Times New Roman" w:cs="Times New Roman"/>
          <w:b/>
          <w:bCs/>
          <w:i w:val="0"/>
          <w:iCs w:val="0"/>
          <w:color w:val="auto"/>
          <w:sz w:val="24"/>
          <w:szCs w:val="24"/>
        </w:rPr>
        <w:t xml:space="preserve">rovisionales </w:t>
      </w:r>
    </w:p>
    <w:p w14:paraId="557710C8" w14:textId="77777777" w:rsidR="5164D84A" w:rsidRPr="00DE07C7" w:rsidRDefault="5164D84A" w:rsidP="00D954E9">
      <w:pPr>
        <w:pStyle w:val="Default"/>
        <w:jc w:val="both"/>
        <w:rPr>
          <w:rFonts w:ascii="Times New Roman" w:hAnsi="Times New Roman" w:cs="Times New Roman"/>
          <w:color w:val="auto"/>
        </w:rPr>
      </w:pPr>
    </w:p>
    <w:p w14:paraId="18889927" w14:textId="4D449E4A" w:rsidR="5D345631" w:rsidRPr="00DE07C7" w:rsidRDefault="5D345631" w:rsidP="00D954E9">
      <w:pPr>
        <w:pStyle w:val="Default"/>
        <w:jc w:val="both"/>
        <w:rPr>
          <w:rFonts w:ascii="Times New Roman" w:hAnsi="Times New Roman" w:cs="Times New Roman"/>
          <w:color w:val="auto"/>
        </w:rPr>
      </w:pPr>
      <w:r w:rsidRPr="00DE07C7">
        <w:rPr>
          <w:rFonts w:ascii="Times New Roman" w:hAnsi="Times New Roman" w:cs="Times New Roman"/>
          <w:color w:val="auto"/>
        </w:rPr>
        <w:t xml:space="preserve">Para asegurar el cumplimiento de las etapas que componen el Sistema de Evaluación de la Gestión de servidores provisionales </w:t>
      </w:r>
      <w:r w:rsidR="00C21D2F" w:rsidRPr="00DE07C7">
        <w:rPr>
          <w:rFonts w:ascii="Times New Roman" w:hAnsi="Times New Roman" w:cs="Times New Roman"/>
          <w:color w:val="auto"/>
        </w:rPr>
        <w:t>adoptado</w:t>
      </w:r>
      <w:r w:rsidRPr="00DE07C7">
        <w:rPr>
          <w:rFonts w:ascii="Times New Roman" w:hAnsi="Times New Roman" w:cs="Times New Roman"/>
          <w:color w:val="auto"/>
        </w:rPr>
        <w:t xml:space="preserve"> por del Departamento Administrativo del Servicio Civil Distrital, mediante Resolución 0134 de febrero de 2017, </w:t>
      </w:r>
      <w:r w:rsidR="00C21D2F" w:rsidRPr="00DE07C7">
        <w:rPr>
          <w:rFonts w:ascii="Times New Roman" w:hAnsi="Times New Roman" w:cs="Times New Roman"/>
          <w:color w:val="auto"/>
        </w:rPr>
        <w:t xml:space="preserve">en la entidad </w:t>
      </w:r>
      <w:r w:rsidRPr="00DE07C7">
        <w:rPr>
          <w:rFonts w:ascii="Times New Roman" w:hAnsi="Times New Roman" w:cs="Times New Roman"/>
          <w:color w:val="auto"/>
        </w:rPr>
        <w:t xml:space="preserve">se administra e implementa el programa de capacitación en materia de valoración de la gestión con el fin de acompañar las dependencias durante el proceso de evaluación, asegurando el cumplimiento de cada una de las fases que componen el sistema, así: </w:t>
      </w:r>
    </w:p>
    <w:p w14:paraId="48670A6F" w14:textId="77777777" w:rsidR="5164D84A" w:rsidRPr="00DE07C7" w:rsidRDefault="5164D84A" w:rsidP="00D954E9">
      <w:pPr>
        <w:pStyle w:val="Default"/>
        <w:jc w:val="both"/>
        <w:rPr>
          <w:rFonts w:ascii="Times New Roman" w:hAnsi="Times New Roman" w:cs="Times New Roman"/>
          <w:color w:val="auto"/>
        </w:rPr>
      </w:pPr>
    </w:p>
    <w:p w14:paraId="454AC88F" w14:textId="77777777" w:rsidR="5D345631" w:rsidRPr="00DE07C7" w:rsidRDefault="5D345631" w:rsidP="000966B8">
      <w:pPr>
        <w:pStyle w:val="Default"/>
        <w:numPr>
          <w:ilvl w:val="0"/>
          <w:numId w:val="15"/>
        </w:numPr>
        <w:ind w:left="567"/>
        <w:jc w:val="both"/>
        <w:rPr>
          <w:rFonts w:ascii="Times New Roman" w:hAnsi="Times New Roman" w:cs="Times New Roman"/>
          <w:color w:val="auto"/>
        </w:rPr>
      </w:pPr>
      <w:r w:rsidRPr="00DE07C7">
        <w:rPr>
          <w:rFonts w:ascii="Times New Roman" w:hAnsi="Times New Roman" w:cs="Times New Roman"/>
          <w:color w:val="auto"/>
        </w:rPr>
        <w:t xml:space="preserve">Capacitación Formulación y Formalización del Plan Anual </w:t>
      </w:r>
    </w:p>
    <w:p w14:paraId="071B0B30" w14:textId="77777777" w:rsidR="5D345631" w:rsidRPr="00DE07C7" w:rsidRDefault="5D345631" w:rsidP="000966B8">
      <w:pPr>
        <w:pStyle w:val="Default"/>
        <w:numPr>
          <w:ilvl w:val="0"/>
          <w:numId w:val="15"/>
        </w:numPr>
        <w:ind w:left="567"/>
        <w:jc w:val="both"/>
        <w:rPr>
          <w:rFonts w:ascii="Times New Roman" w:hAnsi="Times New Roman" w:cs="Times New Roman"/>
          <w:color w:val="auto"/>
        </w:rPr>
      </w:pPr>
      <w:r w:rsidRPr="00DE07C7">
        <w:rPr>
          <w:rFonts w:ascii="Times New Roman" w:hAnsi="Times New Roman" w:cs="Times New Roman"/>
          <w:color w:val="auto"/>
        </w:rPr>
        <w:t xml:space="preserve">Capacitación Valoración de la Gestión Semestral – Componente Laboral y Componente Comportamental </w:t>
      </w:r>
    </w:p>
    <w:p w14:paraId="779C1FA8" w14:textId="77777777" w:rsidR="5D345631" w:rsidRPr="00DE07C7" w:rsidRDefault="5D345631" w:rsidP="000966B8">
      <w:pPr>
        <w:pStyle w:val="Default"/>
        <w:numPr>
          <w:ilvl w:val="0"/>
          <w:numId w:val="15"/>
        </w:numPr>
        <w:ind w:left="567"/>
        <w:jc w:val="both"/>
        <w:rPr>
          <w:rFonts w:ascii="Times New Roman" w:hAnsi="Times New Roman" w:cs="Times New Roman"/>
          <w:color w:val="auto"/>
        </w:rPr>
      </w:pPr>
      <w:r w:rsidRPr="00DE07C7">
        <w:rPr>
          <w:rFonts w:ascii="Times New Roman" w:hAnsi="Times New Roman" w:cs="Times New Roman"/>
          <w:color w:val="auto"/>
        </w:rPr>
        <w:t xml:space="preserve">Capacitación Portafolio de evidencias – Seguimiento </w:t>
      </w:r>
    </w:p>
    <w:p w14:paraId="5427C925" w14:textId="2BA25BCD" w:rsidR="5164D84A" w:rsidRPr="00DE07C7" w:rsidRDefault="5164D84A" w:rsidP="00D954E9">
      <w:pPr>
        <w:pStyle w:val="Default"/>
        <w:jc w:val="both"/>
        <w:rPr>
          <w:rFonts w:ascii="Times New Roman" w:hAnsi="Times New Roman" w:cs="Times New Roman"/>
          <w:b/>
          <w:bCs/>
          <w:color w:val="auto"/>
        </w:rPr>
      </w:pPr>
    </w:p>
    <w:p w14:paraId="1866516C" w14:textId="77777777" w:rsidR="5D345631" w:rsidRPr="00DE07C7" w:rsidRDefault="5D345631" w:rsidP="00D954E9">
      <w:pPr>
        <w:pStyle w:val="Ttulo4"/>
        <w:spacing w:before="0"/>
        <w:jc w:val="both"/>
        <w:rPr>
          <w:rFonts w:ascii="Times New Roman" w:eastAsia="Calibri" w:hAnsi="Times New Roman" w:cs="Times New Roman"/>
          <w:b/>
          <w:bCs/>
          <w:i w:val="0"/>
          <w:iCs w:val="0"/>
          <w:color w:val="auto"/>
          <w:sz w:val="24"/>
          <w:szCs w:val="24"/>
        </w:rPr>
      </w:pPr>
      <w:r w:rsidRPr="00DE07C7">
        <w:rPr>
          <w:rFonts w:ascii="Times New Roman" w:eastAsia="Calibri" w:hAnsi="Times New Roman" w:cs="Times New Roman"/>
          <w:b/>
          <w:bCs/>
          <w:i w:val="0"/>
          <w:iCs w:val="0"/>
          <w:color w:val="auto"/>
          <w:sz w:val="24"/>
          <w:szCs w:val="24"/>
        </w:rPr>
        <w:t xml:space="preserve">Acuerdos de Gestión </w:t>
      </w:r>
    </w:p>
    <w:p w14:paraId="7281A08D" w14:textId="77777777" w:rsidR="00D8329D" w:rsidRPr="00DE07C7" w:rsidRDefault="00D8329D" w:rsidP="00D954E9">
      <w:pPr>
        <w:ind w:right="-220"/>
        <w:jc w:val="both"/>
        <w:rPr>
          <w:rFonts w:ascii="Times New Roman" w:hAnsi="Times New Roman"/>
          <w:sz w:val="24"/>
          <w:szCs w:val="24"/>
        </w:rPr>
      </w:pPr>
    </w:p>
    <w:p w14:paraId="0AF175F7" w14:textId="63A488FF" w:rsidR="5164D84A" w:rsidRDefault="5D345631" w:rsidP="003063DE">
      <w:pPr>
        <w:ind w:right="-220"/>
        <w:jc w:val="both"/>
        <w:rPr>
          <w:rFonts w:ascii="Times New Roman" w:hAnsi="Times New Roman"/>
          <w:sz w:val="24"/>
          <w:szCs w:val="24"/>
        </w:rPr>
      </w:pPr>
      <w:r w:rsidRPr="00DE07C7">
        <w:rPr>
          <w:rFonts w:ascii="Times New Roman" w:hAnsi="Times New Roman"/>
          <w:sz w:val="24"/>
          <w:szCs w:val="24"/>
        </w:rPr>
        <w:t>Con el acompañamiento de la Oficina Asesora de Planeación y Aseguramiento de Procesos, se realiza el apoyo en la generación y socialización de la información para la evaluación del cumplimiento de los compromisos establecidos por los Gerentes y Subgerentes públicos y se realiza el seguimiento al desarrollo de cada una de las fases que componen la metodología de evaluación de Acuerdos de Gestión, adoptada mediante Resolución 0242 de febrero de 2017.</w:t>
      </w:r>
    </w:p>
    <w:p w14:paraId="41E1411B" w14:textId="77777777" w:rsidR="003063DE" w:rsidRPr="00DE07C7" w:rsidRDefault="003063DE" w:rsidP="003063DE">
      <w:pPr>
        <w:ind w:right="-220"/>
        <w:jc w:val="both"/>
        <w:rPr>
          <w:rFonts w:ascii="Times New Roman" w:hAnsi="Times New Roman"/>
          <w:b/>
          <w:bCs/>
          <w:sz w:val="24"/>
          <w:szCs w:val="24"/>
        </w:rPr>
      </w:pPr>
    </w:p>
    <w:p w14:paraId="75F85772" w14:textId="78B8A193" w:rsidR="4511298F" w:rsidRPr="00DE07C7" w:rsidRDefault="1551C089" w:rsidP="00D954E9">
      <w:pPr>
        <w:pStyle w:val="Ttulo3"/>
        <w:jc w:val="both"/>
        <w:rPr>
          <w:rFonts w:eastAsia="Calibri"/>
          <w:sz w:val="24"/>
          <w:szCs w:val="24"/>
        </w:rPr>
      </w:pPr>
      <w:bookmarkStart w:id="42" w:name="_Toc126048030"/>
      <w:r w:rsidRPr="00DE07C7">
        <w:rPr>
          <w:rFonts w:eastAsia="Calibri"/>
          <w:sz w:val="24"/>
          <w:szCs w:val="24"/>
        </w:rPr>
        <w:t>C</w:t>
      </w:r>
      <w:r w:rsidR="619454F1" w:rsidRPr="00DE07C7">
        <w:rPr>
          <w:rFonts w:eastAsia="Calibri"/>
          <w:sz w:val="24"/>
          <w:szCs w:val="24"/>
        </w:rPr>
        <w:t>ronograma pago de nómina</w:t>
      </w:r>
      <w:bookmarkEnd w:id="42"/>
    </w:p>
    <w:p w14:paraId="0637D648" w14:textId="0AAFBBCB" w:rsidR="5164D84A" w:rsidRPr="00DE07C7" w:rsidRDefault="5164D84A" w:rsidP="00D954E9">
      <w:pPr>
        <w:ind w:right="-234"/>
        <w:contextualSpacing/>
        <w:jc w:val="both"/>
        <w:rPr>
          <w:rFonts w:ascii="Times New Roman" w:hAnsi="Times New Roman"/>
          <w:b/>
          <w:bCs/>
          <w:sz w:val="24"/>
          <w:szCs w:val="24"/>
        </w:rPr>
      </w:pPr>
    </w:p>
    <w:p w14:paraId="43FE173F" w14:textId="6BAF2DF5" w:rsidR="1BD93B63" w:rsidRPr="00DE07C7" w:rsidRDefault="1BD93B63" w:rsidP="00D954E9">
      <w:pPr>
        <w:ind w:right="-234"/>
        <w:contextualSpacing/>
        <w:jc w:val="both"/>
        <w:rPr>
          <w:rFonts w:ascii="Times New Roman" w:hAnsi="Times New Roman"/>
          <w:sz w:val="24"/>
          <w:szCs w:val="24"/>
        </w:rPr>
      </w:pPr>
      <w:r w:rsidRPr="00DE07C7">
        <w:rPr>
          <w:rFonts w:ascii="Times New Roman" w:hAnsi="Times New Roman"/>
          <w:sz w:val="24"/>
          <w:szCs w:val="24"/>
        </w:rPr>
        <w:t xml:space="preserve">A continuación, se presentan las fechas previstas para </w:t>
      </w:r>
      <w:r w:rsidR="005E6D47" w:rsidRPr="00DE07C7">
        <w:rPr>
          <w:rFonts w:ascii="Times New Roman" w:hAnsi="Times New Roman"/>
          <w:sz w:val="24"/>
          <w:szCs w:val="24"/>
        </w:rPr>
        <w:t>las entregas y</w:t>
      </w:r>
      <w:r w:rsidRPr="00DE07C7">
        <w:rPr>
          <w:rFonts w:ascii="Times New Roman" w:hAnsi="Times New Roman"/>
          <w:sz w:val="24"/>
          <w:szCs w:val="24"/>
        </w:rPr>
        <w:t xml:space="preserve"> pagos de nómina durante la vigencia 2023: </w:t>
      </w:r>
    </w:p>
    <w:p w14:paraId="0BF94A0B" w14:textId="063FB00A" w:rsidR="5164D84A" w:rsidRPr="00DE07C7" w:rsidRDefault="5164D84A" w:rsidP="00D954E9">
      <w:pPr>
        <w:ind w:right="-234"/>
        <w:contextualSpacing/>
        <w:jc w:val="both"/>
        <w:rPr>
          <w:rFonts w:ascii="Times New Roman" w:hAnsi="Times New Roman"/>
          <w:sz w:val="24"/>
          <w:szCs w:val="24"/>
        </w:rPr>
      </w:pPr>
    </w:p>
    <w:tbl>
      <w:tblPr>
        <w:tblStyle w:val="Tablaconcuadrcula"/>
        <w:tblW w:w="7125" w:type="dxa"/>
        <w:jc w:val="center"/>
        <w:tblLook w:val="06A0" w:firstRow="1" w:lastRow="0" w:firstColumn="1" w:lastColumn="0" w:noHBand="1" w:noVBand="1"/>
      </w:tblPr>
      <w:tblGrid>
        <w:gridCol w:w="1815"/>
        <w:gridCol w:w="3165"/>
        <w:gridCol w:w="2145"/>
      </w:tblGrid>
      <w:tr w:rsidR="005E6D47" w:rsidRPr="00DE07C7" w14:paraId="748263C9" w14:textId="09650E34" w:rsidTr="6E6C5775">
        <w:trPr>
          <w:trHeight w:val="286"/>
          <w:jc w:val="center"/>
        </w:trPr>
        <w:tc>
          <w:tcPr>
            <w:tcW w:w="7125" w:type="dxa"/>
            <w:gridSpan w:val="3"/>
            <w:tcBorders>
              <w:top w:val="nil"/>
              <w:left w:val="nil"/>
              <w:bottom w:val="nil"/>
              <w:right w:val="nil"/>
            </w:tcBorders>
            <w:vAlign w:val="center"/>
          </w:tcPr>
          <w:p w14:paraId="04DE9352" w14:textId="15F96AD1" w:rsidR="005E6D47" w:rsidRPr="00DE07C7" w:rsidRDefault="005E6D47" w:rsidP="00D954E9">
            <w:pPr>
              <w:jc w:val="center"/>
              <w:rPr>
                <w:rFonts w:ascii="Times New Roman" w:eastAsia="Calibri" w:hAnsi="Times New Roman"/>
                <w:b/>
                <w:bCs/>
                <w:color w:val="000000" w:themeColor="text1"/>
                <w:sz w:val="24"/>
                <w:szCs w:val="24"/>
              </w:rPr>
            </w:pPr>
          </w:p>
        </w:tc>
      </w:tr>
      <w:tr w:rsidR="005E6D47" w:rsidRPr="00DE07C7" w14:paraId="6F330D54" w14:textId="69C66DA1" w:rsidTr="6E6C5775">
        <w:trPr>
          <w:trHeight w:val="261"/>
          <w:jc w:val="center"/>
        </w:trPr>
        <w:tc>
          <w:tcPr>
            <w:tcW w:w="7125" w:type="dxa"/>
            <w:gridSpan w:val="3"/>
            <w:tcBorders>
              <w:top w:val="nil"/>
              <w:left w:val="nil"/>
              <w:bottom w:val="nil"/>
              <w:right w:val="nil"/>
            </w:tcBorders>
            <w:vAlign w:val="center"/>
          </w:tcPr>
          <w:p w14:paraId="7C68A635" w14:textId="568CC6B9" w:rsidR="005E6D47" w:rsidRPr="00DE07C7" w:rsidRDefault="005E6D47" w:rsidP="00D954E9">
            <w:pPr>
              <w:jc w:val="center"/>
              <w:rPr>
                <w:rFonts w:ascii="Times New Roman" w:eastAsia="Calibri" w:hAnsi="Times New Roman"/>
                <w:b/>
                <w:bCs/>
                <w:color w:val="000000" w:themeColor="text1"/>
                <w:sz w:val="24"/>
                <w:szCs w:val="24"/>
              </w:rPr>
            </w:pPr>
            <w:r w:rsidRPr="00DE07C7">
              <w:rPr>
                <w:rFonts w:ascii="Times New Roman" w:eastAsia="Calibri" w:hAnsi="Times New Roman"/>
                <w:b/>
                <w:bCs/>
                <w:color w:val="000000" w:themeColor="text1"/>
                <w:sz w:val="24"/>
                <w:szCs w:val="24"/>
              </w:rPr>
              <w:t>CRONOGRAMA DE PAGOS NOMINA 2023</w:t>
            </w:r>
          </w:p>
        </w:tc>
      </w:tr>
      <w:tr w:rsidR="005E6D47" w:rsidRPr="00DE07C7" w14:paraId="33121F51" w14:textId="55BD2E99" w:rsidTr="6E6C5775">
        <w:trPr>
          <w:trHeight w:val="248"/>
          <w:jc w:val="center"/>
        </w:trPr>
        <w:tc>
          <w:tcPr>
            <w:tcW w:w="1815" w:type="dxa"/>
            <w:tcBorders>
              <w:top w:val="nil"/>
              <w:left w:val="nil"/>
              <w:bottom w:val="single" w:sz="4" w:space="0" w:color="auto"/>
              <w:right w:val="nil"/>
            </w:tcBorders>
            <w:vAlign w:val="center"/>
          </w:tcPr>
          <w:p w14:paraId="32A0E22A" w14:textId="3CD564F8" w:rsidR="005E6D47" w:rsidRPr="00DE07C7" w:rsidRDefault="005E6D47" w:rsidP="00D954E9">
            <w:pPr>
              <w:rPr>
                <w:rFonts w:ascii="Times New Roman" w:hAnsi="Times New Roman"/>
                <w:sz w:val="24"/>
                <w:szCs w:val="24"/>
              </w:rPr>
            </w:pPr>
          </w:p>
        </w:tc>
        <w:tc>
          <w:tcPr>
            <w:tcW w:w="3165" w:type="dxa"/>
            <w:tcBorders>
              <w:top w:val="nil"/>
              <w:left w:val="nil"/>
              <w:bottom w:val="single" w:sz="4" w:space="0" w:color="auto"/>
              <w:right w:val="nil"/>
            </w:tcBorders>
            <w:vAlign w:val="center"/>
          </w:tcPr>
          <w:p w14:paraId="77311272" w14:textId="7D8460F0" w:rsidR="005E6D47" w:rsidRPr="00DE07C7" w:rsidRDefault="005E6D47" w:rsidP="00D954E9">
            <w:pPr>
              <w:rPr>
                <w:rFonts w:ascii="Times New Roman" w:hAnsi="Times New Roman"/>
                <w:sz w:val="24"/>
                <w:szCs w:val="24"/>
              </w:rPr>
            </w:pPr>
          </w:p>
        </w:tc>
        <w:tc>
          <w:tcPr>
            <w:tcW w:w="2145" w:type="dxa"/>
            <w:tcBorders>
              <w:top w:val="nil"/>
              <w:left w:val="nil"/>
              <w:bottom w:val="single" w:sz="4" w:space="0" w:color="auto"/>
              <w:right w:val="nil"/>
            </w:tcBorders>
            <w:vAlign w:val="center"/>
          </w:tcPr>
          <w:p w14:paraId="55B17A6C" w14:textId="77777777" w:rsidR="005E6D47" w:rsidRPr="00DE07C7" w:rsidRDefault="005E6D47" w:rsidP="00D954E9">
            <w:pPr>
              <w:rPr>
                <w:rFonts w:ascii="Times New Roman" w:hAnsi="Times New Roman"/>
                <w:sz w:val="24"/>
                <w:szCs w:val="24"/>
              </w:rPr>
            </w:pPr>
          </w:p>
        </w:tc>
      </w:tr>
      <w:tr w:rsidR="005E6D47" w:rsidRPr="00DE07C7" w14:paraId="71FA535B" w14:textId="14B26F15" w:rsidTr="6E6C5775">
        <w:trPr>
          <w:trHeight w:val="362"/>
          <w:jc w:val="center"/>
        </w:trPr>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B5CEF9" w14:textId="391F0FEF" w:rsidR="005E6D47" w:rsidRPr="00DE07C7" w:rsidRDefault="005E6D47" w:rsidP="6E6C5775">
            <w:pPr>
              <w:ind w:left="0" w:right="0"/>
              <w:jc w:val="center"/>
              <w:rPr>
                <w:rFonts w:ascii="Times New Roman" w:hAnsi="Times New Roman"/>
                <w:b/>
                <w:bCs/>
                <w:sz w:val="16"/>
                <w:szCs w:val="16"/>
              </w:rPr>
            </w:pPr>
            <w:r w:rsidRPr="6E6C5775">
              <w:rPr>
                <w:rFonts w:ascii="Times New Roman" w:eastAsia="Calibri" w:hAnsi="Times New Roman"/>
                <w:b/>
                <w:bCs/>
                <w:sz w:val="16"/>
                <w:szCs w:val="16"/>
              </w:rPr>
              <w:t>MES</w:t>
            </w:r>
          </w:p>
        </w:tc>
        <w:tc>
          <w:tcPr>
            <w:tcW w:w="3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0681DD" w14:textId="127F6E23" w:rsidR="005E6D47" w:rsidRPr="00DE07C7" w:rsidRDefault="005E6D47" w:rsidP="6E6C5775">
            <w:pPr>
              <w:ind w:left="0" w:right="0"/>
              <w:jc w:val="center"/>
              <w:rPr>
                <w:rFonts w:ascii="Times New Roman" w:hAnsi="Times New Roman"/>
                <w:b/>
                <w:bCs/>
                <w:sz w:val="16"/>
                <w:szCs w:val="16"/>
                <w:highlight w:val="yellow"/>
              </w:rPr>
            </w:pPr>
            <w:r w:rsidRPr="6E6C5775">
              <w:rPr>
                <w:rFonts w:ascii="Times New Roman" w:hAnsi="Times New Roman"/>
                <w:b/>
                <w:bCs/>
                <w:sz w:val="16"/>
                <w:szCs w:val="16"/>
              </w:rPr>
              <w:t>FECHA ENTREGA SUBGERENCIA ADMINISTRATIVA Y FINANCIERA</w:t>
            </w:r>
          </w:p>
        </w:tc>
        <w:tc>
          <w:tcPr>
            <w:tcW w:w="2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5C370C" w14:textId="7C956B86" w:rsidR="005E6D47" w:rsidRPr="00DE07C7" w:rsidRDefault="005E6D47" w:rsidP="6E6C5775">
            <w:pPr>
              <w:ind w:left="0" w:right="0"/>
              <w:jc w:val="center"/>
              <w:rPr>
                <w:rFonts w:ascii="Times New Roman" w:eastAsia="Calibri" w:hAnsi="Times New Roman"/>
                <w:b/>
                <w:bCs/>
                <w:sz w:val="16"/>
                <w:szCs w:val="16"/>
              </w:rPr>
            </w:pPr>
            <w:r w:rsidRPr="6E6C5775">
              <w:rPr>
                <w:rFonts w:ascii="Times New Roman" w:eastAsia="Calibri" w:hAnsi="Times New Roman"/>
                <w:b/>
                <w:bCs/>
                <w:sz w:val="16"/>
                <w:szCs w:val="16"/>
              </w:rPr>
              <w:t>FECHA DE PAGO</w:t>
            </w:r>
          </w:p>
        </w:tc>
      </w:tr>
      <w:tr w:rsidR="005E6D47" w:rsidRPr="00DE07C7" w14:paraId="37ECACEA" w14:textId="18B8869A" w:rsidTr="6E6C5775">
        <w:trPr>
          <w:trHeight w:val="362"/>
          <w:jc w:val="center"/>
        </w:trPr>
        <w:tc>
          <w:tcPr>
            <w:tcW w:w="1815" w:type="dxa"/>
            <w:tcBorders>
              <w:top w:val="single" w:sz="4" w:space="0" w:color="auto"/>
              <w:left w:val="single" w:sz="4" w:space="0" w:color="auto"/>
              <w:bottom w:val="single" w:sz="4" w:space="0" w:color="auto"/>
              <w:right w:val="single" w:sz="4" w:space="0" w:color="auto"/>
            </w:tcBorders>
            <w:shd w:val="clear" w:color="auto" w:fill="DDEBF7"/>
            <w:vAlign w:val="center"/>
          </w:tcPr>
          <w:p w14:paraId="5851562A" w14:textId="1B11D19A" w:rsidR="005E6D47" w:rsidRPr="00DE07C7" w:rsidRDefault="005E6D47" w:rsidP="6E6C5775">
            <w:pPr>
              <w:ind w:left="0" w:right="0"/>
              <w:rPr>
                <w:rFonts w:ascii="Times New Roman" w:hAnsi="Times New Roman"/>
                <w:sz w:val="16"/>
                <w:szCs w:val="16"/>
              </w:rPr>
            </w:pPr>
            <w:r w:rsidRPr="6E6C5775">
              <w:rPr>
                <w:rFonts w:ascii="Times New Roman" w:eastAsia="Calibri" w:hAnsi="Times New Roman"/>
                <w:sz w:val="16"/>
                <w:szCs w:val="16"/>
              </w:rPr>
              <w:t>ENERO</w:t>
            </w:r>
          </w:p>
        </w:tc>
        <w:tc>
          <w:tcPr>
            <w:tcW w:w="3165" w:type="dxa"/>
            <w:tcBorders>
              <w:top w:val="single" w:sz="4" w:space="0" w:color="auto"/>
              <w:left w:val="single" w:sz="4" w:space="0" w:color="auto"/>
              <w:bottom w:val="single" w:sz="4" w:space="0" w:color="auto"/>
              <w:right w:val="single" w:sz="4" w:space="0" w:color="auto"/>
            </w:tcBorders>
            <w:shd w:val="clear" w:color="auto" w:fill="DDEBF7"/>
            <w:vAlign w:val="center"/>
          </w:tcPr>
          <w:p w14:paraId="69E8F3CA" w14:textId="4115A414" w:rsidR="005E6D47" w:rsidRPr="00307CFC" w:rsidRDefault="26111863" w:rsidP="6E6C5775">
            <w:pPr>
              <w:ind w:left="0" w:right="0"/>
              <w:jc w:val="center"/>
              <w:rPr>
                <w:rFonts w:ascii="Times New Roman" w:hAnsi="Times New Roman"/>
                <w:sz w:val="16"/>
                <w:szCs w:val="16"/>
              </w:rPr>
            </w:pPr>
            <w:r w:rsidRPr="6E6C5775">
              <w:rPr>
                <w:rFonts w:ascii="Times New Roman" w:hAnsi="Times New Roman"/>
                <w:sz w:val="16"/>
                <w:szCs w:val="16"/>
              </w:rPr>
              <w:t>Enero 18, 2023</w:t>
            </w:r>
          </w:p>
        </w:tc>
        <w:tc>
          <w:tcPr>
            <w:tcW w:w="2145" w:type="dxa"/>
            <w:tcBorders>
              <w:top w:val="single" w:sz="4" w:space="0" w:color="auto"/>
              <w:left w:val="single" w:sz="4" w:space="0" w:color="auto"/>
              <w:bottom w:val="single" w:sz="4" w:space="0" w:color="auto"/>
              <w:right w:val="single" w:sz="4" w:space="0" w:color="auto"/>
            </w:tcBorders>
            <w:shd w:val="clear" w:color="auto" w:fill="DDEBF7"/>
            <w:vAlign w:val="center"/>
          </w:tcPr>
          <w:p w14:paraId="7A10811B" w14:textId="0B4AF4EF" w:rsidR="005E6D47" w:rsidRPr="00DE07C7" w:rsidRDefault="005E6D47" w:rsidP="6E6C5775">
            <w:pPr>
              <w:ind w:left="0" w:right="0"/>
              <w:jc w:val="center"/>
              <w:rPr>
                <w:rFonts w:ascii="Times New Roman" w:eastAsia="Calibri" w:hAnsi="Times New Roman"/>
                <w:sz w:val="16"/>
                <w:szCs w:val="16"/>
              </w:rPr>
            </w:pPr>
            <w:r w:rsidRPr="6E6C5775">
              <w:rPr>
                <w:rFonts w:ascii="Times New Roman" w:eastAsia="Calibri" w:hAnsi="Times New Roman"/>
                <w:sz w:val="16"/>
                <w:szCs w:val="16"/>
              </w:rPr>
              <w:t>Enero 25, 2023</w:t>
            </w:r>
          </w:p>
        </w:tc>
      </w:tr>
      <w:tr w:rsidR="005E6D47" w:rsidRPr="00DE07C7" w14:paraId="536CAA2B" w14:textId="6635EDBB" w:rsidTr="6E6C5775">
        <w:trPr>
          <w:trHeight w:val="362"/>
          <w:jc w:val="center"/>
        </w:trPr>
        <w:tc>
          <w:tcPr>
            <w:tcW w:w="1815" w:type="dxa"/>
            <w:tcBorders>
              <w:top w:val="single" w:sz="4" w:space="0" w:color="auto"/>
              <w:left w:val="single" w:sz="4" w:space="0" w:color="auto"/>
              <w:bottom w:val="single" w:sz="4" w:space="0" w:color="auto"/>
              <w:right w:val="single" w:sz="4" w:space="0" w:color="auto"/>
            </w:tcBorders>
            <w:vAlign w:val="center"/>
          </w:tcPr>
          <w:p w14:paraId="52E6A8C8" w14:textId="5F168EB4" w:rsidR="005E6D47" w:rsidRPr="00DE07C7" w:rsidRDefault="005E6D47" w:rsidP="6E6C5775">
            <w:pPr>
              <w:ind w:left="0" w:right="0"/>
              <w:rPr>
                <w:rFonts w:ascii="Times New Roman" w:hAnsi="Times New Roman"/>
                <w:sz w:val="16"/>
                <w:szCs w:val="16"/>
              </w:rPr>
            </w:pPr>
            <w:r w:rsidRPr="6E6C5775">
              <w:rPr>
                <w:rFonts w:ascii="Times New Roman" w:eastAsia="Calibri" w:hAnsi="Times New Roman"/>
                <w:sz w:val="16"/>
                <w:szCs w:val="16"/>
              </w:rPr>
              <w:t>FEBRERO</w:t>
            </w:r>
          </w:p>
        </w:tc>
        <w:tc>
          <w:tcPr>
            <w:tcW w:w="3165" w:type="dxa"/>
            <w:tcBorders>
              <w:top w:val="single" w:sz="4" w:space="0" w:color="auto"/>
              <w:left w:val="single" w:sz="4" w:space="0" w:color="auto"/>
              <w:bottom w:val="single" w:sz="4" w:space="0" w:color="auto"/>
              <w:right w:val="single" w:sz="4" w:space="0" w:color="auto"/>
            </w:tcBorders>
            <w:vAlign w:val="center"/>
          </w:tcPr>
          <w:p w14:paraId="1B8B2FE7" w14:textId="4E0DE71A" w:rsidR="005E6D47" w:rsidRPr="00307CFC" w:rsidRDefault="26111863" w:rsidP="6E6C5775">
            <w:pPr>
              <w:ind w:left="0" w:right="0"/>
              <w:jc w:val="center"/>
              <w:rPr>
                <w:rFonts w:ascii="Times New Roman" w:hAnsi="Times New Roman"/>
                <w:sz w:val="16"/>
                <w:szCs w:val="16"/>
              </w:rPr>
            </w:pPr>
            <w:r w:rsidRPr="6E6C5775">
              <w:rPr>
                <w:rFonts w:ascii="Times New Roman" w:hAnsi="Times New Roman"/>
                <w:sz w:val="16"/>
                <w:szCs w:val="16"/>
              </w:rPr>
              <w:t>Febrero 15, 2023</w:t>
            </w:r>
          </w:p>
        </w:tc>
        <w:tc>
          <w:tcPr>
            <w:tcW w:w="2145" w:type="dxa"/>
            <w:tcBorders>
              <w:top w:val="single" w:sz="4" w:space="0" w:color="auto"/>
              <w:left w:val="single" w:sz="4" w:space="0" w:color="auto"/>
              <w:bottom w:val="single" w:sz="4" w:space="0" w:color="auto"/>
              <w:right w:val="single" w:sz="4" w:space="0" w:color="auto"/>
            </w:tcBorders>
            <w:vAlign w:val="center"/>
          </w:tcPr>
          <w:p w14:paraId="3DEE01C4" w14:textId="55A33509" w:rsidR="005E6D47" w:rsidRPr="00DE07C7" w:rsidRDefault="005E6D47" w:rsidP="6E6C5775">
            <w:pPr>
              <w:ind w:left="0" w:right="0"/>
              <w:jc w:val="center"/>
              <w:rPr>
                <w:rFonts w:ascii="Times New Roman" w:eastAsia="Calibri" w:hAnsi="Times New Roman"/>
                <w:sz w:val="16"/>
                <w:szCs w:val="16"/>
              </w:rPr>
            </w:pPr>
            <w:r w:rsidRPr="6E6C5775">
              <w:rPr>
                <w:rFonts w:ascii="Times New Roman" w:eastAsia="Calibri" w:hAnsi="Times New Roman"/>
                <w:sz w:val="16"/>
                <w:szCs w:val="16"/>
              </w:rPr>
              <w:t>Febrero 22, 2023</w:t>
            </w:r>
          </w:p>
        </w:tc>
      </w:tr>
      <w:tr w:rsidR="005E6D47" w:rsidRPr="00DE07C7" w14:paraId="010713CC" w14:textId="6EC68614" w:rsidTr="6E6C5775">
        <w:trPr>
          <w:trHeight w:val="362"/>
          <w:jc w:val="center"/>
        </w:trPr>
        <w:tc>
          <w:tcPr>
            <w:tcW w:w="1815" w:type="dxa"/>
            <w:tcBorders>
              <w:top w:val="single" w:sz="4" w:space="0" w:color="auto"/>
              <w:left w:val="single" w:sz="4" w:space="0" w:color="auto"/>
              <w:bottom w:val="single" w:sz="4" w:space="0" w:color="auto"/>
              <w:right w:val="single" w:sz="4" w:space="0" w:color="auto"/>
            </w:tcBorders>
            <w:shd w:val="clear" w:color="auto" w:fill="DDEBF7"/>
            <w:vAlign w:val="center"/>
          </w:tcPr>
          <w:p w14:paraId="34E33410" w14:textId="06135131" w:rsidR="005E6D47" w:rsidRPr="00DE07C7" w:rsidRDefault="005E6D47" w:rsidP="6E6C5775">
            <w:pPr>
              <w:ind w:left="0" w:right="0"/>
              <w:rPr>
                <w:rFonts w:ascii="Times New Roman" w:hAnsi="Times New Roman"/>
                <w:sz w:val="16"/>
                <w:szCs w:val="16"/>
              </w:rPr>
            </w:pPr>
            <w:r w:rsidRPr="6E6C5775">
              <w:rPr>
                <w:rFonts w:ascii="Times New Roman" w:eastAsia="Calibri" w:hAnsi="Times New Roman"/>
                <w:sz w:val="16"/>
                <w:szCs w:val="16"/>
              </w:rPr>
              <w:t>MARZO</w:t>
            </w:r>
          </w:p>
        </w:tc>
        <w:tc>
          <w:tcPr>
            <w:tcW w:w="3165" w:type="dxa"/>
            <w:tcBorders>
              <w:top w:val="single" w:sz="4" w:space="0" w:color="auto"/>
              <w:left w:val="single" w:sz="4" w:space="0" w:color="auto"/>
              <w:bottom w:val="single" w:sz="4" w:space="0" w:color="auto"/>
              <w:right w:val="single" w:sz="4" w:space="0" w:color="auto"/>
            </w:tcBorders>
            <w:shd w:val="clear" w:color="auto" w:fill="DDEBF7"/>
            <w:vAlign w:val="center"/>
          </w:tcPr>
          <w:p w14:paraId="4544FE24" w14:textId="0E85AECE" w:rsidR="005E6D47" w:rsidRPr="00307CFC" w:rsidRDefault="26111863" w:rsidP="6E6C5775">
            <w:pPr>
              <w:ind w:left="0" w:right="0"/>
              <w:jc w:val="center"/>
              <w:rPr>
                <w:rFonts w:ascii="Times New Roman" w:hAnsi="Times New Roman"/>
                <w:sz w:val="16"/>
                <w:szCs w:val="16"/>
              </w:rPr>
            </w:pPr>
            <w:r w:rsidRPr="6E6C5775">
              <w:rPr>
                <w:rFonts w:ascii="Times New Roman" w:hAnsi="Times New Roman"/>
                <w:sz w:val="16"/>
                <w:szCs w:val="16"/>
              </w:rPr>
              <w:t>Marzo 17, 2023</w:t>
            </w:r>
          </w:p>
        </w:tc>
        <w:tc>
          <w:tcPr>
            <w:tcW w:w="2145" w:type="dxa"/>
            <w:tcBorders>
              <w:top w:val="single" w:sz="4" w:space="0" w:color="auto"/>
              <w:left w:val="single" w:sz="4" w:space="0" w:color="auto"/>
              <w:bottom w:val="single" w:sz="4" w:space="0" w:color="auto"/>
              <w:right w:val="single" w:sz="4" w:space="0" w:color="auto"/>
            </w:tcBorders>
            <w:shd w:val="clear" w:color="auto" w:fill="DDEBF7"/>
            <w:vAlign w:val="center"/>
          </w:tcPr>
          <w:p w14:paraId="5112B137" w14:textId="71368DA8" w:rsidR="005E6D47" w:rsidRPr="00DE07C7" w:rsidRDefault="005E6D47" w:rsidP="6E6C5775">
            <w:pPr>
              <w:ind w:left="0" w:right="0"/>
              <w:jc w:val="center"/>
              <w:rPr>
                <w:rFonts w:ascii="Times New Roman" w:eastAsia="Calibri" w:hAnsi="Times New Roman"/>
                <w:sz w:val="16"/>
                <w:szCs w:val="16"/>
              </w:rPr>
            </w:pPr>
            <w:r w:rsidRPr="6E6C5775">
              <w:rPr>
                <w:rFonts w:ascii="Times New Roman" w:eastAsia="Calibri" w:hAnsi="Times New Roman"/>
                <w:sz w:val="16"/>
                <w:szCs w:val="16"/>
              </w:rPr>
              <w:t>Marzo 27, 2023</w:t>
            </w:r>
          </w:p>
        </w:tc>
      </w:tr>
      <w:tr w:rsidR="005E6D47" w:rsidRPr="00DE07C7" w14:paraId="6BF51673" w14:textId="55255FE0" w:rsidTr="6E6C5775">
        <w:trPr>
          <w:trHeight w:val="362"/>
          <w:jc w:val="center"/>
        </w:trPr>
        <w:tc>
          <w:tcPr>
            <w:tcW w:w="1815" w:type="dxa"/>
            <w:tcBorders>
              <w:top w:val="single" w:sz="4" w:space="0" w:color="auto"/>
              <w:left w:val="single" w:sz="4" w:space="0" w:color="auto"/>
              <w:bottom w:val="single" w:sz="4" w:space="0" w:color="auto"/>
              <w:right w:val="single" w:sz="4" w:space="0" w:color="auto"/>
            </w:tcBorders>
            <w:vAlign w:val="center"/>
          </w:tcPr>
          <w:p w14:paraId="63BB6C27" w14:textId="00B355A3" w:rsidR="005E6D47" w:rsidRPr="00DE07C7" w:rsidRDefault="005E6D47" w:rsidP="6E6C5775">
            <w:pPr>
              <w:ind w:left="0" w:right="0"/>
              <w:rPr>
                <w:rFonts w:ascii="Times New Roman" w:hAnsi="Times New Roman"/>
                <w:sz w:val="16"/>
                <w:szCs w:val="16"/>
              </w:rPr>
            </w:pPr>
            <w:r w:rsidRPr="6E6C5775">
              <w:rPr>
                <w:rFonts w:ascii="Times New Roman" w:eastAsia="Calibri" w:hAnsi="Times New Roman"/>
                <w:sz w:val="16"/>
                <w:szCs w:val="16"/>
              </w:rPr>
              <w:t>ABRIL</w:t>
            </w:r>
          </w:p>
        </w:tc>
        <w:tc>
          <w:tcPr>
            <w:tcW w:w="3165" w:type="dxa"/>
            <w:tcBorders>
              <w:top w:val="single" w:sz="4" w:space="0" w:color="auto"/>
              <w:left w:val="single" w:sz="4" w:space="0" w:color="auto"/>
              <w:bottom w:val="single" w:sz="4" w:space="0" w:color="auto"/>
              <w:right w:val="single" w:sz="4" w:space="0" w:color="auto"/>
            </w:tcBorders>
            <w:vAlign w:val="center"/>
          </w:tcPr>
          <w:p w14:paraId="6DADBA41" w14:textId="1E1039A2" w:rsidR="005E6D47" w:rsidRPr="00307CFC" w:rsidRDefault="26111863" w:rsidP="6E6C5775">
            <w:pPr>
              <w:ind w:left="0" w:right="0"/>
              <w:jc w:val="center"/>
              <w:rPr>
                <w:rFonts w:ascii="Times New Roman" w:hAnsi="Times New Roman"/>
                <w:sz w:val="16"/>
                <w:szCs w:val="16"/>
              </w:rPr>
            </w:pPr>
            <w:r w:rsidRPr="6E6C5775">
              <w:rPr>
                <w:rFonts w:ascii="Times New Roman" w:hAnsi="Times New Roman"/>
                <w:sz w:val="16"/>
                <w:szCs w:val="16"/>
              </w:rPr>
              <w:t>Abril 17, 2023</w:t>
            </w:r>
          </w:p>
        </w:tc>
        <w:tc>
          <w:tcPr>
            <w:tcW w:w="2145" w:type="dxa"/>
            <w:tcBorders>
              <w:top w:val="single" w:sz="4" w:space="0" w:color="auto"/>
              <w:left w:val="single" w:sz="4" w:space="0" w:color="auto"/>
              <w:bottom w:val="single" w:sz="4" w:space="0" w:color="auto"/>
              <w:right w:val="single" w:sz="4" w:space="0" w:color="auto"/>
            </w:tcBorders>
            <w:vAlign w:val="center"/>
          </w:tcPr>
          <w:p w14:paraId="15DBE680" w14:textId="54E55BBE" w:rsidR="005E6D47" w:rsidRPr="00DE07C7" w:rsidRDefault="005E6D47" w:rsidP="6E6C5775">
            <w:pPr>
              <w:ind w:left="0" w:right="0"/>
              <w:jc w:val="center"/>
              <w:rPr>
                <w:rFonts w:ascii="Times New Roman" w:eastAsia="Calibri" w:hAnsi="Times New Roman"/>
                <w:sz w:val="16"/>
                <w:szCs w:val="16"/>
              </w:rPr>
            </w:pPr>
            <w:r w:rsidRPr="6E6C5775">
              <w:rPr>
                <w:rFonts w:ascii="Times New Roman" w:eastAsia="Calibri" w:hAnsi="Times New Roman"/>
                <w:sz w:val="16"/>
                <w:szCs w:val="16"/>
              </w:rPr>
              <w:t>Abril 24, 2023</w:t>
            </w:r>
          </w:p>
        </w:tc>
      </w:tr>
      <w:tr w:rsidR="005E6D47" w:rsidRPr="00DE07C7" w14:paraId="66D98518" w14:textId="302672F9" w:rsidTr="6E6C5775">
        <w:trPr>
          <w:trHeight w:val="362"/>
          <w:jc w:val="center"/>
        </w:trPr>
        <w:tc>
          <w:tcPr>
            <w:tcW w:w="1815" w:type="dxa"/>
            <w:tcBorders>
              <w:top w:val="single" w:sz="4" w:space="0" w:color="auto"/>
              <w:left w:val="single" w:sz="4" w:space="0" w:color="auto"/>
              <w:bottom w:val="single" w:sz="4" w:space="0" w:color="auto"/>
              <w:right w:val="single" w:sz="4" w:space="0" w:color="auto"/>
            </w:tcBorders>
            <w:shd w:val="clear" w:color="auto" w:fill="DDEBF7"/>
            <w:vAlign w:val="center"/>
          </w:tcPr>
          <w:p w14:paraId="1C3D4478" w14:textId="01B08DE5" w:rsidR="005E6D47" w:rsidRPr="00DE07C7" w:rsidRDefault="005E6D47" w:rsidP="6E6C5775">
            <w:pPr>
              <w:ind w:left="0" w:right="0"/>
              <w:rPr>
                <w:rFonts w:ascii="Times New Roman" w:hAnsi="Times New Roman"/>
                <w:sz w:val="16"/>
                <w:szCs w:val="16"/>
              </w:rPr>
            </w:pPr>
            <w:r w:rsidRPr="6E6C5775">
              <w:rPr>
                <w:rFonts w:ascii="Times New Roman" w:eastAsia="Calibri" w:hAnsi="Times New Roman"/>
                <w:sz w:val="16"/>
                <w:szCs w:val="16"/>
              </w:rPr>
              <w:t>MAYO</w:t>
            </w:r>
          </w:p>
        </w:tc>
        <w:tc>
          <w:tcPr>
            <w:tcW w:w="3165" w:type="dxa"/>
            <w:tcBorders>
              <w:top w:val="single" w:sz="4" w:space="0" w:color="auto"/>
              <w:left w:val="single" w:sz="4" w:space="0" w:color="auto"/>
              <w:bottom w:val="single" w:sz="4" w:space="0" w:color="auto"/>
              <w:right w:val="single" w:sz="4" w:space="0" w:color="auto"/>
            </w:tcBorders>
            <w:shd w:val="clear" w:color="auto" w:fill="DDEBF7"/>
            <w:vAlign w:val="center"/>
          </w:tcPr>
          <w:p w14:paraId="3E02F2AC" w14:textId="64493B9C" w:rsidR="005E6D47" w:rsidRPr="00307CFC" w:rsidRDefault="26111863" w:rsidP="6E6C5775">
            <w:pPr>
              <w:ind w:left="0" w:right="0"/>
              <w:jc w:val="center"/>
              <w:rPr>
                <w:rFonts w:ascii="Times New Roman" w:hAnsi="Times New Roman"/>
                <w:sz w:val="16"/>
                <w:szCs w:val="16"/>
              </w:rPr>
            </w:pPr>
            <w:r w:rsidRPr="6E6C5775">
              <w:rPr>
                <w:rFonts w:ascii="Times New Roman" w:hAnsi="Times New Roman"/>
                <w:sz w:val="16"/>
                <w:szCs w:val="16"/>
              </w:rPr>
              <w:t>Mayo 17, 2023</w:t>
            </w:r>
          </w:p>
        </w:tc>
        <w:tc>
          <w:tcPr>
            <w:tcW w:w="2145" w:type="dxa"/>
            <w:tcBorders>
              <w:top w:val="single" w:sz="4" w:space="0" w:color="auto"/>
              <w:left w:val="single" w:sz="4" w:space="0" w:color="auto"/>
              <w:bottom w:val="single" w:sz="4" w:space="0" w:color="auto"/>
              <w:right w:val="single" w:sz="4" w:space="0" w:color="auto"/>
            </w:tcBorders>
            <w:shd w:val="clear" w:color="auto" w:fill="DDEBF7"/>
            <w:vAlign w:val="center"/>
          </w:tcPr>
          <w:p w14:paraId="4E159652" w14:textId="7DFD6FA5" w:rsidR="005E6D47" w:rsidRPr="00DE07C7" w:rsidRDefault="005E6D47" w:rsidP="6E6C5775">
            <w:pPr>
              <w:ind w:left="0" w:right="0"/>
              <w:jc w:val="center"/>
              <w:rPr>
                <w:rFonts w:ascii="Times New Roman" w:eastAsia="Calibri" w:hAnsi="Times New Roman"/>
                <w:sz w:val="16"/>
                <w:szCs w:val="16"/>
              </w:rPr>
            </w:pPr>
            <w:r w:rsidRPr="6E6C5775">
              <w:rPr>
                <w:rFonts w:ascii="Times New Roman" w:eastAsia="Calibri" w:hAnsi="Times New Roman"/>
                <w:sz w:val="16"/>
                <w:szCs w:val="16"/>
              </w:rPr>
              <w:t>Mayo 25, 2023</w:t>
            </w:r>
          </w:p>
        </w:tc>
      </w:tr>
      <w:tr w:rsidR="005E6D47" w:rsidRPr="00DE07C7" w14:paraId="0E5BAF07" w14:textId="2D3495CA" w:rsidTr="6E6C5775">
        <w:trPr>
          <w:trHeight w:val="362"/>
          <w:jc w:val="center"/>
        </w:trPr>
        <w:tc>
          <w:tcPr>
            <w:tcW w:w="1815" w:type="dxa"/>
            <w:tcBorders>
              <w:top w:val="single" w:sz="4" w:space="0" w:color="auto"/>
              <w:left w:val="single" w:sz="4" w:space="0" w:color="auto"/>
              <w:bottom w:val="single" w:sz="4" w:space="0" w:color="auto"/>
              <w:right w:val="single" w:sz="4" w:space="0" w:color="auto"/>
            </w:tcBorders>
            <w:vAlign w:val="center"/>
          </w:tcPr>
          <w:p w14:paraId="70CB3D59" w14:textId="780542DB" w:rsidR="005E6D47" w:rsidRPr="00DE07C7" w:rsidRDefault="005E6D47" w:rsidP="6E6C5775">
            <w:pPr>
              <w:ind w:left="0" w:right="0"/>
              <w:rPr>
                <w:rFonts w:ascii="Times New Roman" w:hAnsi="Times New Roman"/>
                <w:sz w:val="16"/>
                <w:szCs w:val="16"/>
              </w:rPr>
            </w:pPr>
            <w:r w:rsidRPr="6E6C5775">
              <w:rPr>
                <w:rFonts w:ascii="Times New Roman" w:eastAsia="Calibri" w:hAnsi="Times New Roman"/>
                <w:sz w:val="16"/>
                <w:szCs w:val="16"/>
              </w:rPr>
              <w:t>JUNIO</w:t>
            </w:r>
          </w:p>
        </w:tc>
        <w:tc>
          <w:tcPr>
            <w:tcW w:w="3165" w:type="dxa"/>
            <w:tcBorders>
              <w:top w:val="single" w:sz="4" w:space="0" w:color="auto"/>
              <w:left w:val="single" w:sz="4" w:space="0" w:color="auto"/>
              <w:bottom w:val="single" w:sz="4" w:space="0" w:color="auto"/>
              <w:right w:val="single" w:sz="4" w:space="0" w:color="auto"/>
            </w:tcBorders>
            <w:vAlign w:val="center"/>
          </w:tcPr>
          <w:p w14:paraId="3623B9CD" w14:textId="7D9927EF" w:rsidR="005E6D47" w:rsidRPr="00307CFC" w:rsidRDefault="26111863" w:rsidP="6E6C5775">
            <w:pPr>
              <w:ind w:left="0" w:right="0"/>
              <w:jc w:val="center"/>
              <w:rPr>
                <w:rFonts w:ascii="Times New Roman" w:eastAsia="Calibri" w:hAnsi="Times New Roman"/>
                <w:sz w:val="16"/>
                <w:szCs w:val="16"/>
              </w:rPr>
            </w:pPr>
            <w:r w:rsidRPr="6E6C5775">
              <w:rPr>
                <w:rFonts w:ascii="Times New Roman" w:hAnsi="Times New Roman"/>
                <w:sz w:val="16"/>
                <w:szCs w:val="16"/>
              </w:rPr>
              <w:t>Junio 6,2023</w:t>
            </w:r>
          </w:p>
        </w:tc>
        <w:tc>
          <w:tcPr>
            <w:tcW w:w="2145" w:type="dxa"/>
            <w:tcBorders>
              <w:top w:val="single" w:sz="4" w:space="0" w:color="auto"/>
              <w:left w:val="single" w:sz="4" w:space="0" w:color="auto"/>
              <w:bottom w:val="single" w:sz="4" w:space="0" w:color="auto"/>
              <w:right w:val="single" w:sz="4" w:space="0" w:color="auto"/>
            </w:tcBorders>
            <w:vAlign w:val="center"/>
          </w:tcPr>
          <w:p w14:paraId="55634398" w14:textId="7EB11528" w:rsidR="005E6D47" w:rsidRPr="00DE07C7" w:rsidRDefault="005E6D47" w:rsidP="6E6C5775">
            <w:pPr>
              <w:ind w:left="0" w:right="0"/>
              <w:jc w:val="center"/>
              <w:rPr>
                <w:rFonts w:ascii="Times New Roman" w:eastAsia="Calibri" w:hAnsi="Times New Roman"/>
                <w:sz w:val="16"/>
                <w:szCs w:val="16"/>
              </w:rPr>
            </w:pPr>
            <w:r w:rsidRPr="6E6C5775">
              <w:rPr>
                <w:rFonts w:ascii="Times New Roman" w:eastAsia="Calibri" w:hAnsi="Times New Roman"/>
                <w:sz w:val="16"/>
                <w:szCs w:val="16"/>
              </w:rPr>
              <w:t>Junio 15, 2023</w:t>
            </w:r>
          </w:p>
        </w:tc>
      </w:tr>
      <w:tr w:rsidR="005E6D47" w:rsidRPr="00DE07C7" w14:paraId="221B3395" w14:textId="5C24F68F" w:rsidTr="6E6C5775">
        <w:trPr>
          <w:trHeight w:val="362"/>
          <w:jc w:val="center"/>
        </w:trPr>
        <w:tc>
          <w:tcPr>
            <w:tcW w:w="1815" w:type="dxa"/>
            <w:tcBorders>
              <w:top w:val="single" w:sz="4" w:space="0" w:color="auto"/>
              <w:left w:val="single" w:sz="4" w:space="0" w:color="auto"/>
              <w:bottom w:val="single" w:sz="4" w:space="0" w:color="auto"/>
              <w:right w:val="single" w:sz="4" w:space="0" w:color="auto"/>
            </w:tcBorders>
            <w:shd w:val="clear" w:color="auto" w:fill="DDEBF7"/>
            <w:vAlign w:val="center"/>
          </w:tcPr>
          <w:p w14:paraId="687242E8" w14:textId="5355B3C3" w:rsidR="005E6D47" w:rsidRPr="00DE07C7" w:rsidRDefault="005E6D47" w:rsidP="6E6C5775">
            <w:pPr>
              <w:ind w:left="0" w:right="0"/>
              <w:rPr>
                <w:rFonts w:ascii="Times New Roman" w:hAnsi="Times New Roman"/>
                <w:sz w:val="16"/>
                <w:szCs w:val="16"/>
              </w:rPr>
            </w:pPr>
            <w:r w:rsidRPr="6E6C5775">
              <w:rPr>
                <w:rFonts w:ascii="Times New Roman" w:eastAsia="Calibri" w:hAnsi="Times New Roman"/>
                <w:sz w:val="16"/>
                <w:szCs w:val="16"/>
              </w:rPr>
              <w:t>JULIO</w:t>
            </w:r>
          </w:p>
        </w:tc>
        <w:tc>
          <w:tcPr>
            <w:tcW w:w="3165" w:type="dxa"/>
            <w:tcBorders>
              <w:top w:val="single" w:sz="4" w:space="0" w:color="auto"/>
              <w:left w:val="single" w:sz="4" w:space="0" w:color="auto"/>
              <w:bottom w:val="single" w:sz="4" w:space="0" w:color="auto"/>
              <w:right w:val="single" w:sz="4" w:space="0" w:color="auto"/>
            </w:tcBorders>
            <w:shd w:val="clear" w:color="auto" w:fill="DDEBF7"/>
            <w:vAlign w:val="center"/>
          </w:tcPr>
          <w:p w14:paraId="2D69BF2D" w14:textId="110981F8" w:rsidR="005E6D47" w:rsidRPr="00307CFC" w:rsidRDefault="26111863" w:rsidP="6E6C5775">
            <w:pPr>
              <w:ind w:left="0" w:right="0"/>
              <w:jc w:val="center"/>
              <w:rPr>
                <w:rFonts w:ascii="Times New Roman" w:hAnsi="Times New Roman"/>
                <w:sz w:val="16"/>
                <w:szCs w:val="16"/>
              </w:rPr>
            </w:pPr>
            <w:r w:rsidRPr="6E6C5775">
              <w:rPr>
                <w:rFonts w:ascii="Times New Roman" w:hAnsi="Times New Roman"/>
                <w:sz w:val="16"/>
                <w:szCs w:val="16"/>
              </w:rPr>
              <w:t>Julio 17, 2023</w:t>
            </w:r>
          </w:p>
        </w:tc>
        <w:tc>
          <w:tcPr>
            <w:tcW w:w="2145" w:type="dxa"/>
            <w:tcBorders>
              <w:top w:val="single" w:sz="4" w:space="0" w:color="auto"/>
              <w:left w:val="single" w:sz="4" w:space="0" w:color="auto"/>
              <w:bottom w:val="single" w:sz="4" w:space="0" w:color="auto"/>
              <w:right w:val="single" w:sz="4" w:space="0" w:color="auto"/>
            </w:tcBorders>
            <w:shd w:val="clear" w:color="auto" w:fill="DDEBF7"/>
            <w:vAlign w:val="center"/>
          </w:tcPr>
          <w:p w14:paraId="1113ABB6" w14:textId="6A85A86C" w:rsidR="005E6D47" w:rsidRPr="00DE07C7" w:rsidRDefault="005E6D47" w:rsidP="6E6C5775">
            <w:pPr>
              <w:ind w:left="0" w:right="0"/>
              <w:jc w:val="center"/>
              <w:rPr>
                <w:rFonts w:ascii="Times New Roman" w:eastAsia="Calibri" w:hAnsi="Times New Roman"/>
                <w:sz w:val="16"/>
                <w:szCs w:val="16"/>
              </w:rPr>
            </w:pPr>
            <w:r w:rsidRPr="6E6C5775">
              <w:rPr>
                <w:rFonts w:ascii="Times New Roman" w:eastAsia="Calibri" w:hAnsi="Times New Roman"/>
                <w:sz w:val="16"/>
                <w:szCs w:val="16"/>
              </w:rPr>
              <w:t>Julio 25, 2023</w:t>
            </w:r>
          </w:p>
        </w:tc>
      </w:tr>
      <w:tr w:rsidR="005E6D47" w:rsidRPr="00DE07C7" w14:paraId="3EDE9525" w14:textId="3AAF1DD7" w:rsidTr="6E6C5775">
        <w:trPr>
          <w:trHeight w:val="362"/>
          <w:jc w:val="center"/>
        </w:trPr>
        <w:tc>
          <w:tcPr>
            <w:tcW w:w="1815" w:type="dxa"/>
            <w:tcBorders>
              <w:top w:val="single" w:sz="4" w:space="0" w:color="auto"/>
              <w:left w:val="single" w:sz="4" w:space="0" w:color="auto"/>
              <w:bottom w:val="single" w:sz="4" w:space="0" w:color="auto"/>
              <w:right w:val="single" w:sz="4" w:space="0" w:color="auto"/>
            </w:tcBorders>
            <w:vAlign w:val="center"/>
          </w:tcPr>
          <w:p w14:paraId="004B6654" w14:textId="0F882C03" w:rsidR="005E6D47" w:rsidRPr="00DE07C7" w:rsidRDefault="005E6D47" w:rsidP="6E6C5775">
            <w:pPr>
              <w:ind w:left="0" w:right="0"/>
              <w:rPr>
                <w:rFonts w:ascii="Times New Roman" w:hAnsi="Times New Roman"/>
                <w:sz w:val="16"/>
                <w:szCs w:val="16"/>
              </w:rPr>
            </w:pPr>
            <w:r w:rsidRPr="6E6C5775">
              <w:rPr>
                <w:rFonts w:ascii="Times New Roman" w:eastAsia="Calibri" w:hAnsi="Times New Roman"/>
                <w:sz w:val="16"/>
                <w:szCs w:val="16"/>
              </w:rPr>
              <w:t>AGOSTO</w:t>
            </w:r>
          </w:p>
        </w:tc>
        <w:tc>
          <w:tcPr>
            <w:tcW w:w="3165" w:type="dxa"/>
            <w:tcBorders>
              <w:top w:val="single" w:sz="4" w:space="0" w:color="auto"/>
              <w:left w:val="single" w:sz="4" w:space="0" w:color="auto"/>
              <w:bottom w:val="single" w:sz="4" w:space="0" w:color="auto"/>
              <w:right w:val="single" w:sz="4" w:space="0" w:color="auto"/>
            </w:tcBorders>
            <w:vAlign w:val="center"/>
          </w:tcPr>
          <w:p w14:paraId="33EA1AFF" w14:textId="16911503" w:rsidR="005E6D47" w:rsidRPr="00307CFC" w:rsidRDefault="26111863" w:rsidP="6E6C5775">
            <w:pPr>
              <w:ind w:left="0" w:right="0"/>
              <w:jc w:val="center"/>
              <w:rPr>
                <w:rFonts w:ascii="Times New Roman" w:eastAsia="Calibri" w:hAnsi="Times New Roman"/>
                <w:sz w:val="16"/>
                <w:szCs w:val="16"/>
              </w:rPr>
            </w:pPr>
            <w:r w:rsidRPr="6E6C5775">
              <w:rPr>
                <w:rFonts w:ascii="Times New Roman" w:hAnsi="Times New Roman"/>
                <w:sz w:val="16"/>
                <w:szCs w:val="16"/>
              </w:rPr>
              <w:t>Agosto 17, 2023</w:t>
            </w:r>
          </w:p>
        </w:tc>
        <w:tc>
          <w:tcPr>
            <w:tcW w:w="2145" w:type="dxa"/>
            <w:tcBorders>
              <w:top w:val="single" w:sz="4" w:space="0" w:color="auto"/>
              <w:left w:val="single" w:sz="4" w:space="0" w:color="auto"/>
              <w:bottom w:val="single" w:sz="4" w:space="0" w:color="auto"/>
              <w:right w:val="single" w:sz="4" w:space="0" w:color="auto"/>
            </w:tcBorders>
            <w:vAlign w:val="center"/>
          </w:tcPr>
          <w:p w14:paraId="6B1887D6" w14:textId="249B320B" w:rsidR="005E6D47" w:rsidRPr="00DE07C7" w:rsidRDefault="005E6D47" w:rsidP="6E6C5775">
            <w:pPr>
              <w:ind w:left="0" w:right="0"/>
              <w:jc w:val="center"/>
              <w:rPr>
                <w:rFonts w:ascii="Times New Roman" w:eastAsia="Calibri" w:hAnsi="Times New Roman"/>
                <w:sz w:val="16"/>
                <w:szCs w:val="16"/>
              </w:rPr>
            </w:pPr>
            <w:r w:rsidRPr="6E6C5775">
              <w:rPr>
                <w:rFonts w:ascii="Times New Roman" w:eastAsia="Calibri" w:hAnsi="Times New Roman"/>
                <w:sz w:val="16"/>
                <w:szCs w:val="16"/>
              </w:rPr>
              <w:t>Agosto 25, 2023</w:t>
            </w:r>
          </w:p>
        </w:tc>
      </w:tr>
      <w:tr w:rsidR="005E6D47" w:rsidRPr="00DE07C7" w14:paraId="260DDF76" w14:textId="27200891" w:rsidTr="6E6C5775">
        <w:trPr>
          <w:trHeight w:val="362"/>
          <w:jc w:val="center"/>
        </w:trPr>
        <w:tc>
          <w:tcPr>
            <w:tcW w:w="1815" w:type="dxa"/>
            <w:tcBorders>
              <w:top w:val="single" w:sz="4" w:space="0" w:color="auto"/>
              <w:left w:val="single" w:sz="4" w:space="0" w:color="auto"/>
              <w:bottom w:val="single" w:sz="4" w:space="0" w:color="auto"/>
              <w:right w:val="single" w:sz="4" w:space="0" w:color="auto"/>
            </w:tcBorders>
            <w:shd w:val="clear" w:color="auto" w:fill="DDEBF7"/>
            <w:vAlign w:val="center"/>
          </w:tcPr>
          <w:p w14:paraId="016C90B1" w14:textId="64529456" w:rsidR="005E6D47" w:rsidRPr="00DE07C7" w:rsidRDefault="005E6D47" w:rsidP="6E6C5775">
            <w:pPr>
              <w:ind w:left="0" w:right="0"/>
              <w:rPr>
                <w:rFonts w:ascii="Times New Roman" w:hAnsi="Times New Roman"/>
                <w:sz w:val="16"/>
                <w:szCs w:val="16"/>
              </w:rPr>
            </w:pPr>
            <w:r w:rsidRPr="6E6C5775">
              <w:rPr>
                <w:rFonts w:ascii="Times New Roman" w:eastAsia="Calibri" w:hAnsi="Times New Roman"/>
                <w:sz w:val="16"/>
                <w:szCs w:val="16"/>
              </w:rPr>
              <w:t>SEPTIEMBRE</w:t>
            </w:r>
          </w:p>
        </w:tc>
        <w:tc>
          <w:tcPr>
            <w:tcW w:w="3165" w:type="dxa"/>
            <w:tcBorders>
              <w:top w:val="single" w:sz="4" w:space="0" w:color="auto"/>
              <w:left w:val="single" w:sz="4" w:space="0" w:color="auto"/>
              <w:bottom w:val="single" w:sz="4" w:space="0" w:color="auto"/>
              <w:right w:val="single" w:sz="4" w:space="0" w:color="auto"/>
            </w:tcBorders>
            <w:shd w:val="clear" w:color="auto" w:fill="DDEBF7"/>
            <w:vAlign w:val="center"/>
          </w:tcPr>
          <w:p w14:paraId="68A17C84" w14:textId="6717E664" w:rsidR="005E6D47" w:rsidRPr="00307CFC" w:rsidRDefault="26111863" w:rsidP="6E6C5775">
            <w:pPr>
              <w:ind w:left="0" w:right="0"/>
              <w:jc w:val="center"/>
              <w:rPr>
                <w:rFonts w:ascii="Times New Roman" w:hAnsi="Times New Roman"/>
                <w:sz w:val="16"/>
                <w:szCs w:val="16"/>
              </w:rPr>
            </w:pPr>
            <w:r w:rsidRPr="6E6C5775">
              <w:rPr>
                <w:rFonts w:ascii="Times New Roman" w:hAnsi="Times New Roman"/>
                <w:sz w:val="16"/>
                <w:szCs w:val="16"/>
              </w:rPr>
              <w:t>Septiembre 18, 2023</w:t>
            </w:r>
          </w:p>
        </w:tc>
        <w:tc>
          <w:tcPr>
            <w:tcW w:w="2145" w:type="dxa"/>
            <w:tcBorders>
              <w:top w:val="single" w:sz="4" w:space="0" w:color="auto"/>
              <w:left w:val="single" w:sz="4" w:space="0" w:color="auto"/>
              <w:bottom w:val="single" w:sz="4" w:space="0" w:color="auto"/>
              <w:right w:val="single" w:sz="4" w:space="0" w:color="auto"/>
            </w:tcBorders>
            <w:shd w:val="clear" w:color="auto" w:fill="DDEBF7"/>
            <w:vAlign w:val="center"/>
          </w:tcPr>
          <w:p w14:paraId="12F564D7" w14:textId="70DB9EAB" w:rsidR="005E6D47" w:rsidRPr="00DE07C7" w:rsidRDefault="005E6D47" w:rsidP="6E6C5775">
            <w:pPr>
              <w:ind w:left="0" w:right="0"/>
              <w:jc w:val="center"/>
              <w:rPr>
                <w:rFonts w:ascii="Times New Roman" w:eastAsia="Calibri" w:hAnsi="Times New Roman"/>
                <w:sz w:val="16"/>
                <w:szCs w:val="16"/>
              </w:rPr>
            </w:pPr>
            <w:r w:rsidRPr="6E6C5775">
              <w:rPr>
                <w:rFonts w:ascii="Times New Roman" w:eastAsia="Calibri" w:hAnsi="Times New Roman"/>
                <w:sz w:val="16"/>
                <w:szCs w:val="16"/>
              </w:rPr>
              <w:t>Septiembre 25, 2023</w:t>
            </w:r>
          </w:p>
        </w:tc>
      </w:tr>
      <w:tr w:rsidR="005E6D47" w:rsidRPr="00DE07C7" w14:paraId="7D3499CB" w14:textId="6B2A4E7D" w:rsidTr="6E6C5775">
        <w:trPr>
          <w:trHeight w:val="362"/>
          <w:jc w:val="center"/>
        </w:trPr>
        <w:tc>
          <w:tcPr>
            <w:tcW w:w="1815" w:type="dxa"/>
            <w:tcBorders>
              <w:top w:val="single" w:sz="4" w:space="0" w:color="auto"/>
              <w:left w:val="single" w:sz="4" w:space="0" w:color="auto"/>
              <w:bottom w:val="single" w:sz="4" w:space="0" w:color="auto"/>
              <w:right w:val="single" w:sz="4" w:space="0" w:color="auto"/>
            </w:tcBorders>
            <w:vAlign w:val="center"/>
          </w:tcPr>
          <w:p w14:paraId="1256ECCE" w14:textId="6CFD3718" w:rsidR="005E6D47" w:rsidRPr="00DE07C7" w:rsidRDefault="005E6D47" w:rsidP="6E6C5775">
            <w:pPr>
              <w:ind w:left="0" w:right="0"/>
              <w:rPr>
                <w:rFonts w:ascii="Times New Roman" w:hAnsi="Times New Roman"/>
                <w:sz w:val="16"/>
                <w:szCs w:val="16"/>
              </w:rPr>
            </w:pPr>
            <w:r w:rsidRPr="6E6C5775">
              <w:rPr>
                <w:rFonts w:ascii="Times New Roman" w:eastAsia="Calibri" w:hAnsi="Times New Roman"/>
                <w:sz w:val="16"/>
                <w:szCs w:val="16"/>
              </w:rPr>
              <w:t>OCTUBRE</w:t>
            </w:r>
          </w:p>
        </w:tc>
        <w:tc>
          <w:tcPr>
            <w:tcW w:w="3165" w:type="dxa"/>
            <w:tcBorders>
              <w:top w:val="single" w:sz="4" w:space="0" w:color="auto"/>
              <w:left w:val="single" w:sz="4" w:space="0" w:color="auto"/>
              <w:bottom w:val="single" w:sz="4" w:space="0" w:color="auto"/>
              <w:right w:val="single" w:sz="4" w:space="0" w:color="auto"/>
            </w:tcBorders>
            <w:vAlign w:val="center"/>
          </w:tcPr>
          <w:p w14:paraId="07D24E3F" w14:textId="01520B26" w:rsidR="005E6D47" w:rsidRPr="00307CFC" w:rsidRDefault="26111863" w:rsidP="6E6C5775">
            <w:pPr>
              <w:ind w:left="0" w:right="0"/>
              <w:jc w:val="center"/>
              <w:rPr>
                <w:rFonts w:ascii="Times New Roman" w:hAnsi="Times New Roman"/>
                <w:sz w:val="16"/>
                <w:szCs w:val="16"/>
              </w:rPr>
            </w:pPr>
            <w:r w:rsidRPr="6E6C5775">
              <w:rPr>
                <w:rFonts w:ascii="Times New Roman" w:hAnsi="Times New Roman"/>
                <w:sz w:val="16"/>
                <w:szCs w:val="16"/>
              </w:rPr>
              <w:t>Octubre 17, 2023</w:t>
            </w:r>
          </w:p>
        </w:tc>
        <w:tc>
          <w:tcPr>
            <w:tcW w:w="2145" w:type="dxa"/>
            <w:tcBorders>
              <w:top w:val="single" w:sz="4" w:space="0" w:color="auto"/>
              <w:left w:val="single" w:sz="4" w:space="0" w:color="auto"/>
              <w:bottom w:val="single" w:sz="4" w:space="0" w:color="auto"/>
              <w:right w:val="single" w:sz="4" w:space="0" w:color="auto"/>
            </w:tcBorders>
            <w:vAlign w:val="center"/>
          </w:tcPr>
          <w:p w14:paraId="51120F10" w14:textId="3462FBAF" w:rsidR="005E6D47" w:rsidRPr="00DE07C7" w:rsidRDefault="005E6D47" w:rsidP="6E6C5775">
            <w:pPr>
              <w:ind w:left="0" w:right="0"/>
              <w:jc w:val="center"/>
              <w:rPr>
                <w:rFonts w:ascii="Times New Roman" w:eastAsia="Calibri" w:hAnsi="Times New Roman"/>
                <w:sz w:val="16"/>
                <w:szCs w:val="16"/>
              </w:rPr>
            </w:pPr>
            <w:r w:rsidRPr="6E6C5775">
              <w:rPr>
                <w:rFonts w:ascii="Times New Roman" w:eastAsia="Calibri" w:hAnsi="Times New Roman"/>
                <w:sz w:val="16"/>
                <w:szCs w:val="16"/>
              </w:rPr>
              <w:t>Octubre 25, 2023</w:t>
            </w:r>
          </w:p>
        </w:tc>
      </w:tr>
      <w:tr w:rsidR="005E6D47" w:rsidRPr="00DE07C7" w14:paraId="44745F3F" w14:textId="3CD8CA2E" w:rsidTr="6E6C5775">
        <w:trPr>
          <w:trHeight w:val="362"/>
          <w:jc w:val="center"/>
        </w:trPr>
        <w:tc>
          <w:tcPr>
            <w:tcW w:w="1815" w:type="dxa"/>
            <w:tcBorders>
              <w:top w:val="single" w:sz="4" w:space="0" w:color="auto"/>
              <w:left w:val="single" w:sz="4" w:space="0" w:color="auto"/>
              <w:bottom w:val="single" w:sz="4" w:space="0" w:color="auto"/>
              <w:right w:val="single" w:sz="4" w:space="0" w:color="auto"/>
            </w:tcBorders>
            <w:shd w:val="clear" w:color="auto" w:fill="DDEBF7"/>
            <w:vAlign w:val="center"/>
          </w:tcPr>
          <w:p w14:paraId="38397471" w14:textId="0B8A3DDC" w:rsidR="005E6D47" w:rsidRPr="00DE07C7" w:rsidRDefault="005E6D47" w:rsidP="6E6C5775">
            <w:pPr>
              <w:ind w:left="0" w:right="0"/>
              <w:rPr>
                <w:rFonts w:ascii="Times New Roman" w:hAnsi="Times New Roman"/>
                <w:sz w:val="16"/>
                <w:szCs w:val="16"/>
              </w:rPr>
            </w:pPr>
            <w:r w:rsidRPr="6E6C5775">
              <w:rPr>
                <w:rFonts w:ascii="Times New Roman" w:eastAsia="Calibri" w:hAnsi="Times New Roman"/>
                <w:sz w:val="16"/>
                <w:szCs w:val="16"/>
              </w:rPr>
              <w:t>NOVIEMBRE</w:t>
            </w:r>
          </w:p>
        </w:tc>
        <w:tc>
          <w:tcPr>
            <w:tcW w:w="3165" w:type="dxa"/>
            <w:tcBorders>
              <w:top w:val="single" w:sz="4" w:space="0" w:color="auto"/>
              <w:left w:val="single" w:sz="4" w:space="0" w:color="auto"/>
              <w:bottom w:val="single" w:sz="4" w:space="0" w:color="auto"/>
              <w:right w:val="single" w:sz="4" w:space="0" w:color="auto"/>
            </w:tcBorders>
            <w:shd w:val="clear" w:color="auto" w:fill="DDEBF7"/>
            <w:vAlign w:val="center"/>
          </w:tcPr>
          <w:p w14:paraId="63944AEC" w14:textId="5A0CD8E5" w:rsidR="005E6D47" w:rsidRPr="00307CFC" w:rsidRDefault="26111863" w:rsidP="6E6C5775">
            <w:pPr>
              <w:ind w:left="0" w:right="0"/>
              <w:jc w:val="center"/>
              <w:rPr>
                <w:rFonts w:ascii="Times New Roman" w:hAnsi="Times New Roman"/>
                <w:sz w:val="16"/>
                <w:szCs w:val="16"/>
              </w:rPr>
            </w:pPr>
            <w:r w:rsidRPr="6E6C5775">
              <w:rPr>
                <w:rFonts w:ascii="Times New Roman" w:hAnsi="Times New Roman"/>
                <w:sz w:val="16"/>
                <w:szCs w:val="16"/>
              </w:rPr>
              <w:t>Noviembre 17, 2023</w:t>
            </w:r>
          </w:p>
        </w:tc>
        <w:tc>
          <w:tcPr>
            <w:tcW w:w="2145" w:type="dxa"/>
            <w:tcBorders>
              <w:top w:val="single" w:sz="4" w:space="0" w:color="auto"/>
              <w:left w:val="single" w:sz="4" w:space="0" w:color="auto"/>
              <w:bottom w:val="single" w:sz="4" w:space="0" w:color="auto"/>
              <w:right w:val="single" w:sz="4" w:space="0" w:color="auto"/>
            </w:tcBorders>
            <w:shd w:val="clear" w:color="auto" w:fill="DDEBF7"/>
            <w:vAlign w:val="center"/>
          </w:tcPr>
          <w:p w14:paraId="63D119BB" w14:textId="545E4243" w:rsidR="005E6D47" w:rsidRPr="00DE07C7" w:rsidRDefault="005E6D47" w:rsidP="6E6C5775">
            <w:pPr>
              <w:ind w:left="0" w:right="0"/>
              <w:jc w:val="center"/>
              <w:rPr>
                <w:rFonts w:ascii="Times New Roman" w:eastAsia="Calibri" w:hAnsi="Times New Roman"/>
                <w:sz w:val="16"/>
                <w:szCs w:val="16"/>
              </w:rPr>
            </w:pPr>
            <w:r w:rsidRPr="6E6C5775">
              <w:rPr>
                <w:rFonts w:ascii="Times New Roman" w:eastAsia="Calibri" w:hAnsi="Times New Roman"/>
                <w:sz w:val="16"/>
                <w:szCs w:val="16"/>
              </w:rPr>
              <w:t>Noviembre 24, 2023</w:t>
            </w:r>
          </w:p>
        </w:tc>
      </w:tr>
      <w:tr w:rsidR="005E6D47" w:rsidRPr="00DE07C7" w14:paraId="10388B53" w14:textId="67D4FEA9" w:rsidTr="6E6C5775">
        <w:trPr>
          <w:trHeight w:val="362"/>
          <w:jc w:val="center"/>
        </w:trPr>
        <w:tc>
          <w:tcPr>
            <w:tcW w:w="1815" w:type="dxa"/>
            <w:tcBorders>
              <w:top w:val="single" w:sz="4" w:space="0" w:color="auto"/>
              <w:left w:val="single" w:sz="4" w:space="0" w:color="auto"/>
              <w:bottom w:val="single" w:sz="4" w:space="0" w:color="auto"/>
              <w:right w:val="single" w:sz="4" w:space="0" w:color="auto"/>
            </w:tcBorders>
            <w:vAlign w:val="center"/>
          </w:tcPr>
          <w:p w14:paraId="7D7B9681" w14:textId="65C6A1F8" w:rsidR="005E6D47" w:rsidRPr="00DE07C7" w:rsidRDefault="005E6D47" w:rsidP="6E6C5775">
            <w:pPr>
              <w:ind w:left="0" w:right="0"/>
              <w:rPr>
                <w:rFonts w:ascii="Times New Roman" w:hAnsi="Times New Roman"/>
                <w:sz w:val="16"/>
                <w:szCs w:val="16"/>
              </w:rPr>
            </w:pPr>
            <w:r w:rsidRPr="6E6C5775">
              <w:rPr>
                <w:rFonts w:ascii="Times New Roman" w:eastAsia="Calibri" w:hAnsi="Times New Roman"/>
                <w:sz w:val="16"/>
                <w:szCs w:val="16"/>
              </w:rPr>
              <w:t>DICIEMBRE</w:t>
            </w:r>
          </w:p>
        </w:tc>
        <w:tc>
          <w:tcPr>
            <w:tcW w:w="3165" w:type="dxa"/>
            <w:tcBorders>
              <w:top w:val="single" w:sz="4" w:space="0" w:color="auto"/>
              <w:left w:val="single" w:sz="4" w:space="0" w:color="auto"/>
              <w:bottom w:val="single" w:sz="4" w:space="0" w:color="auto"/>
              <w:right w:val="single" w:sz="4" w:space="0" w:color="auto"/>
            </w:tcBorders>
            <w:vAlign w:val="center"/>
          </w:tcPr>
          <w:p w14:paraId="32235E8F" w14:textId="33C1F15F" w:rsidR="005E6D47" w:rsidRPr="00307CFC" w:rsidRDefault="26111863" w:rsidP="6E6C5775">
            <w:pPr>
              <w:ind w:left="0" w:right="0"/>
              <w:jc w:val="center"/>
              <w:rPr>
                <w:rFonts w:ascii="Times New Roman" w:hAnsi="Times New Roman"/>
                <w:sz w:val="16"/>
                <w:szCs w:val="16"/>
              </w:rPr>
            </w:pPr>
            <w:r w:rsidRPr="6E6C5775">
              <w:rPr>
                <w:rFonts w:ascii="Times New Roman" w:hAnsi="Times New Roman"/>
                <w:sz w:val="16"/>
                <w:szCs w:val="16"/>
              </w:rPr>
              <w:t>Diciembre 7, 2023</w:t>
            </w:r>
          </w:p>
        </w:tc>
        <w:tc>
          <w:tcPr>
            <w:tcW w:w="2145" w:type="dxa"/>
            <w:tcBorders>
              <w:top w:val="single" w:sz="4" w:space="0" w:color="auto"/>
              <w:left w:val="single" w:sz="4" w:space="0" w:color="auto"/>
              <w:bottom w:val="single" w:sz="4" w:space="0" w:color="auto"/>
              <w:right w:val="single" w:sz="4" w:space="0" w:color="auto"/>
            </w:tcBorders>
            <w:vAlign w:val="center"/>
          </w:tcPr>
          <w:p w14:paraId="713A9087" w14:textId="3F20EE70" w:rsidR="005E6D47" w:rsidRPr="00DE07C7" w:rsidRDefault="005E6D47" w:rsidP="6E6C5775">
            <w:pPr>
              <w:ind w:left="0" w:right="0"/>
              <w:jc w:val="center"/>
              <w:rPr>
                <w:rFonts w:ascii="Times New Roman" w:eastAsia="Calibri" w:hAnsi="Times New Roman"/>
                <w:sz w:val="16"/>
                <w:szCs w:val="16"/>
              </w:rPr>
            </w:pPr>
            <w:r w:rsidRPr="6E6C5775">
              <w:rPr>
                <w:rFonts w:ascii="Times New Roman" w:eastAsia="Calibri" w:hAnsi="Times New Roman"/>
                <w:sz w:val="16"/>
                <w:szCs w:val="16"/>
              </w:rPr>
              <w:t>Diciembre 15, 2023</w:t>
            </w:r>
          </w:p>
        </w:tc>
      </w:tr>
    </w:tbl>
    <w:p w14:paraId="56BECB3B" w14:textId="6CAF5A1E" w:rsidR="5164D84A" w:rsidRPr="00DE07C7" w:rsidRDefault="5164D84A" w:rsidP="00D954E9">
      <w:pPr>
        <w:ind w:right="49"/>
        <w:contextualSpacing/>
        <w:jc w:val="both"/>
        <w:rPr>
          <w:rFonts w:ascii="Times New Roman" w:hAnsi="Times New Roman"/>
          <w:sz w:val="24"/>
          <w:szCs w:val="24"/>
        </w:rPr>
      </w:pPr>
    </w:p>
    <w:p w14:paraId="79B4DBD9" w14:textId="2D8DE798" w:rsidR="1D956D78" w:rsidRPr="00DE07C7" w:rsidRDefault="0A680501" w:rsidP="00D954E9">
      <w:pPr>
        <w:pStyle w:val="Ttulo3"/>
        <w:jc w:val="both"/>
        <w:rPr>
          <w:rFonts w:eastAsia="Calibri"/>
          <w:sz w:val="24"/>
          <w:szCs w:val="24"/>
        </w:rPr>
      </w:pPr>
      <w:bookmarkStart w:id="43" w:name="_Toc126048031"/>
      <w:r w:rsidRPr="00DE07C7">
        <w:rPr>
          <w:rFonts w:eastAsia="Calibri"/>
          <w:sz w:val="24"/>
          <w:szCs w:val="24"/>
        </w:rPr>
        <w:t>Cronograma de actualización y seguimiento del SIDEAP</w:t>
      </w:r>
      <w:bookmarkEnd w:id="43"/>
    </w:p>
    <w:p w14:paraId="238E7DCB" w14:textId="7BA4D745" w:rsidR="5164D84A" w:rsidRPr="00DE07C7" w:rsidRDefault="5164D84A" w:rsidP="00D954E9">
      <w:pPr>
        <w:ind w:right="49"/>
        <w:contextualSpacing/>
        <w:jc w:val="both"/>
        <w:rPr>
          <w:rFonts w:ascii="Times New Roman" w:hAnsi="Times New Roman"/>
          <w:sz w:val="24"/>
          <w:szCs w:val="24"/>
        </w:rPr>
      </w:pPr>
    </w:p>
    <w:p w14:paraId="5633FA04" w14:textId="0A045446" w:rsidR="07666F88" w:rsidRPr="00DE07C7" w:rsidRDefault="07666F88" w:rsidP="00D954E9">
      <w:pPr>
        <w:ind w:right="49"/>
        <w:contextualSpacing/>
        <w:jc w:val="both"/>
        <w:rPr>
          <w:rFonts w:ascii="Times New Roman" w:hAnsi="Times New Roman"/>
          <w:sz w:val="24"/>
          <w:szCs w:val="24"/>
        </w:rPr>
      </w:pPr>
      <w:r w:rsidRPr="00DE07C7">
        <w:rPr>
          <w:rFonts w:ascii="Times New Roman" w:hAnsi="Times New Roman"/>
          <w:sz w:val="24"/>
          <w:szCs w:val="24"/>
        </w:rPr>
        <w:t xml:space="preserve">El sistema oficial de empleo público en el Distrito Capital es el Sistema de información Distrital del Empleo y la Administración Pública (SIDEAP), que es administrado por el DASCD, por lo que es importante que la información respecto del estado actual de provisión de los </w:t>
      </w:r>
      <w:r w:rsidR="1E71EFC3" w:rsidRPr="00DE07C7">
        <w:rPr>
          <w:rFonts w:ascii="Times New Roman" w:hAnsi="Times New Roman"/>
          <w:sz w:val="24"/>
          <w:szCs w:val="24"/>
        </w:rPr>
        <w:t>cargos,</w:t>
      </w:r>
      <w:r w:rsidRPr="00DE07C7">
        <w:rPr>
          <w:rFonts w:ascii="Times New Roman" w:hAnsi="Times New Roman"/>
          <w:sz w:val="24"/>
          <w:szCs w:val="24"/>
        </w:rPr>
        <w:t xml:space="preserve"> así como de la información de los servidores públicos, se mantenga actualizada.</w:t>
      </w:r>
    </w:p>
    <w:p w14:paraId="5A213C58" w14:textId="3234F5B4" w:rsidR="5164D84A" w:rsidRPr="00DE07C7" w:rsidRDefault="5164D84A" w:rsidP="00D954E9">
      <w:pPr>
        <w:ind w:right="49"/>
        <w:contextualSpacing/>
        <w:jc w:val="both"/>
        <w:rPr>
          <w:rFonts w:ascii="Times New Roman" w:hAnsi="Times New Roman"/>
          <w:sz w:val="24"/>
          <w:szCs w:val="24"/>
        </w:rPr>
      </w:pPr>
    </w:p>
    <w:p w14:paraId="1AF4EC72" w14:textId="7D13BA03" w:rsidR="07666F88" w:rsidRPr="00DE07C7" w:rsidRDefault="07666F88" w:rsidP="00D954E9">
      <w:pPr>
        <w:ind w:right="49"/>
        <w:contextualSpacing/>
        <w:jc w:val="both"/>
        <w:rPr>
          <w:rFonts w:ascii="Times New Roman" w:hAnsi="Times New Roman"/>
          <w:sz w:val="24"/>
          <w:szCs w:val="24"/>
        </w:rPr>
      </w:pPr>
      <w:r w:rsidRPr="00DE07C7">
        <w:rPr>
          <w:rFonts w:ascii="Times New Roman" w:hAnsi="Times New Roman"/>
          <w:sz w:val="24"/>
          <w:szCs w:val="24"/>
        </w:rPr>
        <w:t xml:space="preserve">Es por ello que </w:t>
      </w:r>
      <w:r w:rsidR="1478A1DB" w:rsidRPr="00DE07C7">
        <w:rPr>
          <w:rFonts w:ascii="Times New Roman" w:hAnsi="Times New Roman"/>
          <w:sz w:val="24"/>
          <w:szCs w:val="24"/>
        </w:rPr>
        <w:t xml:space="preserve">durante la vigencia 2023, se realizarán </w:t>
      </w:r>
      <w:r w:rsidR="1C593814" w:rsidRPr="00DE07C7">
        <w:rPr>
          <w:rFonts w:ascii="Times New Roman" w:hAnsi="Times New Roman"/>
          <w:sz w:val="24"/>
          <w:szCs w:val="24"/>
        </w:rPr>
        <w:t>actividades para invitar a los servidores públicos a mantener sus datos actualizados en el SIDEAP, en las siguientes fechas:</w:t>
      </w:r>
    </w:p>
    <w:p w14:paraId="2DF257C1" w14:textId="5E606455" w:rsidR="5164D84A" w:rsidRPr="00DE07C7" w:rsidRDefault="5164D84A" w:rsidP="00D954E9">
      <w:pPr>
        <w:ind w:right="49"/>
        <w:contextualSpacing/>
        <w:jc w:val="both"/>
        <w:rPr>
          <w:rFonts w:ascii="Times New Roman" w:hAnsi="Times New Roman"/>
          <w:sz w:val="24"/>
          <w:szCs w:val="24"/>
        </w:rPr>
      </w:pPr>
    </w:p>
    <w:tbl>
      <w:tblPr>
        <w:tblStyle w:val="Tablaconcuadrcula"/>
        <w:tblW w:w="7938" w:type="dxa"/>
        <w:tblInd w:w="846" w:type="dxa"/>
        <w:tblLayout w:type="fixed"/>
        <w:tblLook w:val="06A0" w:firstRow="1" w:lastRow="0" w:firstColumn="1" w:lastColumn="0" w:noHBand="1" w:noVBand="1"/>
      </w:tblPr>
      <w:tblGrid>
        <w:gridCol w:w="1984"/>
        <w:gridCol w:w="5954"/>
      </w:tblGrid>
      <w:tr w:rsidR="5164D84A" w:rsidRPr="00DE07C7" w14:paraId="1D138F32" w14:textId="77777777" w:rsidTr="00B13865">
        <w:trPr>
          <w:trHeight w:val="343"/>
        </w:trPr>
        <w:tc>
          <w:tcPr>
            <w:tcW w:w="1984" w:type="dxa"/>
            <w:shd w:val="clear" w:color="auto" w:fill="D9D9D9" w:themeFill="background1" w:themeFillShade="D9"/>
            <w:vAlign w:val="center"/>
          </w:tcPr>
          <w:p w14:paraId="44D8FC3E" w14:textId="391F0FEF" w:rsidR="5164D84A" w:rsidRPr="00B13865" w:rsidRDefault="5164D84A" w:rsidP="00B13865">
            <w:pPr>
              <w:ind w:left="0" w:right="-107"/>
              <w:jc w:val="center"/>
              <w:rPr>
                <w:rFonts w:ascii="Aparajita" w:hAnsi="Aparajita" w:cs="Aparajita"/>
                <w:sz w:val="16"/>
                <w:szCs w:val="16"/>
              </w:rPr>
            </w:pPr>
            <w:r w:rsidRPr="00B13865">
              <w:rPr>
                <w:rFonts w:ascii="Aparajita" w:eastAsia="Calibri" w:hAnsi="Aparajita" w:cs="Aparajita"/>
                <w:b/>
                <w:bCs/>
                <w:sz w:val="16"/>
                <w:szCs w:val="16"/>
              </w:rPr>
              <w:t>MES</w:t>
            </w:r>
          </w:p>
        </w:tc>
        <w:tc>
          <w:tcPr>
            <w:tcW w:w="5954" w:type="dxa"/>
            <w:shd w:val="clear" w:color="auto" w:fill="D9D9D9" w:themeFill="background1" w:themeFillShade="D9"/>
            <w:vAlign w:val="center"/>
          </w:tcPr>
          <w:p w14:paraId="542E7ADE" w14:textId="3998EF6F" w:rsidR="326FF9A5" w:rsidRPr="00B13865" w:rsidRDefault="326FF9A5" w:rsidP="00D954E9">
            <w:pPr>
              <w:jc w:val="center"/>
              <w:rPr>
                <w:rFonts w:ascii="Aparajita" w:hAnsi="Aparajita" w:cs="Aparajita"/>
                <w:sz w:val="16"/>
                <w:szCs w:val="16"/>
              </w:rPr>
            </w:pPr>
            <w:r w:rsidRPr="00B13865">
              <w:rPr>
                <w:rFonts w:ascii="Aparajita" w:eastAsia="Calibri" w:hAnsi="Aparajita" w:cs="Aparajita"/>
                <w:b/>
                <w:bCs/>
                <w:sz w:val="16"/>
                <w:szCs w:val="16"/>
              </w:rPr>
              <w:t>ACTIVIDAD</w:t>
            </w:r>
          </w:p>
        </w:tc>
      </w:tr>
      <w:tr w:rsidR="5164D84A" w:rsidRPr="00DE07C7" w14:paraId="1A2BB1DA" w14:textId="77777777" w:rsidTr="00B13865">
        <w:trPr>
          <w:trHeight w:val="343"/>
        </w:trPr>
        <w:tc>
          <w:tcPr>
            <w:tcW w:w="1984" w:type="dxa"/>
            <w:shd w:val="clear" w:color="auto" w:fill="FFFFFF" w:themeFill="background1"/>
            <w:vAlign w:val="center"/>
          </w:tcPr>
          <w:p w14:paraId="22F6004D" w14:textId="7A0D0196" w:rsidR="63E1DAFA" w:rsidRPr="00DE07C7" w:rsidRDefault="63E1DAFA" w:rsidP="00B13865">
            <w:pPr>
              <w:ind w:left="0" w:right="-107"/>
              <w:rPr>
                <w:rFonts w:ascii="Times New Roman" w:hAnsi="Times New Roman"/>
                <w:sz w:val="16"/>
                <w:szCs w:val="16"/>
              </w:rPr>
            </w:pPr>
            <w:r w:rsidRPr="00DE07C7">
              <w:rPr>
                <w:rFonts w:ascii="Times New Roman" w:eastAsia="Calibri" w:hAnsi="Times New Roman"/>
                <w:sz w:val="16"/>
                <w:szCs w:val="16"/>
              </w:rPr>
              <w:t>MARZO</w:t>
            </w:r>
          </w:p>
        </w:tc>
        <w:tc>
          <w:tcPr>
            <w:tcW w:w="5954" w:type="dxa"/>
            <w:shd w:val="clear" w:color="auto" w:fill="FFFFFF" w:themeFill="background1"/>
            <w:vAlign w:val="center"/>
          </w:tcPr>
          <w:p w14:paraId="276D38A0" w14:textId="7E79D373" w:rsidR="59F2E61A" w:rsidRPr="00DE07C7" w:rsidRDefault="59F2E61A" w:rsidP="00B13865">
            <w:pPr>
              <w:ind w:left="-109" w:right="0"/>
              <w:rPr>
                <w:rFonts w:ascii="Times New Roman" w:hAnsi="Times New Roman"/>
                <w:sz w:val="16"/>
                <w:szCs w:val="16"/>
              </w:rPr>
            </w:pPr>
            <w:r w:rsidRPr="00DE07C7">
              <w:rPr>
                <w:rFonts w:ascii="Times New Roman" w:eastAsia="Calibri" w:hAnsi="Times New Roman"/>
                <w:sz w:val="16"/>
                <w:szCs w:val="16"/>
              </w:rPr>
              <w:t>Comunicación dirigida a los servidores invitando a actualizar información en SIGEP</w:t>
            </w:r>
          </w:p>
        </w:tc>
      </w:tr>
      <w:tr w:rsidR="5164D84A" w:rsidRPr="00DE07C7" w14:paraId="5602CBA4" w14:textId="77777777" w:rsidTr="00B13865">
        <w:trPr>
          <w:trHeight w:val="343"/>
        </w:trPr>
        <w:tc>
          <w:tcPr>
            <w:tcW w:w="1984" w:type="dxa"/>
            <w:shd w:val="clear" w:color="auto" w:fill="FFFFFF" w:themeFill="background1"/>
            <w:vAlign w:val="center"/>
          </w:tcPr>
          <w:p w14:paraId="76F0F1AC" w14:textId="0127BD87" w:rsidR="42AA66A5" w:rsidRPr="00DE07C7" w:rsidRDefault="42AA66A5" w:rsidP="00B13865">
            <w:pPr>
              <w:ind w:left="0" w:right="-107"/>
              <w:rPr>
                <w:rFonts w:ascii="Times New Roman" w:hAnsi="Times New Roman"/>
                <w:sz w:val="16"/>
                <w:szCs w:val="16"/>
              </w:rPr>
            </w:pPr>
            <w:r w:rsidRPr="00DE07C7">
              <w:rPr>
                <w:rFonts w:ascii="Times New Roman" w:eastAsia="Calibri" w:hAnsi="Times New Roman"/>
                <w:sz w:val="16"/>
                <w:szCs w:val="16"/>
              </w:rPr>
              <w:t>SEPTIEMBRE</w:t>
            </w:r>
          </w:p>
        </w:tc>
        <w:tc>
          <w:tcPr>
            <w:tcW w:w="5954" w:type="dxa"/>
            <w:shd w:val="clear" w:color="auto" w:fill="FFFFFF" w:themeFill="background1"/>
            <w:vAlign w:val="center"/>
          </w:tcPr>
          <w:p w14:paraId="574BEA01" w14:textId="771CAFDD" w:rsidR="18E5BE75" w:rsidRPr="00DE07C7" w:rsidRDefault="18E5BE75" w:rsidP="00B13865">
            <w:pPr>
              <w:ind w:left="-109" w:right="0"/>
              <w:rPr>
                <w:rFonts w:ascii="Times New Roman" w:hAnsi="Times New Roman"/>
                <w:sz w:val="16"/>
                <w:szCs w:val="16"/>
              </w:rPr>
            </w:pPr>
            <w:r w:rsidRPr="00DE07C7">
              <w:rPr>
                <w:rFonts w:ascii="Times New Roman" w:eastAsia="Calibri" w:hAnsi="Times New Roman"/>
                <w:sz w:val="16"/>
                <w:szCs w:val="16"/>
              </w:rPr>
              <w:t>Comunicación dirigida a los servidores invitando a actualizar información en SIGEP</w:t>
            </w:r>
          </w:p>
        </w:tc>
      </w:tr>
    </w:tbl>
    <w:p w14:paraId="4C4512F7" w14:textId="1C83877B" w:rsidR="5164D84A" w:rsidRDefault="5164D84A" w:rsidP="00D954E9">
      <w:pPr>
        <w:ind w:right="49"/>
        <w:contextualSpacing/>
        <w:jc w:val="both"/>
        <w:rPr>
          <w:rFonts w:ascii="Times New Roman" w:hAnsi="Times New Roman"/>
          <w:sz w:val="24"/>
          <w:szCs w:val="24"/>
        </w:rPr>
      </w:pPr>
    </w:p>
    <w:p w14:paraId="7CF12BF5" w14:textId="77777777" w:rsidR="0034482A" w:rsidRPr="00DE07C7" w:rsidRDefault="0034482A" w:rsidP="00D954E9">
      <w:pPr>
        <w:ind w:right="49"/>
        <w:contextualSpacing/>
        <w:jc w:val="both"/>
        <w:rPr>
          <w:rFonts w:ascii="Times New Roman" w:hAnsi="Times New Roman"/>
          <w:sz w:val="24"/>
          <w:szCs w:val="24"/>
        </w:rPr>
      </w:pPr>
    </w:p>
    <w:p w14:paraId="0889901A" w14:textId="74EB1AED" w:rsidR="2DD69E13" w:rsidRPr="00DE07C7" w:rsidRDefault="45A6BB7C" w:rsidP="00D954E9">
      <w:pPr>
        <w:pStyle w:val="Ttulo3"/>
        <w:jc w:val="both"/>
        <w:rPr>
          <w:rFonts w:eastAsia="Calibri"/>
          <w:sz w:val="24"/>
          <w:szCs w:val="24"/>
        </w:rPr>
      </w:pPr>
      <w:bookmarkStart w:id="44" w:name="_Toc126048032"/>
      <w:r w:rsidRPr="00DE07C7">
        <w:rPr>
          <w:rFonts w:eastAsia="Calibri"/>
          <w:sz w:val="24"/>
          <w:szCs w:val="24"/>
        </w:rPr>
        <w:lastRenderedPageBreak/>
        <w:t>Plan de Gestión Preventiva de Conflicto de Intereses</w:t>
      </w:r>
      <w:bookmarkEnd w:id="44"/>
    </w:p>
    <w:p w14:paraId="03E208E7" w14:textId="0A296DB9" w:rsidR="4ABB1884" w:rsidRPr="00DE07C7" w:rsidRDefault="4ABB1884" w:rsidP="00D954E9">
      <w:pPr>
        <w:rPr>
          <w:rFonts w:ascii="Times New Roman" w:hAnsi="Times New Roman"/>
          <w:sz w:val="24"/>
          <w:szCs w:val="24"/>
        </w:rPr>
      </w:pPr>
    </w:p>
    <w:p w14:paraId="724F4A3D" w14:textId="37C4CA20" w:rsidR="327A4FBD" w:rsidRPr="00DE07C7" w:rsidRDefault="327A4FBD" w:rsidP="00D954E9">
      <w:pPr>
        <w:pStyle w:val="Textoindependiente"/>
        <w:tabs>
          <w:tab w:val="left" w:pos="9483"/>
        </w:tabs>
        <w:ind w:right="90"/>
        <w:rPr>
          <w:rFonts w:ascii="Times New Roman" w:hAnsi="Times New Roman"/>
          <w:color w:val="000000" w:themeColor="text1"/>
          <w:sz w:val="24"/>
          <w:szCs w:val="24"/>
        </w:rPr>
      </w:pPr>
      <w:r w:rsidRPr="00DE07C7">
        <w:rPr>
          <w:rFonts w:ascii="Times New Roman" w:eastAsiaTheme="minorEastAsia" w:hAnsi="Times New Roman"/>
          <w:sz w:val="24"/>
          <w:szCs w:val="24"/>
        </w:rPr>
        <w:t>En Colombia, el concepto conflicto de intereses se encuentra definido en el artículo 40 del Código Único Disciplinario y nos dice que el conflicto surge “cuando el interés general propio de la función pública entra en conflicto con el interés particular y directo del servidor público”.</w:t>
      </w:r>
    </w:p>
    <w:p w14:paraId="1B92E5DC" w14:textId="209319CF" w:rsidR="4ABB1884" w:rsidRPr="00DE07C7" w:rsidRDefault="4ABB1884" w:rsidP="00D954E9">
      <w:pPr>
        <w:pStyle w:val="Textoindependiente"/>
        <w:tabs>
          <w:tab w:val="left" w:pos="9483"/>
        </w:tabs>
        <w:ind w:right="90"/>
        <w:rPr>
          <w:rFonts w:ascii="Times New Roman" w:hAnsi="Times New Roman"/>
          <w:color w:val="000000" w:themeColor="text1"/>
          <w:sz w:val="24"/>
          <w:szCs w:val="24"/>
        </w:rPr>
      </w:pPr>
    </w:p>
    <w:p w14:paraId="2EBF7E32" w14:textId="045041D3" w:rsidR="327A4FBD" w:rsidRPr="00DE07C7" w:rsidRDefault="327A4FBD" w:rsidP="00D954E9">
      <w:pPr>
        <w:pStyle w:val="Textoindependiente"/>
        <w:tabs>
          <w:tab w:val="left" w:pos="9483"/>
        </w:tabs>
        <w:ind w:right="90"/>
        <w:rPr>
          <w:rFonts w:ascii="Times New Roman" w:eastAsiaTheme="minorEastAsia" w:hAnsi="Times New Roman"/>
          <w:color w:val="000000" w:themeColor="text1"/>
          <w:sz w:val="24"/>
          <w:szCs w:val="24"/>
        </w:rPr>
      </w:pPr>
      <w:r w:rsidRPr="00DE07C7">
        <w:rPr>
          <w:rFonts w:ascii="Times New Roman" w:eastAsiaTheme="minorEastAsia" w:hAnsi="Times New Roman"/>
          <w:color w:val="000000" w:themeColor="text1"/>
          <w:sz w:val="24"/>
          <w:szCs w:val="24"/>
        </w:rPr>
        <w:t>El modelo del Sistema Integrado de Planeación y Gestión propende a una cultura de integridad, cuyo objetivo es que los servidores públicos encaminen sus acciones a la transparencia y así mejoren los procesos que llevan a cabo diariamente. De esta manera, se busca que las entidades públicas cuenten con una política de integridad en virtud de la cual se generen lineamientos estratégicos que conduzcan a una cultura de integridad y transparencia.</w:t>
      </w:r>
    </w:p>
    <w:p w14:paraId="2793CC5C" w14:textId="39434FAF" w:rsidR="4ABB1884" w:rsidRPr="00DE07C7" w:rsidRDefault="4ABB1884" w:rsidP="00D954E9">
      <w:pPr>
        <w:pStyle w:val="Textoindependiente"/>
        <w:tabs>
          <w:tab w:val="left" w:pos="9483"/>
        </w:tabs>
        <w:ind w:right="90"/>
        <w:rPr>
          <w:rFonts w:ascii="Times New Roman" w:eastAsiaTheme="minorEastAsia" w:hAnsi="Times New Roman"/>
          <w:color w:val="000000" w:themeColor="text1"/>
          <w:sz w:val="24"/>
          <w:szCs w:val="24"/>
        </w:rPr>
      </w:pPr>
    </w:p>
    <w:p w14:paraId="0D96A453" w14:textId="064426FD" w:rsidR="327A4FBD" w:rsidRPr="00DE07C7" w:rsidRDefault="327A4FBD" w:rsidP="00D954E9">
      <w:pPr>
        <w:pStyle w:val="Textoindependiente"/>
        <w:tabs>
          <w:tab w:val="left" w:pos="9483"/>
        </w:tabs>
        <w:ind w:right="90"/>
        <w:rPr>
          <w:rFonts w:ascii="Times New Roman" w:eastAsiaTheme="minorEastAsia" w:hAnsi="Times New Roman"/>
          <w:color w:val="000000" w:themeColor="text1"/>
          <w:sz w:val="24"/>
          <w:szCs w:val="24"/>
        </w:rPr>
      </w:pPr>
      <w:r w:rsidRPr="00DE07C7">
        <w:rPr>
          <w:rFonts w:ascii="Times New Roman" w:eastAsiaTheme="minorEastAsia" w:hAnsi="Times New Roman"/>
          <w:color w:val="000000" w:themeColor="text1"/>
          <w:sz w:val="24"/>
          <w:szCs w:val="24"/>
        </w:rPr>
        <w:t>Como parte del aporte de la política de integridad, el DAFP crea el Código de Integridad. Este código busca que los servidores públicos ejerzan sus funciones teniendo en cuenta cinco (5) valores que han de regir sus actuaciones de conformidad con la transparencia y la integridad, enmarcándolos en los diferentes escenarios a los que se enfrentan a diario.</w:t>
      </w:r>
    </w:p>
    <w:p w14:paraId="6867B252" w14:textId="29B62B0D" w:rsidR="4ABB1884" w:rsidRPr="00DE07C7" w:rsidRDefault="4ABB1884" w:rsidP="00D954E9">
      <w:pPr>
        <w:pStyle w:val="Textoindependiente"/>
        <w:tabs>
          <w:tab w:val="left" w:pos="9483"/>
        </w:tabs>
        <w:ind w:right="90"/>
        <w:rPr>
          <w:rFonts w:ascii="Times New Roman" w:eastAsiaTheme="minorEastAsia" w:hAnsi="Times New Roman"/>
          <w:color w:val="000000" w:themeColor="text1"/>
          <w:sz w:val="24"/>
          <w:szCs w:val="24"/>
        </w:rPr>
      </w:pPr>
    </w:p>
    <w:p w14:paraId="7C376390" w14:textId="121FC2A3" w:rsidR="327A4FBD" w:rsidRPr="00DE07C7" w:rsidRDefault="327A4FBD" w:rsidP="00D954E9">
      <w:pPr>
        <w:pStyle w:val="Textoindependiente"/>
        <w:tabs>
          <w:tab w:val="left" w:pos="9483"/>
        </w:tabs>
        <w:ind w:right="90"/>
        <w:rPr>
          <w:rFonts w:ascii="Times New Roman" w:eastAsiaTheme="minorEastAsia" w:hAnsi="Times New Roman"/>
          <w:color w:val="000000" w:themeColor="text1"/>
          <w:sz w:val="24"/>
          <w:szCs w:val="24"/>
        </w:rPr>
      </w:pPr>
      <w:r w:rsidRPr="00DE07C7">
        <w:rPr>
          <w:rFonts w:ascii="Times New Roman" w:eastAsiaTheme="minorEastAsia" w:hAnsi="Times New Roman"/>
          <w:color w:val="000000" w:themeColor="text1"/>
          <w:sz w:val="24"/>
          <w:szCs w:val="24"/>
        </w:rPr>
        <w:t>Esta política de integridad también aporta a la prevención de escenarios de riesgos de corrupción, los cuales se presentan en la gestión pública por falta de conocimiento o por un manejo inadecuado de las inhabilidades e incompatibilidades e interés se debe trabajar en una doble vía puesto que la entidad debe contar con una guía que le sirva de referencia y que, por un lado, prevenga</w:t>
      </w:r>
      <w:r w:rsidR="004C197B" w:rsidRPr="00DE07C7">
        <w:rPr>
          <w:rFonts w:ascii="Times New Roman" w:eastAsiaTheme="minorEastAsia" w:hAnsi="Times New Roman"/>
          <w:color w:val="000000" w:themeColor="text1"/>
          <w:sz w:val="24"/>
          <w:szCs w:val="24"/>
        </w:rPr>
        <w:t xml:space="preserve"> las situaciones a presentar por conflicto de intereses, adecuado tramite de las</w:t>
      </w:r>
      <w:r w:rsidRPr="00DE07C7">
        <w:rPr>
          <w:rFonts w:ascii="Times New Roman" w:eastAsiaTheme="minorEastAsia" w:hAnsi="Times New Roman"/>
          <w:color w:val="000000" w:themeColor="text1"/>
          <w:sz w:val="24"/>
          <w:szCs w:val="24"/>
        </w:rPr>
        <w:t xml:space="preserve"> denuncias, investigaciones y sanciones en caso de comprobarse la existencia funge como un blindaje para la entidad en caso de </w:t>
      </w:r>
      <w:r w:rsidR="00DA422C" w:rsidRPr="00DE07C7">
        <w:rPr>
          <w:rFonts w:ascii="Times New Roman" w:eastAsiaTheme="minorEastAsia" w:hAnsi="Times New Roman"/>
          <w:color w:val="000000" w:themeColor="text1"/>
          <w:sz w:val="24"/>
          <w:szCs w:val="24"/>
        </w:rPr>
        <w:t xml:space="preserve">materializarse el conflicto de </w:t>
      </w:r>
      <w:r w:rsidRPr="00DE07C7">
        <w:rPr>
          <w:rFonts w:ascii="Times New Roman" w:eastAsiaTheme="minorEastAsia" w:hAnsi="Times New Roman"/>
          <w:color w:val="000000" w:themeColor="text1"/>
          <w:sz w:val="24"/>
          <w:szCs w:val="24"/>
        </w:rPr>
        <w:t xml:space="preserve">interés. De igual forma, el servidor se protege al declarar </w:t>
      </w:r>
      <w:r w:rsidR="00DA422C" w:rsidRPr="00DE07C7">
        <w:rPr>
          <w:rFonts w:ascii="Times New Roman" w:eastAsiaTheme="minorEastAsia" w:hAnsi="Times New Roman"/>
          <w:color w:val="000000" w:themeColor="text1"/>
          <w:sz w:val="24"/>
          <w:szCs w:val="24"/>
        </w:rPr>
        <w:t xml:space="preserve">la situación y por tanto también evita </w:t>
      </w:r>
      <w:r w:rsidRPr="00DE07C7">
        <w:rPr>
          <w:rFonts w:ascii="Times New Roman" w:eastAsiaTheme="minorEastAsia" w:hAnsi="Times New Roman"/>
          <w:color w:val="000000" w:themeColor="text1"/>
          <w:sz w:val="24"/>
          <w:szCs w:val="24"/>
        </w:rPr>
        <w:t>alguna investigación y/o proceso de sanción.</w:t>
      </w:r>
    </w:p>
    <w:p w14:paraId="6746E21C" w14:textId="59AF422F" w:rsidR="4ABB1884" w:rsidRPr="00DE07C7" w:rsidRDefault="4ABB1884" w:rsidP="00D954E9">
      <w:pPr>
        <w:pStyle w:val="Textoindependiente"/>
        <w:tabs>
          <w:tab w:val="left" w:pos="9483"/>
        </w:tabs>
        <w:ind w:right="90"/>
        <w:rPr>
          <w:rFonts w:ascii="Times New Roman" w:eastAsiaTheme="minorEastAsia" w:hAnsi="Times New Roman"/>
          <w:color w:val="000000" w:themeColor="text1"/>
          <w:sz w:val="24"/>
          <w:szCs w:val="24"/>
        </w:rPr>
      </w:pPr>
    </w:p>
    <w:p w14:paraId="59391879" w14:textId="6122B3AF" w:rsidR="327A4FBD" w:rsidRPr="00DE07C7" w:rsidRDefault="327A4FBD" w:rsidP="00D954E9">
      <w:pPr>
        <w:pStyle w:val="Textoindependiente"/>
        <w:tabs>
          <w:tab w:val="left" w:pos="9483"/>
        </w:tabs>
        <w:ind w:right="90"/>
        <w:rPr>
          <w:rFonts w:ascii="Times New Roman" w:eastAsiaTheme="minorEastAsia" w:hAnsi="Times New Roman"/>
          <w:color w:val="000000" w:themeColor="text1"/>
          <w:sz w:val="24"/>
          <w:szCs w:val="24"/>
        </w:rPr>
      </w:pPr>
      <w:r w:rsidRPr="00DE07C7">
        <w:rPr>
          <w:rFonts w:ascii="Times New Roman" w:eastAsiaTheme="minorEastAsia" w:hAnsi="Times New Roman"/>
          <w:color w:val="000000" w:themeColor="text1"/>
          <w:sz w:val="24"/>
          <w:szCs w:val="24"/>
        </w:rPr>
        <w:t>Estar frente a una situación de conflicto de intereses, no constituye en sí mismo o en forma automática una irregularidad, lo irregular es que el servidor público no informe tal circunstancia o no se aparte de la actuación correspondiente, comprometiendo, así sea en forma potencial, su independencia y la transparencia de las actuaciones a cargo, deteriorando la reputación y confianza de la Entidad estatal ante la opinión pública.</w:t>
      </w:r>
    </w:p>
    <w:p w14:paraId="77229E99" w14:textId="059B0FD7" w:rsidR="4ABB1884" w:rsidRPr="00DE07C7" w:rsidRDefault="4ABB1884" w:rsidP="00D954E9">
      <w:pPr>
        <w:pStyle w:val="Textoindependiente"/>
        <w:tabs>
          <w:tab w:val="left" w:pos="9483"/>
        </w:tabs>
        <w:ind w:right="90"/>
        <w:rPr>
          <w:rFonts w:ascii="Times New Roman" w:eastAsiaTheme="minorEastAsia" w:hAnsi="Times New Roman"/>
          <w:color w:val="000000" w:themeColor="text1"/>
          <w:sz w:val="24"/>
          <w:szCs w:val="24"/>
        </w:rPr>
      </w:pPr>
    </w:p>
    <w:p w14:paraId="52556CD9" w14:textId="23CC0F80" w:rsidR="327A4FBD" w:rsidRPr="00DE07C7" w:rsidRDefault="327A4FBD" w:rsidP="00D954E9">
      <w:pPr>
        <w:pStyle w:val="Textoindependiente"/>
        <w:tabs>
          <w:tab w:val="left" w:pos="9483"/>
        </w:tabs>
        <w:ind w:right="90"/>
        <w:rPr>
          <w:rFonts w:ascii="Times New Roman" w:eastAsiaTheme="minorEastAsia" w:hAnsi="Times New Roman"/>
          <w:color w:val="000000" w:themeColor="text1"/>
          <w:sz w:val="24"/>
          <w:szCs w:val="24"/>
        </w:rPr>
      </w:pPr>
      <w:r w:rsidRPr="00DE07C7">
        <w:rPr>
          <w:rFonts w:ascii="Times New Roman" w:eastAsiaTheme="minorEastAsia" w:hAnsi="Times New Roman"/>
          <w:color w:val="000000" w:themeColor="text1"/>
          <w:sz w:val="24"/>
          <w:szCs w:val="24"/>
        </w:rPr>
        <w:t xml:space="preserve">De esta manera se crea una cultura de declaración debido a la cual el servidor no tiene por qué sentirse intimidado al reconocer que </w:t>
      </w:r>
      <w:r w:rsidR="00B477C5" w:rsidRPr="00DE07C7">
        <w:rPr>
          <w:rFonts w:ascii="Times New Roman" w:eastAsiaTheme="minorEastAsia" w:hAnsi="Times New Roman"/>
          <w:color w:val="000000" w:themeColor="text1"/>
          <w:sz w:val="24"/>
          <w:szCs w:val="24"/>
        </w:rPr>
        <w:t>se ha visto inmerso</w:t>
      </w:r>
      <w:r w:rsidRPr="00DE07C7">
        <w:rPr>
          <w:rFonts w:ascii="Times New Roman" w:eastAsiaTheme="minorEastAsia" w:hAnsi="Times New Roman"/>
          <w:color w:val="000000" w:themeColor="text1"/>
          <w:sz w:val="24"/>
          <w:szCs w:val="24"/>
        </w:rPr>
        <w:t xml:space="preserve"> en </w:t>
      </w:r>
      <w:r w:rsidR="007E35E0" w:rsidRPr="00DE07C7">
        <w:rPr>
          <w:rFonts w:ascii="Times New Roman" w:eastAsiaTheme="minorEastAsia" w:hAnsi="Times New Roman"/>
          <w:color w:val="000000" w:themeColor="text1"/>
          <w:sz w:val="24"/>
          <w:szCs w:val="24"/>
        </w:rPr>
        <w:t>una situación de riesgo de conflicto de intereses y por el contrario</w:t>
      </w:r>
      <w:r w:rsidRPr="00DE07C7">
        <w:rPr>
          <w:rFonts w:ascii="Times New Roman" w:eastAsiaTheme="minorEastAsia" w:hAnsi="Times New Roman"/>
          <w:color w:val="000000" w:themeColor="text1"/>
          <w:sz w:val="24"/>
          <w:szCs w:val="24"/>
        </w:rPr>
        <w:t xml:space="preserve">, el servidor debe estar convencido </w:t>
      </w:r>
      <w:r w:rsidR="00173C10" w:rsidRPr="00DE07C7">
        <w:rPr>
          <w:rFonts w:ascii="Times New Roman" w:eastAsiaTheme="minorEastAsia" w:hAnsi="Times New Roman"/>
          <w:color w:val="000000" w:themeColor="text1"/>
          <w:sz w:val="24"/>
          <w:szCs w:val="24"/>
        </w:rPr>
        <w:t xml:space="preserve">que </w:t>
      </w:r>
      <w:r w:rsidR="00173C10" w:rsidRPr="00DE07C7">
        <w:rPr>
          <w:rFonts w:ascii="Times New Roman" w:eastAsiaTheme="minorEastAsia" w:hAnsi="Times New Roman"/>
          <w:color w:val="000000" w:themeColor="text1"/>
          <w:sz w:val="24"/>
          <w:szCs w:val="24"/>
        </w:rPr>
        <w:lastRenderedPageBreak/>
        <w:t>no prevenir</w:t>
      </w:r>
      <w:r w:rsidRPr="00DE07C7">
        <w:rPr>
          <w:rFonts w:ascii="Times New Roman" w:eastAsiaTheme="minorEastAsia" w:hAnsi="Times New Roman"/>
          <w:color w:val="000000" w:themeColor="text1"/>
          <w:sz w:val="24"/>
          <w:szCs w:val="24"/>
        </w:rPr>
        <w:t xml:space="preserve"> que puede afectar su carrera profesional en el servicio público y a la entidad en la cual trabaja.</w:t>
      </w:r>
    </w:p>
    <w:p w14:paraId="2563099D" w14:textId="08C8D08F" w:rsidR="4ABB1884" w:rsidRPr="00DE07C7" w:rsidRDefault="4ABB1884" w:rsidP="00D954E9">
      <w:pPr>
        <w:pStyle w:val="Textoindependiente"/>
        <w:tabs>
          <w:tab w:val="left" w:pos="9483"/>
        </w:tabs>
        <w:ind w:right="90"/>
        <w:rPr>
          <w:rFonts w:ascii="Times New Roman" w:eastAsiaTheme="minorEastAsia" w:hAnsi="Times New Roman"/>
          <w:color w:val="000000" w:themeColor="text1"/>
          <w:sz w:val="24"/>
          <w:szCs w:val="24"/>
        </w:rPr>
      </w:pPr>
    </w:p>
    <w:p w14:paraId="08EAEEF3" w14:textId="5C9990F3" w:rsidR="00735950" w:rsidRPr="00DE07C7" w:rsidRDefault="327A4FBD" w:rsidP="00D954E9">
      <w:pPr>
        <w:pStyle w:val="Textoindependiente"/>
        <w:tabs>
          <w:tab w:val="left" w:pos="9483"/>
        </w:tabs>
        <w:ind w:right="90"/>
        <w:rPr>
          <w:rFonts w:ascii="Times New Roman" w:eastAsiaTheme="minorEastAsia" w:hAnsi="Times New Roman"/>
          <w:color w:val="000000" w:themeColor="text1"/>
          <w:sz w:val="24"/>
          <w:szCs w:val="24"/>
        </w:rPr>
      </w:pPr>
      <w:r w:rsidRPr="00DE07C7">
        <w:rPr>
          <w:rFonts w:ascii="Times New Roman" w:eastAsiaTheme="minorEastAsia" w:hAnsi="Times New Roman"/>
          <w:color w:val="000000" w:themeColor="text1"/>
          <w:sz w:val="24"/>
          <w:szCs w:val="24"/>
        </w:rPr>
        <w:t>Por ello, es necesario que los servidores públicos y contratistas conozcan sobre las situaciones en las que sus intereses personales pueden influir en el cumplimiento de sus funciones y responsabilidades, en beneficio particular, afectando el interés público, con el fin de que puedan ser advertidos y gestionados en forma preventiva, evitando que se favorezcan intereses ajenos al bien común.</w:t>
      </w:r>
    </w:p>
    <w:p w14:paraId="48EA96C3" w14:textId="77777777" w:rsidR="00735950" w:rsidRPr="00DE07C7" w:rsidRDefault="00735950" w:rsidP="00D954E9">
      <w:pPr>
        <w:pStyle w:val="Textoindependiente"/>
        <w:tabs>
          <w:tab w:val="left" w:pos="9483"/>
        </w:tabs>
        <w:ind w:right="90"/>
        <w:rPr>
          <w:rFonts w:ascii="Times New Roman" w:eastAsiaTheme="minorEastAsia" w:hAnsi="Times New Roman"/>
          <w:color w:val="000000" w:themeColor="text1"/>
          <w:sz w:val="24"/>
          <w:szCs w:val="24"/>
        </w:rPr>
      </w:pPr>
    </w:p>
    <w:p w14:paraId="3C0614FF" w14:textId="41D66037" w:rsidR="00A75F8F" w:rsidRDefault="00A75F8F">
      <w:pPr>
        <w:spacing w:after="160" w:line="259" w:lineRule="auto"/>
        <w:ind w:left="0" w:right="0"/>
        <w:rPr>
          <w:rFonts w:ascii="Times New Roman" w:hAnsi="Times New Roman"/>
          <w:sz w:val="24"/>
          <w:szCs w:val="24"/>
        </w:rPr>
      </w:pPr>
      <w:r>
        <w:rPr>
          <w:rFonts w:ascii="Times New Roman" w:hAnsi="Times New Roman"/>
          <w:sz w:val="24"/>
          <w:szCs w:val="24"/>
        </w:rPr>
        <w:br w:type="page"/>
      </w:r>
    </w:p>
    <w:p w14:paraId="38C748FD" w14:textId="77777777" w:rsidR="00161D49" w:rsidRDefault="00161D49" w:rsidP="00D954E9">
      <w:pPr>
        <w:rPr>
          <w:rFonts w:ascii="Times New Roman" w:hAnsi="Times New Roman"/>
          <w:sz w:val="24"/>
          <w:szCs w:val="24"/>
        </w:rPr>
        <w:sectPr w:rsidR="00161D49" w:rsidSect="00C72A3D">
          <w:pgSz w:w="12240" w:h="15840"/>
          <w:pgMar w:top="1418" w:right="1701" w:bottom="1418" w:left="1701" w:header="709" w:footer="709" w:gutter="0"/>
          <w:cols w:space="708"/>
          <w:docGrid w:linePitch="360"/>
        </w:sectPr>
      </w:pPr>
    </w:p>
    <w:tbl>
      <w:tblPr>
        <w:tblW w:w="13802" w:type="dxa"/>
        <w:tblInd w:w="-10" w:type="dxa"/>
        <w:tblLayout w:type="fixed"/>
        <w:tblCellMar>
          <w:left w:w="70" w:type="dxa"/>
          <w:right w:w="70" w:type="dxa"/>
        </w:tblCellMar>
        <w:tblLook w:val="04A0" w:firstRow="1" w:lastRow="0" w:firstColumn="1" w:lastColumn="0" w:noHBand="0" w:noVBand="1"/>
      </w:tblPr>
      <w:tblGrid>
        <w:gridCol w:w="400"/>
        <w:gridCol w:w="1342"/>
        <w:gridCol w:w="531"/>
        <w:gridCol w:w="1418"/>
        <w:gridCol w:w="1095"/>
        <w:gridCol w:w="832"/>
        <w:gridCol w:w="913"/>
        <w:gridCol w:w="306"/>
        <w:gridCol w:w="297"/>
        <w:gridCol w:w="304"/>
        <w:gridCol w:w="295"/>
        <w:gridCol w:w="311"/>
        <w:gridCol w:w="298"/>
        <w:gridCol w:w="300"/>
        <w:gridCol w:w="291"/>
        <w:gridCol w:w="304"/>
        <w:gridCol w:w="292"/>
        <w:gridCol w:w="297"/>
        <w:gridCol w:w="287"/>
        <w:gridCol w:w="340"/>
        <w:gridCol w:w="285"/>
        <w:gridCol w:w="293"/>
        <w:gridCol w:w="295"/>
        <w:gridCol w:w="304"/>
        <w:gridCol w:w="293"/>
        <w:gridCol w:w="302"/>
        <w:gridCol w:w="291"/>
        <w:gridCol w:w="316"/>
        <w:gridCol w:w="300"/>
        <w:gridCol w:w="298"/>
        <w:gridCol w:w="325"/>
        <w:gridCol w:w="47"/>
      </w:tblGrid>
      <w:tr w:rsidR="008B4A94" w:rsidRPr="00A21CFC" w14:paraId="7C7F8D81" w14:textId="77777777" w:rsidTr="0034482A">
        <w:trPr>
          <w:trHeight w:val="440"/>
        </w:trPr>
        <w:tc>
          <w:tcPr>
            <w:tcW w:w="13802" w:type="dxa"/>
            <w:gridSpan w:val="32"/>
            <w:tcBorders>
              <w:top w:val="single" w:sz="4" w:space="0" w:color="auto"/>
              <w:left w:val="single" w:sz="4" w:space="0" w:color="auto"/>
              <w:bottom w:val="single" w:sz="4" w:space="0" w:color="auto"/>
              <w:right w:val="single" w:sz="4" w:space="0" w:color="auto"/>
            </w:tcBorders>
            <w:shd w:val="clear" w:color="auto" w:fill="auto"/>
            <w:vAlign w:val="center"/>
            <w:hideMark/>
          </w:tcPr>
          <w:p w14:paraId="0B63534E" w14:textId="77777777" w:rsidR="008B57B4" w:rsidRPr="008B57B4" w:rsidRDefault="008B57B4" w:rsidP="008B57B4">
            <w:pPr>
              <w:ind w:left="0" w:right="0"/>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lastRenderedPageBreak/>
              <w:t>PLAN DE TRABAJO GESTIÓN DE CONFLICTO DE INTERESES VIGENCIA 2023</w:t>
            </w:r>
          </w:p>
        </w:tc>
      </w:tr>
      <w:tr w:rsidR="00A21CFC" w:rsidRPr="008B57B4" w14:paraId="6CC064ED" w14:textId="77777777" w:rsidTr="0034482A">
        <w:trPr>
          <w:gridAfter w:val="1"/>
          <w:wAfter w:w="47" w:type="dxa"/>
          <w:trHeight w:val="255"/>
        </w:trPr>
        <w:tc>
          <w:tcPr>
            <w:tcW w:w="400"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14:paraId="44649A94" w14:textId="77777777" w:rsidR="008B57B4" w:rsidRPr="008B57B4" w:rsidRDefault="008B57B4" w:rsidP="008B57B4">
            <w:pPr>
              <w:ind w:left="0" w:right="0"/>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t>No.</w:t>
            </w:r>
          </w:p>
        </w:tc>
        <w:tc>
          <w:tcPr>
            <w:tcW w:w="1342"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14:paraId="628AFE66" w14:textId="77777777" w:rsidR="008B57B4" w:rsidRPr="008B57B4" w:rsidRDefault="008B57B4" w:rsidP="008B57B4">
            <w:pPr>
              <w:ind w:left="0" w:right="0"/>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t>ACTIVIDADES PROPUESTAS</w:t>
            </w:r>
          </w:p>
        </w:tc>
        <w:tc>
          <w:tcPr>
            <w:tcW w:w="531"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14:paraId="094E78B5" w14:textId="3008188A" w:rsidR="008B57B4" w:rsidRPr="008B57B4" w:rsidRDefault="008B57B4" w:rsidP="008B57B4">
            <w:pPr>
              <w:ind w:left="0" w:right="0"/>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t>RESP</w:t>
            </w:r>
            <w:r w:rsidR="00A21CFC" w:rsidRPr="00A21CFC">
              <w:rPr>
                <w:rFonts w:ascii="Times New Roman" w:eastAsia="Times New Roman" w:hAnsi="Times New Roman"/>
                <w:b/>
                <w:bCs/>
                <w:color w:val="000000"/>
                <w:spacing w:val="0"/>
                <w:sz w:val="16"/>
                <w:szCs w:val="16"/>
                <w:lang w:val="es-CO" w:eastAsia="es-CO"/>
              </w:rPr>
              <w:t>.</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14:paraId="22796F94" w14:textId="77777777" w:rsidR="008B57B4" w:rsidRPr="008B57B4" w:rsidRDefault="008B57B4" w:rsidP="008B57B4">
            <w:pPr>
              <w:ind w:left="0" w:right="0"/>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t>OBJETIVO</w:t>
            </w:r>
          </w:p>
        </w:tc>
        <w:tc>
          <w:tcPr>
            <w:tcW w:w="1095"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27BA409B" w14:textId="77777777" w:rsidR="008B57B4" w:rsidRPr="008B57B4" w:rsidRDefault="008B57B4" w:rsidP="008B57B4">
            <w:pPr>
              <w:ind w:left="0" w:right="0"/>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t>META</w:t>
            </w:r>
          </w:p>
        </w:tc>
        <w:tc>
          <w:tcPr>
            <w:tcW w:w="832"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14:paraId="2F4D4ADC" w14:textId="252E34AD" w:rsidR="008B57B4" w:rsidRPr="008B57B4" w:rsidRDefault="00A21CFC" w:rsidP="008B57B4">
            <w:pPr>
              <w:ind w:left="0" w:right="0"/>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t>FECHA INICIO</w:t>
            </w:r>
          </w:p>
        </w:tc>
        <w:tc>
          <w:tcPr>
            <w:tcW w:w="913"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14:paraId="45134370" w14:textId="77777777" w:rsidR="008B4A94" w:rsidRPr="00A21CFC" w:rsidRDefault="008B57B4" w:rsidP="008B57B4">
            <w:pPr>
              <w:ind w:left="0" w:right="0"/>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t xml:space="preserve">FECHA </w:t>
            </w:r>
          </w:p>
          <w:p w14:paraId="433D9783" w14:textId="55B61367" w:rsidR="008B57B4" w:rsidRPr="008B57B4" w:rsidRDefault="008B57B4" w:rsidP="008B4A94">
            <w:pPr>
              <w:ind w:left="-482" w:right="0" w:firstLine="482"/>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t xml:space="preserve"> FIN</w:t>
            </w:r>
          </w:p>
        </w:tc>
        <w:tc>
          <w:tcPr>
            <w:tcW w:w="603" w:type="dxa"/>
            <w:gridSpan w:val="2"/>
            <w:tcBorders>
              <w:top w:val="single" w:sz="4" w:space="0" w:color="auto"/>
              <w:left w:val="single" w:sz="4" w:space="0" w:color="auto"/>
              <w:bottom w:val="single" w:sz="4" w:space="0" w:color="auto"/>
              <w:right w:val="single" w:sz="4" w:space="0" w:color="auto"/>
            </w:tcBorders>
            <w:shd w:val="clear" w:color="000000" w:fill="8EA9DB"/>
            <w:vAlign w:val="center"/>
            <w:hideMark/>
          </w:tcPr>
          <w:p w14:paraId="2CEA6245" w14:textId="77777777" w:rsidR="008B57B4" w:rsidRPr="008B57B4" w:rsidRDefault="008B57B4" w:rsidP="008B57B4">
            <w:pPr>
              <w:ind w:left="0" w:right="0"/>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t>ENE</w:t>
            </w:r>
          </w:p>
        </w:tc>
        <w:tc>
          <w:tcPr>
            <w:tcW w:w="599" w:type="dxa"/>
            <w:gridSpan w:val="2"/>
            <w:tcBorders>
              <w:top w:val="single" w:sz="4" w:space="0" w:color="auto"/>
              <w:left w:val="single" w:sz="4" w:space="0" w:color="auto"/>
              <w:bottom w:val="single" w:sz="4" w:space="0" w:color="auto"/>
              <w:right w:val="single" w:sz="4" w:space="0" w:color="auto"/>
            </w:tcBorders>
            <w:shd w:val="clear" w:color="000000" w:fill="8EA9DB"/>
            <w:vAlign w:val="center"/>
            <w:hideMark/>
          </w:tcPr>
          <w:p w14:paraId="36C8B733" w14:textId="77777777" w:rsidR="008B57B4" w:rsidRPr="0034482A" w:rsidRDefault="008B57B4" w:rsidP="008B57B4">
            <w:pPr>
              <w:ind w:left="0" w:right="0"/>
              <w:jc w:val="center"/>
              <w:rPr>
                <w:rFonts w:ascii="Times New Roman" w:eastAsia="Times New Roman" w:hAnsi="Times New Roman"/>
                <w:b/>
                <w:bCs/>
                <w:color w:val="000000"/>
                <w:spacing w:val="0"/>
                <w:sz w:val="18"/>
                <w:szCs w:val="24"/>
                <w:lang w:val="es-CO" w:eastAsia="es-CO"/>
              </w:rPr>
            </w:pPr>
            <w:r w:rsidRPr="0034482A">
              <w:rPr>
                <w:rFonts w:ascii="Times New Roman" w:eastAsia="Times New Roman" w:hAnsi="Times New Roman"/>
                <w:b/>
                <w:bCs/>
                <w:color w:val="000000"/>
                <w:spacing w:val="0"/>
                <w:sz w:val="18"/>
                <w:szCs w:val="24"/>
                <w:lang w:val="es-CO" w:eastAsia="es-CO"/>
              </w:rPr>
              <w:t>FEB</w:t>
            </w:r>
          </w:p>
        </w:tc>
        <w:tc>
          <w:tcPr>
            <w:tcW w:w="609" w:type="dxa"/>
            <w:gridSpan w:val="2"/>
            <w:tcBorders>
              <w:top w:val="single" w:sz="4" w:space="0" w:color="auto"/>
              <w:left w:val="single" w:sz="4" w:space="0" w:color="auto"/>
              <w:bottom w:val="single" w:sz="4" w:space="0" w:color="auto"/>
              <w:right w:val="single" w:sz="4" w:space="0" w:color="auto"/>
            </w:tcBorders>
            <w:shd w:val="clear" w:color="000000" w:fill="8EA9DB"/>
            <w:vAlign w:val="center"/>
            <w:hideMark/>
          </w:tcPr>
          <w:p w14:paraId="4D28F9F7" w14:textId="77777777" w:rsidR="008B57B4" w:rsidRPr="0034482A" w:rsidRDefault="008B57B4" w:rsidP="008B57B4">
            <w:pPr>
              <w:ind w:left="0" w:right="0"/>
              <w:jc w:val="center"/>
              <w:rPr>
                <w:rFonts w:ascii="Times New Roman" w:eastAsia="Times New Roman" w:hAnsi="Times New Roman"/>
                <w:b/>
                <w:bCs/>
                <w:color w:val="000000"/>
                <w:spacing w:val="0"/>
                <w:sz w:val="18"/>
                <w:szCs w:val="24"/>
                <w:lang w:val="es-CO" w:eastAsia="es-CO"/>
              </w:rPr>
            </w:pPr>
            <w:r w:rsidRPr="0034482A">
              <w:rPr>
                <w:rFonts w:ascii="Times New Roman" w:eastAsia="Times New Roman" w:hAnsi="Times New Roman"/>
                <w:b/>
                <w:bCs/>
                <w:color w:val="000000"/>
                <w:spacing w:val="0"/>
                <w:sz w:val="18"/>
                <w:szCs w:val="24"/>
                <w:lang w:val="es-CO" w:eastAsia="es-CO"/>
              </w:rPr>
              <w:t>MAR</w:t>
            </w:r>
          </w:p>
        </w:tc>
        <w:tc>
          <w:tcPr>
            <w:tcW w:w="591" w:type="dxa"/>
            <w:gridSpan w:val="2"/>
            <w:tcBorders>
              <w:top w:val="single" w:sz="4" w:space="0" w:color="auto"/>
              <w:left w:val="single" w:sz="4" w:space="0" w:color="auto"/>
              <w:bottom w:val="single" w:sz="4" w:space="0" w:color="auto"/>
              <w:right w:val="single" w:sz="4" w:space="0" w:color="auto"/>
            </w:tcBorders>
            <w:shd w:val="clear" w:color="000000" w:fill="8EA9DB"/>
            <w:vAlign w:val="center"/>
            <w:hideMark/>
          </w:tcPr>
          <w:p w14:paraId="380A5BC9" w14:textId="77777777" w:rsidR="008B57B4" w:rsidRPr="0034482A" w:rsidRDefault="008B57B4" w:rsidP="008B57B4">
            <w:pPr>
              <w:ind w:left="0" w:right="0"/>
              <w:jc w:val="center"/>
              <w:rPr>
                <w:rFonts w:ascii="Times New Roman" w:eastAsia="Times New Roman" w:hAnsi="Times New Roman"/>
                <w:b/>
                <w:bCs/>
                <w:color w:val="000000"/>
                <w:spacing w:val="0"/>
                <w:sz w:val="18"/>
                <w:szCs w:val="24"/>
                <w:lang w:val="es-CO" w:eastAsia="es-CO"/>
              </w:rPr>
            </w:pPr>
            <w:r w:rsidRPr="0034482A">
              <w:rPr>
                <w:rFonts w:ascii="Times New Roman" w:eastAsia="Times New Roman" w:hAnsi="Times New Roman"/>
                <w:b/>
                <w:bCs/>
                <w:color w:val="000000"/>
                <w:spacing w:val="0"/>
                <w:sz w:val="18"/>
                <w:szCs w:val="24"/>
                <w:lang w:val="es-CO" w:eastAsia="es-CO"/>
              </w:rPr>
              <w:t>ABR</w:t>
            </w:r>
          </w:p>
        </w:tc>
        <w:tc>
          <w:tcPr>
            <w:tcW w:w="596" w:type="dxa"/>
            <w:gridSpan w:val="2"/>
            <w:tcBorders>
              <w:top w:val="single" w:sz="4" w:space="0" w:color="auto"/>
              <w:left w:val="single" w:sz="4" w:space="0" w:color="auto"/>
              <w:bottom w:val="single" w:sz="4" w:space="0" w:color="auto"/>
              <w:right w:val="single" w:sz="4" w:space="0" w:color="auto"/>
            </w:tcBorders>
            <w:shd w:val="clear" w:color="000000" w:fill="8EA9DB"/>
            <w:vAlign w:val="center"/>
            <w:hideMark/>
          </w:tcPr>
          <w:p w14:paraId="00700CCF" w14:textId="77777777" w:rsidR="008B57B4" w:rsidRPr="0034482A" w:rsidRDefault="008B57B4" w:rsidP="008B57B4">
            <w:pPr>
              <w:ind w:left="0" w:right="0"/>
              <w:jc w:val="center"/>
              <w:rPr>
                <w:rFonts w:ascii="Times New Roman" w:eastAsia="Times New Roman" w:hAnsi="Times New Roman"/>
                <w:b/>
                <w:bCs/>
                <w:color w:val="000000"/>
                <w:spacing w:val="0"/>
                <w:sz w:val="18"/>
                <w:szCs w:val="24"/>
                <w:lang w:val="es-CO" w:eastAsia="es-CO"/>
              </w:rPr>
            </w:pPr>
            <w:r w:rsidRPr="0034482A">
              <w:rPr>
                <w:rFonts w:ascii="Times New Roman" w:eastAsia="Times New Roman" w:hAnsi="Times New Roman"/>
                <w:b/>
                <w:bCs/>
                <w:color w:val="000000"/>
                <w:spacing w:val="0"/>
                <w:sz w:val="18"/>
                <w:szCs w:val="24"/>
                <w:lang w:val="es-CO" w:eastAsia="es-CO"/>
              </w:rPr>
              <w:t>MAY</w:t>
            </w:r>
          </w:p>
        </w:tc>
        <w:tc>
          <w:tcPr>
            <w:tcW w:w="584" w:type="dxa"/>
            <w:gridSpan w:val="2"/>
            <w:tcBorders>
              <w:top w:val="single" w:sz="4" w:space="0" w:color="auto"/>
              <w:left w:val="single" w:sz="4" w:space="0" w:color="auto"/>
              <w:bottom w:val="single" w:sz="4" w:space="0" w:color="auto"/>
              <w:right w:val="single" w:sz="4" w:space="0" w:color="auto"/>
            </w:tcBorders>
            <w:shd w:val="clear" w:color="000000" w:fill="8EA9DB"/>
            <w:vAlign w:val="center"/>
            <w:hideMark/>
          </w:tcPr>
          <w:p w14:paraId="65A80C0E" w14:textId="77777777" w:rsidR="008B57B4" w:rsidRPr="0034482A" w:rsidRDefault="008B57B4" w:rsidP="008B57B4">
            <w:pPr>
              <w:ind w:left="0" w:right="0"/>
              <w:jc w:val="center"/>
              <w:rPr>
                <w:rFonts w:ascii="Times New Roman" w:eastAsia="Times New Roman" w:hAnsi="Times New Roman"/>
                <w:b/>
                <w:bCs/>
                <w:color w:val="000000"/>
                <w:spacing w:val="0"/>
                <w:sz w:val="18"/>
                <w:szCs w:val="24"/>
                <w:lang w:val="es-CO" w:eastAsia="es-CO"/>
              </w:rPr>
            </w:pPr>
            <w:r w:rsidRPr="0034482A">
              <w:rPr>
                <w:rFonts w:ascii="Times New Roman" w:eastAsia="Times New Roman" w:hAnsi="Times New Roman"/>
                <w:b/>
                <w:bCs/>
                <w:color w:val="000000"/>
                <w:spacing w:val="0"/>
                <w:sz w:val="18"/>
                <w:szCs w:val="24"/>
                <w:lang w:val="es-CO" w:eastAsia="es-CO"/>
              </w:rPr>
              <w:t>JUN</w:t>
            </w:r>
          </w:p>
        </w:tc>
        <w:tc>
          <w:tcPr>
            <w:tcW w:w="625" w:type="dxa"/>
            <w:gridSpan w:val="2"/>
            <w:tcBorders>
              <w:top w:val="single" w:sz="4" w:space="0" w:color="auto"/>
              <w:left w:val="single" w:sz="4" w:space="0" w:color="auto"/>
              <w:bottom w:val="single" w:sz="4" w:space="0" w:color="auto"/>
              <w:right w:val="single" w:sz="4" w:space="0" w:color="auto"/>
            </w:tcBorders>
            <w:shd w:val="clear" w:color="000000" w:fill="8EA9DB"/>
            <w:vAlign w:val="center"/>
            <w:hideMark/>
          </w:tcPr>
          <w:p w14:paraId="7AE37164" w14:textId="77777777" w:rsidR="008B57B4" w:rsidRPr="0034482A" w:rsidRDefault="008B57B4" w:rsidP="008B57B4">
            <w:pPr>
              <w:ind w:left="0" w:right="0"/>
              <w:jc w:val="center"/>
              <w:rPr>
                <w:rFonts w:ascii="Times New Roman" w:eastAsia="Times New Roman" w:hAnsi="Times New Roman"/>
                <w:b/>
                <w:bCs/>
                <w:color w:val="000000"/>
                <w:spacing w:val="0"/>
                <w:sz w:val="18"/>
                <w:szCs w:val="24"/>
                <w:lang w:val="es-CO" w:eastAsia="es-CO"/>
              </w:rPr>
            </w:pPr>
            <w:r w:rsidRPr="0034482A">
              <w:rPr>
                <w:rFonts w:ascii="Times New Roman" w:eastAsia="Times New Roman" w:hAnsi="Times New Roman"/>
                <w:b/>
                <w:bCs/>
                <w:color w:val="000000"/>
                <w:spacing w:val="0"/>
                <w:sz w:val="18"/>
                <w:szCs w:val="24"/>
                <w:lang w:val="es-CO" w:eastAsia="es-CO"/>
              </w:rPr>
              <w:t>JUL</w:t>
            </w:r>
          </w:p>
        </w:tc>
        <w:tc>
          <w:tcPr>
            <w:tcW w:w="588" w:type="dxa"/>
            <w:gridSpan w:val="2"/>
            <w:tcBorders>
              <w:top w:val="single" w:sz="4" w:space="0" w:color="auto"/>
              <w:left w:val="single" w:sz="4" w:space="0" w:color="auto"/>
              <w:bottom w:val="single" w:sz="4" w:space="0" w:color="auto"/>
              <w:right w:val="single" w:sz="4" w:space="0" w:color="auto"/>
            </w:tcBorders>
            <w:shd w:val="clear" w:color="000000" w:fill="8EA9DB"/>
            <w:vAlign w:val="center"/>
            <w:hideMark/>
          </w:tcPr>
          <w:p w14:paraId="0281FBBF" w14:textId="77777777" w:rsidR="008B57B4" w:rsidRPr="0034482A" w:rsidRDefault="008B57B4" w:rsidP="008B57B4">
            <w:pPr>
              <w:ind w:left="0" w:right="0"/>
              <w:jc w:val="center"/>
              <w:rPr>
                <w:rFonts w:ascii="Times New Roman" w:eastAsia="Times New Roman" w:hAnsi="Times New Roman"/>
                <w:b/>
                <w:bCs/>
                <w:color w:val="000000"/>
                <w:spacing w:val="0"/>
                <w:sz w:val="18"/>
                <w:szCs w:val="24"/>
                <w:lang w:val="es-CO" w:eastAsia="es-CO"/>
              </w:rPr>
            </w:pPr>
            <w:r w:rsidRPr="0034482A">
              <w:rPr>
                <w:rFonts w:ascii="Times New Roman" w:eastAsia="Times New Roman" w:hAnsi="Times New Roman"/>
                <w:b/>
                <w:bCs/>
                <w:color w:val="000000"/>
                <w:spacing w:val="0"/>
                <w:sz w:val="18"/>
                <w:szCs w:val="24"/>
                <w:lang w:val="es-CO" w:eastAsia="es-CO"/>
              </w:rPr>
              <w:t>AGO</w:t>
            </w:r>
          </w:p>
        </w:tc>
        <w:tc>
          <w:tcPr>
            <w:tcW w:w="597" w:type="dxa"/>
            <w:gridSpan w:val="2"/>
            <w:tcBorders>
              <w:top w:val="single" w:sz="4" w:space="0" w:color="auto"/>
              <w:left w:val="single" w:sz="4" w:space="0" w:color="auto"/>
              <w:bottom w:val="single" w:sz="4" w:space="0" w:color="auto"/>
              <w:right w:val="single" w:sz="4" w:space="0" w:color="auto"/>
            </w:tcBorders>
            <w:shd w:val="clear" w:color="000000" w:fill="8EA9DB"/>
            <w:vAlign w:val="center"/>
            <w:hideMark/>
          </w:tcPr>
          <w:p w14:paraId="4FA38FF3" w14:textId="77777777" w:rsidR="008B57B4" w:rsidRPr="0034482A" w:rsidRDefault="008B57B4" w:rsidP="008B57B4">
            <w:pPr>
              <w:ind w:left="0" w:right="0"/>
              <w:jc w:val="center"/>
              <w:rPr>
                <w:rFonts w:ascii="Times New Roman" w:eastAsia="Times New Roman" w:hAnsi="Times New Roman"/>
                <w:b/>
                <w:bCs/>
                <w:color w:val="000000"/>
                <w:spacing w:val="0"/>
                <w:sz w:val="18"/>
                <w:szCs w:val="24"/>
                <w:lang w:val="es-CO" w:eastAsia="es-CO"/>
              </w:rPr>
            </w:pPr>
            <w:r w:rsidRPr="0034482A">
              <w:rPr>
                <w:rFonts w:ascii="Times New Roman" w:eastAsia="Times New Roman" w:hAnsi="Times New Roman"/>
                <w:b/>
                <w:bCs/>
                <w:color w:val="000000"/>
                <w:spacing w:val="0"/>
                <w:sz w:val="18"/>
                <w:szCs w:val="24"/>
                <w:lang w:val="es-CO" w:eastAsia="es-CO"/>
              </w:rPr>
              <w:t>SEP</w:t>
            </w:r>
          </w:p>
        </w:tc>
        <w:tc>
          <w:tcPr>
            <w:tcW w:w="593" w:type="dxa"/>
            <w:gridSpan w:val="2"/>
            <w:tcBorders>
              <w:top w:val="single" w:sz="4" w:space="0" w:color="auto"/>
              <w:left w:val="single" w:sz="4" w:space="0" w:color="auto"/>
              <w:bottom w:val="single" w:sz="4" w:space="0" w:color="auto"/>
              <w:right w:val="single" w:sz="4" w:space="0" w:color="auto"/>
            </w:tcBorders>
            <w:shd w:val="clear" w:color="000000" w:fill="8EA9DB"/>
            <w:vAlign w:val="center"/>
            <w:hideMark/>
          </w:tcPr>
          <w:p w14:paraId="50D634A5" w14:textId="77777777" w:rsidR="008B57B4" w:rsidRPr="008B57B4" w:rsidRDefault="008B57B4" w:rsidP="008B57B4">
            <w:pPr>
              <w:ind w:left="0" w:right="0"/>
              <w:jc w:val="center"/>
              <w:rPr>
                <w:rFonts w:ascii="Times New Roman" w:eastAsia="Times New Roman" w:hAnsi="Times New Roman"/>
                <w:b/>
                <w:bCs/>
                <w:color w:val="000000"/>
                <w:spacing w:val="0"/>
                <w:lang w:val="es-CO" w:eastAsia="es-CO"/>
              </w:rPr>
            </w:pPr>
            <w:r w:rsidRPr="008B57B4">
              <w:rPr>
                <w:rFonts w:ascii="Times New Roman" w:eastAsia="Times New Roman" w:hAnsi="Times New Roman"/>
                <w:b/>
                <w:bCs/>
                <w:color w:val="000000"/>
                <w:spacing w:val="0"/>
                <w:lang w:val="es-CO" w:eastAsia="es-CO"/>
              </w:rPr>
              <w:t>OCT</w:t>
            </w:r>
          </w:p>
        </w:tc>
        <w:tc>
          <w:tcPr>
            <w:tcW w:w="616" w:type="dxa"/>
            <w:gridSpan w:val="2"/>
            <w:tcBorders>
              <w:top w:val="single" w:sz="4" w:space="0" w:color="auto"/>
              <w:left w:val="single" w:sz="4" w:space="0" w:color="auto"/>
              <w:bottom w:val="single" w:sz="4" w:space="0" w:color="auto"/>
              <w:right w:val="single" w:sz="4" w:space="0" w:color="auto"/>
            </w:tcBorders>
            <w:shd w:val="clear" w:color="000000" w:fill="8EA9DB"/>
            <w:vAlign w:val="center"/>
            <w:hideMark/>
          </w:tcPr>
          <w:p w14:paraId="44AE86D7" w14:textId="77777777" w:rsidR="008B57B4" w:rsidRPr="008B57B4" w:rsidRDefault="008B57B4" w:rsidP="008B57B4">
            <w:pPr>
              <w:ind w:left="0" w:right="0"/>
              <w:jc w:val="center"/>
              <w:rPr>
                <w:rFonts w:ascii="Times New Roman" w:eastAsia="Times New Roman" w:hAnsi="Times New Roman"/>
                <w:b/>
                <w:bCs/>
                <w:color w:val="000000"/>
                <w:spacing w:val="0"/>
                <w:lang w:val="es-CO" w:eastAsia="es-CO"/>
              </w:rPr>
            </w:pPr>
            <w:r w:rsidRPr="008B57B4">
              <w:rPr>
                <w:rFonts w:ascii="Times New Roman" w:eastAsia="Times New Roman" w:hAnsi="Times New Roman"/>
                <w:b/>
                <w:bCs/>
                <w:color w:val="000000"/>
                <w:spacing w:val="0"/>
                <w:lang w:val="es-CO" w:eastAsia="es-CO"/>
              </w:rPr>
              <w:t>NOV</w:t>
            </w:r>
          </w:p>
        </w:tc>
        <w:tc>
          <w:tcPr>
            <w:tcW w:w="623" w:type="dxa"/>
            <w:gridSpan w:val="2"/>
            <w:tcBorders>
              <w:top w:val="single" w:sz="4" w:space="0" w:color="auto"/>
              <w:left w:val="single" w:sz="4" w:space="0" w:color="auto"/>
              <w:bottom w:val="single" w:sz="4" w:space="0" w:color="auto"/>
              <w:right w:val="single" w:sz="4" w:space="0" w:color="auto"/>
            </w:tcBorders>
            <w:shd w:val="clear" w:color="000000" w:fill="8EA9DB"/>
            <w:vAlign w:val="center"/>
            <w:hideMark/>
          </w:tcPr>
          <w:p w14:paraId="7677CB55" w14:textId="77777777" w:rsidR="008B57B4" w:rsidRPr="008B57B4" w:rsidRDefault="008B57B4" w:rsidP="008B57B4">
            <w:pPr>
              <w:ind w:left="0" w:right="0"/>
              <w:jc w:val="center"/>
              <w:rPr>
                <w:rFonts w:ascii="Times New Roman" w:eastAsia="Times New Roman" w:hAnsi="Times New Roman"/>
                <w:b/>
                <w:bCs/>
                <w:color w:val="000000"/>
                <w:spacing w:val="0"/>
                <w:lang w:val="es-CO" w:eastAsia="es-CO"/>
              </w:rPr>
            </w:pPr>
            <w:r w:rsidRPr="008B57B4">
              <w:rPr>
                <w:rFonts w:ascii="Times New Roman" w:eastAsia="Times New Roman" w:hAnsi="Times New Roman"/>
                <w:b/>
                <w:bCs/>
                <w:color w:val="000000"/>
                <w:spacing w:val="0"/>
                <w:lang w:val="es-CO" w:eastAsia="es-CO"/>
              </w:rPr>
              <w:t>DIC</w:t>
            </w:r>
          </w:p>
        </w:tc>
      </w:tr>
      <w:tr w:rsidR="00A21CFC" w:rsidRPr="008B57B4" w14:paraId="29EA235E" w14:textId="77777777" w:rsidTr="0034482A">
        <w:trPr>
          <w:gridAfter w:val="1"/>
          <w:wAfter w:w="47" w:type="dxa"/>
          <w:trHeight w:val="270"/>
        </w:trPr>
        <w:tc>
          <w:tcPr>
            <w:tcW w:w="400" w:type="dxa"/>
            <w:vMerge/>
            <w:tcBorders>
              <w:top w:val="single" w:sz="4" w:space="0" w:color="auto"/>
              <w:left w:val="single" w:sz="4" w:space="0" w:color="auto"/>
              <w:bottom w:val="single" w:sz="4" w:space="0" w:color="auto"/>
              <w:right w:val="single" w:sz="4" w:space="0" w:color="auto"/>
            </w:tcBorders>
            <w:vAlign w:val="center"/>
            <w:hideMark/>
          </w:tcPr>
          <w:p w14:paraId="2BECCB6A" w14:textId="77777777" w:rsidR="008B57B4" w:rsidRPr="008B57B4" w:rsidRDefault="008B57B4" w:rsidP="008B57B4">
            <w:pPr>
              <w:ind w:left="0" w:right="0"/>
              <w:rPr>
                <w:rFonts w:ascii="Times New Roman" w:eastAsia="Times New Roman" w:hAnsi="Times New Roman"/>
                <w:b/>
                <w:bCs/>
                <w:color w:val="000000"/>
                <w:spacing w:val="0"/>
                <w:sz w:val="16"/>
                <w:szCs w:val="16"/>
                <w:lang w:val="es-CO" w:eastAsia="es-CO"/>
              </w:rPr>
            </w:pPr>
          </w:p>
        </w:tc>
        <w:tc>
          <w:tcPr>
            <w:tcW w:w="1342" w:type="dxa"/>
            <w:vMerge/>
            <w:tcBorders>
              <w:top w:val="single" w:sz="4" w:space="0" w:color="auto"/>
              <w:left w:val="single" w:sz="4" w:space="0" w:color="auto"/>
              <w:bottom w:val="single" w:sz="4" w:space="0" w:color="auto"/>
              <w:right w:val="single" w:sz="4" w:space="0" w:color="auto"/>
            </w:tcBorders>
            <w:vAlign w:val="center"/>
            <w:hideMark/>
          </w:tcPr>
          <w:p w14:paraId="364469F7" w14:textId="77777777" w:rsidR="008B57B4" w:rsidRPr="008B57B4" w:rsidRDefault="008B57B4" w:rsidP="008B57B4">
            <w:pPr>
              <w:ind w:left="0" w:right="0"/>
              <w:rPr>
                <w:rFonts w:ascii="Times New Roman" w:eastAsia="Times New Roman" w:hAnsi="Times New Roman"/>
                <w:b/>
                <w:bCs/>
                <w:color w:val="000000"/>
                <w:spacing w:val="0"/>
                <w:sz w:val="16"/>
                <w:szCs w:val="16"/>
                <w:lang w:val="es-CO" w:eastAsia="es-CO"/>
              </w:rPr>
            </w:pPr>
          </w:p>
        </w:tc>
        <w:tc>
          <w:tcPr>
            <w:tcW w:w="531" w:type="dxa"/>
            <w:vMerge/>
            <w:tcBorders>
              <w:top w:val="single" w:sz="4" w:space="0" w:color="auto"/>
              <w:left w:val="single" w:sz="4" w:space="0" w:color="auto"/>
              <w:bottom w:val="single" w:sz="4" w:space="0" w:color="auto"/>
              <w:right w:val="single" w:sz="4" w:space="0" w:color="auto"/>
            </w:tcBorders>
            <w:vAlign w:val="center"/>
            <w:hideMark/>
          </w:tcPr>
          <w:p w14:paraId="79A1F501" w14:textId="77777777" w:rsidR="008B57B4" w:rsidRPr="008B57B4" w:rsidRDefault="008B57B4" w:rsidP="008B57B4">
            <w:pPr>
              <w:ind w:left="0" w:right="0"/>
              <w:rPr>
                <w:rFonts w:ascii="Times New Roman" w:eastAsia="Times New Roman" w:hAnsi="Times New Roman"/>
                <w:b/>
                <w:bCs/>
                <w:color w:val="000000"/>
                <w:spacing w:val="0"/>
                <w:sz w:val="16"/>
                <w:szCs w:val="16"/>
                <w:lang w:val="es-CO" w:eastAsia="es-CO"/>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541241E" w14:textId="77777777" w:rsidR="008B57B4" w:rsidRPr="008B57B4" w:rsidRDefault="008B57B4" w:rsidP="008B57B4">
            <w:pPr>
              <w:ind w:left="0" w:right="0"/>
              <w:rPr>
                <w:rFonts w:ascii="Times New Roman" w:eastAsia="Times New Roman" w:hAnsi="Times New Roman"/>
                <w:b/>
                <w:bCs/>
                <w:color w:val="000000"/>
                <w:spacing w:val="0"/>
                <w:sz w:val="16"/>
                <w:szCs w:val="16"/>
                <w:lang w:val="es-CO" w:eastAsia="es-CO"/>
              </w:rPr>
            </w:pPr>
          </w:p>
        </w:tc>
        <w:tc>
          <w:tcPr>
            <w:tcW w:w="1095"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3F137D5F" w14:textId="77777777" w:rsidR="008B57B4" w:rsidRPr="008B57B4" w:rsidRDefault="008B57B4" w:rsidP="008B57B4">
            <w:pPr>
              <w:ind w:left="0" w:right="0"/>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t> </w:t>
            </w: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69BD839F" w14:textId="77777777" w:rsidR="008B57B4" w:rsidRPr="008B57B4" w:rsidRDefault="008B57B4" w:rsidP="008B57B4">
            <w:pPr>
              <w:ind w:left="0" w:right="0"/>
              <w:rPr>
                <w:rFonts w:ascii="Times New Roman" w:eastAsia="Times New Roman" w:hAnsi="Times New Roman"/>
                <w:b/>
                <w:bCs/>
                <w:color w:val="000000"/>
                <w:spacing w:val="0"/>
                <w:sz w:val="16"/>
                <w:szCs w:val="16"/>
                <w:lang w:val="es-CO" w:eastAsia="es-CO"/>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266F49FF" w14:textId="77777777" w:rsidR="008B57B4" w:rsidRPr="008B57B4" w:rsidRDefault="008B57B4" w:rsidP="008B57B4">
            <w:pPr>
              <w:ind w:left="0" w:right="0"/>
              <w:rPr>
                <w:rFonts w:ascii="Times New Roman" w:eastAsia="Times New Roman" w:hAnsi="Times New Roman"/>
                <w:b/>
                <w:bCs/>
                <w:color w:val="000000"/>
                <w:spacing w:val="0"/>
                <w:sz w:val="16"/>
                <w:szCs w:val="16"/>
                <w:lang w:val="es-CO" w:eastAsia="es-CO"/>
              </w:rPr>
            </w:pPr>
          </w:p>
        </w:tc>
        <w:tc>
          <w:tcPr>
            <w:tcW w:w="306"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1676904F" w14:textId="77777777" w:rsidR="008B57B4" w:rsidRPr="008B57B4" w:rsidRDefault="008B57B4" w:rsidP="008B57B4">
            <w:pPr>
              <w:ind w:left="0" w:right="0"/>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t>P</w:t>
            </w:r>
          </w:p>
        </w:tc>
        <w:tc>
          <w:tcPr>
            <w:tcW w:w="297"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5D8AE3EA" w14:textId="77777777" w:rsidR="008B57B4" w:rsidRPr="008B57B4" w:rsidRDefault="008B57B4" w:rsidP="008B57B4">
            <w:pPr>
              <w:ind w:left="0" w:right="0"/>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t>E</w:t>
            </w:r>
          </w:p>
        </w:tc>
        <w:tc>
          <w:tcPr>
            <w:tcW w:w="304"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34567135" w14:textId="77777777" w:rsidR="008B57B4" w:rsidRPr="008B57B4" w:rsidRDefault="008B57B4" w:rsidP="008B57B4">
            <w:pPr>
              <w:ind w:left="0" w:right="0"/>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t>P</w:t>
            </w:r>
          </w:p>
        </w:tc>
        <w:tc>
          <w:tcPr>
            <w:tcW w:w="295"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7341D8FD" w14:textId="77777777" w:rsidR="008B57B4" w:rsidRPr="008B57B4" w:rsidRDefault="008B57B4" w:rsidP="008B57B4">
            <w:pPr>
              <w:ind w:left="0" w:right="0"/>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t>E</w:t>
            </w:r>
          </w:p>
        </w:tc>
        <w:tc>
          <w:tcPr>
            <w:tcW w:w="311"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402E60D7" w14:textId="77777777" w:rsidR="008B57B4" w:rsidRPr="008B57B4" w:rsidRDefault="008B57B4" w:rsidP="008B57B4">
            <w:pPr>
              <w:ind w:left="0" w:right="0"/>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t>P</w:t>
            </w:r>
          </w:p>
        </w:tc>
        <w:tc>
          <w:tcPr>
            <w:tcW w:w="298"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4E45E68E" w14:textId="77777777" w:rsidR="008B57B4" w:rsidRPr="008B57B4" w:rsidRDefault="008B57B4" w:rsidP="008B57B4">
            <w:pPr>
              <w:ind w:left="0" w:right="0"/>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t>E</w:t>
            </w:r>
          </w:p>
        </w:tc>
        <w:tc>
          <w:tcPr>
            <w:tcW w:w="300"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6AAAB63E" w14:textId="77777777" w:rsidR="008B57B4" w:rsidRPr="008B57B4" w:rsidRDefault="008B57B4" w:rsidP="008B57B4">
            <w:pPr>
              <w:ind w:left="0" w:right="0"/>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t>P</w:t>
            </w:r>
          </w:p>
        </w:tc>
        <w:tc>
          <w:tcPr>
            <w:tcW w:w="291"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321E4E81" w14:textId="77777777" w:rsidR="008B57B4" w:rsidRPr="008B57B4" w:rsidRDefault="008B57B4" w:rsidP="008B57B4">
            <w:pPr>
              <w:ind w:left="0" w:right="0"/>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t>E</w:t>
            </w:r>
          </w:p>
        </w:tc>
        <w:tc>
          <w:tcPr>
            <w:tcW w:w="304"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4FB66681" w14:textId="77777777" w:rsidR="008B57B4" w:rsidRPr="008B57B4" w:rsidRDefault="008B57B4" w:rsidP="008B57B4">
            <w:pPr>
              <w:ind w:left="0" w:right="0"/>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t>P</w:t>
            </w:r>
          </w:p>
        </w:tc>
        <w:tc>
          <w:tcPr>
            <w:tcW w:w="292"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2387532F" w14:textId="77777777" w:rsidR="008B57B4" w:rsidRPr="008B57B4" w:rsidRDefault="008B57B4" w:rsidP="008B57B4">
            <w:pPr>
              <w:ind w:left="0" w:right="0"/>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t>E</w:t>
            </w:r>
          </w:p>
        </w:tc>
        <w:tc>
          <w:tcPr>
            <w:tcW w:w="297"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198EF044" w14:textId="77777777" w:rsidR="008B57B4" w:rsidRPr="008B57B4" w:rsidRDefault="008B57B4" w:rsidP="008B57B4">
            <w:pPr>
              <w:ind w:left="0" w:right="0"/>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t>P</w:t>
            </w:r>
          </w:p>
        </w:tc>
        <w:tc>
          <w:tcPr>
            <w:tcW w:w="287"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1BA43167" w14:textId="77777777" w:rsidR="008B57B4" w:rsidRPr="008B57B4" w:rsidRDefault="008B57B4" w:rsidP="008B57B4">
            <w:pPr>
              <w:ind w:left="0" w:right="0"/>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t>E</w:t>
            </w:r>
          </w:p>
        </w:tc>
        <w:tc>
          <w:tcPr>
            <w:tcW w:w="340"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050807F3" w14:textId="77777777" w:rsidR="008B57B4" w:rsidRPr="008B57B4" w:rsidRDefault="008B57B4" w:rsidP="008B57B4">
            <w:pPr>
              <w:ind w:left="0" w:right="0"/>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t>P</w:t>
            </w:r>
          </w:p>
        </w:tc>
        <w:tc>
          <w:tcPr>
            <w:tcW w:w="285"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2025AC5A" w14:textId="77777777" w:rsidR="008B57B4" w:rsidRPr="008B57B4" w:rsidRDefault="008B57B4" w:rsidP="008B57B4">
            <w:pPr>
              <w:ind w:left="0" w:right="0"/>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t>E</w:t>
            </w:r>
          </w:p>
        </w:tc>
        <w:tc>
          <w:tcPr>
            <w:tcW w:w="293"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6051BF93" w14:textId="77777777" w:rsidR="008B57B4" w:rsidRPr="008B57B4" w:rsidRDefault="008B57B4" w:rsidP="008B57B4">
            <w:pPr>
              <w:ind w:left="0" w:right="0"/>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t>P</w:t>
            </w:r>
          </w:p>
        </w:tc>
        <w:tc>
          <w:tcPr>
            <w:tcW w:w="295"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3B2F6429" w14:textId="77777777" w:rsidR="008B57B4" w:rsidRPr="008B57B4" w:rsidRDefault="008B57B4" w:rsidP="008B57B4">
            <w:pPr>
              <w:ind w:left="0" w:right="0"/>
              <w:jc w:val="center"/>
              <w:rPr>
                <w:rFonts w:ascii="Times New Roman" w:eastAsia="Times New Roman" w:hAnsi="Times New Roman"/>
                <w:b/>
                <w:bCs/>
                <w:color w:val="000000"/>
                <w:spacing w:val="0"/>
                <w:lang w:val="es-CO" w:eastAsia="es-CO"/>
              </w:rPr>
            </w:pPr>
            <w:r w:rsidRPr="008B57B4">
              <w:rPr>
                <w:rFonts w:ascii="Times New Roman" w:eastAsia="Times New Roman" w:hAnsi="Times New Roman"/>
                <w:b/>
                <w:bCs/>
                <w:color w:val="000000"/>
                <w:spacing w:val="0"/>
                <w:lang w:val="es-CO" w:eastAsia="es-CO"/>
              </w:rPr>
              <w:t>E</w:t>
            </w:r>
          </w:p>
        </w:tc>
        <w:tc>
          <w:tcPr>
            <w:tcW w:w="304"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2422591B" w14:textId="77777777" w:rsidR="008B57B4" w:rsidRPr="008B57B4" w:rsidRDefault="008B57B4" w:rsidP="008B57B4">
            <w:pPr>
              <w:ind w:left="0" w:right="0"/>
              <w:jc w:val="center"/>
              <w:rPr>
                <w:rFonts w:ascii="Times New Roman" w:eastAsia="Times New Roman" w:hAnsi="Times New Roman"/>
                <w:b/>
                <w:bCs/>
                <w:color w:val="000000"/>
                <w:spacing w:val="0"/>
                <w:lang w:val="es-CO" w:eastAsia="es-CO"/>
              </w:rPr>
            </w:pPr>
            <w:r w:rsidRPr="008B57B4">
              <w:rPr>
                <w:rFonts w:ascii="Times New Roman" w:eastAsia="Times New Roman" w:hAnsi="Times New Roman"/>
                <w:b/>
                <w:bCs/>
                <w:color w:val="000000"/>
                <w:spacing w:val="0"/>
                <w:lang w:val="es-CO" w:eastAsia="es-CO"/>
              </w:rPr>
              <w:t>P</w:t>
            </w:r>
          </w:p>
        </w:tc>
        <w:tc>
          <w:tcPr>
            <w:tcW w:w="293"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54C11CFA" w14:textId="77777777" w:rsidR="008B57B4" w:rsidRPr="008B57B4" w:rsidRDefault="008B57B4" w:rsidP="008B57B4">
            <w:pPr>
              <w:ind w:left="0" w:right="0"/>
              <w:jc w:val="center"/>
              <w:rPr>
                <w:rFonts w:ascii="Times New Roman" w:eastAsia="Times New Roman" w:hAnsi="Times New Roman"/>
                <w:b/>
                <w:bCs/>
                <w:color w:val="000000"/>
                <w:spacing w:val="0"/>
                <w:lang w:val="es-CO" w:eastAsia="es-CO"/>
              </w:rPr>
            </w:pPr>
            <w:r w:rsidRPr="008B57B4">
              <w:rPr>
                <w:rFonts w:ascii="Times New Roman" w:eastAsia="Times New Roman" w:hAnsi="Times New Roman"/>
                <w:b/>
                <w:bCs/>
                <w:color w:val="000000"/>
                <w:spacing w:val="0"/>
                <w:lang w:val="es-CO" w:eastAsia="es-CO"/>
              </w:rPr>
              <w:t>E</w:t>
            </w:r>
          </w:p>
        </w:tc>
        <w:tc>
          <w:tcPr>
            <w:tcW w:w="302"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0F817731" w14:textId="77777777" w:rsidR="008B57B4" w:rsidRPr="008B57B4" w:rsidRDefault="008B57B4" w:rsidP="008B57B4">
            <w:pPr>
              <w:ind w:left="0" w:right="0"/>
              <w:jc w:val="center"/>
              <w:rPr>
                <w:rFonts w:ascii="Times New Roman" w:eastAsia="Times New Roman" w:hAnsi="Times New Roman"/>
                <w:b/>
                <w:bCs/>
                <w:color w:val="000000"/>
                <w:spacing w:val="0"/>
                <w:lang w:val="es-CO" w:eastAsia="es-CO"/>
              </w:rPr>
            </w:pPr>
            <w:r w:rsidRPr="008B57B4">
              <w:rPr>
                <w:rFonts w:ascii="Times New Roman" w:eastAsia="Times New Roman" w:hAnsi="Times New Roman"/>
                <w:b/>
                <w:bCs/>
                <w:color w:val="000000"/>
                <w:spacing w:val="0"/>
                <w:lang w:val="es-CO" w:eastAsia="es-CO"/>
              </w:rPr>
              <w:t>P</w:t>
            </w:r>
          </w:p>
        </w:tc>
        <w:tc>
          <w:tcPr>
            <w:tcW w:w="291"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74C65A81" w14:textId="77777777" w:rsidR="008B57B4" w:rsidRPr="008B57B4" w:rsidRDefault="008B57B4" w:rsidP="008B57B4">
            <w:pPr>
              <w:ind w:left="0" w:right="0"/>
              <w:jc w:val="center"/>
              <w:rPr>
                <w:rFonts w:ascii="Times New Roman" w:eastAsia="Times New Roman" w:hAnsi="Times New Roman"/>
                <w:b/>
                <w:bCs/>
                <w:color w:val="000000"/>
                <w:spacing w:val="0"/>
                <w:lang w:val="es-CO" w:eastAsia="es-CO"/>
              </w:rPr>
            </w:pPr>
            <w:r w:rsidRPr="008B57B4">
              <w:rPr>
                <w:rFonts w:ascii="Times New Roman" w:eastAsia="Times New Roman" w:hAnsi="Times New Roman"/>
                <w:b/>
                <w:bCs/>
                <w:color w:val="000000"/>
                <w:spacing w:val="0"/>
                <w:lang w:val="es-CO" w:eastAsia="es-CO"/>
              </w:rPr>
              <w:t>E</w:t>
            </w:r>
          </w:p>
        </w:tc>
        <w:tc>
          <w:tcPr>
            <w:tcW w:w="316"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788B008B" w14:textId="77777777" w:rsidR="008B57B4" w:rsidRPr="008B57B4" w:rsidRDefault="008B57B4" w:rsidP="008B57B4">
            <w:pPr>
              <w:ind w:left="0" w:right="0"/>
              <w:jc w:val="center"/>
              <w:rPr>
                <w:rFonts w:ascii="Times New Roman" w:eastAsia="Times New Roman" w:hAnsi="Times New Roman"/>
                <w:b/>
                <w:bCs/>
                <w:color w:val="000000"/>
                <w:spacing w:val="0"/>
                <w:lang w:val="es-CO" w:eastAsia="es-CO"/>
              </w:rPr>
            </w:pPr>
            <w:r w:rsidRPr="008B57B4">
              <w:rPr>
                <w:rFonts w:ascii="Times New Roman" w:eastAsia="Times New Roman" w:hAnsi="Times New Roman"/>
                <w:b/>
                <w:bCs/>
                <w:color w:val="000000"/>
                <w:spacing w:val="0"/>
                <w:lang w:val="es-CO" w:eastAsia="es-CO"/>
              </w:rPr>
              <w:t>P</w:t>
            </w:r>
          </w:p>
        </w:tc>
        <w:tc>
          <w:tcPr>
            <w:tcW w:w="300"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07A0D41A" w14:textId="77777777" w:rsidR="008B57B4" w:rsidRPr="008B57B4" w:rsidRDefault="008B57B4" w:rsidP="008B57B4">
            <w:pPr>
              <w:ind w:left="0" w:right="0"/>
              <w:jc w:val="center"/>
              <w:rPr>
                <w:rFonts w:ascii="Times New Roman" w:eastAsia="Times New Roman" w:hAnsi="Times New Roman"/>
                <w:b/>
                <w:bCs/>
                <w:color w:val="000000"/>
                <w:spacing w:val="0"/>
                <w:lang w:val="es-CO" w:eastAsia="es-CO"/>
              </w:rPr>
            </w:pPr>
            <w:r w:rsidRPr="008B57B4">
              <w:rPr>
                <w:rFonts w:ascii="Times New Roman" w:eastAsia="Times New Roman" w:hAnsi="Times New Roman"/>
                <w:b/>
                <w:bCs/>
                <w:color w:val="000000"/>
                <w:spacing w:val="0"/>
                <w:lang w:val="es-CO" w:eastAsia="es-CO"/>
              </w:rPr>
              <w:t>E</w:t>
            </w:r>
          </w:p>
        </w:tc>
        <w:tc>
          <w:tcPr>
            <w:tcW w:w="298"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3FF5A9CF" w14:textId="77777777" w:rsidR="008B57B4" w:rsidRPr="008B57B4" w:rsidRDefault="008B57B4" w:rsidP="008B57B4">
            <w:pPr>
              <w:ind w:left="0" w:right="0"/>
              <w:jc w:val="center"/>
              <w:rPr>
                <w:rFonts w:ascii="Times New Roman" w:eastAsia="Times New Roman" w:hAnsi="Times New Roman"/>
                <w:b/>
                <w:bCs/>
                <w:color w:val="000000"/>
                <w:spacing w:val="0"/>
                <w:lang w:val="es-CO" w:eastAsia="es-CO"/>
              </w:rPr>
            </w:pPr>
            <w:r w:rsidRPr="008B57B4">
              <w:rPr>
                <w:rFonts w:ascii="Times New Roman" w:eastAsia="Times New Roman" w:hAnsi="Times New Roman"/>
                <w:b/>
                <w:bCs/>
                <w:color w:val="000000"/>
                <w:spacing w:val="0"/>
                <w:lang w:val="es-CO" w:eastAsia="es-CO"/>
              </w:rPr>
              <w:t>P</w:t>
            </w:r>
          </w:p>
        </w:tc>
        <w:tc>
          <w:tcPr>
            <w:tcW w:w="325"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4E804529" w14:textId="77777777" w:rsidR="008B57B4" w:rsidRPr="008B57B4" w:rsidRDefault="008B57B4" w:rsidP="008B57B4">
            <w:pPr>
              <w:ind w:left="0" w:right="0"/>
              <w:jc w:val="center"/>
              <w:rPr>
                <w:rFonts w:ascii="Times New Roman" w:eastAsia="Times New Roman" w:hAnsi="Times New Roman"/>
                <w:b/>
                <w:bCs/>
                <w:color w:val="000000"/>
                <w:spacing w:val="0"/>
                <w:lang w:val="es-CO" w:eastAsia="es-CO"/>
              </w:rPr>
            </w:pPr>
            <w:r w:rsidRPr="008B57B4">
              <w:rPr>
                <w:rFonts w:ascii="Times New Roman" w:eastAsia="Times New Roman" w:hAnsi="Times New Roman"/>
                <w:b/>
                <w:bCs/>
                <w:color w:val="000000"/>
                <w:spacing w:val="0"/>
                <w:lang w:val="es-CO" w:eastAsia="es-CO"/>
              </w:rPr>
              <w:t>E</w:t>
            </w:r>
          </w:p>
        </w:tc>
      </w:tr>
      <w:tr w:rsidR="00A21CFC" w:rsidRPr="008B57B4" w14:paraId="5310F9B3" w14:textId="77777777" w:rsidTr="0034482A">
        <w:trPr>
          <w:gridAfter w:val="1"/>
          <w:wAfter w:w="47" w:type="dxa"/>
          <w:trHeight w:val="189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B8F17" w14:textId="77777777" w:rsidR="00A21CFC" w:rsidRPr="008B57B4" w:rsidRDefault="00A21CFC" w:rsidP="00A21CFC">
            <w:pPr>
              <w:ind w:left="0" w:right="0"/>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t>1</w:t>
            </w:r>
          </w:p>
        </w:tc>
        <w:tc>
          <w:tcPr>
            <w:tcW w:w="13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8D12D6" w14:textId="77777777" w:rsidR="00A21CFC" w:rsidRPr="008B57B4" w:rsidRDefault="00A21CFC" w:rsidP="00A21CFC">
            <w:pPr>
              <w:ind w:left="0" w:right="0"/>
              <w:jc w:val="both"/>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Publicar el Plan de Gestión Preventiva de Conflictos de Intereses en la intranet y en el sitio web.</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87F66" w14:textId="28816A47" w:rsidR="00A21CFC" w:rsidRPr="008B57B4" w:rsidRDefault="00A21CFC" w:rsidP="00A21CFC">
            <w:pPr>
              <w:ind w:left="0" w:right="0"/>
              <w:jc w:val="center"/>
              <w:rPr>
                <w:rFonts w:ascii="Times New Roman" w:eastAsia="Times New Roman" w:hAnsi="Times New Roman"/>
                <w:color w:val="000000"/>
                <w:spacing w:val="0"/>
                <w:sz w:val="16"/>
                <w:szCs w:val="16"/>
                <w:lang w:val="es-CO" w:eastAsia="es-CO"/>
              </w:rPr>
            </w:pPr>
            <w:r w:rsidRPr="00A21CFC">
              <w:rPr>
                <w:rFonts w:ascii="Times New Roman" w:eastAsia="Times New Roman" w:hAnsi="Times New Roman"/>
                <w:color w:val="000000"/>
                <w:spacing w:val="0"/>
                <w:sz w:val="16"/>
                <w:szCs w:val="16"/>
                <w:lang w:val="es-CO" w:eastAsia="es-CO"/>
              </w:rPr>
              <w:t>STH</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C35DC" w14:textId="77777777" w:rsidR="00A21CFC" w:rsidRPr="008B57B4" w:rsidRDefault="00A21CFC" w:rsidP="00A21CFC">
            <w:pPr>
              <w:ind w:left="0" w:right="0"/>
              <w:jc w:val="center"/>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Contribuir en la lucha contra la corrupción que desarrollará la UAECD durante el año 2022, para promover la cultura de la legalidad, la no tolerancia a la corrupción y el deseo institucional hacia el servicio público de excelencia hacia el ciudadano</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B0F8B" w14:textId="78DD9481" w:rsidR="00A21CFC" w:rsidRPr="008B57B4" w:rsidRDefault="00A21CFC" w:rsidP="00A21CFC">
            <w:pPr>
              <w:ind w:left="0" w:right="0"/>
              <w:jc w:val="center"/>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1 Publicación del plan de gest</w:t>
            </w:r>
            <w:r w:rsidRPr="00A21CFC">
              <w:rPr>
                <w:rFonts w:ascii="Times New Roman" w:eastAsia="Times New Roman" w:hAnsi="Times New Roman"/>
                <w:color w:val="000000"/>
                <w:spacing w:val="0"/>
                <w:sz w:val="16"/>
                <w:szCs w:val="16"/>
                <w:lang w:val="es-CO" w:eastAsia="es-CO"/>
              </w:rPr>
              <w:t>i</w:t>
            </w:r>
            <w:r w:rsidRPr="008B57B4">
              <w:rPr>
                <w:rFonts w:ascii="Times New Roman" w:eastAsia="Times New Roman" w:hAnsi="Times New Roman"/>
                <w:color w:val="000000"/>
                <w:spacing w:val="0"/>
                <w:sz w:val="16"/>
                <w:szCs w:val="16"/>
                <w:lang w:val="es-CO" w:eastAsia="es-CO"/>
              </w:rPr>
              <w:t>ón preventiva de conflicto de intereses</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FFA12" w14:textId="77777777" w:rsidR="00A21CFC" w:rsidRPr="008B57B4" w:rsidRDefault="00A21CFC" w:rsidP="00A21CFC">
            <w:pPr>
              <w:ind w:left="0" w:right="0"/>
              <w:jc w:val="center"/>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1/01/2023</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975AE" w14:textId="77777777" w:rsidR="00A21CFC" w:rsidRPr="008B57B4" w:rsidRDefault="00A21CFC" w:rsidP="00A21CFC">
            <w:pPr>
              <w:ind w:left="0" w:right="0"/>
              <w:jc w:val="center"/>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10/02/2023</w:t>
            </w:r>
          </w:p>
        </w:tc>
        <w:tc>
          <w:tcPr>
            <w:tcW w:w="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478B0" w14:textId="77777777" w:rsidR="00A21CFC" w:rsidRPr="008B57B4" w:rsidRDefault="00A21CFC" w:rsidP="00A21CFC">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C6E808" w14:textId="77777777" w:rsidR="00A21CFC" w:rsidRPr="008B57B4" w:rsidRDefault="00A21CFC" w:rsidP="00A21CFC">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304"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14C04A8F" w14:textId="77777777" w:rsidR="00A21CFC" w:rsidRPr="008B57B4" w:rsidRDefault="00A21CFC" w:rsidP="00A21CFC">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F906A6" w14:textId="77777777" w:rsidR="00A21CFC" w:rsidRPr="008B57B4" w:rsidRDefault="00A21CFC" w:rsidP="00A21CFC">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3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0D8B4" w14:textId="77777777" w:rsidR="00A21CFC" w:rsidRPr="008B57B4" w:rsidRDefault="00A21CFC" w:rsidP="00A21CFC">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067FC2" w14:textId="77777777" w:rsidR="00A21CFC" w:rsidRPr="008B57B4" w:rsidRDefault="00A21CFC" w:rsidP="00A21CFC">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5FED73" w14:textId="77777777" w:rsidR="00A21CFC" w:rsidRPr="008B57B4" w:rsidRDefault="00A21CFC" w:rsidP="00A21CFC">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25228D" w14:textId="77777777" w:rsidR="00A21CFC" w:rsidRPr="008B57B4" w:rsidRDefault="00A21CFC" w:rsidP="00A21CFC">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B69E4" w14:textId="77777777" w:rsidR="00A21CFC" w:rsidRPr="008B57B4" w:rsidRDefault="00A21CFC" w:rsidP="00A21CFC">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0A349A" w14:textId="77777777" w:rsidR="00A21CFC" w:rsidRPr="008B57B4" w:rsidRDefault="00A21CFC" w:rsidP="00A21CFC">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103E9" w14:textId="77777777" w:rsidR="00A21CFC" w:rsidRPr="008B57B4" w:rsidRDefault="00A21CFC" w:rsidP="00A21CFC">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4FE72D" w14:textId="77777777" w:rsidR="00A21CFC" w:rsidRPr="008B57B4" w:rsidRDefault="00A21CFC" w:rsidP="00A21CFC">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4618A" w14:textId="77777777" w:rsidR="00A21CFC" w:rsidRPr="008B57B4" w:rsidRDefault="00A21CFC" w:rsidP="00A21CFC">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FEF42C" w14:textId="77777777" w:rsidR="00A21CFC" w:rsidRPr="008B57B4" w:rsidRDefault="00A21CFC" w:rsidP="00A21CFC">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A44BB" w14:textId="77777777" w:rsidR="00A21CFC" w:rsidRPr="008B57B4" w:rsidRDefault="00A21CFC" w:rsidP="00A21CFC">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5B8071" w14:textId="77777777" w:rsidR="00A21CFC" w:rsidRPr="008B57B4" w:rsidRDefault="00A21CFC" w:rsidP="00A21CFC">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B45F8" w14:textId="77777777" w:rsidR="00A21CFC" w:rsidRPr="008B57B4" w:rsidRDefault="00A21CFC" w:rsidP="00A21CFC">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2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98098B" w14:textId="77777777" w:rsidR="00A21CFC" w:rsidRPr="008B57B4" w:rsidRDefault="00A21CFC" w:rsidP="00A21CFC">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3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2FA27" w14:textId="77777777" w:rsidR="00A21CFC" w:rsidRPr="008B57B4" w:rsidRDefault="00A21CFC" w:rsidP="00A21CFC">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2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339025" w14:textId="77777777" w:rsidR="00A21CFC" w:rsidRPr="008B57B4" w:rsidRDefault="00A21CFC" w:rsidP="00A21CFC">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3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DBD73" w14:textId="77777777" w:rsidR="00A21CFC" w:rsidRPr="008B57B4" w:rsidRDefault="00A21CFC" w:rsidP="00A21CFC">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3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C9AEBB" w14:textId="77777777" w:rsidR="00A21CFC" w:rsidRPr="008B57B4" w:rsidRDefault="00A21CFC" w:rsidP="00A21CFC">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2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1207D" w14:textId="77777777" w:rsidR="00A21CFC" w:rsidRPr="008B57B4" w:rsidRDefault="00A21CFC" w:rsidP="00A21CFC">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3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882C1C" w14:textId="77777777" w:rsidR="00A21CFC" w:rsidRPr="008B57B4" w:rsidRDefault="00A21CFC" w:rsidP="00A21CFC">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r>
      <w:tr w:rsidR="00A21CFC" w:rsidRPr="008B57B4" w14:paraId="6AF938B1" w14:textId="77777777" w:rsidTr="0034482A">
        <w:trPr>
          <w:gridAfter w:val="1"/>
          <w:wAfter w:w="47" w:type="dxa"/>
          <w:trHeight w:val="84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82576" w14:textId="77777777" w:rsidR="00A21CFC" w:rsidRPr="008B57B4" w:rsidRDefault="00A21CFC" w:rsidP="00A21CFC">
            <w:pPr>
              <w:ind w:left="0" w:right="0"/>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t>2</w:t>
            </w:r>
          </w:p>
        </w:tc>
        <w:tc>
          <w:tcPr>
            <w:tcW w:w="13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D20D1C" w14:textId="77777777" w:rsidR="00A21CFC" w:rsidRPr="008B57B4" w:rsidRDefault="00A21CFC" w:rsidP="00A21CFC">
            <w:pPr>
              <w:ind w:left="0" w:right="0"/>
              <w:jc w:val="both"/>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xml:space="preserve">Realizar seguimiento y monitoreo al registro de conflictos de intereses que han surtido tramite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DE4EF" w14:textId="597800DE" w:rsidR="00A21CFC" w:rsidRPr="008B57B4" w:rsidRDefault="00A21CFC" w:rsidP="00A21CFC">
            <w:pPr>
              <w:ind w:left="0" w:right="0"/>
              <w:jc w:val="center"/>
              <w:rPr>
                <w:rFonts w:ascii="Times New Roman" w:eastAsia="Times New Roman" w:hAnsi="Times New Roman"/>
                <w:color w:val="000000"/>
                <w:spacing w:val="0"/>
                <w:sz w:val="16"/>
                <w:szCs w:val="16"/>
                <w:lang w:val="es-CO" w:eastAsia="es-CO"/>
              </w:rPr>
            </w:pPr>
            <w:r w:rsidRPr="00A21CFC">
              <w:rPr>
                <w:rFonts w:ascii="Times New Roman" w:eastAsia="Times New Roman" w:hAnsi="Times New Roman"/>
                <w:color w:val="000000"/>
                <w:spacing w:val="0"/>
                <w:sz w:val="16"/>
                <w:szCs w:val="16"/>
                <w:lang w:val="es-CO" w:eastAsia="es-CO"/>
              </w:rPr>
              <w:t>STH</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545EAC" w14:textId="77777777" w:rsidR="00A21CFC" w:rsidRPr="008B57B4" w:rsidRDefault="00A21CFC" w:rsidP="00A21CFC">
            <w:pPr>
              <w:ind w:left="0" w:right="0"/>
              <w:jc w:val="center"/>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Fomentar la transparencia y la cultura de la legalidad</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0A8A6" w14:textId="77777777" w:rsidR="00A21CFC" w:rsidRPr="008B57B4" w:rsidRDefault="00A21CFC" w:rsidP="00A21CFC">
            <w:pPr>
              <w:ind w:left="0" w:right="0"/>
              <w:jc w:val="center"/>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Informe de seguimiento y monitoreo a registros de conflictos de intereses</w:t>
            </w:r>
          </w:p>
        </w:tc>
        <w:tc>
          <w:tcPr>
            <w:tcW w:w="17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12E309" w14:textId="77777777" w:rsidR="00A21CFC" w:rsidRPr="008B57B4" w:rsidRDefault="00A21CFC" w:rsidP="00A21CFC">
            <w:pPr>
              <w:ind w:left="0" w:right="0"/>
              <w:jc w:val="center"/>
              <w:rPr>
                <w:rFonts w:ascii="Times New Roman" w:eastAsia="Times New Roman" w:hAnsi="Times New Roman"/>
                <w:spacing w:val="0"/>
                <w:sz w:val="16"/>
                <w:szCs w:val="16"/>
                <w:lang w:val="es-CO" w:eastAsia="es-CO"/>
              </w:rPr>
            </w:pPr>
            <w:r w:rsidRPr="008B57B4">
              <w:rPr>
                <w:rFonts w:ascii="Times New Roman" w:eastAsia="Times New Roman" w:hAnsi="Times New Roman"/>
                <w:spacing w:val="0"/>
                <w:sz w:val="16"/>
                <w:szCs w:val="16"/>
                <w:lang w:val="es-CO" w:eastAsia="es-CO"/>
              </w:rPr>
              <w:t>Abril - Julio - Octubre</w:t>
            </w:r>
          </w:p>
        </w:tc>
        <w:tc>
          <w:tcPr>
            <w:tcW w:w="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CBE7D" w14:textId="77777777" w:rsidR="00A21CFC" w:rsidRPr="008B57B4" w:rsidRDefault="00A21CFC" w:rsidP="00A21CFC">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44A2AC" w14:textId="77777777" w:rsidR="00A21CFC" w:rsidRPr="008B57B4" w:rsidRDefault="00A21CFC" w:rsidP="00A21CFC">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214B1E" w14:textId="77777777" w:rsidR="00A21CFC" w:rsidRPr="008B57B4" w:rsidRDefault="00A21CFC" w:rsidP="00A21CFC">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4BA54D" w14:textId="77777777" w:rsidR="00A21CFC" w:rsidRPr="008B57B4" w:rsidRDefault="00A21CFC" w:rsidP="00A21CFC">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3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15F01" w14:textId="77777777" w:rsidR="00A21CFC" w:rsidRPr="008B57B4" w:rsidRDefault="00A21CFC" w:rsidP="00A21CFC">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766FA6" w14:textId="77777777" w:rsidR="00A21CFC" w:rsidRPr="008B57B4" w:rsidRDefault="00A21CFC" w:rsidP="00A21CFC">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300"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37A5F551" w14:textId="77777777" w:rsidR="00A21CFC" w:rsidRPr="008B57B4" w:rsidRDefault="00A21CFC" w:rsidP="00A21CFC">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C0FF3D" w14:textId="77777777" w:rsidR="00A21CFC" w:rsidRPr="008B57B4" w:rsidRDefault="00A21CFC" w:rsidP="00A21CFC">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CB229" w14:textId="77777777" w:rsidR="00A21CFC" w:rsidRPr="008B57B4" w:rsidRDefault="00A21CFC" w:rsidP="00A21CFC">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1B910F" w14:textId="77777777" w:rsidR="00A21CFC" w:rsidRPr="008B57B4" w:rsidRDefault="00A21CFC" w:rsidP="00A21CFC">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8AED6" w14:textId="77777777" w:rsidR="00A21CFC" w:rsidRPr="008B57B4" w:rsidRDefault="00A21CFC" w:rsidP="00A21CFC">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781F09" w14:textId="77777777" w:rsidR="00A21CFC" w:rsidRPr="008B57B4" w:rsidRDefault="00A21CFC" w:rsidP="00A21CFC">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340"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684B6732" w14:textId="77777777" w:rsidR="00A21CFC" w:rsidRPr="008B57B4" w:rsidRDefault="00A21CFC" w:rsidP="00A21CFC">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C2DB95" w14:textId="77777777" w:rsidR="00A21CFC" w:rsidRPr="008B57B4" w:rsidRDefault="00A21CFC" w:rsidP="00A21CFC">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EA49D" w14:textId="77777777" w:rsidR="00A21CFC" w:rsidRPr="008B57B4" w:rsidRDefault="00A21CFC" w:rsidP="00A21CFC">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AE11CB" w14:textId="77777777" w:rsidR="00A21CFC" w:rsidRPr="008B57B4" w:rsidRDefault="00A21CFC" w:rsidP="00A21CFC">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D9520" w14:textId="77777777" w:rsidR="00A21CFC" w:rsidRPr="008B57B4" w:rsidRDefault="00A21CFC" w:rsidP="00A21CFC">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2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7EDA8B" w14:textId="77777777" w:rsidR="00A21CFC" w:rsidRPr="008B57B4" w:rsidRDefault="00A21CFC" w:rsidP="00A21CFC">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302"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2A92F252" w14:textId="77777777" w:rsidR="00A21CFC" w:rsidRPr="008B57B4" w:rsidRDefault="00A21CFC" w:rsidP="00A21CFC">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2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66F5F3" w14:textId="77777777" w:rsidR="00A21CFC" w:rsidRPr="008B57B4" w:rsidRDefault="00A21CFC" w:rsidP="00A21CFC">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3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65407" w14:textId="77777777" w:rsidR="00A21CFC" w:rsidRPr="008B57B4" w:rsidRDefault="00A21CFC" w:rsidP="00A21CFC">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3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0267D5" w14:textId="77777777" w:rsidR="00A21CFC" w:rsidRPr="008B57B4" w:rsidRDefault="00A21CFC" w:rsidP="00A21CFC">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29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5647AB" w14:textId="77777777" w:rsidR="00A21CFC" w:rsidRPr="008B57B4" w:rsidRDefault="00A21CFC" w:rsidP="00A21CFC">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3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085D89" w14:textId="77777777" w:rsidR="00A21CFC" w:rsidRPr="008B57B4" w:rsidRDefault="00A21CFC" w:rsidP="00A21CFC">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r>
      <w:tr w:rsidR="00A21CFC" w:rsidRPr="008B57B4" w14:paraId="4EB8E100" w14:textId="77777777" w:rsidTr="0034482A">
        <w:trPr>
          <w:gridAfter w:val="1"/>
          <w:wAfter w:w="47" w:type="dxa"/>
          <w:trHeight w:val="84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0DC07" w14:textId="77777777" w:rsidR="008B57B4" w:rsidRPr="008B57B4" w:rsidRDefault="008B57B4" w:rsidP="008B57B4">
            <w:pPr>
              <w:ind w:left="0" w:right="0"/>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t>3</w:t>
            </w:r>
          </w:p>
        </w:tc>
        <w:tc>
          <w:tcPr>
            <w:tcW w:w="13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05F0F5" w14:textId="77777777" w:rsidR="008B57B4" w:rsidRPr="008B57B4" w:rsidRDefault="008B57B4" w:rsidP="008B57B4">
            <w:pPr>
              <w:ind w:left="0" w:right="0"/>
              <w:jc w:val="both"/>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Incluir en las jornadas de inducción el tema de conflicto de interés</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99695" w14:textId="40F35C06" w:rsidR="008B57B4" w:rsidRPr="008B57B4" w:rsidRDefault="00A21CFC" w:rsidP="008B57B4">
            <w:pPr>
              <w:ind w:left="0" w:right="0"/>
              <w:jc w:val="center"/>
              <w:rPr>
                <w:rFonts w:ascii="Times New Roman" w:eastAsia="Times New Roman" w:hAnsi="Times New Roman"/>
                <w:color w:val="000000"/>
                <w:spacing w:val="0"/>
                <w:sz w:val="16"/>
                <w:szCs w:val="16"/>
                <w:lang w:val="es-CO" w:eastAsia="es-CO"/>
              </w:rPr>
            </w:pPr>
            <w:r w:rsidRPr="00A21CFC">
              <w:rPr>
                <w:rFonts w:ascii="Times New Roman" w:eastAsia="Times New Roman" w:hAnsi="Times New Roman"/>
                <w:color w:val="000000"/>
                <w:spacing w:val="0"/>
                <w:sz w:val="16"/>
                <w:szCs w:val="16"/>
                <w:lang w:val="es-CO" w:eastAsia="es-CO"/>
              </w:rPr>
              <w:t>STH</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212B915"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32449" w14:textId="77777777" w:rsidR="008B57B4" w:rsidRPr="008B57B4" w:rsidRDefault="008B57B4" w:rsidP="008B57B4">
            <w:pPr>
              <w:ind w:left="0" w:right="0"/>
              <w:jc w:val="center"/>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1 participación en cada jornada inducción programada</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3CD32" w14:textId="77777777" w:rsidR="008B57B4" w:rsidRPr="008B57B4" w:rsidRDefault="008B57B4" w:rsidP="008B57B4">
            <w:pPr>
              <w:ind w:left="0" w:right="0"/>
              <w:jc w:val="center"/>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1/01/2023</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3FEB5" w14:textId="77777777" w:rsidR="008B57B4" w:rsidRPr="008B57B4" w:rsidRDefault="008B57B4" w:rsidP="008B57B4">
            <w:pPr>
              <w:ind w:left="0" w:right="0"/>
              <w:jc w:val="center"/>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31/12/2023</w:t>
            </w:r>
          </w:p>
        </w:tc>
        <w:tc>
          <w:tcPr>
            <w:tcW w:w="306"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4E4F5639"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AB94D5"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304"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55799E32"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B6D6CE"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311"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425B733A"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606278"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300"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11AE6CBD"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8E4BA6"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304"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4CF919F6"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65D98C"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7"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5D5787E7"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05A407"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340"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2D7264BB"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8F18A7"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3"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44B18A6C"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181D36"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304"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3A258180"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2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E5E005"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302"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4CCFF576"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2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087AF2"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316"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1D616FE8"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3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0ED087"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298"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59629C30"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3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0ED2C7"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r>
      <w:tr w:rsidR="00A21CFC" w:rsidRPr="008B57B4" w14:paraId="358E90BF" w14:textId="77777777" w:rsidTr="0034482A">
        <w:trPr>
          <w:gridAfter w:val="1"/>
          <w:wAfter w:w="47" w:type="dxa"/>
          <w:trHeight w:val="1125"/>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CAC7F" w14:textId="77777777" w:rsidR="008B57B4" w:rsidRPr="008B57B4" w:rsidRDefault="008B57B4" w:rsidP="008B57B4">
            <w:pPr>
              <w:ind w:left="0" w:right="0"/>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t>4</w:t>
            </w:r>
          </w:p>
        </w:tc>
        <w:tc>
          <w:tcPr>
            <w:tcW w:w="13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924268" w14:textId="77777777" w:rsidR="008B57B4" w:rsidRPr="008B57B4" w:rsidRDefault="008B57B4" w:rsidP="008B57B4">
            <w:pPr>
              <w:ind w:left="0" w:right="0"/>
              <w:jc w:val="center"/>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xml:space="preserve">Realizar actividades de comunicación y sensibilización sobre la importancia de </w:t>
            </w:r>
            <w:r w:rsidRPr="008B57B4">
              <w:rPr>
                <w:rFonts w:ascii="Times New Roman" w:eastAsia="Times New Roman" w:hAnsi="Times New Roman"/>
                <w:color w:val="000000"/>
                <w:spacing w:val="0"/>
                <w:sz w:val="16"/>
                <w:szCs w:val="16"/>
                <w:lang w:val="es-CO" w:eastAsia="es-CO"/>
              </w:rPr>
              <w:lastRenderedPageBreak/>
              <w:t>declarar conflictos de intereses</w:t>
            </w:r>
          </w:p>
        </w:tc>
        <w:tc>
          <w:tcPr>
            <w:tcW w:w="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0A4116" w14:textId="05F6C2E9" w:rsidR="008B57B4" w:rsidRPr="008B57B4" w:rsidRDefault="00A21CFC" w:rsidP="008B57B4">
            <w:pPr>
              <w:ind w:left="0" w:right="0"/>
              <w:jc w:val="center"/>
              <w:rPr>
                <w:rFonts w:ascii="Times New Roman" w:eastAsia="Times New Roman" w:hAnsi="Times New Roman"/>
                <w:color w:val="000000"/>
                <w:spacing w:val="0"/>
                <w:sz w:val="16"/>
                <w:szCs w:val="16"/>
                <w:lang w:val="es-CO" w:eastAsia="es-CO"/>
              </w:rPr>
            </w:pPr>
            <w:r w:rsidRPr="00A21CFC">
              <w:rPr>
                <w:rFonts w:ascii="Times New Roman" w:eastAsia="Times New Roman" w:hAnsi="Times New Roman"/>
                <w:color w:val="000000"/>
                <w:spacing w:val="0"/>
                <w:sz w:val="16"/>
                <w:szCs w:val="16"/>
                <w:lang w:val="es-CO" w:eastAsia="es-CO"/>
              </w:rPr>
              <w:lastRenderedPageBreak/>
              <w:t>STH -OCDI</w:t>
            </w:r>
            <w:r w:rsidR="008B57B4" w:rsidRPr="008B57B4">
              <w:rPr>
                <w:rFonts w:ascii="Times New Roman" w:eastAsia="Times New Roman" w:hAnsi="Times New Roman"/>
                <w:color w:val="000000"/>
                <w:spacing w:val="0"/>
                <w:sz w:val="16"/>
                <w:szCs w:val="16"/>
                <w:lang w:val="es-CO" w:eastAsia="es-CO"/>
              </w:rPr>
              <w:t xml:space="preserve">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6FB067" w14:textId="77777777" w:rsidR="008B57B4" w:rsidRPr="008B57B4" w:rsidRDefault="008B57B4" w:rsidP="008B57B4">
            <w:pPr>
              <w:ind w:left="0" w:right="0"/>
              <w:jc w:val="center"/>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xml:space="preserve"> Contribuir a la prevención de riesgos de corrupción y al fortalecimiento de la cultura de </w:t>
            </w:r>
            <w:r w:rsidRPr="008B57B4">
              <w:rPr>
                <w:rFonts w:ascii="Times New Roman" w:eastAsia="Times New Roman" w:hAnsi="Times New Roman"/>
                <w:color w:val="000000"/>
                <w:spacing w:val="0"/>
                <w:sz w:val="16"/>
                <w:szCs w:val="16"/>
                <w:lang w:val="es-CO" w:eastAsia="es-CO"/>
              </w:rPr>
              <w:lastRenderedPageBreak/>
              <w:t>Integridad y transparencia</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F16DE" w14:textId="77777777" w:rsidR="008B57B4" w:rsidRPr="008B57B4" w:rsidRDefault="008B57B4" w:rsidP="008B57B4">
            <w:pPr>
              <w:ind w:left="0" w:right="0"/>
              <w:jc w:val="center"/>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lastRenderedPageBreak/>
              <w:t xml:space="preserve">1 actividad de comunicación y sensibilización sobre la importancia de declarar </w:t>
            </w:r>
            <w:r w:rsidRPr="008B57B4">
              <w:rPr>
                <w:rFonts w:ascii="Times New Roman" w:eastAsia="Times New Roman" w:hAnsi="Times New Roman"/>
                <w:color w:val="000000"/>
                <w:spacing w:val="0"/>
                <w:sz w:val="16"/>
                <w:szCs w:val="16"/>
                <w:lang w:val="es-CO" w:eastAsia="es-CO"/>
              </w:rPr>
              <w:lastRenderedPageBreak/>
              <w:t>conflicto de intereses</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D0603" w14:textId="77777777" w:rsidR="008B57B4" w:rsidRPr="008B57B4" w:rsidRDefault="008B57B4" w:rsidP="008B57B4">
            <w:pPr>
              <w:ind w:left="0" w:right="0"/>
              <w:jc w:val="center"/>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lastRenderedPageBreak/>
              <w:t>1/06/2023</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C5FE1" w14:textId="77777777" w:rsidR="008B57B4" w:rsidRPr="008B57B4" w:rsidRDefault="008B57B4" w:rsidP="008B57B4">
            <w:pPr>
              <w:ind w:left="0" w:right="0"/>
              <w:jc w:val="center"/>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31/07/2023</w:t>
            </w:r>
          </w:p>
        </w:tc>
        <w:tc>
          <w:tcPr>
            <w:tcW w:w="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71CD1"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697537"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2790C"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AAB8CB"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3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03244"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15318C"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A8F58"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F9E163"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85234"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867A6B"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7"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6813396E"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8F13A4"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340"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3FF15CE2"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852FEE"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C9187"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B7E09B"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057D4"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2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A6185D"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3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1720A"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2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80C3B3"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3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06A3D"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3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58998E"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2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78593"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3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9C1997"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r>
      <w:tr w:rsidR="00A21CFC" w:rsidRPr="008B57B4" w14:paraId="21ACD3F4" w14:textId="77777777" w:rsidTr="0034482A">
        <w:trPr>
          <w:gridAfter w:val="1"/>
          <w:wAfter w:w="47" w:type="dxa"/>
          <w:trHeight w:val="1185"/>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53AF87" w14:textId="77777777" w:rsidR="008B57B4" w:rsidRPr="008B57B4" w:rsidRDefault="008B57B4" w:rsidP="008B57B4">
            <w:pPr>
              <w:ind w:left="0" w:right="0"/>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t>5</w:t>
            </w:r>
          </w:p>
        </w:tc>
        <w:tc>
          <w:tcPr>
            <w:tcW w:w="13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81941A" w14:textId="77777777" w:rsidR="008B57B4" w:rsidRPr="008B57B4" w:rsidRDefault="008B57B4" w:rsidP="008B57B4">
            <w:pPr>
              <w:ind w:left="0" w:right="0"/>
              <w:jc w:val="center"/>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xml:space="preserve">Verificar que los servidores realicen la declaración de conflicto de intereses del SIDEAP junto con la Declaración de bienes y rentas del SIDEAP dentro de los tiempos legales establecidos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B7CEB" w14:textId="0CC049C7" w:rsidR="008B57B4" w:rsidRPr="008B57B4" w:rsidRDefault="00A21CFC" w:rsidP="008B57B4">
            <w:pPr>
              <w:ind w:left="0" w:right="0"/>
              <w:jc w:val="center"/>
              <w:rPr>
                <w:rFonts w:ascii="Times New Roman" w:eastAsia="Times New Roman" w:hAnsi="Times New Roman"/>
                <w:color w:val="000000"/>
                <w:spacing w:val="0"/>
                <w:sz w:val="16"/>
                <w:szCs w:val="16"/>
                <w:lang w:val="es-CO" w:eastAsia="es-CO"/>
              </w:rPr>
            </w:pPr>
            <w:r w:rsidRPr="00A21CFC">
              <w:rPr>
                <w:rFonts w:ascii="Times New Roman" w:eastAsia="Times New Roman" w:hAnsi="Times New Roman"/>
                <w:color w:val="000000"/>
                <w:spacing w:val="0"/>
                <w:sz w:val="16"/>
                <w:szCs w:val="16"/>
                <w:lang w:val="es-CO" w:eastAsia="es-CO"/>
              </w:rPr>
              <w:t>STH</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1940430"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15D7B" w14:textId="77777777" w:rsidR="008B57B4" w:rsidRPr="008B57B4" w:rsidRDefault="008B57B4" w:rsidP="008B57B4">
            <w:pPr>
              <w:ind w:left="0" w:right="0"/>
              <w:jc w:val="center"/>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1 base de datos de los servidores que han realizado la declaración de conflicto de intereses en el SIDEAP</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C32CA" w14:textId="77777777" w:rsidR="008B57B4" w:rsidRPr="008B57B4" w:rsidRDefault="008B57B4" w:rsidP="008B57B4">
            <w:pPr>
              <w:ind w:left="0" w:right="0"/>
              <w:jc w:val="center"/>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1/06/2023</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55A02" w14:textId="77777777" w:rsidR="008B57B4" w:rsidRPr="008B57B4" w:rsidRDefault="008B57B4" w:rsidP="008B57B4">
            <w:pPr>
              <w:ind w:left="0" w:right="0"/>
              <w:jc w:val="center"/>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31/07/2023</w:t>
            </w:r>
          </w:p>
        </w:tc>
        <w:tc>
          <w:tcPr>
            <w:tcW w:w="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AC47C"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80A701"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3C906"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93C82A"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3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2DD0F"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974E35"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02537"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C08047"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600B5"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55DC38"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7"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2BEE4096"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309813"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340"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59470C15"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A77326"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93366"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35AB8B"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2C505"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2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4D1C45"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3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25988"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2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71A7C6"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3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3E29F3"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3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DC3302"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2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DA480"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3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BC9500"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r>
      <w:tr w:rsidR="00A21CFC" w:rsidRPr="008B57B4" w14:paraId="7C1F6790" w14:textId="77777777" w:rsidTr="0034482A">
        <w:trPr>
          <w:gridAfter w:val="1"/>
          <w:wAfter w:w="47" w:type="dxa"/>
          <w:trHeight w:val="132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BFEE5" w14:textId="77777777" w:rsidR="008B57B4" w:rsidRPr="008B57B4" w:rsidRDefault="008B57B4" w:rsidP="008B57B4">
            <w:pPr>
              <w:ind w:left="0" w:right="0"/>
              <w:jc w:val="center"/>
              <w:rPr>
                <w:rFonts w:ascii="Times New Roman" w:eastAsia="Times New Roman" w:hAnsi="Times New Roman"/>
                <w:b/>
                <w:bCs/>
                <w:color w:val="000000"/>
                <w:spacing w:val="0"/>
                <w:sz w:val="16"/>
                <w:szCs w:val="16"/>
                <w:lang w:val="es-CO" w:eastAsia="es-CO"/>
              </w:rPr>
            </w:pPr>
            <w:r w:rsidRPr="008B57B4">
              <w:rPr>
                <w:rFonts w:ascii="Times New Roman" w:eastAsia="Times New Roman" w:hAnsi="Times New Roman"/>
                <w:b/>
                <w:bCs/>
                <w:color w:val="000000"/>
                <w:spacing w:val="0"/>
                <w:sz w:val="16"/>
                <w:szCs w:val="16"/>
                <w:lang w:val="es-CO" w:eastAsia="es-CO"/>
              </w:rPr>
              <w:t>6</w:t>
            </w:r>
          </w:p>
        </w:tc>
        <w:tc>
          <w:tcPr>
            <w:tcW w:w="13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7E8D6E" w14:textId="77777777" w:rsidR="008B57B4" w:rsidRPr="008B57B4" w:rsidRDefault="008B57B4" w:rsidP="008B57B4">
            <w:pPr>
              <w:ind w:left="0" w:right="0"/>
              <w:jc w:val="both"/>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Verificar que los servidores públicos de la entidad obligados por la Ley 2013 de 2019 publiquen la declaración de bienes, rentas y conflicto de intereses, en el Aplicativo por la Integridad Pública del DAFP</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480B7" w14:textId="22E65309" w:rsidR="008B57B4" w:rsidRPr="008B57B4" w:rsidRDefault="00A21CFC" w:rsidP="008B57B4">
            <w:pPr>
              <w:ind w:left="0" w:right="0"/>
              <w:jc w:val="center"/>
              <w:rPr>
                <w:rFonts w:ascii="Times New Roman" w:eastAsia="Times New Roman" w:hAnsi="Times New Roman"/>
                <w:color w:val="000000"/>
                <w:spacing w:val="0"/>
                <w:sz w:val="16"/>
                <w:szCs w:val="16"/>
                <w:lang w:val="es-CO" w:eastAsia="es-CO"/>
              </w:rPr>
            </w:pPr>
            <w:r w:rsidRPr="00A21CFC">
              <w:rPr>
                <w:rFonts w:ascii="Times New Roman" w:eastAsia="Times New Roman" w:hAnsi="Times New Roman"/>
                <w:color w:val="000000"/>
                <w:spacing w:val="0"/>
                <w:sz w:val="16"/>
                <w:szCs w:val="16"/>
                <w:lang w:val="es-CO" w:eastAsia="es-CO"/>
              </w:rPr>
              <w:t>STH</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5CAB875"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34163" w14:textId="77777777" w:rsidR="008B57B4" w:rsidRPr="008B57B4" w:rsidRDefault="008B57B4" w:rsidP="008B57B4">
            <w:pPr>
              <w:ind w:left="0" w:right="0"/>
              <w:jc w:val="center"/>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1 Base de datos de los servidores obligados a presentar la declación según ley 2013 de 2019</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0477C" w14:textId="77777777" w:rsidR="008B57B4" w:rsidRPr="008B57B4" w:rsidRDefault="008B57B4" w:rsidP="008B57B4">
            <w:pPr>
              <w:ind w:left="0" w:right="0"/>
              <w:jc w:val="center"/>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1/11/2023</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335B1" w14:textId="77777777" w:rsidR="008B57B4" w:rsidRPr="008B57B4" w:rsidRDefault="008B57B4" w:rsidP="008B57B4">
            <w:pPr>
              <w:ind w:left="0" w:right="0"/>
              <w:jc w:val="center"/>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30/11/2023</w:t>
            </w:r>
          </w:p>
        </w:tc>
        <w:tc>
          <w:tcPr>
            <w:tcW w:w="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F9260"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8F6D3A"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E29C2"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74A93A"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3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D074A"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5D66F7"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3FDB3"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68B27D"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445FE"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4E0048"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DB049"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10AA19"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5A6927"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8108D6"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CC366" w14:textId="77777777" w:rsidR="008B57B4" w:rsidRPr="008B57B4" w:rsidRDefault="008B57B4" w:rsidP="008B57B4">
            <w:pPr>
              <w:ind w:left="0" w:right="0"/>
              <w:rPr>
                <w:rFonts w:ascii="Times New Roman" w:eastAsia="Times New Roman" w:hAnsi="Times New Roman"/>
                <w:color w:val="000000"/>
                <w:spacing w:val="0"/>
                <w:sz w:val="16"/>
                <w:szCs w:val="16"/>
                <w:lang w:val="es-CO" w:eastAsia="es-CO"/>
              </w:rPr>
            </w:pPr>
            <w:r w:rsidRPr="008B57B4">
              <w:rPr>
                <w:rFonts w:ascii="Times New Roman" w:eastAsia="Times New Roman" w:hAnsi="Times New Roman"/>
                <w:color w:val="000000"/>
                <w:spacing w:val="0"/>
                <w:sz w:val="16"/>
                <w:szCs w:val="16"/>
                <w:lang w:val="es-CO" w:eastAsia="es-CO"/>
              </w:rPr>
              <w:t> </w:t>
            </w:r>
          </w:p>
        </w:tc>
        <w:tc>
          <w:tcPr>
            <w:tcW w:w="2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20E8BC"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D557B"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2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1519B7"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3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846A3"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2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0ACE27"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316"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4593A095"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3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845C0E"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2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C5C74"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c>
          <w:tcPr>
            <w:tcW w:w="3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03A009" w14:textId="77777777" w:rsidR="008B57B4" w:rsidRPr="008B57B4" w:rsidRDefault="008B57B4" w:rsidP="008B57B4">
            <w:pPr>
              <w:ind w:left="0" w:right="0"/>
              <w:rPr>
                <w:rFonts w:ascii="Times New Roman" w:eastAsia="Times New Roman" w:hAnsi="Times New Roman"/>
                <w:color w:val="000000"/>
                <w:spacing w:val="0"/>
                <w:lang w:val="es-CO" w:eastAsia="es-CO"/>
              </w:rPr>
            </w:pPr>
            <w:r w:rsidRPr="008B57B4">
              <w:rPr>
                <w:rFonts w:ascii="Times New Roman" w:eastAsia="Times New Roman" w:hAnsi="Times New Roman"/>
                <w:color w:val="000000"/>
                <w:spacing w:val="0"/>
                <w:lang w:val="es-CO" w:eastAsia="es-CO"/>
              </w:rPr>
              <w:t> </w:t>
            </w:r>
          </w:p>
        </w:tc>
      </w:tr>
      <w:tr w:rsidR="00A21CFC" w:rsidRPr="008B57B4" w14:paraId="5DC72E42" w14:textId="77777777" w:rsidTr="0034482A">
        <w:trPr>
          <w:gridAfter w:val="1"/>
          <w:wAfter w:w="47" w:type="dxa"/>
          <w:trHeight w:val="132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4E789" w14:textId="77777777" w:rsidR="008B57B4" w:rsidRPr="008B57B4" w:rsidRDefault="008B57B4" w:rsidP="008B57B4">
            <w:pPr>
              <w:ind w:left="0" w:right="0"/>
              <w:jc w:val="center"/>
              <w:rPr>
                <w:rFonts w:ascii="Calibri" w:eastAsia="Times New Roman" w:hAnsi="Calibri" w:cs="Calibri"/>
                <w:b/>
                <w:bCs/>
                <w:color w:val="000000"/>
                <w:spacing w:val="0"/>
                <w:sz w:val="16"/>
                <w:szCs w:val="16"/>
                <w:lang w:val="es-CO" w:eastAsia="es-CO"/>
              </w:rPr>
            </w:pPr>
            <w:r w:rsidRPr="008B57B4">
              <w:rPr>
                <w:rFonts w:ascii="Calibri" w:eastAsia="Times New Roman" w:hAnsi="Calibri" w:cs="Calibri"/>
                <w:b/>
                <w:bCs/>
                <w:color w:val="000000"/>
                <w:spacing w:val="0"/>
                <w:sz w:val="16"/>
                <w:szCs w:val="16"/>
                <w:lang w:val="es-CO" w:eastAsia="es-CO"/>
              </w:rPr>
              <w:t>7</w:t>
            </w:r>
          </w:p>
        </w:tc>
        <w:tc>
          <w:tcPr>
            <w:tcW w:w="1342" w:type="dxa"/>
            <w:tcBorders>
              <w:top w:val="single" w:sz="4" w:space="0" w:color="auto"/>
              <w:left w:val="nil"/>
              <w:bottom w:val="single" w:sz="4" w:space="0" w:color="auto"/>
              <w:right w:val="single" w:sz="4" w:space="0" w:color="auto"/>
            </w:tcBorders>
            <w:shd w:val="clear" w:color="000000" w:fill="FFFFFF"/>
            <w:vAlign w:val="center"/>
            <w:hideMark/>
          </w:tcPr>
          <w:p w14:paraId="11C36616" w14:textId="77777777" w:rsidR="008B57B4" w:rsidRPr="008B57B4" w:rsidRDefault="008B57B4" w:rsidP="008B57B4">
            <w:pPr>
              <w:ind w:left="0" w:right="0"/>
              <w:jc w:val="center"/>
              <w:rPr>
                <w:rFonts w:ascii="Arial Narrow" w:eastAsia="Times New Roman" w:hAnsi="Arial Narrow" w:cs="Calibri"/>
                <w:color w:val="000000"/>
                <w:spacing w:val="0"/>
                <w:sz w:val="16"/>
                <w:szCs w:val="16"/>
                <w:lang w:val="es-CO" w:eastAsia="es-CO"/>
              </w:rPr>
            </w:pPr>
            <w:r w:rsidRPr="008B57B4">
              <w:rPr>
                <w:rFonts w:ascii="Arial Narrow" w:eastAsia="Times New Roman" w:hAnsi="Arial Narrow" w:cs="Calibri"/>
                <w:color w:val="000000"/>
                <w:spacing w:val="0"/>
                <w:sz w:val="16"/>
                <w:szCs w:val="16"/>
                <w:lang w:val="es-CO" w:eastAsia="es-CO"/>
              </w:rPr>
              <w:t>Comunicar la metodología de gestión de conflictos de interés en la UAECD</w:t>
            </w:r>
          </w:p>
        </w:tc>
        <w:tc>
          <w:tcPr>
            <w:tcW w:w="531" w:type="dxa"/>
            <w:tcBorders>
              <w:top w:val="single" w:sz="4" w:space="0" w:color="auto"/>
              <w:left w:val="nil"/>
              <w:bottom w:val="single" w:sz="4" w:space="0" w:color="auto"/>
              <w:right w:val="single" w:sz="4" w:space="0" w:color="auto"/>
            </w:tcBorders>
            <w:shd w:val="clear" w:color="auto" w:fill="auto"/>
            <w:vAlign w:val="center"/>
          </w:tcPr>
          <w:p w14:paraId="10302260" w14:textId="02E42120" w:rsidR="008B57B4" w:rsidRPr="008B57B4" w:rsidRDefault="00A21CFC" w:rsidP="008B57B4">
            <w:pPr>
              <w:ind w:left="0" w:right="0"/>
              <w:jc w:val="center"/>
              <w:rPr>
                <w:rFonts w:ascii="Calibri" w:eastAsia="Times New Roman" w:hAnsi="Calibri" w:cs="Calibri"/>
                <w:color w:val="000000"/>
                <w:spacing w:val="0"/>
                <w:sz w:val="16"/>
                <w:szCs w:val="16"/>
                <w:lang w:val="es-CO" w:eastAsia="es-CO"/>
              </w:rPr>
            </w:pPr>
            <w:r>
              <w:rPr>
                <w:rFonts w:ascii="Calibri" w:eastAsia="Times New Roman" w:hAnsi="Calibri" w:cs="Calibri"/>
                <w:color w:val="000000"/>
                <w:spacing w:val="0"/>
                <w:sz w:val="16"/>
                <w:szCs w:val="16"/>
                <w:lang w:val="es-CO" w:eastAsia="es-CO"/>
              </w:rPr>
              <w:t>STH</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1A38230"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18C61F97" w14:textId="77777777" w:rsidR="008B57B4" w:rsidRPr="008B57B4" w:rsidRDefault="008B57B4" w:rsidP="008B57B4">
            <w:pPr>
              <w:ind w:left="0" w:right="0"/>
              <w:jc w:val="center"/>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1 video con la metodología de gestión de conflictos de intereses</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03B6A785" w14:textId="77777777" w:rsidR="008B57B4" w:rsidRPr="008B57B4" w:rsidRDefault="008B57B4" w:rsidP="008B57B4">
            <w:pPr>
              <w:ind w:left="0" w:right="0"/>
              <w:jc w:val="center"/>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1/10/2023</w:t>
            </w:r>
          </w:p>
        </w:tc>
        <w:tc>
          <w:tcPr>
            <w:tcW w:w="913" w:type="dxa"/>
            <w:tcBorders>
              <w:top w:val="single" w:sz="4" w:space="0" w:color="auto"/>
              <w:left w:val="nil"/>
              <w:bottom w:val="single" w:sz="4" w:space="0" w:color="auto"/>
              <w:right w:val="single" w:sz="8" w:space="0" w:color="auto"/>
            </w:tcBorders>
            <w:shd w:val="clear" w:color="auto" w:fill="auto"/>
            <w:vAlign w:val="center"/>
            <w:hideMark/>
          </w:tcPr>
          <w:p w14:paraId="11454D9F" w14:textId="77777777" w:rsidR="008B57B4" w:rsidRPr="008B57B4" w:rsidRDefault="008B57B4" w:rsidP="008B57B4">
            <w:pPr>
              <w:ind w:left="0" w:right="0"/>
              <w:jc w:val="center"/>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31/10/2023</w:t>
            </w:r>
          </w:p>
        </w:tc>
        <w:tc>
          <w:tcPr>
            <w:tcW w:w="306" w:type="dxa"/>
            <w:tcBorders>
              <w:top w:val="single" w:sz="4" w:space="0" w:color="auto"/>
              <w:left w:val="nil"/>
              <w:bottom w:val="single" w:sz="4" w:space="0" w:color="auto"/>
              <w:right w:val="single" w:sz="4" w:space="0" w:color="auto"/>
            </w:tcBorders>
            <w:shd w:val="clear" w:color="auto" w:fill="auto"/>
            <w:vAlign w:val="center"/>
            <w:hideMark/>
          </w:tcPr>
          <w:p w14:paraId="2ABF77FF"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7" w:type="dxa"/>
            <w:tcBorders>
              <w:top w:val="single" w:sz="4" w:space="0" w:color="auto"/>
              <w:left w:val="nil"/>
              <w:bottom w:val="single" w:sz="4" w:space="0" w:color="auto"/>
              <w:right w:val="single" w:sz="4" w:space="0" w:color="auto"/>
            </w:tcBorders>
            <w:shd w:val="clear" w:color="000000" w:fill="FFFFFF"/>
            <w:vAlign w:val="center"/>
            <w:hideMark/>
          </w:tcPr>
          <w:p w14:paraId="0E6B4410"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30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41EC5CC"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5" w:type="dxa"/>
            <w:tcBorders>
              <w:top w:val="single" w:sz="4" w:space="0" w:color="auto"/>
              <w:left w:val="nil"/>
              <w:bottom w:val="single" w:sz="4" w:space="0" w:color="auto"/>
              <w:right w:val="single" w:sz="4" w:space="0" w:color="auto"/>
            </w:tcBorders>
            <w:shd w:val="clear" w:color="000000" w:fill="FFFFFF"/>
            <w:vAlign w:val="center"/>
            <w:hideMark/>
          </w:tcPr>
          <w:p w14:paraId="6B96EE7C"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3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84800E9"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8" w:type="dxa"/>
            <w:tcBorders>
              <w:top w:val="single" w:sz="4" w:space="0" w:color="auto"/>
              <w:left w:val="nil"/>
              <w:bottom w:val="single" w:sz="4" w:space="0" w:color="auto"/>
              <w:right w:val="single" w:sz="4" w:space="0" w:color="auto"/>
            </w:tcBorders>
            <w:shd w:val="clear" w:color="000000" w:fill="FFFFFF"/>
            <w:vAlign w:val="center"/>
            <w:hideMark/>
          </w:tcPr>
          <w:p w14:paraId="1D57B9D9"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30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9816D15"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1" w:type="dxa"/>
            <w:tcBorders>
              <w:top w:val="single" w:sz="4" w:space="0" w:color="auto"/>
              <w:left w:val="nil"/>
              <w:bottom w:val="single" w:sz="4" w:space="0" w:color="auto"/>
              <w:right w:val="single" w:sz="4" w:space="0" w:color="auto"/>
            </w:tcBorders>
            <w:shd w:val="clear" w:color="000000" w:fill="FFFFFF"/>
            <w:vAlign w:val="center"/>
            <w:hideMark/>
          </w:tcPr>
          <w:p w14:paraId="0542A1C3"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30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844753A"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2" w:type="dxa"/>
            <w:tcBorders>
              <w:top w:val="single" w:sz="4" w:space="0" w:color="auto"/>
              <w:left w:val="nil"/>
              <w:bottom w:val="single" w:sz="4" w:space="0" w:color="auto"/>
              <w:right w:val="single" w:sz="4" w:space="0" w:color="auto"/>
            </w:tcBorders>
            <w:shd w:val="clear" w:color="000000" w:fill="FFFFFF"/>
            <w:vAlign w:val="center"/>
            <w:hideMark/>
          </w:tcPr>
          <w:p w14:paraId="25522589"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7"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B76CF16"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87" w:type="dxa"/>
            <w:tcBorders>
              <w:top w:val="single" w:sz="4" w:space="0" w:color="auto"/>
              <w:left w:val="nil"/>
              <w:bottom w:val="single" w:sz="4" w:space="0" w:color="auto"/>
              <w:right w:val="single" w:sz="4" w:space="0" w:color="auto"/>
            </w:tcBorders>
            <w:shd w:val="clear" w:color="000000" w:fill="FFFFFF"/>
            <w:vAlign w:val="center"/>
            <w:hideMark/>
          </w:tcPr>
          <w:p w14:paraId="77F3626B"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34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4F13A47F"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85" w:type="dxa"/>
            <w:tcBorders>
              <w:top w:val="single" w:sz="4" w:space="0" w:color="auto"/>
              <w:left w:val="nil"/>
              <w:bottom w:val="single" w:sz="4" w:space="0" w:color="auto"/>
              <w:right w:val="single" w:sz="4" w:space="0" w:color="auto"/>
            </w:tcBorders>
            <w:shd w:val="clear" w:color="000000" w:fill="FFFFFF"/>
            <w:vAlign w:val="center"/>
            <w:hideMark/>
          </w:tcPr>
          <w:p w14:paraId="3F9A7F44"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5113975"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5" w:type="dxa"/>
            <w:tcBorders>
              <w:top w:val="single" w:sz="4" w:space="0" w:color="auto"/>
              <w:left w:val="nil"/>
              <w:bottom w:val="single" w:sz="4" w:space="0" w:color="auto"/>
              <w:right w:val="single" w:sz="4" w:space="0" w:color="auto"/>
            </w:tcBorders>
            <w:shd w:val="clear" w:color="000000" w:fill="FFFFFF"/>
            <w:vAlign w:val="center"/>
            <w:hideMark/>
          </w:tcPr>
          <w:p w14:paraId="20D60A9B"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30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E61B2A0"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293" w:type="dxa"/>
            <w:tcBorders>
              <w:top w:val="single" w:sz="4" w:space="0" w:color="auto"/>
              <w:left w:val="nil"/>
              <w:bottom w:val="single" w:sz="4" w:space="0" w:color="auto"/>
              <w:right w:val="single" w:sz="4" w:space="0" w:color="auto"/>
            </w:tcBorders>
            <w:shd w:val="clear" w:color="000000" w:fill="FFFFFF"/>
            <w:vAlign w:val="center"/>
            <w:hideMark/>
          </w:tcPr>
          <w:p w14:paraId="150E878F"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302" w:type="dxa"/>
            <w:tcBorders>
              <w:top w:val="single" w:sz="4" w:space="0" w:color="auto"/>
              <w:left w:val="single" w:sz="8" w:space="0" w:color="auto"/>
              <w:bottom w:val="single" w:sz="4" w:space="0" w:color="auto"/>
              <w:right w:val="single" w:sz="4" w:space="0" w:color="auto"/>
            </w:tcBorders>
            <w:shd w:val="clear" w:color="000000" w:fill="A9D08E"/>
            <w:vAlign w:val="center"/>
            <w:hideMark/>
          </w:tcPr>
          <w:p w14:paraId="69732DD9"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291" w:type="dxa"/>
            <w:tcBorders>
              <w:top w:val="single" w:sz="4" w:space="0" w:color="auto"/>
              <w:left w:val="nil"/>
              <w:bottom w:val="single" w:sz="4" w:space="0" w:color="auto"/>
              <w:right w:val="single" w:sz="4" w:space="0" w:color="auto"/>
            </w:tcBorders>
            <w:shd w:val="clear" w:color="000000" w:fill="FFFFFF"/>
            <w:vAlign w:val="center"/>
            <w:hideMark/>
          </w:tcPr>
          <w:p w14:paraId="02B2C0D1"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31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E9BC361"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300" w:type="dxa"/>
            <w:tcBorders>
              <w:top w:val="single" w:sz="4" w:space="0" w:color="auto"/>
              <w:left w:val="nil"/>
              <w:bottom w:val="single" w:sz="4" w:space="0" w:color="auto"/>
              <w:right w:val="single" w:sz="4" w:space="0" w:color="auto"/>
            </w:tcBorders>
            <w:shd w:val="clear" w:color="000000" w:fill="FFFFFF"/>
            <w:vAlign w:val="center"/>
            <w:hideMark/>
          </w:tcPr>
          <w:p w14:paraId="58A33595"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29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84B81B4"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325" w:type="dxa"/>
            <w:tcBorders>
              <w:top w:val="single" w:sz="4" w:space="0" w:color="auto"/>
              <w:left w:val="nil"/>
              <w:bottom w:val="single" w:sz="4" w:space="0" w:color="auto"/>
              <w:right w:val="single" w:sz="4" w:space="0" w:color="auto"/>
            </w:tcBorders>
            <w:shd w:val="clear" w:color="000000" w:fill="FFFFFF"/>
            <w:vAlign w:val="center"/>
            <w:hideMark/>
          </w:tcPr>
          <w:p w14:paraId="53BB916F"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r>
      <w:tr w:rsidR="00A21CFC" w:rsidRPr="008B57B4" w14:paraId="07B6516F" w14:textId="77777777" w:rsidTr="0034482A">
        <w:trPr>
          <w:gridAfter w:val="1"/>
          <w:wAfter w:w="47" w:type="dxa"/>
          <w:trHeight w:val="81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67923" w14:textId="77777777" w:rsidR="008B57B4" w:rsidRPr="008B57B4" w:rsidRDefault="008B57B4" w:rsidP="008B57B4">
            <w:pPr>
              <w:ind w:left="0" w:right="0"/>
              <w:jc w:val="center"/>
              <w:rPr>
                <w:rFonts w:ascii="Calibri" w:eastAsia="Times New Roman" w:hAnsi="Calibri" w:cs="Calibri"/>
                <w:b/>
                <w:bCs/>
                <w:color w:val="000000"/>
                <w:spacing w:val="0"/>
                <w:sz w:val="16"/>
                <w:szCs w:val="16"/>
                <w:lang w:val="es-CO" w:eastAsia="es-CO"/>
              </w:rPr>
            </w:pPr>
            <w:r w:rsidRPr="008B57B4">
              <w:rPr>
                <w:rFonts w:ascii="Calibri" w:eastAsia="Times New Roman" w:hAnsi="Calibri" w:cs="Calibri"/>
                <w:b/>
                <w:bCs/>
                <w:color w:val="000000"/>
                <w:spacing w:val="0"/>
                <w:sz w:val="16"/>
                <w:szCs w:val="16"/>
                <w:lang w:val="es-CO" w:eastAsia="es-CO"/>
              </w:rPr>
              <w:lastRenderedPageBreak/>
              <w:t>8</w:t>
            </w:r>
          </w:p>
        </w:tc>
        <w:tc>
          <w:tcPr>
            <w:tcW w:w="1342" w:type="dxa"/>
            <w:tcBorders>
              <w:top w:val="single" w:sz="4" w:space="0" w:color="auto"/>
              <w:left w:val="nil"/>
              <w:bottom w:val="single" w:sz="4" w:space="0" w:color="auto"/>
              <w:right w:val="single" w:sz="4" w:space="0" w:color="auto"/>
            </w:tcBorders>
            <w:shd w:val="clear" w:color="000000" w:fill="FFFFFF"/>
            <w:vAlign w:val="center"/>
            <w:hideMark/>
          </w:tcPr>
          <w:p w14:paraId="53A2016A" w14:textId="77777777" w:rsidR="008B57B4" w:rsidRPr="008B57B4" w:rsidRDefault="008B57B4" w:rsidP="008B57B4">
            <w:pPr>
              <w:ind w:left="0" w:right="0"/>
              <w:jc w:val="both"/>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Analizar los potenciales conflictos de interés de los servidores de la entidad con base en la declaración de bienes y rentas e incorporar acciones de prevención.</w:t>
            </w:r>
          </w:p>
        </w:tc>
        <w:tc>
          <w:tcPr>
            <w:tcW w:w="531" w:type="dxa"/>
            <w:tcBorders>
              <w:top w:val="single" w:sz="4" w:space="0" w:color="auto"/>
              <w:left w:val="nil"/>
              <w:bottom w:val="single" w:sz="4" w:space="0" w:color="auto"/>
              <w:right w:val="single" w:sz="4" w:space="0" w:color="auto"/>
            </w:tcBorders>
            <w:shd w:val="clear" w:color="auto" w:fill="auto"/>
            <w:vAlign w:val="center"/>
          </w:tcPr>
          <w:p w14:paraId="091D2736" w14:textId="04A77AB3" w:rsidR="008B57B4" w:rsidRPr="008B57B4" w:rsidRDefault="00A21CFC" w:rsidP="008B57B4">
            <w:pPr>
              <w:ind w:left="0" w:right="0"/>
              <w:jc w:val="center"/>
              <w:rPr>
                <w:rFonts w:ascii="Calibri" w:eastAsia="Times New Roman" w:hAnsi="Calibri" w:cs="Calibri"/>
                <w:color w:val="000000"/>
                <w:spacing w:val="0"/>
                <w:sz w:val="16"/>
                <w:szCs w:val="16"/>
                <w:lang w:val="es-CO" w:eastAsia="es-CO"/>
              </w:rPr>
            </w:pPr>
            <w:r>
              <w:rPr>
                <w:rFonts w:ascii="Calibri" w:eastAsia="Times New Roman" w:hAnsi="Calibri" w:cs="Calibri"/>
                <w:color w:val="000000"/>
                <w:spacing w:val="0"/>
                <w:sz w:val="16"/>
                <w:szCs w:val="16"/>
                <w:lang w:val="es-CO" w:eastAsia="es-CO"/>
              </w:rPr>
              <w:t>STH</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E760514"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50ADAE86" w14:textId="1AA612D4" w:rsidR="008B57B4" w:rsidRPr="008B57B4" w:rsidRDefault="008B57B4" w:rsidP="008B57B4">
            <w:pPr>
              <w:ind w:left="0" w:right="0"/>
              <w:jc w:val="center"/>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xml:space="preserve">1 informe de </w:t>
            </w:r>
            <w:r w:rsidR="00A21CFC" w:rsidRPr="008B57B4">
              <w:rPr>
                <w:rFonts w:ascii="Calibri" w:eastAsia="Times New Roman" w:hAnsi="Calibri" w:cs="Calibri"/>
                <w:color w:val="000000"/>
                <w:spacing w:val="0"/>
                <w:sz w:val="16"/>
                <w:szCs w:val="16"/>
                <w:lang w:val="es-CO" w:eastAsia="es-CO"/>
              </w:rPr>
              <w:t>análisis</w:t>
            </w:r>
            <w:r w:rsidRPr="008B57B4">
              <w:rPr>
                <w:rFonts w:ascii="Calibri" w:eastAsia="Times New Roman" w:hAnsi="Calibri" w:cs="Calibri"/>
                <w:color w:val="000000"/>
                <w:spacing w:val="0"/>
                <w:sz w:val="16"/>
                <w:szCs w:val="16"/>
                <w:lang w:val="es-CO" w:eastAsia="es-CO"/>
              </w:rPr>
              <w:t xml:space="preserve"> de los potenciales conflictos de intereses de los servidores con base en la declaración de bienes y rentas</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320D37DA" w14:textId="77777777" w:rsidR="008B57B4" w:rsidRPr="008B57B4" w:rsidRDefault="008B57B4" w:rsidP="008B57B4">
            <w:pPr>
              <w:ind w:left="0" w:right="0"/>
              <w:jc w:val="center"/>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1/10/2023</w:t>
            </w:r>
          </w:p>
        </w:tc>
        <w:tc>
          <w:tcPr>
            <w:tcW w:w="913" w:type="dxa"/>
            <w:tcBorders>
              <w:top w:val="single" w:sz="4" w:space="0" w:color="auto"/>
              <w:left w:val="nil"/>
              <w:bottom w:val="single" w:sz="4" w:space="0" w:color="auto"/>
              <w:right w:val="single" w:sz="8" w:space="0" w:color="auto"/>
            </w:tcBorders>
            <w:shd w:val="clear" w:color="auto" w:fill="auto"/>
            <w:vAlign w:val="center"/>
            <w:hideMark/>
          </w:tcPr>
          <w:p w14:paraId="4024729F" w14:textId="77777777" w:rsidR="008B57B4" w:rsidRPr="008B57B4" w:rsidRDefault="008B57B4" w:rsidP="008B57B4">
            <w:pPr>
              <w:ind w:left="0" w:right="0"/>
              <w:jc w:val="center"/>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31/10/2023</w:t>
            </w:r>
          </w:p>
        </w:tc>
        <w:tc>
          <w:tcPr>
            <w:tcW w:w="306" w:type="dxa"/>
            <w:tcBorders>
              <w:top w:val="single" w:sz="4" w:space="0" w:color="auto"/>
              <w:left w:val="nil"/>
              <w:bottom w:val="single" w:sz="4" w:space="0" w:color="auto"/>
              <w:right w:val="single" w:sz="4" w:space="0" w:color="auto"/>
            </w:tcBorders>
            <w:shd w:val="clear" w:color="auto" w:fill="auto"/>
            <w:vAlign w:val="center"/>
            <w:hideMark/>
          </w:tcPr>
          <w:p w14:paraId="514E2217"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7" w:type="dxa"/>
            <w:tcBorders>
              <w:top w:val="single" w:sz="4" w:space="0" w:color="auto"/>
              <w:left w:val="nil"/>
              <w:bottom w:val="single" w:sz="4" w:space="0" w:color="auto"/>
              <w:right w:val="single" w:sz="4" w:space="0" w:color="auto"/>
            </w:tcBorders>
            <w:shd w:val="clear" w:color="000000" w:fill="FFFFFF"/>
            <w:vAlign w:val="center"/>
            <w:hideMark/>
          </w:tcPr>
          <w:p w14:paraId="3D7EAE83"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30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FF9AF7B"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5" w:type="dxa"/>
            <w:tcBorders>
              <w:top w:val="single" w:sz="4" w:space="0" w:color="auto"/>
              <w:left w:val="nil"/>
              <w:bottom w:val="single" w:sz="4" w:space="0" w:color="auto"/>
              <w:right w:val="single" w:sz="4" w:space="0" w:color="auto"/>
            </w:tcBorders>
            <w:shd w:val="clear" w:color="000000" w:fill="FFFFFF"/>
            <w:vAlign w:val="center"/>
            <w:hideMark/>
          </w:tcPr>
          <w:p w14:paraId="68CDDDFE"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3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CCA5116"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8" w:type="dxa"/>
            <w:tcBorders>
              <w:top w:val="single" w:sz="4" w:space="0" w:color="auto"/>
              <w:left w:val="nil"/>
              <w:bottom w:val="single" w:sz="4" w:space="0" w:color="auto"/>
              <w:right w:val="single" w:sz="4" w:space="0" w:color="auto"/>
            </w:tcBorders>
            <w:shd w:val="clear" w:color="000000" w:fill="FFFFFF"/>
            <w:vAlign w:val="center"/>
            <w:hideMark/>
          </w:tcPr>
          <w:p w14:paraId="38957D7A"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30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9FB8BE8"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1" w:type="dxa"/>
            <w:tcBorders>
              <w:top w:val="single" w:sz="4" w:space="0" w:color="auto"/>
              <w:left w:val="nil"/>
              <w:bottom w:val="single" w:sz="4" w:space="0" w:color="auto"/>
              <w:right w:val="single" w:sz="4" w:space="0" w:color="auto"/>
            </w:tcBorders>
            <w:shd w:val="clear" w:color="000000" w:fill="FFFFFF"/>
            <w:vAlign w:val="center"/>
            <w:hideMark/>
          </w:tcPr>
          <w:p w14:paraId="22333446"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30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16937F9"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2" w:type="dxa"/>
            <w:tcBorders>
              <w:top w:val="single" w:sz="4" w:space="0" w:color="auto"/>
              <w:left w:val="nil"/>
              <w:bottom w:val="single" w:sz="4" w:space="0" w:color="auto"/>
              <w:right w:val="single" w:sz="4" w:space="0" w:color="auto"/>
            </w:tcBorders>
            <w:shd w:val="clear" w:color="000000" w:fill="FFFFFF"/>
            <w:vAlign w:val="center"/>
            <w:hideMark/>
          </w:tcPr>
          <w:p w14:paraId="5C951D6D"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7"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F96D3DC"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87" w:type="dxa"/>
            <w:tcBorders>
              <w:top w:val="single" w:sz="4" w:space="0" w:color="auto"/>
              <w:left w:val="nil"/>
              <w:bottom w:val="single" w:sz="4" w:space="0" w:color="auto"/>
              <w:right w:val="single" w:sz="4" w:space="0" w:color="auto"/>
            </w:tcBorders>
            <w:shd w:val="clear" w:color="000000" w:fill="FFFFFF"/>
            <w:vAlign w:val="center"/>
            <w:hideMark/>
          </w:tcPr>
          <w:p w14:paraId="384A8307"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34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1D9170CC"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85" w:type="dxa"/>
            <w:tcBorders>
              <w:top w:val="single" w:sz="4" w:space="0" w:color="auto"/>
              <w:left w:val="nil"/>
              <w:bottom w:val="single" w:sz="4" w:space="0" w:color="auto"/>
              <w:right w:val="single" w:sz="4" w:space="0" w:color="auto"/>
            </w:tcBorders>
            <w:shd w:val="clear" w:color="000000" w:fill="FFFFFF"/>
            <w:vAlign w:val="center"/>
            <w:hideMark/>
          </w:tcPr>
          <w:p w14:paraId="6FA0FFFF"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E89DB31"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5" w:type="dxa"/>
            <w:tcBorders>
              <w:top w:val="single" w:sz="4" w:space="0" w:color="auto"/>
              <w:left w:val="nil"/>
              <w:bottom w:val="single" w:sz="4" w:space="0" w:color="auto"/>
              <w:right w:val="single" w:sz="4" w:space="0" w:color="auto"/>
            </w:tcBorders>
            <w:shd w:val="clear" w:color="000000" w:fill="FFFFFF"/>
            <w:vAlign w:val="center"/>
            <w:hideMark/>
          </w:tcPr>
          <w:p w14:paraId="59AA9C86"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30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143A397"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293" w:type="dxa"/>
            <w:tcBorders>
              <w:top w:val="single" w:sz="4" w:space="0" w:color="auto"/>
              <w:left w:val="nil"/>
              <w:bottom w:val="single" w:sz="4" w:space="0" w:color="auto"/>
              <w:right w:val="single" w:sz="4" w:space="0" w:color="auto"/>
            </w:tcBorders>
            <w:shd w:val="clear" w:color="000000" w:fill="FFFFFF"/>
            <w:vAlign w:val="center"/>
            <w:hideMark/>
          </w:tcPr>
          <w:p w14:paraId="1AE78258"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302"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E801D12"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291" w:type="dxa"/>
            <w:tcBorders>
              <w:top w:val="single" w:sz="4" w:space="0" w:color="auto"/>
              <w:left w:val="nil"/>
              <w:bottom w:val="single" w:sz="4" w:space="0" w:color="auto"/>
              <w:right w:val="single" w:sz="4" w:space="0" w:color="auto"/>
            </w:tcBorders>
            <w:shd w:val="clear" w:color="000000" w:fill="FFFFFF"/>
            <w:vAlign w:val="center"/>
            <w:hideMark/>
          </w:tcPr>
          <w:p w14:paraId="53E81C3C"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316" w:type="dxa"/>
            <w:tcBorders>
              <w:top w:val="single" w:sz="4" w:space="0" w:color="auto"/>
              <w:left w:val="single" w:sz="8" w:space="0" w:color="auto"/>
              <w:bottom w:val="single" w:sz="4" w:space="0" w:color="auto"/>
              <w:right w:val="single" w:sz="4" w:space="0" w:color="auto"/>
            </w:tcBorders>
            <w:shd w:val="clear" w:color="000000" w:fill="A9D08E"/>
            <w:vAlign w:val="center"/>
            <w:hideMark/>
          </w:tcPr>
          <w:p w14:paraId="0A90001E"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300" w:type="dxa"/>
            <w:tcBorders>
              <w:top w:val="single" w:sz="4" w:space="0" w:color="auto"/>
              <w:left w:val="nil"/>
              <w:bottom w:val="single" w:sz="4" w:space="0" w:color="auto"/>
              <w:right w:val="single" w:sz="4" w:space="0" w:color="auto"/>
            </w:tcBorders>
            <w:shd w:val="clear" w:color="000000" w:fill="FFFFFF"/>
            <w:vAlign w:val="center"/>
            <w:hideMark/>
          </w:tcPr>
          <w:p w14:paraId="51613BF7"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29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A464DFF"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325" w:type="dxa"/>
            <w:tcBorders>
              <w:top w:val="single" w:sz="4" w:space="0" w:color="auto"/>
              <w:left w:val="nil"/>
              <w:bottom w:val="single" w:sz="4" w:space="0" w:color="auto"/>
              <w:right w:val="single" w:sz="4" w:space="0" w:color="auto"/>
            </w:tcBorders>
            <w:shd w:val="clear" w:color="000000" w:fill="FFFFFF"/>
            <w:vAlign w:val="center"/>
            <w:hideMark/>
          </w:tcPr>
          <w:p w14:paraId="162AEC42"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r>
      <w:tr w:rsidR="00A21CFC" w:rsidRPr="008B57B4" w14:paraId="20F66787" w14:textId="77777777" w:rsidTr="0034482A">
        <w:trPr>
          <w:gridAfter w:val="1"/>
          <w:wAfter w:w="47" w:type="dxa"/>
          <w:trHeight w:val="111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EBE4D" w14:textId="77777777" w:rsidR="008B57B4" w:rsidRPr="008B57B4" w:rsidRDefault="008B57B4" w:rsidP="008B57B4">
            <w:pPr>
              <w:ind w:left="0" w:right="0"/>
              <w:jc w:val="center"/>
              <w:rPr>
                <w:rFonts w:ascii="Calibri" w:eastAsia="Times New Roman" w:hAnsi="Calibri" w:cs="Calibri"/>
                <w:b/>
                <w:bCs/>
                <w:color w:val="000000"/>
                <w:spacing w:val="0"/>
                <w:sz w:val="16"/>
                <w:szCs w:val="16"/>
                <w:lang w:val="es-CO" w:eastAsia="es-CO"/>
              </w:rPr>
            </w:pPr>
            <w:r w:rsidRPr="008B57B4">
              <w:rPr>
                <w:rFonts w:ascii="Calibri" w:eastAsia="Times New Roman" w:hAnsi="Calibri" w:cs="Calibri"/>
                <w:b/>
                <w:bCs/>
                <w:color w:val="000000"/>
                <w:spacing w:val="0"/>
                <w:sz w:val="16"/>
                <w:szCs w:val="16"/>
                <w:lang w:val="es-CO" w:eastAsia="es-CO"/>
              </w:rPr>
              <w:t>9</w:t>
            </w:r>
          </w:p>
        </w:tc>
        <w:tc>
          <w:tcPr>
            <w:tcW w:w="1342" w:type="dxa"/>
            <w:tcBorders>
              <w:top w:val="single" w:sz="4" w:space="0" w:color="auto"/>
              <w:left w:val="nil"/>
              <w:bottom w:val="single" w:sz="4" w:space="0" w:color="auto"/>
              <w:right w:val="single" w:sz="4" w:space="0" w:color="auto"/>
            </w:tcBorders>
            <w:shd w:val="clear" w:color="000000" w:fill="FFFFFF"/>
            <w:vAlign w:val="center"/>
            <w:hideMark/>
          </w:tcPr>
          <w:p w14:paraId="65B78BE7" w14:textId="77777777" w:rsidR="008B57B4" w:rsidRPr="008B57B4" w:rsidRDefault="008B57B4" w:rsidP="008B57B4">
            <w:pPr>
              <w:ind w:left="0" w:right="0"/>
              <w:jc w:val="both"/>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Aplicar herramienta de autodiagnóstico de la gestión de conflictos de interés del DAFP como insumo para generar el plan de trabajo 2024</w:t>
            </w:r>
          </w:p>
        </w:tc>
        <w:tc>
          <w:tcPr>
            <w:tcW w:w="531" w:type="dxa"/>
            <w:tcBorders>
              <w:top w:val="single" w:sz="4" w:space="0" w:color="auto"/>
              <w:left w:val="nil"/>
              <w:bottom w:val="single" w:sz="4" w:space="0" w:color="auto"/>
              <w:right w:val="single" w:sz="4" w:space="0" w:color="auto"/>
            </w:tcBorders>
            <w:shd w:val="clear" w:color="auto" w:fill="auto"/>
            <w:vAlign w:val="center"/>
          </w:tcPr>
          <w:p w14:paraId="4D7F078A" w14:textId="0C8599C6" w:rsidR="008B57B4" w:rsidRPr="008B57B4" w:rsidRDefault="00A21CFC" w:rsidP="008B57B4">
            <w:pPr>
              <w:ind w:left="0" w:right="0"/>
              <w:jc w:val="center"/>
              <w:rPr>
                <w:rFonts w:ascii="Calibri" w:eastAsia="Times New Roman" w:hAnsi="Calibri" w:cs="Calibri"/>
                <w:color w:val="000000"/>
                <w:spacing w:val="0"/>
                <w:sz w:val="16"/>
                <w:szCs w:val="16"/>
                <w:lang w:val="es-CO" w:eastAsia="es-CO"/>
              </w:rPr>
            </w:pPr>
            <w:r>
              <w:rPr>
                <w:rFonts w:ascii="Calibri" w:eastAsia="Times New Roman" w:hAnsi="Calibri" w:cs="Calibri"/>
                <w:color w:val="000000"/>
                <w:spacing w:val="0"/>
                <w:sz w:val="16"/>
                <w:szCs w:val="16"/>
                <w:lang w:val="es-CO" w:eastAsia="es-CO"/>
              </w:rPr>
              <w:t>STH</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51252F" w14:textId="77777777" w:rsidR="008B57B4" w:rsidRPr="008B57B4" w:rsidRDefault="008B57B4" w:rsidP="008B57B4">
            <w:pPr>
              <w:ind w:left="0" w:right="0"/>
              <w:jc w:val="center"/>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Contar con resultados orientados a la adecuada gestión de conflictos de interés</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4D0C2CB4" w14:textId="2092AE33" w:rsidR="008B57B4" w:rsidRPr="008B57B4" w:rsidRDefault="008B57B4" w:rsidP="008B57B4">
            <w:pPr>
              <w:ind w:left="0" w:right="0"/>
              <w:jc w:val="center"/>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xml:space="preserve">1 </w:t>
            </w:r>
            <w:r w:rsidR="00A21CFC" w:rsidRPr="008B57B4">
              <w:rPr>
                <w:rFonts w:ascii="Calibri" w:eastAsia="Times New Roman" w:hAnsi="Calibri" w:cs="Calibri"/>
                <w:color w:val="000000"/>
                <w:spacing w:val="0"/>
                <w:sz w:val="16"/>
                <w:szCs w:val="16"/>
                <w:lang w:val="es-CO" w:eastAsia="es-CO"/>
              </w:rPr>
              <w:t>autodiagnóstico</w:t>
            </w:r>
            <w:r w:rsidRPr="008B57B4">
              <w:rPr>
                <w:rFonts w:ascii="Calibri" w:eastAsia="Times New Roman" w:hAnsi="Calibri" w:cs="Calibri"/>
                <w:color w:val="000000"/>
                <w:spacing w:val="0"/>
                <w:sz w:val="16"/>
                <w:szCs w:val="16"/>
                <w:lang w:val="es-CO" w:eastAsia="es-CO"/>
              </w:rPr>
              <w:t xml:space="preserve"> de gestión de conflicto de intereses del DAFP aplicado</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671BCACF" w14:textId="77777777" w:rsidR="008B57B4" w:rsidRPr="008B57B4" w:rsidRDefault="008B57B4" w:rsidP="008B57B4">
            <w:pPr>
              <w:ind w:left="0" w:right="0"/>
              <w:jc w:val="center"/>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1/11/2023</w:t>
            </w:r>
          </w:p>
        </w:tc>
        <w:tc>
          <w:tcPr>
            <w:tcW w:w="913" w:type="dxa"/>
            <w:tcBorders>
              <w:top w:val="single" w:sz="4" w:space="0" w:color="auto"/>
              <w:left w:val="nil"/>
              <w:bottom w:val="single" w:sz="4" w:space="0" w:color="auto"/>
              <w:right w:val="single" w:sz="8" w:space="0" w:color="auto"/>
            </w:tcBorders>
            <w:shd w:val="clear" w:color="auto" w:fill="auto"/>
            <w:vAlign w:val="center"/>
            <w:hideMark/>
          </w:tcPr>
          <w:p w14:paraId="304043BD" w14:textId="77777777" w:rsidR="008B57B4" w:rsidRPr="008B57B4" w:rsidRDefault="008B57B4" w:rsidP="008B57B4">
            <w:pPr>
              <w:ind w:left="0" w:right="0"/>
              <w:jc w:val="center"/>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30/11/2023</w:t>
            </w:r>
          </w:p>
        </w:tc>
        <w:tc>
          <w:tcPr>
            <w:tcW w:w="306" w:type="dxa"/>
            <w:tcBorders>
              <w:top w:val="single" w:sz="4" w:space="0" w:color="auto"/>
              <w:left w:val="nil"/>
              <w:bottom w:val="single" w:sz="4" w:space="0" w:color="auto"/>
              <w:right w:val="single" w:sz="4" w:space="0" w:color="auto"/>
            </w:tcBorders>
            <w:shd w:val="clear" w:color="auto" w:fill="auto"/>
            <w:vAlign w:val="center"/>
            <w:hideMark/>
          </w:tcPr>
          <w:p w14:paraId="2C7369A7"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7" w:type="dxa"/>
            <w:tcBorders>
              <w:top w:val="single" w:sz="4" w:space="0" w:color="auto"/>
              <w:left w:val="nil"/>
              <w:bottom w:val="single" w:sz="4" w:space="0" w:color="auto"/>
              <w:right w:val="single" w:sz="4" w:space="0" w:color="auto"/>
            </w:tcBorders>
            <w:shd w:val="clear" w:color="000000" w:fill="FFFFFF"/>
            <w:vAlign w:val="center"/>
            <w:hideMark/>
          </w:tcPr>
          <w:p w14:paraId="62A8E3CA"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30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4379819"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5" w:type="dxa"/>
            <w:tcBorders>
              <w:top w:val="single" w:sz="4" w:space="0" w:color="auto"/>
              <w:left w:val="nil"/>
              <w:bottom w:val="single" w:sz="4" w:space="0" w:color="auto"/>
              <w:right w:val="single" w:sz="4" w:space="0" w:color="auto"/>
            </w:tcBorders>
            <w:shd w:val="clear" w:color="000000" w:fill="FFFFFF"/>
            <w:vAlign w:val="center"/>
            <w:hideMark/>
          </w:tcPr>
          <w:p w14:paraId="63D2B725"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3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5C8EBE5"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8" w:type="dxa"/>
            <w:tcBorders>
              <w:top w:val="single" w:sz="4" w:space="0" w:color="auto"/>
              <w:left w:val="nil"/>
              <w:bottom w:val="single" w:sz="4" w:space="0" w:color="auto"/>
              <w:right w:val="single" w:sz="4" w:space="0" w:color="auto"/>
            </w:tcBorders>
            <w:shd w:val="clear" w:color="000000" w:fill="FFFFFF"/>
            <w:vAlign w:val="center"/>
            <w:hideMark/>
          </w:tcPr>
          <w:p w14:paraId="280E87C9"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30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07BEA75"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1" w:type="dxa"/>
            <w:tcBorders>
              <w:top w:val="single" w:sz="4" w:space="0" w:color="auto"/>
              <w:left w:val="nil"/>
              <w:bottom w:val="single" w:sz="4" w:space="0" w:color="auto"/>
              <w:right w:val="single" w:sz="4" w:space="0" w:color="auto"/>
            </w:tcBorders>
            <w:shd w:val="clear" w:color="000000" w:fill="FFFFFF"/>
            <w:vAlign w:val="center"/>
            <w:hideMark/>
          </w:tcPr>
          <w:p w14:paraId="3CDE6C70"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30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BF2C7AD"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2" w:type="dxa"/>
            <w:tcBorders>
              <w:top w:val="single" w:sz="4" w:space="0" w:color="auto"/>
              <w:left w:val="nil"/>
              <w:bottom w:val="single" w:sz="4" w:space="0" w:color="auto"/>
              <w:right w:val="single" w:sz="4" w:space="0" w:color="auto"/>
            </w:tcBorders>
            <w:shd w:val="clear" w:color="000000" w:fill="FFFFFF"/>
            <w:vAlign w:val="center"/>
            <w:hideMark/>
          </w:tcPr>
          <w:p w14:paraId="6BE2FA28"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7"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DA3C737"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87" w:type="dxa"/>
            <w:tcBorders>
              <w:top w:val="single" w:sz="4" w:space="0" w:color="auto"/>
              <w:left w:val="nil"/>
              <w:bottom w:val="single" w:sz="4" w:space="0" w:color="auto"/>
              <w:right w:val="single" w:sz="4" w:space="0" w:color="auto"/>
            </w:tcBorders>
            <w:shd w:val="clear" w:color="000000" w:fill="FFFFFF"/>
            <w:vAlign w:val="center"/>
            <w:hideMark/>
          </w:tcPr>
          <w:p w14:paraId="0F1E7E65"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34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FE3B472"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85" w:type="dxa"/>
            <w:tcBorders>
              <w:top w:val="single" w:sz="4" w:space="0" w:color="auto"/>
              <w:left w:val="nil"/>
              <w:bottom w:val="single" w:sz="4" w:space="0" w:color="auto"/>
              <w:right w:val="single" w:sz="4" w:space="0" w:color="auto"/>
            </w:tcBorders>
            <w:shd w:val="clear" w:color="000000" w:fill="FFFFFF"/>
            <w:vAlign w:val="center"/>
            <w:hideMark/>
          </w:tcPr>
          <w:p w14:paraId="7D8E4563"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608EE36"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5" w:type="dxa"/>
            <w:tcBorders>
              <w:top w:val="single" w:sz="4" w:space="0" w:color="auto"/>
              <w:left w:val="nil"/>
              <w:bottom w:val="single" w:sz="4" w:space="0" w:color="auto"/>
              <w:right w:val="single" w:sz="4" w:space="0" w:color="auto"/>
            </w:tcBorders>
            <w:shd w:val="clear" w:color="000000" w:fill="FFFFFF"/>
            <w:vAlign w:val="center"/>
            <w:hideMark/>
          </w:tcPr>
          <w:p w14:paraId="2FA76236"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30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36F8E3B"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293" w:type="dxa"/>
            <w:tcBorders>
              <w:top w:val="single" w:sz="4" w:space="0" w:color="auto"/>
              <w:left w:val="nil"/>
              <w:bottom w:val="single" w:sz="4" w:space="0" w:color="auto"/>
              <w:right w:val="single" w:sz="4" w:space="0" w:color="auto"/>
            </w:tcBorders>
            <w:shd w:val="clear" w:color="000000" w:fill="FFFFFF"/>
            <w:vAlign w:val="center"/>
            <w:hideMark/>
          </w:tcPr>
          <w:p w14:paraId="29B03464"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302"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7D6BAB1"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291" w:type="dxa"/>
            <w:tcBorders>
              <w:top w:val="single" w:sz="4" w:space="0" w:color="auto"/>
              <w:left w:val="nil"/>
              <w:bottom w:val="single" w:sz="4" w:space="0" w:color="auto"/>
              <w:right w:val="single" w:sz="4" w:space="0" w:color="auto"/>
            </w:tcBorders>
            <w:shd w:val="clear" w:color="000000" w:fill="FFFFFF"/>
            <w:vAlign w:val="center"/>
            <w:hideMark/>
          </w:tcPr>
          <w:p w14:paraId="33C4F464"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316" w:type="dxa"/>
            <w:tcBorders>
              <w:top w:val="single" w:sz="4" w:space="0" w:color="auto"/>
              <w:left w:val="single" w:sz="8" w:space="0" w:color="auto"/>
              <w:bottom w:val="single" w:sz="4" w:space="0" w:color="auto"/>
              <w:right w:val="single" w:sz="4" w:space="0" w:color="auto"/>
            </w:tcBorders>
            <w:shd w:val="clear" w:color="000000" w:fill="A9D08E"/>
            <w:vAlign w:val="center"/>
            <w:hideMark/>
          </w:tcPr>
          <w:p w14:paraId="25E05CDF"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300" w:type="dxa"/>
            <w:tcBorders>
              <w:top w:val="single" w:sz="4" w:space="0" w:color="auto"/>
              <w:left w:val="nil"/>
              <w:bottom w:val="single" w:sz="4" w:space="0" w:color="auto"/>
              <w:right w:val="single" w:sz="4" w:space="0" w:color="auto"/>
            </w:tcBorders>
            <w:shd w:val="clear" w:color="000000" w:fill="FFFFFF"/>
            <w:vAlign w:val="center"/>
            <w:hideMark/>
          </w:tcPr>
          <w:p w14:paraId="2B57A7DC"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298"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CCF7C63"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3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E3B729"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r>
      <w:tr w:rsidR="00A21CFC" w:rsidRPr="008B57B4" w14:paraId="7A967987" w14:textId="77777777" w:rsidTr="0034482A">
        <w:trPr>
          <w:gridAfter w:val="1"/>
          <w:wAfter w:w="47" w:type="dxa"/>
          <w:trHeight w:val="81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E7266" w14:textId="77777777" w:rsidR="008B57B4" w:rsidRPr="008B57B4" w:rsidRDefault="008B57B4" w:rsidP="008B57B4">
            <w:pPr>
              <w:ind w:left="0" w:right="0"/>
              <w:jc w:val="center"/>
              <w:rPr>
                <w:rFonts w:ascii="Calibri" w:eastAsia="Times New Roman" w:hAnsi="Calibri" w:cs="Calibri"/>
                <w:b/>
                <w:bCs/>
                <w:color w:val="000000"/>
                <w:spacing w:val="0"/>
                <w:sz w:val="16"/>
                <w:szCs w:val="16"/>
                <w:lang w:val="es-CO" w:eastAsia="es-CO"/>
              </w:rPr>
            </w:pPr>
            <w:r w:rsidRPr="008B57B4">
              <w:rPr>
                <w:rFonts w:ascii="Calibri" w:eastAsia="Times New Roman" w:hAnsi="Calibri" w:cs="Calibri"/>
                <w:b/>
                <w:bCs/>
                <w:color w:val="000000"/>
                <w:spacing w:val="0"/>
                <w:sz w:val="16"/>
                <w:szCs w:val="16"/>
                <w:lang w:val="es-CO" w:eastAsia="es-CO"/>
              </w:rPr>
              <w:t>10</w:t>
            </w:r>
          </w:p>
        </w:tc>
        <w:tc>
          <w:tcPr>
            <w:tcW w:w="1342" w:type="dxa"/>
            <w:tcBorders>
              <w:top w:val="single" w:sz="4" w:space="0" w:color="auto"/>
              <w:left w:val="nil"/>
              <w:bottom w:val="single" w:sz="4" w:space="0" w:color="auto"/>
              <w:right w:val="single" w:sz="4" w:space="0" w:color="auto"/>
            </w:tcBorders>
            <w:shd w:val="clear" w:color="000000" w:fill="FFFFFF"/>
            <w:vAlign w:val="center"/>
            <w:hideMark/>
          </w:tcPr>
          <w:p w14:paraId="01A76A0E" w14:textId="4B143231" w:rsidR="008B57B4" w:rsidRPr="008B57B4" w:rsidRDefault="008B57B4" w:rsidP="008B57B4">
            <w:pPr>
              <w:ind w:left="0" w:right="0"/>
              <w:jc w:val="both"/>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xml:space="preserve">Formular el plan de gestión preventiva de </w:t>
            </w:r>
            <w:r w:rsidR="00A21CFC" w:rsidRPr="008B57B4">
              <w:rPr>
                <w:rFonts w:ascii="Calibri" w:eastAsia="Times New Roman" w:hAnsi="Calibri" w:cs="Calibri"/>
                <w:color w:val="000000"/>
                <w:spacing w:val="0"/>
                <w:sz w:val="16"/>
                <w:szCs w:val="16"/>
                <w:lang w:val="es-CO" w:eastAsia="es-CO"/>
              </w:rPr>
              <w:t>conflicto</w:t>
            </w:r>
            <w:r w:rsidRPr="008B57B4">
              <w:rPr>
                <w:rFonts w:ascii="Calibri" w:eastAsia="Times New Roman" w:hAnsi="Calibri" w:cs="Calibri"/>
                <w:color w:val="000000"/>
                <w:spacing w:val="0"/>
                <w:sz w:val="16"/>
                <w:szCs w:val="16"/>
                <w:lang w:val="es-CO" w:eastAsia="es-CO"/>
              </w:rPr>
              <w:t xml:space="preserve"> de </w:t>
            </w:r>
            <w:r w:rsidR="00A21CFC" w:rsidRPr="008B57B4">
              <w:rPr>
                <w:rFonts w:ascii="Calibri" w:eastAsia="Times New Roman" w:hAnsi="Calibri" w:cs="Calibri"/>
                <w:color w:val="000000"/>
                <w:spacing w:val="0"/>
                <w:sz w:val="16"/>
                <w:szCs w:val="16"/>
                <w:lang w:val="es-CO" w:eastAsia="es-CO"/>
              </w:rPr>
              <w:t>interés</w:t>
            </w:r>
            <w:r w:rsidRPr="008B57B4">
              <w:rPr>
                <w:rFonts w:ascii="Calibri" w:eastAsia="Times New Roman" w:hAnsi="Calibri" w:cs="Calibri"/>
                <w:color w:val="000000"/>
                <w:spacing w:val="0"/>
                <w:sz w:val="16"/>
                <w:szCs w:val="16"/>
                <w:lang w:val="es-CO" w:eastAsia="es-CO"/>
              </w:rPr>
              <w:t xml:space="preserve"> y el plan de trabajo 2024</w:t>
            </w:r>
          </w:p>
        </w:tc>
        <w:tc>
          <w:tcPr>
            <w:tcW w:w="531" w:type="dxa"/>
            <w:tcBorders>
              <w:top w:val="single" w:sz="4" w:space="0" w:color="auto"/>
              <w:left w:val="nil"/>
              <w:bottom w:val="single" w:sz="4" w:space="0" w:color="auto"/>
              <w:right w:val="single" w:sz="4" w:space="0" w:color="auto"/>
            </w:tcBorders>
            <w:shd w:val="clear" w:color="auto" w:fill="auto"/>
            <w:vAlign w:val="center"/>
          </w:tcPr>
          <w:p w14:paraId="0E9C5B01" w14:textId="19BCC1D1" w:rsidR="008B57B4" w:rsidRPr="008B57B4" w:rsidRDefault="00A21CFC" w:rsidP="008B57B4">
            <w:pPr>
              <w:ind w:left="0" w:right="0"/>
              <w:jc w:val="center"/>
              <w:rPr>
                <w:rFonts w:ascii="Calibri" w:eastAsia="Times New Roman" w:hAnsi="Calibri" w:cs="Calibri"/>
                <w:color w:val="000000"/>
                <w:spacing w:val="0"/>
                <w:sz w:val="16"/>
                <w:szCs w:val="16"/>
                <w:lang w:val="es-CO" w:eastAsia="es-CO"/>
              </w:rPr>
            </w:pPr>
            <w:r>
              <w:rPr>
                <w:rFonts w:ascii="Calibri" w:eastAsia="Times New Roman" w:hAnsi="Calibri" w:cs="Calibri"/>
                <w:color w:val="000000"/>
                <w:spacing w:val="0"/>
                <w:sz w:val="16"/>
                <w:szCs w:val="16"/>
                <w:lang w:val="es-CO" w:eastAsia="es-CO"/>
              </w:rPr>
              <w:t>STH</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F5BE685"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23A7414A" w14:textId="77777777" w:rsidR="008B57B4" w:rsidRPr="008B57B4" w:rsidRDefault="008B57B4" w:rsidP="008B57B4">
            <w:pPr>
              <w:ind w:left="0" w:right="0"/>
              <w:jc w:val="center"/>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1 plan de gestión preventiva de conflicto de intereses 2024 formulado</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62808238" w14:textId="77777777" w:rsidR="008B57B4" w:rsidRPr="008B57B4" w:rsidRDefault="008B57B4" w:rsidP="008B57B4">
            <w:pPr>
              <w:ind w:left="0" w:right="0"/>
              <w:jc w:val="center"/>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1/11/2023</w:t>
            </w:r>
          </w:p>
        </w:tc>
        <w:tc>
          <w:tcPr>
            <w:tcW w:w="913" w:type="dxa"/>
            <w:tcBorders>
              <w:top w:val="single" w:sz="4" w:space="0" w:color="auto"/>
              <w:left w:val="nil"/>
              <w:bottom w:val="single" w:sz="4" w:space="0" w:color="auto"/>
              <w:right w:val="single" w:sz="8" w:space="0" w:color="auto"/>
            </w:tcBorders>
            <w:shd w:val="clear" w:color="auto" w:fill="auto"/>
            <w:vAlign w:val="center"/>
            <w:hideMark/>
          </w:tcPr>
          <w:p w14:paraId="771087BA" w14:textId="77777777" w:rsidR="008B57B4" w:rsidRPr="008B57B4" w:rsidRDefault="008B57B4" w:rsidP="008B57B4">
            <w:pPr>
              <w:ind w:left="0" w:right="0"/>
              <w:jc w:val="center"/>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31/12/2023</w:t>
            </w:r>
          </w:p>
        </w:tc>
        <w:tc>
          <w:tcPr>
            <w:tcW w:w="306" w:type="dxa"/>
            <w:tcBorders>
              <w:top w:val="single" w:sz="4" w:space="0" w:color="auto"/>
              <w:left w:val="nil"/>
              <w:bottom w:val="single" w:sz="4" w:space="0" w:color="auto"/>
              <w:right w:val="single" w:sz="4" w:space="0" w:color="auto"/>
            </w:tcBorders>
            <w:shd w:val="clear" w:color="auto" w:fill="auto"/>
            <w:vAlign w:val="center"/>
            <w:hideMark/>
          </w:tcPr>
          <w:p w14:paraId="5033E9F3"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7" w:type="dxa"/>
            <w:tcBorders>
              <w:top w:val="single" w:sz="4" w:space="0" w:color="auto"/>
              <w:left w:val="nil"/>
              <w:bottom w:val="single" w:sz="4" w:space="0" w:color="auto"/>
              <w:right w:val="single" w:sz="4" w:space="0" w:color="auto"/>
            </w:tcBorders>
            <w:shd w:val="clear" w:color="000000" w:fill="FFFFFF"/>
            <w:vAlign w:val="center"/>
            <w:hideMark/>
          </w:tcPr>
          <w:p w14:paraId="72A2E105"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30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D9F8389"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5" w:type="dxa"/>
            <w:tcBorders>
              <w:top w:val="single" w:sz="4" w:space="0" w:color="auto"/>
              <w:left w:val="nil"/>
              <w:bottom w:val="single" w:sz="4" w:space="0" w:color="auto"/>
              <w:right w:val="single" w:sz="4" w:space="0" w:color="auto"/>
            </w:tcBorders>
            <w:shd w:val="clear" w:color="000000" w:fill="FFFFFF"/>
            <w:vAlign w:val="center"/>
            <w:hideMark/>
          </w:tcPr>
          <w:p w14:paraId="1B860F64"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3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109231C"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8" w:type="dxa"/>
            <w:tcBorders>
              <w:top w:val="single" w:sz="4" w:space="0" w:color="auto"/>
              <w:left w:val="nil"/>
              <w:bottom w:val="single" w:sz="4" w:space="0" w:color="auto"/>
              <w:right w:val="single" w:sz="4" w:space="0" w:color="auto"/>
            </w:tcBorders>
            <w:shd w:val="clear" w:color="000000" w:fill="FFFFFF"/>
            <w:vAlign w:val="center"/>
            <w:hideMark/>
          </w:tcPr>
          <w:p w14:paraId="569489FD"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30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B7E9E2F"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1" w:type="dxa"/>
            <w:tcBorders>
              <w:top w:val="single" w:sz="4" w:space="0" w:color="auto"/>
              <w:left w:val="nil"/>
              <w:bottom w:val="single" w:sz="4" w:space="0" w:color="auto"/>
              <w:right w:val="single" w:sz="4" w:space="0" w:color="auto"/>
            </w:tcBorders>
            <w:shd w:val="clear" w:color="000000" w:fill="FFFFFF"/>
            <w:vAlign w:val="center"/>
            <w:hideMark/>
          </w:tcPr>
          <w:p w14:paraId="638725E6"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30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2C5C491"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2" w:type="dxa"/>
            <w:tcBorders>
              <w:top w:val="single" w:sz="4" w:space="0" w:color="auto"/>
              <w:left w:val="nil"/>
              <w:bottom w:val="single" w:sz="4" w:space="0" w:color="auto"/>
              <w:right w:val="single" w:sz="4" w:space="0" w:color="auto"/>
            </w:tcBorders>
            <w:shd w:val="clear" w:color="000000" w:fill="FFFFFF"/>
            <w:vAlign w:val="center"/>
            <w:hideMark/>
          </w:tcPr>
          <w:p w14:paraId="0812CA9E"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7"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3F3BE01"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87" w:type="dxa"/>
            <w:tcBorders>
              <w:top w:val="single" w:sz="4" w:space="0" w:color="auto"/>
              <w:left w:val="nil"/>
              <w:bottom w:val="single" w:sz="4" w:space="0" w:color="auto"/>
              <w:right w:val="single" w:sz="4" w:space="0" w:color="auto"/>
            </w:tcBorders>
            <w:shd w:val="clear" w:color="000000" w:fill="FFFFFF"/>
            <w:vAlign w:val="center"/>
            <w:hideMark/>
          </w:tcPr>
          <w:p w14:paraId="48CD0574"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34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C570BDA"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85" w:type="dxa"/>
            <w:tcBorders>
              <w:top w:val="single" w:sz="4" w:space="0" w:color="auto"/>
              <w:left w:val="nil"/>
              <w:bottom w:val="single" w:sz="4" w:space="0" w:color="auto"/>
              <w:right w:val="single" w:sz="4" w:space="0" w:color="auto"/>
            </w:tcBorders>
            <w:shd w:val="clear" w:color="000000" w:fill="FFFFFF"/>
            <w:vAlign w:val="center"/>
            <w:hideMark/>
          </w:tcPr>
          <w:p w14:paraId="326EACCC"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AE7D8A9" w14:textId="77777777" w:rsidR="008B57B4" w:rsidRPr="008B57B4" w:rsidRDefault="008B57B4" w:rsidP="008B57B4">
            <w:pPr>
              <w:ind w:left="0" w:right="0"/>
              <w:rPr>
                <w:rFonts w:ascii="Calibri" w:eastAsia="Times New Roman" w:hAnsi="Calibri" w:cs="Calibri"/>
                <w:color w:val="000000"/>
                <w:spacing w:val="0"/>
                <w:sz w:val="16"/>
                <w:szCs w:val="16"/>
                <w:lang w:val="es-CO" w:eastAsia="es-CO"/>
              </w:rPr>
            </w:pPr>
            <w:r w:rsidRPr="008B57B4">
              <w:rPr>
                <w:rFonts w:ascii="Calibri" w:eastAsia="Times New Roman" w:hAnsi="Calibri" w:cs="Calibri"/>
                <w:color w:val="000000"/>
                <w:spacing w:val="0"/>
                <w:sz w:val="16"/>
                <w:szCs w:val="16"/>
                <w:lang w:val="es-CO" w:eastAsia="es-CO"/>
              </w:rPr>
              <w:t> </w:t>
            </w:r>
          </w:p>
        </w:tc>
        <w:tc>
          <w:tcPr>
            <w:tcW w:w="295" w:type="dxa"/>
            <w:tcBorders>
              <w:top w:val="single" w:sz="4" w:space="0" w:color="auto"/>
              <w:left w:val="nil"/>
              <w:bottom w:val="single" w:sz="4" w:space="0" w:color="auto"/>
              <w:right w:val="single" w:sz="4" w:space="0" w:color="auto"/>
            </w:tcBorders>
            <w:shd w:val="clear" w:color="000000" w:fill="FFFFFF"/>
            <w:vAlign w:val="center"/>
            <w:hideMark/>
          </w:tcPr>
          <w:p w14:paraId="0B6FC156"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30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958AFF8"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293" w:type="dxa"/>
            <w:tcBorders>
              <w:top w:val="single" w:sz="4" w:space="0" w:color="auto"/>
              <w:left w:val="nil"/>
              <w:bottom w:val="single" w:sz="4" w:space="0" w:color="auto"/>
              <w:right w:val="single" w:sz="4" w:space="0" w:color="auto"/>
            </w:tcBorders>
            <w:shd w:val="clear" w:color="000000" w:fill="FFFFFF"/>
            <w:vAlign w:val="center"/>
            <w:hideMark/>
          </w:tcPr>
          <w:p w14:paraId="3A63B1FC"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302"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DAFD1D0"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291" w:type="dxa"/>
            <w:tcBorders>
              <w:top w:val="single" w:sz="4" w:space="0" w:color="auto"/>
              <w:left w:val="nil"/>
              <w:bottom w:val="single" w:sz="4" w:space="0" w:color="auto"/>
              <w:right w:val="single" w:sz="4" w:space="0" w:color="auto"/>
            </w:tcBorders>
            <w:shd w:val="clear" w:color="000000" w:fill="FFFFFF"/>
            <w:vAlign w:val="center"/>
            <w:hideMark/>
          </w:tcPr>
          <w:p w14:paraId="7D10D40D"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316" w:type="dxa"/>
            <w:tcBorders>
              <w:top w:val="single" w:sz="4" w:space="0" w:color="auto"/>
              <w:left w:val="single" w:sz="8" w:space="0" w:color="auto"/>
              <w:bottom w:val="single" w:sz="4" w:space="0" w:color="auto"/>
              <w:right w:val="single" w:sz="4" w:space="0" w:color="auto"/>
            </w:tcBorders>
            <w:shd w:val="clear" w:color="000000" w:fill="A9D08E"/>
            <w:vAlign w:val="center"/>
            <w:hideMark/>
          </w:tcPr>
          <w:p w14:paraId="09A3FF78"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300" w:type="dxa"/>
            <w:tcBorders>
              <w:top w:val="single" w:sz="4" w:space="0" w:color="auto"/>
              <w:left w:val="nil"/>
              <w:bottom w:val="single" w:sz="4" w:space="0" w:color="auto"/>
              <w:right w:val="single" w:sz="4" w:space="0" w:color="auto"/>
            </w:tcBorders>
            <w:shd w:val="clear" w:color="000000" w:fill="FFFFFF"/>
            <w:vAlign w:val="center"/>
            <w:hideMark/>
          </w:tcPr>
          <w:p w14:paraId="738C6519"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298" w:type="dxa"/>
            <w:tcBorders>
              <w:top w:val="single" w:sz="4" w:space="0" w:color="auto"/>
              <w:left w:val="single" w:sz="8" w:space="0" w:color="auto"/>
              <w:bottom w:val="single" w:sz="4" w:space="0" w:color="auto"/>
              <w:right w:val="single" w:sz="8" w:space="0" w:color="auto"/>
            </w:tcBorders>
            <w:shd w:val="clear" w:color="000000" w:fill="A9D08E"/>
            <w:vAlign w:val="center"/>
            <w:hideMark/>
          </w:tcPr>
          <w:p w14:paraId="6C0F6D5C"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c>
          <w:tcPr>
            <w:tcW w:w="3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E3573D" w14:textId="77777777" w:rsidR="008B57B4" w:rsidRPr="008B57B4" w:rsidRDefault="008B57B4" w:rsidP="008B57B4">
            <w:pPr>
              <w:ind w:left="0" w:right="0"/>
              <w:rPr>
                <w:rFonts w:ascii="Calibri" w:eastAsia="Times New Roman" w:hAnsi="Calibri" w:cs="Calibri"/>
                <w:color w:val="000000"/>
                <w:spacing w:val="0"/>
                <w:lang w:val="es-CO" w:eastAsia="es-CO"/>
              </w:rPr>
            </w:pPr>
            <w:r w:rsidRPr="008B57B4">
              <w:rPr>
                <w:rFonts w:ascii="Calibri" w:eastAsia="Times New Roman" w:hAnsi="Calibri" w:cs="Calibri"/>
                <w:color w:val="000000"/>
                <w:spacing w:val="0"/>
                <w:lang w:val="es-CO" w:eastAsia="es-CO"/>
              </w:rPr>
              <w:t> </w:t>
            </w:r>
          </w:p>
        </w:tc>
      </w:tr>
    </w:tbl>
    <w:p w14:paraId="15592D18" w14:textId="77777777" w:rsidR="001772A1" w:rsidRDefault="001772A1" w:rsidP="00D954E9">
      <w:pPr>
        <w:rPr>
          <w:rFonts w:ascii="Times New Roman" w:hAnsi="Times New Roman"/>
          <w:sz w:val="24"/>
          <w:szCs w:val="24"/>
        </w:rPr>
      </w:pPr>
    </w:p>
    <w:p w14:paraId="607EADFC" w14:textId="20ACD52B" w:rsidR="4ABB1884" w:rsidRPr="00DE07C7" w:rsidRDefault="4ABB1884" w:rsidP="00D954E9">
      <w:pPr>
        <w:rPr>
          <w:rFonts w:ascii="Times New Roman" w:hAnsi="Times New Roman"/>
          <w:sz w:val="24"/>
          <w:szCs w:val="24"/>
        </w:rPr>
      </w:pPr>
    </w:p>
    <w:p w14:paraId="506054DA" w14:textId="77777777" w:rsidR="00735950" w:rsidRPr="00DE07C7" w:rsidRDefault="00735950" w:rsidP="00B94AE2">
      <w:pPr>
        <w:ind w:left="0"/>
        <w:rPr>
          <w:rFonts w:ascii="Times New Roman" w:hAnsi="Times New Roman"/>
          <w:sz w:val="24"/>
          <w:szCs w:val="24"/>
        </w:rPr>
        <w:sectPr w:rsidR="00735950" w:rsidRPr="00DE07C7" w:rsidSect="00161D49">
          <w:pgSz w:w="15840" w:h="12240" w:orient="landscape"/>
          <w:pgMar w:top="1701" w:right="1418" w:bottom="1701" w:left="1418" w:header="709" w:footer="709" w:gutter="0"/>
          <w:cols w:space="708"/>
          <w:docGrid w:linePitch="360"/>
        </w:sectPr>
      </w:pPr>
    </w:p>
    <w:p w14:paraId="42D35009" w14:textId="77777777" w:rsidR="003116B7" w:rsidRPr="003116B7" w:rsidRDefault="003116B7" w:rsidP="003116B7">
      <w:pPr>
        <w:pStyle w:val="Textoindependiente"/>
        <w:rPr>
          <w:rFonts w:ascii="Times New Roman" w:eastAsiaTheme="minorEastAsia" w:hAnsi="Times New Roman"/>
          <w:color w:val="000000" w:themeColor="text1"/>
          <w:sz w:val="24"/>
          <w:szCs w:val="24"/>
        </w:rPr>
      </w:pPr>
    </w:p>
    <w:p w14:paraId="0EF025A2" w14:textId="7E34EBEB" w:rsidR="4D4CA940" w:rsidRPr="00DE07C7" w:rsidRDefault="3B8E6993" w:rsidP="00D954E9">
      <w:pPr>
        <w:pStyle w:val="Ttulo3"/>
        <w:jc w:val="both"/>
        <w:rPr>
          <w:rFonts w:eastAsia="Calibri"/>
          <w:sz w:val="24"/>
          <w:szCs w:val="24"/>
        </w:rPr>
      </w:pPr>
      <w:bookmarkStart w:id="45" w:name="_Toc126048033"/>
      <w:r w:rsidRPr="00DE07C7">
        <w:rPr>
          <w:rFonts w:eastAsia="Calibri"/>
          <w:sz w:val="24"/>
          <w:szCs w:val="24"/>
        </w:rPr>
        <w:t>Plan de Gestión de Integridad 2023</w:t>
      </w:r>
      <w:bookmarkEnd w:id="45"/>
    </w:p>
    <w:p w14:paraId="2841FDE7" w14:textId="6C922803" w:rsidR="4ABB1884" w:rsidRPr="00DE07C7" w:rsidRDefault="4ABB1884" w:rsidP="00370375">
      <w:pPr>
        <w:ind w:right="49"/>
        <w:jc w:val="both"/>
        <w:rPr>
          <w:rFonts w:ascii="Times New Roman" w:hAnsi="Times New Roman"/>
          <w:b/>
          <w:bCs/>
          <w:sz w:val="24"/>
          <w:szCs w:val="24"/>
        </w:rPr>
      </w:pPr>
    </w:p>
    <w:p w14:paraId="555C7608" w14:textId="5A482314" w:rsidR="125824D6" w:rsidRPr="00DE07C7" w:rsidRDefault="125824D6" w:rsidP="00370375">
      <w:pPr>
        <w:pStyle w:val="Textoindependiente"/>
        <w:ind w:right="49"/>
        <w:rPr>
          <w:rFonts w:ascii="Times New Roman" w:eastAsiaTheme="minorEastAsia" w:hAnsi="Times New Roman"/>
          <w:color w:val="000000" w:themeColor="text1"/>
          <w:sz w:val="24"/>
          <w:szCs w:val="24"/>
        </w:rPr>
      </w:pPr>
      <w:r w:rsidRPr="00DE07C7">
        <w:rPr>
          <w:rFonts w:ascii="Times New Roman" w:eastAsiaTheme="minorEastAsia" w:hAnsi="Times New Roman"/>
          <w:color w:val="000000" w:themeColor="text1"/>
          <w:sz w:val="24"/>
          <w:szCs w:val="24"/>
        </w:rPr>
        <w:t>En el marco de la normatividad vigente y de las políticas y lineamientos de la Guía para la Implementación del Código de Integridad en el Distrito Capital, se formula el Plan de Gestión de Integridad de la Unidad Administrativa Especial de Catastro Distrital para la vigencia 2023.</w:t>
      </w:r>
    </w:p>
    <w:p w14:paraId="0F3A6368" w14:textId="27DB15B5" w:rsidR="4ABB1884" w:rsidRPr="00DE07C7" w:rsidRDefault="4ABB1884" w:rsidP="00370375">
      <w:pPr>
        <w:ind w:right="49"/>
        <w:jc w:val="both"/>
        <w:rPr>
          <w:rFonts w:ascii="Times New Roman" w:eastAsiaTheme="minorEastAsia" w:hAnsi="Times New Roman"/>
          <w:color w:val="000000" w:themeColor="text1"/>
          <w:sz w:val="24"/>
          <w:szCs w:val="24"/>
        </w:rPr>
      </w:pPr>
    </w:p>
    <w:p w14:paraId="7B244DDC" w14:textId="0B91110B" w:rsidR="125824D6" w:rsidRPr="00DE07C7" w:rsidRDefault="125824D6" w:rsidP="00370375">
      <w:pPr>
        <w:pStyle w:val="Textoindependiente"/>
        <w:ind w:right="49"/>
        <w:rPr>
          <w:rFonts w:ascii="Times New Roman" w:eastAsiaTheme="minorEastAsia" w:hAnsi="Times New Roman"/>
          <w:color w:val="000000" w:themeColor="text1"/>
          <w:sz w:val="24"/>
          <w:szCs w:val="24"/>
        </w:rPr>
      </w:pPr>
      <w:r w:rsidRPr="00DE07C7">
        <w:rPr>
          <w:rFonts w:ascii="Times New Roman" w:eastAsiaTheme="minorEastAsia" w:hAnsi="Times New Roman"/>
          <w:color w:val="000000" w:themeColor="text1"/>
          <w:sz w:val="24"/>
          <w:szCs w:val="24"/>
        </w:rPr>
        <w:t>El Plan de Gestión de la Integridad se articulará con las herramientas de gestión como el plan estratégico, planes de acción, plan anticorrupción y de atención al ciudadano y los sistemas de gestión y control de que trata el Modelo Integrado de Gestión – MIPG; también facilita el empoderamiento de un equipo de funcionarios de la entidad como Gestores de Integridad, los cuales serán promotores y garantes de la cultura de integridad.</w:t>
      </w:r>
    </w:p>
    <w:p w14:paraId="0C944166" w14:textId="19360FFA" w:rsidR="4ABB1884" w:rsidRPr="00DE07C7" w:rsidRDefault="4ABB1884" w:rsidP="00370375">
      <w:pPr>
        <w:ind w:right="49"/>
        <w:jc w:val="both"/>
        <w:rPr>
          <w:rFonts w:ascii="Times New Roman" w:eastAsiaTheme="minorEastAsia" w:hAnsi="Times New Roman"/>
          <w:color w:val="000000" w:themeColor="text1"/>
          <w:sz w:val="24"/>
          <w:szCs w:val="24"/>
        </w:rPr>
      </w:pPr>
    </w:p>
    <w:p w14:paraId="4C86F62D" w14:textId="25B41AF9" w:rsidR="125824D6" w:rsidRPr="00DE07C7" w:rsidRDefault="125824D6" w:rsidP="00370375">
      <w:pPr>
        <w:pStyle w:val="Textoindependiente"/>
        <w:ind w:right="49"/>
        <w:rPr>
          <w:rFonts w:ascii="Times New Roman" w:eastAsiaTheme="minorEastAsia" w:hAnsi="Times New Roman"/>
          <w:color w:val="000000" w:themeColor="text1"/>
          <w:sz w:val="24"/>
          <w:szCs w:val="24"/>
        </w:rPr>
      </w:pPr>
      <w:r w:rsidRPr="00DE07C7">
        <w:rPr>
          <w:rFonts w:ascii="Times New Roman" w:eastAsiaTheme="minorEastAsia" w:hAnsi="Times New Roman"/>
          <w:color w:val="000000" w:themeColor="text1"/>
          <w:sz w:val="24"/>
          <w:szCs w:val="24"/>
        </w:rPr>
        <w:t>En este documento se presentan las acciones que comprende el Plan, las cuales se desarrollarán con el fin de propender por la apropiación del Código de Integridad, a través del apoyo de los Gestores de Integridad como promotores y garantes de la cultura organizacional.</w:t>
      </w:r>
    </w:p>
    <w:p w14:paraId="55EB1458" w14:textId="45873E47" w:rsidR="4ABB1884" w:rsidRPr="00DE07C7" w:rsidRDefault="4ABB1884" w:rsidP="00370375">
      <w:pPr>
        <w:ind w:right="49"/>
        <w:rPr>
          <w:rFonts w:ascii="Times New Roman" w:eastAsiaTheme="minorEastAsia" w:hAnsi="Times New Roman"/>
          <w:color w:val="000000" w:themeColor="text1"/>
          <w:sz w:val="24"/>
          <w:szCs w:val="24"/>
        </w:rPr>
      </w:pPr>
    </w:p>
    <w:p w14:paraId="1DAB27C3" w14:textId="05CC5514" w:rsidR="125824D6" w:rsidRPr="00DE07C7" w:rsidRDefault="125824D6" w:rsidP="00370375">
      <w:pPr>
        <w:pStyle w:val="Textoindependiente"/>
        <w:ind w:right="49"/>
        <w:rPr>
          <w:rFonts w:ascii="Times New Roman" w:eastAsiaTheme="minorEastAsia" w:hAnsi="Times New Roman"/>
          <w:color w:val="000000" w:themeColor="text1"/>
          <w:sz w:val="24"/>
          <w:szCs w:val="24"/>
        </w:rPr>
      </w:pPr>
      <w:r w:rsidRPr="00DE07C7">
        <w:rPr>
          <w:rFonts w:ascii="Times New Roman" w:eastAsiaTheme="minorEastAsia" w:hAnsi="Times New Roman"/>
          <w:color w:val="000000" w:themeColor="text1"/>
          <w:sz w:val="24"/>
          <w:szCs w:val="24"/>
        </w:rPr>
        <w:t>Es así como mediante el presente documento, se establece el Plan de Gestión para la implementación y apropiación del Código de Integridad con el fin de lograr la promoción y apropiación de valores y principios para conseguir el fortalecimiento de la cultura organizacional basada en valores, acogiendo los lineamientos del Departamento Administrativo de la Función Pública – DAFP y adoptando el código de Integridad establecido en los términos del Decreto 118 del 27 de febrero de 2018, por el cual se adoptó el Código de Integridad del Servicio Público para todas las entidades del Distrito Capital.</w:t>
      </w:r>
    </w:p>
    <w:p w14:paraId="0CE692A6" w14:textId="71FE8025" w:rsidR="4ABB1884" w:rsidRPr="00DE07C7" w:rsidRDefault="4ABB1884" w:rsidP="00370375">
      <w:pPr>
        <w:ind w:right="49"/>
        <w:rPr>
          <w:rFonts w:ascii="Times New Roman" w:eastAsiaTheme="minorEastAsia" w:hAnsi="Times New Roman"/>
          <w:color w:val="000000" w:themeColor="text1"/>
          <w:sz w:val="24"/>
          <w:szCs w:val="24"/>
        </w:rPr>
      </w:pPr>
    </w:p>
    <w:p w14:paraId="0C80A622" w14:textId="2AA35411" w:rsidR="4ABB1884" w:rsidRPr="00DE07C7" w:rsidRDefault="125824D6" w:rsidP="00370375">
      <w:pPr>
        <w:pStyle w:val="Textoindependiente"/>
        <w:ind w:right="49"/>
        <w:rPr>
          <w:rFonts w:ascii="Times New Roman" w:eastAsiaTheme="minorEastAsia" w:hAnsi="Times New Roman"/>
          <w:color w:val="000000" w:themeColor="text1"/>
          <w:sz w:val="24"/>
          <w:szCs w:val="24"/>
        </w:rPr>
      </w:pPr>
      <w:r w:rsidRPr="00DE07C7">
        <w:rPr>
          <w:rFonts w:ascii="Times New Roman" w:eastAsiaTheme="minorEastAsia" w:hAnsi="Times New Roman"/>
          <w:color w:val="000000" w:themeColor="text1"/>
          <w:sz w:val="24"/>
          <w:szCs w:val="24"/>
        </w:rPr>
        <w:t>Por tanto, en este documento se presentan las actividades relacionadas con la Gestión de Integridad de la Unidad a ejecutar durante la vigencia 2023, plasmadas en un cronograma de trabajo, las cuales están orientadas no sólo al reconocimiento de valores sino a la apropiación y fortalecimiento de los comportamientos que orientan el desempeño de sus colaboradores, con el fin de cumplir con la Misión, Visión y Objetivos Institucionales a través del apoyo de la Dirección y los integrantes del nivel directivo, la Subgerencia de Talento Humano, los Gestores  de Integridad, la Oficina de Control Disciplinario Interno y la Oficina Asesora de Planeación y Aseguramiento de Procesos, como promotores y garantes de la cultura organizacional.</w:t>
      </w:r>
    </w:p>
    <w:p w14:paraId="56DCCC91" w14:textId="77777777" w:rsidR="00735950" w:rsidRPr="00DE07C7" w:rsidRDefault="00735950" w:rsidP="00370375">
      <w:pPr>
        <w:pStyle w:val="Textoindependiente"/>
        <w:ind w:right="49"/>
        <w:rPr>
          <w:rFonts w:ascii="Times New Roman" w:eastAsiaTheme="minorEastAsia" w:hAnsi="Times New Roman"/>
          <w:color w:val="000000" w:themeColor="text1"/>
          <w:sz w:val="24"/>
          <w:szCs w:val="24"/>
        </w:rPr>
      </w:pPr>
    </w:p>
    <w:p w14:paraId="080BC2AB" w14:textId="20E940C5" w:rsidR="125824D6" w:rsidRPr="00DE07C7" w:rsidRDefault="125824D6" w:rsidP="00370375">
      <w:pPr>
        <w:pStyle w:val="Textoindependiente"/>
        <w:ind w:right="49"/>
        <w:rPr>
          <w:rFonts w:ascii="Times New Roman" w:eastAsiaTheme="minorEastAsia" w:hAnsi="Times New Roman"/>
          <w:color w:val="000000" w:themeColor="text1"/>
          <w:sz w:val="24"/>
          <w:szCs w:val="24"/>
        </w:rPr>
      </w:pPr>
      <w:r w:rsidRPr="00DE07C7">
        <w:rPr>
          <w:rFonts w:ascii="Times New Roman" w:eastAsiaTheme="minorEastAsia" w:hAnsi="Times New Roman"/>
          <w:color w:val="000000" w:themeColor="text1"/>
          <w:sz w:val="24"/>
          <w:szCs w:val="24"/>
        </w:rPr>
        <w:lastRenderedPageBreak/>
        <w:t>Es pertinente indicar que, para la construcción de este Plan, se toman como referentes el Manual Operativo de MIPG, los lineamientos de la Guía para la Implementación del Código de Integridad en el Distrito Capital y el test realizado a los servidores de la Unidad en vigencia 2022.</w:t>
      </w:r>
    </w:p>
    <w:p w14:paraId="39FD52D6" w14:textId="6158F0B1" w:rsidR="4ABB1884" w:rsidRPr="00DE07C7" w:rsidRDefault="4ABB1884" w:rsidP="00370375">
      <w:pPr>
        <w:ind w:right="49"/>
        <w:jc w:val="both"/>
        <w:rPr>
          <w:rFonts w:ascii="Times New Roman" w:eastAsiaTheme="minorEastAsia" w:hAnsi="Times New Roman"/>
          <w:color w:val="000000" w:themeColor="text1"/>
          <w:sz w:val="24"/>
          <w:szCs w:val="24"/>
        </w:rPr>
      </w:pPr>
    </w:p>
    <w:p w14:paraId="6E2D9A06" w14:textId="1EC6BBF0" w:rsidR="125824D6" w:rsidRDefault="125824D6" w:rsidP="00370375">
      <w:pPr>
        <w:ind w:right="49"/>
        <w:jc w:val="both"/>
        <w:rPr>
          <w:rFonts w:ascii="Times New Roman" w:eastAsiaTheme="minorEastAsia" w:hAnsi="Times New Roman"/>
          <w:color w:val="000000" w:themeColor="text1"/>
          <w:sz w:val="24"/>
          <w:szCs w:val="24"/>
        </w:rPr>
      </w:pPr>
      <w:r w:rsidRPr="00DE07C7">
        <w:rPr>
          <w:rFonts w:ascii="Times New Roman" w:eastAsiaTheme="minorEastAsia" w:hAnsi="Times New Roman"/>
          <w:color w:val="000000" w:themeColor="text1"/>
          <w:sz w:val="24"/>
          <w:szCs w:val="24"/>
        </w:rPr>
        <w:t xml:space="preserve">Igualmente, se tiene en cuenta que la integridad es un elemento central de la construcción de capital social y de generación de confianza de la ciudadanía en el Estado, en la cual hay una corresponsabilidad y participación ciudadana entre el estado y la ciudadanía, además de ser necesario el establecimiento de lasos de colaboración y confianza entre los ciudadanos participativos e informados y los servidores comprometidos y meritorios, sumados a una relación que facilite la rendición de cuentas y la implementación de los valores del servicio público de los servidores con una administración pública, para que así, se vea reflejado el triángulo de la administración pública en la Unidad Administrativa Especial Catastro Distrital, logrando que los servidores apropien y demuestren actuar bajo el sentido de la ética de lo público. </w:t>
      </w:r>
    </w:p>
    <w:p w14:paraId="4924A07C" w14:textId="77777777" w:rsidR="0034482A" w:rsidRPr="00DE07C7" w:rsidRDefault="0034482A" w:rsidP="00370375">
      <w:pPr>
        <w:ind w:right="49"/>
        <w:jc w:val="both"/>
        <w:rPr>
          <w:rFonts w:ascii="Times New Roman" w:eastAsiaTheme="minorEastAsia" w:hAnsi="Times New Roman"/>
          <w:color w:val="000000" w:themeColor="text1"/>
          <w:sz w:val="24"/>
          <w:szCs w:val="24"/>
        </w:rPr>
      </w:pPr>
    </w:p>
    <w:p w14:paraId="01C8BB66" w14:textId="77777777" w:rsidR="003116B7" w:rsidRDefault="125824D6" w:rsidP="00370375">
      <w:pPr>
        <w:pStyle w:val="Textoindependiente"/>
        <w:ind w:right="49"/>
        <w:rPr>
          <w:rFonts w:ascii="Times New Roman" w:eastAsiaTheme="minorEastAsia" w:hAnsi="Times New Roman"/>
          <w:color w:val="000000" w:themeColor="text1"/>
          <w:sz w:val="24"/>
          <w:szCs w:val="24"/>
        </w:rPr>
        <w:sectPr w:rsidR="003116B7" w:rsidSect="003116B7">
          <w:pgSz w:w="12240" w:h="15840"/>
          <w:pgMar w:top="1418" w:right="1701" w:bottom="1418" w:left="1701" w:header="709" w:footer="709" w:gutter="0"/>
          <w:cols w:space="708"/>
          <w:docGrid w:linePitch="360"/>
        </w:sectPr>
      </w:pPr>
      <w:r w:rsidRPr="00DE07C7">
        <w:rPr>
          <w:rFonts w:ascii="Times New Roman" w:eastAsiaTheme="minorEastAsia" w:hAnsi="Times New Roman"/>
          <w:color w:val="000000" w:themeColor="text1"/>
          <w:sz w:val="24"/>
          <w:szCs w:val="24"/>
        </w:rPr>
        <w:t>En virtud de lo anterior, la Unidad Administrativa Especial de Catastro Distrital tiene el firme propósito de continuar con el fortaleciendo la gestión de los servidores mediante un proceso de mejora continua en el que se adopten las mejores prácticas y se recojan las lecciones aprendidas.</w:t>
      </w:r>
    </w:p>
    <w:p w14:paraId="254AD010" w14:textId="421CAD56" w:rsidR="00BD01F1" w:rsidRPr="00DE07C7" w:rsidRDefault="00BD01F1" w:rsidP="00D954E9">
      <w:pPr>
        <w:pStyle w:val="Textoindependiente"/>
        <w:rPr>
          <w:rFonts w:ascii="Times New Roman" w:eastAsiaTheme="minorEastAsia" w:hAnsi="Times New Roman"/>
          <w:color w:val="000000" w:themeColor="text1"/>
          <w:sz w:val="24"/>
          <w:szCs w:val="24"/>
        </w:rPr>
      </w:pPr>
    </w:p>
    <w:p w14:paraId="61328692" w14:textId="21B5CDC7" w:rsidR="00BD01F1" w:rsidRPr="00C572D1" w:rsidRDefault="002049A7" w:rsidP="00C572D1">
      <w:pPr>
        <w:pStyle w:val="Ttulo4"/>
        <w:spacing w:before="0"/>
        <w:jc w:val="both"/>
        <w:rPr>
          <w:rFonts w:ascii="Times New Roman" w:eastAsiaTheme="minorEastAsia" w:hAnsi="Times New Roman" w:cs="Times New Roman"/>
          <w:b/>
          <w:bCs/>
          <w:i w:val="0"/>
          <w:iCs w:val="0"/>
          <w:color w:val="auto"/>
          <w:sz w:val="24"/>
          <w:szCs w:val="24"/>
        </w:rPr>
      </w:pPr>
      <w:r w:rsidRPr="00D51D5B">
        <w:rPr>
          <w:rFonts w:ascii="Times New Roman" w:eastAsiaTheme="minorEastAsia" w:hAnsi="Times New Roman" w:cs="Times New Roman"/>
          <w:b/>
          <w:bCs/>
          <w:i w:val="0"/>
          <w:iCs w:val="0"/>
          <w:color w:val="auto"/>
          <w:sz w:val="24"/>
          <w:szCs w:val="24"/>
        </w:rPr>
        <w:t>Plan de trabajo Gestión de Integridad 2023</w:t>
      </w:r>
      <w:r w:rsidR="005E6D47" w:rsidRPr="00C572D1">
        <w:rPr>
          <w:rFonts w:ascii="Times New Roman" w:eastAsiaTheme="minorEastAsia" w:hAnsi="Times New Roman" w:cs="Times New Roman"/>
          <w:b/>
          <w:bCs/>
          <w:i w:val="0"/>
          <w:iCs w:val="0"/>
          <w:color w:val="auto"/>
          <w:sz w:val="24"/>
          <w:szCs w:val="24"/>
        </w:rPr>
        <w:t xml:space="preserve"> </w:t>
      </w:r>
    </w:p>
    <w:p w14:paraId="6DDE1009" w14:textId="7192B29A" w:rsidR="4ABB1884" w:rsidRDefault="4ABB1884" w:rsidP="00D954E9">
      <w:pPr>
        <w:pStyle w:val="Textoindependiente"/>
        <w:rPr>
          <w:rFonts w:ascii="Times New Roman" w:eastAsiaTheme="minorEastAsia" w:hAnsi="Times New Roman"/>
          <w:color w:val="000000" w:themeColor="text1"/>
          <w:sz w:val="24"/>
          <w:szCs w:val="24"/>
        </w:rPr>
      </w:pPr>
    </w:p>
    <w:tbl>
      <w:tblPr>
        <w:tblW w:w="13661" w:type="dxa"/>
        <w:tblCellMar>
          <w:left w:w="70" w:type="dxa"/>
          <w:right w:w="70" w:type="dxa"/>
        </w:tblCellMar>
        <w:tblLook w:val="04A0" w:firstRow="1" w:lastRow="0" w:firstColumn="1" w:lastColumn="0" w:noHBand="0" w:noVBand="1"/>
      </w:tblPr>
      <w:tblGrid>
        <w:gridCol w:w="376"/>
        <w:gridCol w:w="1634"/>
        <w:gridCol w:w="1403"/>
        <w:gridCol w:w="1318"/>
        <w:gridCol w:w="1171"/>
        <w:gridCol w:w="789"/>
        <w:gridCol w:w="869"/>
        <w:gridCol w:w="483"/>
        <w:gridCol w:w="208"/>
        <w:gridCol w:w="244"/>
        <w:gridCol w:w="523"/>
        <w:gridCol w:w="470"/>
        <w:gridCol w:w="49"/>
        <w:gridCol w:w="208"/>
        <w:gridCol w:w="373"/>
        <w:gridCol w:w="207"/>
        <w:gridCol w:w="267"/>
        <w:gridCol w:w="213"/>
        <w:gridCol w:w="318"/>
        <w:gridCol w:w="508"/>
        <w:gridCol w:w="269"/>
        <w:gridCol w:w="216"/>
        <w:gridCol w:w="218"/>
        <w:gridCol w:w="269"/>
        <w:gridCol w:w="277"/>
        <w:gridCol w:w="219"/>
        <w:gridCol w:w="226"/>
        <w:gridCol w:w="208"/>
        <w:gridCol w:w="104"/>
        <w:gridCol w:w="24"/>
      </w:tblGrid>
      <w:tr w:rsidR="00E83CFE" w:rsidRPr="00C572D1" w14:paraId="69A244C0" w14:textId="77777777" w:rsidTr="002917B0">
        <w:trPr>
          <w:gridAfter w:val="2"/>
          <w:wAfter w:w="128" w:type="dxa"/>
          <w:trHeight w:val="255"/>
        </w:trPr>
        <w:tc>
          <w:tcPr>
            <w:tcW w:w="376" w:type="dxa"/>
            <w:tcBorders>
              <w:top w:val="single" w:sz="4" w:space="0" w:color="auto"/>
              <w:left w:val="single" w:sz="8" w:space="0" w:color="auto"/>
              <w:bottom w:val="single" w:sz="4" w:space="0" w:color="auto"/>
              <w:right w:val="single" w:sz="4" w:space="0" w:color="auto"/>
            </w:tcBorders>
            <w:shd w:val="clear" w:color="000000" w:fill="8EA9DB"/>
            <w:vAlign w:val="center"/>
            <w:hideMark/>
          </w:tcPr>
          <w:p w14:paraId="2CB39F36" w14:textId="77777777" w:rsidR="00C572D1" w:rsidRPr="00C572D1" w:rsidRDefault="00C572D1"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No.</w:t>
            </w:r>
          </w:p>
        </w:tc>
        <w:tc>
          <w:tcPr>
            <w:tcW w:w="1634" w:type="dxa"/>
            <w:tcBorders>
              <w:top w:val="single" w:sz="4" w:space="0" w:color="auto"/>
              <w:left w:val="nil"/>
              <w:bottom w:val="single" w:sz="4" w:space="0" w:color="auto"/>
              <w:right w:val="single" w:sz="4" w:space="0" w:color="auto"/>
            </w:tcBorders>
            <w:shd w:val="clear" w:color="000000" w:fill="8EA9DB"/>
            <w:noWrap/>
            <w:vAlign w:val="center"/>
            <w:hideMark/>
          </w:tcPr>
          <w:p w14:paraId="01EFA506" w14:textId="77777777" w:rsidR="00C572D1" w:rsidRPr="00C572D1" w:rsidRDefault="00C572D1"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ACTIVIDADES PROPUESTAS</w:t>
            </w:r>
          </w:p>
        </w:tc>
        <w:tc>
          <w:tcPr>
            <w:tcW w:w="1403" w:type="dxa"/>
            <w:tcBorders>
              <w:top w:val="single" w:sz="4" w:space="0" w:color="auto"/>
              <w:left w:val="nil"/>
              <w:bottom w:val="single" w:sz="4" w:space="0" w:color="auto"/>
              <w:right w:val="single" w:sz="4" w:space="0" w:color="auto"/>
            </w:tcBorders>
            <w:shd w:val="clear" w:color="000000" w:fill="8EA9DB"/>
            <w:vAlign w:val="center"/>
            <w:hideMark/>
          </w:tcPr>
          <w:p w14:paraId="619A98D1" w14:textId="77777777" w:rsidR="00C572D1" w:rsidRPr="00C572D1" w:rsidRDefault="00C572D1"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RESPONSABLES</w:t>
            </w:r>
          </w:p>
        </w:tc>
        <w:tc>
          <w:tcPr>
            <w:tcW w:w="1318" w:type="dxa"/>
            <w:tcBorders>
              <w:top w:val="single" w:sz="4" w:space="0" w:color="auto"/>
              <w:left w:val="nil"/>
              <w:bottom w:val="single" w:sz="4" w:space="0" w:color="auto"/>
              <w:right w:val="single" w:sz="4" w:space="0" w:color="auto"/>
            </w:tcBorders>
            <w:shd w:val="clear" w:color="000000" w:fill="8EA9DB"/>
            <w:vAlign w:val="center"/>
            <w:hideMark/>
          </w:tcPr>
          <w:p w14:paraId="02E56844" w14:textId="77777777" w:rsidR="00C572D1" w:rsidRPr="00C572D1" w:rsidRDefault="00C572D1"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OBJETIVO</w:t>
            </w:r>
          </w:p>
        </w:tc>
        <w:tc>
          <w:tcPr>
            <w:tcW w:w="1171" w:type="dxa"/>
            <w:tcBorders>
              <w:top w:val="single" w:sz="4" w:space="0" w:color="auto"/>
              <w:left w:val="nil"/>
              <w:bottom w:val="single" w:sz="4" w:space="0" w:color="auto"/>
              <w:right w:val="single" w:sz="4" w:space="0" w:color="auto"/>
            </w:tcBorders>
            <w:shd w:val="clear" w:color="000000" w:fill="8EA9DB"/>
            <w:vAlign w:val="center"/>
            <w:hideMark/>
          </w:tcPr>
          <w:p w14:paraId="35DDB71F" w14:textId="77777777" w:rsidR="00C572D1" w:rsidRPr="00C572D1" w:rsidRDefault="00C572D1"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META</w:t>
            </w:r>
          </w:p>
        </w:tc>
        <w:tc>
          <w:tcPr>
            <w:tcW w:w="789" w:type="dxa"/>
            <w:tcBorders>
              <w:top w:val="single" w:sz="4" w:space="0" w:color="auto"/>
              <w:left w:val="nil"/>
              <w:bottom w:val="single" w:sz="4" w:space="0" w:color="auto"/>
              <w:right w:val="single" w:sz="4" w:space="0" w:color="auto"/>
            </w:tcBorders>
            <w:shd w:val="clear" w:color="000000" w:fill="8EA9DB"/>
            <w:vAlign w:val="center"/>
            <w:hideMark/>
          </w:tcPr>
          <w:p w14:paraId="15C6DF82" w14:textId="77777777" w:rsidR="00C572D1" w:rsidRPr="00C572D1" w:rsidRDefault="00C572D1"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FECHA DE INICIO</w:t>
            </w:r>
          </w:p>
        </w:tc>
        <w:tc>
          <w:tcPr>
            <w:tcW w:w="869" w:type="dxa"/>
            <w:tcBorders>
              <w:top w:val="single" w:sz="4" w:space="0" w:color="auto"/>
              <w:left w:val="nil"/>
              <w:bottom w:val="single" w:sz="4" w:space="0" w:color="auto"/>
              <w:right w:val="single" w:sz="4" w:space="0" w:color="auto"/>
            </w:tcBorders>
            <w:shd w:val="clear" w:color="000000" w:fill="8EA9DB"/>
            <w:vAlign w:val="center"/>
            <w:hideMark/>
          </w:tcPr>
          <w:p w14:paraId="09792E09" w14:textId="6B9DA31C" w:rsidR="00C572D1" w:rsidRPr="00C572D1" w:rsidRDefault="00E83CFE"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FECHA FINAL</w:t>
            </w:r>
          </w:p>
        </w:tc>
        <w:tc>
          <w:tcPr>
            <w:tcW w:w="483" w:type="dxa"/>
            <w:tcBorders>
              <w:top w:val="single" w:sz="4" w:space="0" w:color="auto"/>
              <w:left w:val="nil"/>
              <w:bottom w:val="single" w:sz="4" w:space="0" w:color="auto"/>
              <w:right w:val="single" w:sz="4" w:space="0" w:color="auto"/>
            </w:tcBorders>
            <w:shd w:val="clear" w:color="000000" w:fill="8EA9DB"/>
            <w:vAlign w:val="center"/>
            <w:hideMark/>
          </w:tcPr>
          <w:p w14:paraId="08E7BE67" w14:textId="57BFE011" w:rsidR="00C572D1" w:rsidRPr="00C572D1" w:rsidRDefault="00C572D1"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ENE</w:t>
            </w:r>
          </w:p>
        </w:tc>
        <w:tc>
          <w:tcPr>
            <w:tcW w:w="452" w:type="dxa"/>
            <w:gridSpan w:val="2"/>
            <w:tcBorders>
              <w:top w:val="single" w:sz="4" w:space="0" w:color="auto"/>
              <w:left w:val="nil"/>
              <w:bottom w:val="single" w:sz="4" w:space="0" w:color="auto"/>
              <w:right w:val="single" w:sz="4" w:space="0" w:color="auto"/>
            </w:tcBorders>
            <w:shd w:val="clear" w:color="000000" w:fill="8EA9DB"/>
            <w:vAlign w:val="center"/>
            <w:hideMark/>
          </w:tcPr>
          <w:p w14:paraId="3D80328F" w14:textId="3DB2147B" w:rsidR="00C572D1" w:rsidRPr="00C572D1" w:rsidRDefault="00C572D1"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FEB</w:t>
            </w:r>
          </w:p>
        </w:tc>
        <w:tc>
          <w:tcPr>
            <w:tcW w:w="523" w:type="dxa"/>
            <w:tcBorders>
              <w:top w:val="single" w:sz="4" w:space="0" w:color="auto"/>
              <w:left w:val="nil"/>
              <w:bottom w:val="single" w:sz="4" w:space="0" w:color="auto"/>
              <w:right w:val="single" w:sz="4" w:space="0" w:color="auto"/>
            </w:tcBorders>
            <w:shd w:val="clear" w:color="000000" w:fill="8EA9DB"/>
            <w:vAlign w:val="center"/>
            <w:hideMark/>
          </w:tcPr>
          <w:p w14:paraId="7A207A2D" w14:textId="6FD50193" w:rsidR="00C572D1" w:rsidRPr="00C572D1" w:rsidRDefault="00C572D1"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MAR</w:t>
            </w:r>
          </w:p>
        </w:tc>
        <w:tc>
          <w:tcPr>
            <w:tcW w:w="519" w:type="dxa"/>
            <w:gridSpan w:val="2"/>
            <w:tcBorders>
              <w:top w:val="single" w:sz="4" w:space="0" w:color="auto"/>
              <w:left w:val="nil"/>
              <w:bottom w:val="single" w:sz="4" w:space="0" w:color="auto"/>
              <w:right w:val="single" w:sz="4" w:space="0" w:color="auto"/>
            </w:tcBorders>
            <w:shd w:val="clear" w:color="000000" w:fill="8EA9DB"/>
            <w:vAlign w:val="center"/>
            <w:hideMark/>
          </w:tcPr>
          <w:p w14:paraId="4AFC1592" w14:textId="751C8B82" w:rsidR="00C572D1" w:rsidRPr="00C572D1" w:rsidRDefault="00C572D1"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ABR</w:t>
            </w:r>
          </w:p>
        </w:tc>
        <w:tc>
          <w:tcPr>
            <w:tcW w:w="581" w:type="dxa"/>
            <w:gridSpan w:val="2"/>
            <w:tcBorders>
              <w:top w:val="single" w:sz="4" w:space="0" w:color="auto"/>
              <w:left w:val="nil"/>
              <w:bottom w:val="single" w:sz="4" w:space="0" w:color="auto"/>
              <w:right w:val="single" w:sz="4" w:space="0" w:color="auto"/>
            </w:tcBorders>
            <w:shd w:val="clear" w:color="000000" w:fill="8EA9DB"/>
            <w:vAlign w:val="center"/>
            <w:hideMark/>
          </w:tcPr>
          <w:p w14:paraId="43D45A61" w14:textId="6320DE2E" w:rsidR="00C572D1" w:rsidRPr="00C572D1" w:rsidRDefault="00C572D1"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MAY</w:t>
            </w:r>
          </w:p>
        </w:tc>
        <w:tc>
          <w:tcPr>
            <w:tcW w:w="474" w:type="dxa"/>
            <w:gridSpan w:val="2"/>
            <w:tcBorders>
              <w:top w:val="single" w:sz="4" w:space="0" w:color="auto"/>
              <w:left w:val="nil"/>
              <w:bottom w:val="single" w:sz="4" w:space="0" w:color="auto"/>
              <w:right w:val="single" w:sz="4" w:space="0" w:color="auto"/>
            </w:tcBorders>
            <w:shd w:val="clear" w:color="000000" w:fill="8EA9DB"/>
            <w:vAlign w:val="center"/>
            <w:hideMark/>
          </w:tcPr>
          <w:p w14:paraId="449C1AFF" w14:textId="1C023234" w:rsidR="00C572D1" w:rsidRPr="00C572D1" w:rsidRDefault="00C572D1"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JUN</w:t>
            </w:r>
          </w:p>
        </w:tc>
        <w:tc>
          <w:tcPr>
            <w:tcW w:w="531" w:type="dxa"/>
            <w:gridSpan w:val="2"/>
            <w:tcBorders>
              <w:top w:val="single" w:sz="4" w:space="0" w:color="auto"/>
              <w:left w:val="nil"/>
              <w:bottom w:val="single" w:sz="4" w:space="0" w:color="auto"/>
              <w:right w:val="single" w:sz="4" w:space="0" w:color="auto"/>
            </w:tcBorders>
            <w:shd w:val="clear" w:color="000000" w:fill="8EA9DB"/>
            <w:vAlign w:val="center"/>
            <w:hideMark/>
          </w:tcPr>
          <w:p w14:paraId="33C487B9" w14:textId="6B843A89" w:rsidR="00C572D1" w:rsidRPr="00C572D1" w:rsidRDefault="00C572D1"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JUL</w:t>
            </w:r>
          </w:p>
        </w:tc>
        <w:tc>
          <w:tcPr>
            <w:tcW w:w="508" w:type="dxa"/>
            <w:tcBorders>
              <w:top w:val="single" w:sz="4" w:space="0" w:color="auto"/>
              <w:left w:val="nil"/>
              <w:bottom w:val="single" w:sz="4" w:space="0" w:color="auto"/>
              <w:right w:val="single" w:sz="4" w:space="0" w:color="auto"/>
            </w:tcBorders>
            <w:shd w:val="clear" w:color="000000" w:fill="8EA9DB"/>
            <w:vAlign w:val="center"/>
            <w:hideMark/>
          </w:tcPr>
          <w:p w14:paraId="15978AF1" w14:textId="77451155" w:rsidR="00C572D1" w:rsidRPr="00C572D1" w:rsidRDefault="00C572D1"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AGO</w:t>
            </w:r>
          </w:p>
        </w:tc>
        <w:tc>
          <w:tcPr>
            <w:tcW w:w="485" w:type="dxa"/>
            <w:gridSpan w:val="2"/>
            <w:tcBorders>
              <w:top w:val="single" w:sz="4" w:space="0" w:color="auto"/>
              <w:left w:val="nil"/>
              <w:bottom w:val="single" w:sz="4" w:space="0" w:color="auto"/>
              <w:right w:val="single" w:sz="4" w:space="0" w:color="auto"/>
            </w:tcBorders>
            <w:shd w:val="clear" w:color="000000" w:fill="8EA9DB"/>
            <w:vAlign w:val="center"/>
            <w:hideMark/>
          </w:tcPr>
          <w:p w14:paraId="71BA0502" w14:textId="323D4A5B" w:rsidR="00C572D1" w:rsidRPr="00C572D1" w:rsidRDefault="00C572D1"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SEP</w:t>
            </w:r>
          </w:p>
        </w:tc>
        <w:tc>
          <w:tcPr>
            <w:tcW w:w="487" w:type="dxa"/>
            <w:gridSpan w:val="2"/>
            <w:tcBorders>
              <w:top w:val="single" w:sz="4" w:space="0" w:color="auto"/>
              <w:left w:val="nil"/>
              <w:bottom w:val="single" w:sz="4" w:space="0" w:color="auto"/>
              <w:right w:val="single" w:sz="4" w:space="0" w:color="auto"/>
            </w:tcBorders>
            <w:shd w:val="clear" w:color="000000" w:fill="8EA9DB"/>
            <w:vAlign w:val="center"/>
            <w:hideMark/>
          </w:tcPr>
          <w:p w14:paraId="085F062E" w14:textId="02780789" w:rsidR="00C572D1" w:rsidRPr="00C572D1" w:rsidRDefault="00C572D1"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OCT</w:t>
            </w:r>
          </w:p>
        </w:tc>
        <w:tc>
          <w:tcPr>
            <w:tcW w:w="496" w:type="dxa"/>
            <w:gridSpan w:val="2"/>
            <w:tcBorders>
              <w:top w:val="single" w:sz="4" w:space="0" w:color="auto"/>
              <w:left w:val="nil"/>
              <w:bottom w:val="single" w:sz="4" w:space="0" w:color="auto"/>
              <w:right w:val="single" w:sz="4" w:space="0" w:color="auto"/>
            </w:tcBorders>
            <w:shd w:val="clear" w:color="000000" w:fill="8EA9DB"/>
            <w:vAlign w:val="center"/>
            <w:hideMark/>
          </w:tcPr>
          <w:p w14:paraId="407CCE47" w14:textId="3036788C" w:rsidR="00C572D1" w:rsidRPr="00C572D1" w:rsidRDefault="00C572D1" w:rsidP="00E83CFE">
            <w:pPr>
              <w:ind w:left="-113" w:right="0" w:firstLine="113"/>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NOV</w:t>
            </w:r>
          </w:p>
        </w:tc>
        <w:tc>
          <w:tcPr>
            <w:tcW w:w="434" w:type="dxa"/>
            <w:gridSpan w:val="2"/>
            <w:tcBorders>
              <w:top w:val="single" w:sz="4" w:space="0" w:color="auto"/>
              <w:left w:val="nil"/>
              <w:bottom w:val="single" w:sz="4" w:space="0" w:color="auto"/>
              <w:right w:val="single" w:sz="4" w:space="0" w:color="auto"/>
            </w:tcBorders>
            <w:shd w:val="clear" w:color="000000" w:fill="8EA9DB"/>
            <w:vAlign w:val="center"/>
            <w:hideMark/>
          </w:tcPr>
          <w:p w14:paraId="0F026325" w14:textId="24C4CD6B" w:rsidR="00C572D1" w:rsidRPr="00C572D1" w:rsidRDefault="00C572D1"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DIC</w:t>
            </w:r>
          </w:p>
        </w:tc>
      </w:tr>
      <w:tr w:rsidR="00E83CFE" w:rsidRPr="00C572D1" w14:paraId="17F2330B" w14:textId="77777777" w:rsidTr="002917B0">
        <w:trPr>
          <w:gridAfter w:val="2"/>
          <w:wAfter w:w="128" w:type="dxa"/>
          <w:trHeight w:val="720"/>
        </w:trPr>
        <w:tc>
          <w:tcPr>
            <w:tcW w:w="376" w:type="dxa"/>
            <w:tcBorders>
              <w:top w:val="nil"/>
              <w:left w:val="single" w:sz="8" w:space="0" w:color="auto"/>
              <w:bottom w:val="single" w:sz="4" w:space="0" w:color="auto"/>
              <w:right w:val="single" w:sz="4" w:space="0" w:color="auto"/>
            </w:tcBorders>
            <w:shd w:val="clear" w:color="000000" w:fill="D9E1F2"/>
            <w:vAlign w:val="center"/>
            <w:hideMark/>
          </w:tcPr>
          <w:p w14:paraId="11347071" w14:textId="77777777" w:rsidR="00E83CFE" w:rsidRPr="00C572D1" w:rsidRDefault="00E83CFE"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1.</w:t>
            </w:r>
          </w:p>
        </w:tc>
        <w:tc>
          <w:tcPr>
            <w:tcW w:w="13157" w:type="dxa"/>
            <w:gridSpan w:val="27"/>
            <w:tcBorders>
              <w:top w:val="single" w:sz="4" w:space="0" w:color="auto"/>
              <w:left w:val="nil"/>
              <w:bottom w:val="single" w:sz="4" w:space="0" w:color="auto"/>
              <w:right w:val="single" w:sz="4" w:space="0" w:color="auto"/>
            </w:tcBorders>
            <w:shd w:val="clear" w:color="000000" w:fill="D9E1F2"/>
            <w:vAlign w:val="center"/>
            <w:hideMark/>
          </w:tcPr>
          <w:p w14:paraId="675591B5" w14:textId="359242A3" w:rsidR="00E83CFE" w:rsidRPr="00C572D1" w:rsidRDefault="00E83CFE" w:rsidP="00E83CFE">
            <w:pPr>
              <w:ind w:left="0" w:right="0"/>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Participación en el Plan Anticorrupción y de Atención al Ciudadano, a través de la Gestión de Integridad </w:t>
            </w:r>
          </w:p>
          <w:p w14:paraId="7CBA739C" w14:textId="39009B60" w:rsidR="00E83CFE" w:rsidRPr="00C572D1" w:rsidRDefault="00E83CFE"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r>
      <w:tr w:rsidR="00E83CFE" w:rsidRPr="00C572D1" w14:paraId="02BEDBDE" w14:textId="77777777" w:rsidTr="002917B0">
        <w:trPr>
          <w:gridAfter w:val="2"/>
          <w:wAfter w:w="128" w:type="dxa"/>
          <w:trHeight w:val="1200"/>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419CDAC7" w14:textId="77777777" w:rsidR="00C572D1" w:rsidRPr="00C572D1" w:rsidRDefault="00C572D1"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1.1</w:t>
            </w:r>
          </w:p>
        </w:tc>
        <w:tc>
          <w:tcPr>
            <w:tcW w:w="1634" w:type="dxa"/>
            <w:tcBorders>
              <w:top w:val="nil"/>
              <w:left w:val="nil"/>
              <w:bottom w:val="single" w:sz="4" w:space="0" w:color="auto"/>
              <w:right w:val="single" w:sz="4" w:space="0" w:color="auto"/>
            </w:tcBorders>
            <w:shd w:val="clear" w:color="000000" w:fill="FFFFFF"/>
            <w:vAlign w:val="center"/>
            <w:hideMark/>
          </w:tcPr>
          <w:p w14:paraId="3981DD75" w14:textId="27F65C17" w:rsidR="00C572D1" w:rsidRPr="00C572D1" w:rsidRDefault="00A83AFB" w:rsidP="00C572D1">
            <w:pPr>
              <w:ind w:left="0" w:right="0"/>
              <w:jc w:val="both"/>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Participar</w:t>
            </w:r>
            <w:r w:rsidR="00C572D1" w:rsidRPr="00C572D1">
              <w:rPr>
                <w:rFonts w:ascii="Times New Roman" w:eastAsia="Times New Roman" w:hAnsi="Times New Roman"/>
                <w:color w:val="000000"/>
                <w:spacing w:val="0"/>
                <w:sz w:val="16"/>
                <w:szCs w:val="16"/>
                <w:lang w:val="es-CO" w:eastAsia="es-CO"/>
              </w:rPr>
              <w:t xml:space="preserve"> en la formulación del Plan Anticorrupción y de Atención al Ciudadano, conforme con los lineamientos de la Oficina Asesora de Planeación y Aseguramiento de Procesos.</w:t>
            </w:r>
          </w:p>
        </w:tc>
        <w:tc>
          <w:tcPr>
            <w:tcW w:w="1403" w:type="dxa"/>
            <w:tcBorders>
              <w:top w:val="nil"/>
              <w:left w:val="nil"/>
              <w:bottom w:val="single" w:sz="4" w:space="0" w:color="auto"/>
              <w:right w:val="single" w:sz="4" w:space="0" w:color="auto"/>
            </w:tcBorders>
            <w:shd w:val="clear" w:color="000000" w:fill="FFFFFF"/>
            <w:vAlign w:val="center"/>
            <w:hideMark/>
          </w:tcPr>
          <w:p w14:paraId="4619B130"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Gestores de Integridad (Liderado por la OAPAP)</w:t>
            </w:r>
          </w:p>
        </w:tc>
        <w:tc>
          <w:tcPr>
            <w:tcW w:w="1318" w:type="dxa"/>
            <w:vMerge w:val="restart"/>
            <w:tcBorders>
              <w:top w:val="nil"/>
              <w:left w:val="single" w:sz="4" w:space="0" w:color="auto"/>
              <w:bottom w:val="single" w:sz="4" w:space="0" w:color="auto"/>
              <w:right w:val="single" w:sz="4" w:space="0" w:color="auto"/>
            </w:tcBorders>
            <w:shd w:val="clear" w:color="auto" w:fill="auto"/>
            <w:vAlign w:val="center"/>
            <w:hideMark/>
          </w:tcPr>
          <w:p w14:paraId="62AF568D"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Contribuir en la lucha contra la corrupción que desarrollará la UAECD durante el año 2022, para promover la cultura de la legalidad, la no tolerancia a la corrupción y el deseo institucional hacia el servicio público de excelencia hacia el ciudadano.</w:t>
            </w:r>
          </w:p>
        </w:tc>
        <w:tc>
          <w:tcPr>
            <w:tcW w:w="117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B985070"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1 participación en la formulación conforme con el lineamiento de la OAPAP</w:t>
            </w:r>
          </w:p>
        </w:tc>
        <w:tc>
          <w:tcPr>
            <w:tcW w:w="789" w:type="dxa"/>
            <w:tcBorders>
              <w:top w:val="nil"/>
              <w:left w:val="single" w:sz="4" w:space="0" w:color="auto"/>
              <w:bottom w:val="single" w:sz="4" w:space="0" w:color="auto"/>
              <w:right w:val="single" w:sz="4" w:space="0" w:color="auto"/>
            </w:tcBorders>
            <w:shd w:val="clear" w:color="auto" w:fill="auto"/>
            <w:vAlign w:val="center"/>
            <w:hideMark/>
          </w:tcPr>
          <w:p w14:paraId="1D52C423"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1/10/2023</w:t>
            </w:r>
          </w:p>
        </w:tc>
        <w:tc>
          <w:tcPr>
            <w:tcW w:w="869" w:type="dxa"/>
            <w:tcBorders>
              <w:top w:val="nil"/>
              <w:left w:val="nil"/>
              <w:bottom w:val="single" w:sz="4" w:space="0" w:color="auto"/>
              <w:right w:val="single" w:sz="4" w:space="0" w:color="auto"/>
            </w:tcBorders>
            <w:shd w:val="clear" w:color="auto" w:fill="auto"/>
            <w:vAlign w:val="center"/>
            <w:hideMark/>
          </w:tcPr>
          <w:p w14:paraId="0B3B387A"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31/12/2023</w:t>
            </w:r>
          </w:p>
        </w:tc>
        <w:tc>
          <w:tcPr>
            <w:tcW w:w="483" w:type="dxa"/>
            <w:tcBorders>
              <w:top w:val="nil"/>
              <w:left w:val="nil"/>
              <w:bottom w:val="single" w:sz="4" w:space="0" w:color="auto"/>
              <w:right w:val="single" w:sz="4" w:space="0" w:color="auto"/>
            </w:tcBorders>
            <w:shd w:val="clear" w:color="auto" w:fill="auto"/>
            <w:vAlign w:val="center"/>
            <w:hideMark/>
          </w:tcPr>
          <w:p w14:paraId="79F257EA"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52" w:type="dxa"/>
            <w:gridSpan w:val="2"/>
            <w:tcBorders>
              <w:top w:val="nil"/>
              <w:left w:val="nil"/>
              <w:bottom w:val="single" w:sz="4" w:space="0" w:color="auto"/>
              <w:right w:val="single" w:sz="4" w:space="0" w:color="auto"/>
            </w:tcBorders>
            <w:shd w:val="clear" w:color="auto" w:fill="auto"/>
            <w:vAlign w:val="center"/>
            <w:hideMark/>
          </w:tcPr>
          <w:p w14:paraId="6123A3AB"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23" w:type="dxa"/>
            <w:tcBorders>
              <w:top w:val="nil"/>
              <w:left w:val="nil"/>
              <w:bottom w:val="single" w:sz="4" w:space="0" w:color="auto"/>
              <w:right w:val="single" w:sz="4" w:space="0" w:color="auto"/>
            </w:tcBorders>
            <w:shd w:val="clear" w:color="auto" w:fill="auto"/>
            <w:vAlign w:val="center"/>
            <w:hideMark/>
          </w:tcPr>
          <w:p w14:paraId="2F4AB41C"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19" w:type="dxa"/>
            <w:gridSpan w:val="2"/>
            <w:tcBorders>
              <w:top w:val="nil"/>
              <w:left w:val="nil"/>
              <w:bottom w:val="single" w:sz="4" w:space="0" w:color="auto"/>
              <w:right w:val="single" w:sz="4" w:space="0" w:color="auto"/>
            </w:tcBorders>
            <w:shd w:val="clear" w:color="auto" w:fill="auto"/>
            <w:vAlign w:val="center"/>
            <w:hideMark/>
          </w:tcPr>
          <w:p w14:paraId="5FEC599B"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81" w:type="dxa"/>
            <w:gridSpan w:val="2"/>
            <w:tcBorders>
              <w:top w:val="nil"/>
              <w:left w:val="nil"/>
              <w:bottom w:val="single" w:sz="4" w:space="0" w:color="auto"/>
              <w:right w:val="single" w:sz="4" w:space="0" w:color="auto"/>
            </w:tcBorders>
            <w:shd w:val="clear" w:color="auto" w:fill="auto"/>
            <w:vAlign w:val="center"/>
            <w:hideMark/>
          </w:tcPr>
          <w:p w14:paraId="09367B6F"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74" w:type="dxa"/>
            <w:gridSpan w:val="2"/>
            <w:tcBorders>
              <w:top w:val="nil"/>
              <w:left w:val="nil"/>
              <w:bottom w:val="single" w:sz="4" w:space="0" w:color="auto"/>
              <w:right w:val="single" w:sz="4" w:space="0" w:color="auto"/>
            </w:tcBorders>
            <w:shd w:val="clear" w:color="auto" w:fill="auto"/>
            <w:vAlign w:val="center"/>
            <w:hideMark/>
          </w:tcPr>
          <w:p w14:paraId="0A2A08ED"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31" w:type="dxa"/>
            <w:gridSpan w:val="2"/>
            <w:tcBorders>
              <w:top w:val="nil"/>
              <w:left w:val="nil"/>
              <w:bottom w:val="single" w:sz="4" w:space="0" w:color="auto"/>
              <w:right w:val="single" w:sz="4" w:space="0" w:color="auto"/>
            </w:tcBorders>
            <w:shd w:val="clear" w:color="auto" w:fill="auto"/>
            <w:vAlign w:val="center"/>
            <w:hideMark/>
          </w:tcPr>
          <w:p w14:paraId="09A51709"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08" w:type="dxa"/>
            <w:tcBorders>
              <w:top w:val="nil"/>
              <w:left w:val="nil"/>
              <w:bottom w:val="single" w:sz="4" w:space="0" w:color="auto"/>
              <w:right w:val="single" w:sz="4" w:space="0" w:color="auto"/>
            </w:tcBorders>
            <w:shd w:val="clear" w:color="auto" w:fill="auto"/>
            <w:vAlign w:val="center"/>
            <w:hideMark/>
          </w:tcPr>
          <w:p w14:paraId="1D716AD2"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85" w:type="dxa"/>
            <w:gridSpan w:val="2"/>
            <w:tcBorders>
              <w:top w:val="nil"/>
              <w:left w:val="nil"/>
              <w:bottom w:val="single" w:sz="4" w:space="0" w:color="auto"/>
              <w:right w:val="single" w:sz="4" w:space="0" w:color="auto"/>
            </w:tcBorders>
            <w:shd w:val="clear" w:color="auto" w:fill="auto"/>
            <w:vAlign w:val="center"/>
            <w:hideMark/>
          </w:tcPr>
          <w:p w14:paraId="231BB6C2"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87" w:type="dxa"/>
            <w:gridSpan w:val="2"/>
            <w:tcBorders>
              <w:top w:val="nil"/>
              <w:left w:val="nil"/>
              <w:bottom w:val="single" w:sz="4" w:space="0" w:color="auto"/>
              <w:right w:val="single" w:sz="4" w:space="0" w:color="auto"/>
            </w:tcBorders>
            <w:shd w:val="clear" w:color="000000" w:fill="A9D08E"/>
            <w:vAlign w:val="center"/>
            <w:hideMark/>
          </w:tcPr>
          <w:p w14:paraId="793EFA5A"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96" w:type="dxa"/>
            <w:gridSpan w:val="2"/>
            <w:tcBorders>
              <w:top w:val="nil"/>
              <w:left w:val="nil"/>
              <w:bottom w:val="single" w:sz="4" w:space="0" w:color="auto"/>
              <w:right w:val="single" w:sz="4" w:space="0" w:color="auto"/>
            </w:tcBorders>
            <w:shd w:val="clear" w:color="000000" w:fill="A9D08E"/>
            <w:vAlign w:val="center"/>
            <w:hideMark/>
          </w:tcPr>
          <w:p w14:paraId="001752A6"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34" w:type="dxa"/>
            <w:gridSpan w:val="2"/>
            <w:tcBorders>
              <w:top w:val="nil"/>
              <w:left w:val="nil"/>
              <w:bottom w:val="single" w:sz="4" w:space="0" w:color="auto"/>
              <w:right w:val="single" w:sz="4" w:space="0" w:color="auto"/>
            </w:tcBorders>
            <w:shd w:val="clear" w:color="000000" w:fill="A9D08E"/>
            <w:vAlign w:val="center"/>
            <w:hideMark/>
          </w:tcPr>
          <w:p w14:paraId="19CA58D6"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r>
      <w:tr w:rsidR="00E83CFE" w:rsidRPr="00C572D1" w14:paraId="4BF38223" w14:textId="77777777" w:rsidTr="002917B0">
        <w:trPr>
          <w:gridAfter w:val="2"/>
          <w:wAfter w:w="128" w:type="dxa"/>
          <w:trHeight w:val="1095"/>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6F0597C6" w14:textId="77777777" w:rsidR="00C572D1" w:rsidRPr="00C572D1" w:rsidRDefault="00C572D1"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1.2</w:t>
            </w:r>
          </w:p>
        </w:tc>
        <w:tc>
          <w:tcPr>
            <w:tcW w:w="1634" w:type="dxa"/>
            <w:tcBorders>
              <w:top w:val="nil"/>
              <w:left w:val="nil"/>
              <w:bottom w:val="single" w:sz="4" w:space="0" w:color="auto"/>
              <w:right w:val="single" w:sz="4" w:space="0" w:color="auto"/>
            </w:tcBorders>
            <w:shd w:val="clear" w:color="000000" w:fill="FFFFFF"/>
            <w:vAlign w:val="center"/>
            <w:hideMark/>
          </w:tcPr>
          <w:p w14:paraId="449C838E" w14:textId="3C77E354" w:rsidR="00C572D1" w:rsidRPr="00C572D1" w:rsidRDefault="00C572D1" w:rsidP="00C572D1">
            <w:pPr>
              <w:ind w:left="0" w:right="0"/>
              <w:jc w:val="both"/>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xml:space="preserve">Reportar el avance en la ejecución del Plan de Trabajo de la Gestión de </w:t>
            </w:r>
            <w:r w:rsidR="00A83AFB" w:rsidRPr="00C572D1">
              <w:rPr>
                <w:rFonts w:ascii="Times New Roman" w:eastAsia="Times New Roman" w:hAnsi="Times New Roman"/>
                <w:color w:val="000000"/>
                <w:spacing w:val="0"/>
                <w:sz w:val="16"/>
                <w:szCs w:val="16"/>
                <w:lang w:val="es-CO" w:eastAsia="es-CO"/>
              </w:rPr>
              <w:t>Integridad vigencia</w:t>
            </w:r>
            <w:r w:rsidRPr="00C572D1">
              <w:rPr>
                <w:rFonts w:ascii="Times New Roman" w:eastAsia="Times New Roman" w:hAnsi="Times New Roman"/>
                <w:color w:val="000000"/>
                <w:spacing w:val="0"/>
                <w:sz w:val="16"/>
                <w:szCs w:val="16"/>
                <w:lang w:val="es-CO" w:eastAsia="es-CO"/>
              </w:rPr>
              <w:t xml:space="preserve"> 2023 </w:t>
            </w:r>
          </w:p>
        </w:tc>
        <w:tc>
          <w:tcPr>
            <w:tcW w:w="1403" w:type="dxa"/>
            <w:tcBorders>
              <w:top w:val="nil"/>
              <w:left w:val="nil"/>
              <w:bottom w:val="single" w:sz="4" w:space="0" w:color="auto"/>
              <w:right w:val="single" w:sz="4" w:space="0" w:color="auto"/>
            </w:tcBorders>
            <w:shd w:val="clear" w:color="000000" w:fill="FFFFFF"/>
            <w:vAlign w:val="center"/>
            <w:hideMark/>
          </w:tcPr>
          <w:p w14:paraId="436FCA42"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xml:space="preserve">Gestores de Integridad </w:t>
            </w:r>
          </w:p>
        </w:tc>
        <w:tc>
          <w:tcPr>
            <w:tcW w:w="1318" w:type="dxa"/>
            <w:vMerge/>
            <w:tcBorders>
              <w:top w:val="nil"/>
              <w:left w:val="single" w:sz="4" w:space="0" w:color="auto"/>
              <w:bottom w:val="single" w:sz="4" w:space="0" w:color="auto"/>
              <w:right w:val="single" w:sz="4" w:space="0" w:color="auto"/>
            </w:tcBorders>
            <w:vAlign w:val="center"/>
            <w:hideMark/>
          </w:tcPr>
          <w:p w14:paraId="32AF207E"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p>
        </w:tc>
        <w:tc>
          <w:tcPr>
            <w:tcW w:w="1171" w:type="dxa"/>
            <w:tcBorders>
              <w:top w:val="nil"/>
              <w:left w:val="single" w:sz="8" w:space="0" w:color="auto"/>
              <w:bottom w:val="single" w:sz="8" w:space="0" w:color="auto"/>
              <w:right w:val="single" w:sz="8" w:space="0" w:color="auto"/>
            </w:tcBorders>
            <w:shd w:val="clear" w:color="auto" w:fill="auto"/>
            <w:vAlign w:val="center"/>
            <w:hideMark/>
          </w:tcPr>
          <w:p w14:paraId="037E4570"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3 informes de avances de ejecución del plan</w:t>
            </w:r>
          </w:p>
        </w:tc>
        <w:tc>
          <w:tcPr>
            <w:tcW w:w="16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3A8DFD"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Mayo</w:t>
            </w:r>
            <w:r w:rsidRPr="00C572D1">
              <w:rPr>
                <w:rFonts w:ascii="Times New Roman" w:eastAsia="Times New Roman" w:hAnsi="Times New Roman"/>
                <w:color w:val="000000"/>
                <w:spacing w:val="0"/>
                <w:sz w:val="16"/>
                <w:szCs w:val="16"/>
                <w:lang w:val="es-CO" w:eastAsia="es-CO"/>
              </w:rPr>
              <w:br/>
              <w:t>Septiembre</w:t>
            </w:r>
            <w:r w:rsidRPr="00C572D1">
              <w:rPr>
                <w:rFonts w:ascii="Times New Roman" w:eastAsia="Times New Roman" w:hAnsi="Times New Roman"/>
                <w:color w:val="000000"/>
                <w:spacing w:val="0"/>
                <w:sz w:val="16"/>
                <w:szCs w:val="16"/>
                <w:lang w:val="es-CO" w:eastAsia="es-CO"/>
              </w:rPr>
              <w:br/>
              <w:t>Diciembre</w:t>
            </w:r>
          </w:p>
        </w:tc>
        <w:tc>
          <w:tcPr>
            <w:tcW w:w="483" w:type="dxa"/>
            <w:tcBorders>
              <w:top w:val="nil"/>
              <w:left w:val="nil"/>
              <w:bottom w:val="single" w:sz="4" w:space="0" w:color="auto"/>
              <w:right w:val="single" w:sz="4" w:space="0" w:color="auto"/>
            </w:tcBorders>
            <w:shd w:val="clear" w:color="auto" w:fill="auto"/>
            <w:vAlign w:val="center"/>
            <w:hideMark/>
          </w:tcPr>
          <w:p w14:paraId="4765F482"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52" w:type="dxa"/>
            <w:gridSpan w:val="2"/>
            <w:tcBorders>
              <w:top w:val="nil"/>
              <w:left w:val="nil"/>
              <w:bottom w:val="single" w:sz="4" w:space="0" w:color="auto"/>
              <w:right w:val="single" w:sz="4" w:space="0" w:color="auto"/>
            </w:tcBorders>
            <w:shd w:val="clear" w:color="auto" w:fill="auto"/>
            <w:vAlign w:val="center"/>
            <w:hideMark/>
          </w:tcPr>
          <w:p w14:paraId="2D61F1A6"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23" w:type="dxa"/>
            <w:tcBorders>
              <w:top w:val="nil"/>
              <w:left w:val="nil"/>
              <w:bottom w:val="single" w:sz="4" w:space="0" w:color="auto"/>
              <w:right w:val="single" w:sz="4" w:space="0" w:color="auto"/>
            </w:tcBorders>
            <w:shd w:val="clear" w:color="auto" w:fill="auto"/>
            <w:vAlign w:val="center"/>
            <w:hideMark/>
          </w:tcPr>
          <w:p w14:paraId="21803FA7"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19" w:type="dxa"/>
            <w:gridSpan w:val="2"/>
            <w:tcBorders>
              <w:top w:val="nil"/>
              <w:left w:val="nil"/>
              <w:bottom w:val="single" w:sz="4" w:space="0" w:color="auto"/>
              <w:right w:val="single" w:sz="4" w:space="0" w:color="auto"/>
            </w:tcBorders>
            <w:shd w:val="clear" w:color="auto" w:fill="auto"/>
            <w:vAlign w:val="center"/>
            <w:hideMark/>
          </w:tcPr>
          <w:p w14:paraId="5016B50C"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81" w:type="dxa"/>
            <w:gridSpan w:val="2"/>
            <w:tcBorders>
              <w:top w:val="nil"/>
              <w:left w:val="nil"/>
              <w:bottom w:val="single" w:sz="4" w:space="0" w:color="auto"/>
              <w:right w:val="single" w:sz="4" w:space="0" w:color="auto"/>
            </w:tcBorders>
            <w:shd w:val="clear" w:color="000000" w:fill="A9D08E"/>
            <w:vAlign w:val="center"/>
            <w:hideMark/>
          </w:tcPr>
          <w:p w14:paraId="122C5CDD"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74" w:type="dxa"/>
            <w:gridSpan w:val="2"/>
            <w:tcBorders>
              <w:top w:val="nil"/>
              <w:left w:val="nil"/>
              <w:bottom w:val="single" w:sz="4" w:space="0" w:color="auto"/>
              <w:right w:val="single" w:sz="4" w:space="0" w:color="auto"/>
            </w:tcBorders>
            <w:shd w:val="clear" w:color="auto" w:fill="auto"/>
            <w:vAlign w:val="center"/>
            <w:hideMark/>
          </w:tcPr>
          <w:p w14:paraId="4AF3330C"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31" w:type="dxa"/>
            <w:gridSpan w:val="2"/>
            <w:tcBorders>
              <w:top w:val="nil"/>
              <w:left w:val="nil"/>
              <w:bottom w:val="single" w:sz="4" w:space="0" w:color="auto"/>
              <w:right w:val="single" w:sz="4" w:space="0" w:color="auto"/>
            </w:tcBorders>
            <w:shd w:val="clear" w:color="auto" w:fill="auto"/>
            <w:vAlign w:val="center"/>
            <w:hideMark/>
          </w:tcPr>
          <w:p w14:paraId="6EFA2601"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08" w:type="dxa"/>
            <w:tcBorders>
              <w:top w:val="nil"/>
              <w:left w:val="nil"/>
              <w:bottom w:val="single" w:sz="4" w:space="0" w:color="auto"/>
              <w:right w:val="single" w:sz="4" w:space="0" w:color="auto"/>
            </w:tcBorders>
            <w:shd w:val="clear" w:color="auto" w:fill="auto"/>
            <w:vAlign w:val="center"/>
            <w:hideMark/>
          </w:tcPr>
          <w:p w14:paraId="0D90DB9E"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85" w:type="dxa"/>
            <w:gridSpan w:val="2"/>
            <w:tcBorders>
              <w:top w:val="nil"/>
              <w:left w:val="nil"/>
              <w:bottom w:val="single" w:sz="4" w:space="0" w:color="auto"/>
              <w:right w:val="single" w:sz="4" w:space="0" w:color="auto"/>
            </w:tcBorders>
            <w:shd w:val="clear" w:color="000000" w:fill="A9D08E"/>
            <w:vAlign w:val="center"/>
            <w:hideMark/>
          </w:tcPr>
          <w:p w14:paraId="0945FB91"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87" w:type="dxa"/>
            <w:gridSpan w:val="2"/>
            <w:tcBorders>
              <w:top w:val="nil"/>
              <w:left w:val="nil"/>
              <w:bottom w:val="single" w:sz="4" w:space="0" w:color="auto"/>
              <w:right w:val="single" w:sz="4" w:space="0" w:color="auto"/>
            </w:tcBorders>
            <w:shd w:val="clear" w:color="auto" w:fill="auto"/>
            <w:vAlign w:val="center"/>
            <w:hideMark/>
          </w:tcPr>
          <w:p w14:paraId="5CD0A1DF"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96" w:type="dxa"/>
            <w:gridSpan w:val="2"/>
            <w:tcBorders>
              <w:top w:val="nil"/>
              <w:left w:val="nil"/>
              <w:bottom w:val="single" w:sz="4" w:space="0" w:color="auto"/>
              <w:right w:val="single" w:sz="4" w:space="0" w:color="auto"/>
            </w:tcBorders>
            <w:shd w:val="clear" w:color="auto" w:fill="auto"/>
            <w:vAlign w:val="center"/>
            <w:hideMark/>
          </w:tcPr>
          <w:p w14:paraId="4ADECAB1"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34" w:type="dxa"/>
            <w:gridSpan w:val="2"/>
            <w:tcBorders>
              <w:top w:val="nil"/>
              <w:left w:val="nil"/>
              <w:bottom w:val="single" w:sz="4" w:space="0" w:color="auto"/>
              <w:right w:val="single" w:sz="4" w:space="0" w:color="auto"/>
            </w:tcBorders>
            <w:shd w:val="clear" w:color="000000" w:fill="A9D08E"/>
            <w:vAlign w:val="center"/>
            <w:hideMark/>
          </w:tcPr>
          <w:p w14:paraId="6012CA9B"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r>
      <w:tr w:rsidR="00E83CFE" w:rsidRPr="00C572D1" w14:paraId="422E2CAD" w14:textId="77777777" w:rsidTr="002917B0">
        <w:trPr>
          <w:gridAfter w:val="2"/>
          <w:wAfter w:w="128" w:type="dxa"/>
          <w:trHeight w:val="1440"/>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57D44CC9" w14:textId="77777777" w:rsidR="00C572D1" w:rsidRPr="00C572D1" w:rsidRDefault="00C572D1"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1,3</w:t>
            </w:r>
          </w:p>
        </w:tc>
        <w:tc>
          <w:tcPr>
            <w:tcW w:w="1634" w:type="dxa"/>
            <w:tcBorders>
              <w:top w:val="nil"/>
              <w:left w:val="nil"/>
              <w:bottom w:val="single" w:sz="4" w:space="0" w:color="auto"/>
              <w:right w:val="single" w:sz="4" w:space="0" w:color="auto"/>
            </w:tcBorders>
            <w:shd w:val="clear" w:color="000000" w:fill="FFFFFF"/>
            <w:vAlign w:val="center"/>
            <w:hideMark/>
          </w:tcPr>
          <w:p w14:paraId="06928D38" w14:textId="77777777" w:rsidR="00C572D1" w:rsidRPr="00C572D1" w:rsidRDefault="00C572D1" w:rsidP="00C572D1">
            <w:pPr>
              <w:ind w:left="0" w:right="0"/>
              <w:jc w:val="both"/>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Publicar el Plan de Gestión de Gestión de Integridad en la intranet y en el sitio web.</w:t>
            </w:r>
          </w:p>
        </w:tc>
        <w:tc>
          <w:tcPr>
            <w:tcW w:w="1403" w:type="dxa"/>
            <w:tcBorders>
              <w:top w:val="nil"/>
              <w:left w:val="nil"/>
              <w:bottom w:val="single" w:sz="4" w:space="0" w:color="auto"/>
              <w:right w:val="single" w:sz="4" w:space="0" w:color="auto"/>
            </w:tcBorders>
            <w:shd w:val="clear" w:color="auto" w:fill="auto"/>
            <w:vAlign w:val="center"/>
            <w:hideMark/>
          </w:tcPr>
          <w:p w14:paraId="3F405AC9"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Subgerencia de Talento Humano</w:t>
            </w:r>
          </w:p>
        </w:tc>
        <w:tc>
          <w:tcPr>
            <w:tcW w:w="1318" w:type="dxa"/>
            <w:vMerge/>
            <w:tcBorders>
              <w:top w:val="nil"/>
              <w:left w:val="single" w:sz="4" w:space="0" w:color="auto"/>
              <w:bottom w:val="single" w:sz="4" w:space="0" w:color="auto"/>
              <w:right w:val="single" w:sz="4" w:space="0" w:color="auto"/>
            </w:tcBorders>
            <w:vAlign w:val="center"/>
            <w:hideMark/>
          </w:tcPr>
          <w:p w14:paraId="22E7A8C3"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p>
        </w:tc>
        <w:tc>
          <w:tcPr>
            <w:tcW w:w="1171" w:type="dxa"/>
            <w:tcBorders>
              <w:top w:val="nil"/>
              <w:left w:val="single" w:sz="8" w:space="0" w:color="auto"/>
              <w:bottom w:val="single" w:sz="8" w:space="0" w:color="auto"/>
              <w:right w:val="single" w:sz="8" w:space="0" w:color="auto"/>
            </w:tcBorders>
            <w:shd w:val="clear" w:color="auto" w:fill="auto"/>
            <w:vAlign w:val="center"/>
            <w:hideMark/>
          </w:tcPr>
          <w:p w14:paraId="2C420F37"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1 publicación del plan de gestión de integridad</w:t>
            </w:r>
          </w:p>
        </w:tc>
        <w:tc>
          <w:tcPr>
            <w:tcW w:w="789" w:type="dxa"/>
            <w:tcBorders>
              <w:top w:val="nil"/>
              <w:left w:val="single" w:sz="4" w:space="0" w:color="auto"/>
              <w:bottom w:val="single" w:sz="4" w:space="0" w:color="auto"/>
              <w:right w:val="single" w:sz="4" w:space="0" w:color="auto"/>
            </w:tcBorders>
            <w:shd w:val="clear" w:color="auto" w:fill="auto"/>
            <w:vAlign w:val="center"/>
            <w:hideMark/>
          </w:tcPr>
          <w:p w14:paraId="7D4E8AAB"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1/01/2023</w:t>
            </w:r>
          </w:p>
        </w:tc>
        <w:tc>
          <w:tcPr>
            <w:tcW w:w="869" w:type="dxa"/>
            <w:tcBorders>
              <w:top w:val="nil"/>
              <w:left w:val="nil"/>
              <w:bottom w:val="single" w:sz="4" w:space="0" w:color="auto"/>
              <w:right w:val="single" w:sz="4" w:space="0" w:color="auto"/>
            </w:tcBorders>
            <w:shd w:val="clear" w:color="auto" w:fill="auto"/>
            <w:vAlign w:val="center"/>
            <w:hideMark/>
          </w:tcPr>
          <w:p w14:paraId="492AAC38"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10/02/2023</w:t>
            </w:r>
          </w:p>
        </w:tc>
        <w:tc>
          <w:tcPr>
            <w:tcW w:w="483" w:type="dxa"/>
            <w:tcBorders>
              <w:top w:val="nil"/>
              <w:left w:val="nil"/>
              <w:bottom w:val="single" w:sz="4" w:space="0" w:color="auto"/>
              <w:right w:val="single" w:sz="4" w:space="0" w:color="auto"/>
            </w:tcBorders>
            <w:shd w:val="clear" w:color="000000" w:fill="A9D08E"/>
            <w:vAlign w:val="center"/>
            <w:hideMark/>
          </w:tcPr>
          <w:p w14:paraId="051DC1FB"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52" w:type="dxa"/>
            <w:gridSpan w:val="2"/>
            <w:tcBorders>
              <w:top w:val="nil"/>
              <w:left w:val="nil"/>
              <w:bottom w:val="single" w:sz="4" w:space="0" w:color="auto"/>
              <w:right w:val="single" w:sz="4" w:space="0" w:color="auto"/>
            </w:tcBorders>
            <w:shd w:val="clear" w:color="000000" w:fill="A9D08E"/>
            <w:vAlign w:val="center"/>
            <w:hideMark/>
          </w:tcPr>
          <w:p w14:paraId="61A7614B"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23" w:type="dxa"/>
            <w:tcBorders>
              <w:top w:val="nil"/>
              <w:left w:val="nil"/>
              <w:bottom w:val="single" w:sz="4" w:space="0" w:color="auto"/>
              <w:right w:val="single" w:sz="4" w:space="0" w:color="auto"/>
            </w:tcBorders>
            <w:shd w:val="clear" w:color="auto" w:fill="auto"/>
            <w:vAlign w:val="center"/>
            <w:hideMark/>
          </w:tcPr>
          <w:p w14:paraId="6D4C7367"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19" w:type="dxa"/>
            <w:gridSpan w:val="2"/>
            <w:tcBorders>
              <w:top w:val="nil"/>
              <w:left w:val="nil"/>
              <w:bottom w:val="single" w:sz="4" w:space="0" w:color="auto"/>
              <w:right w:val="single" w:sz="4" w:space="0" w:color="auto"/>
            </w:tcBorders>
            <w:shd w:val="clear" w:color="auto" w:fill="auto"/>
            <w:vAlign w:val="center"/>
            <w:hideMark/>
          </w:tcPr>
          <w:p w14:paraId="28F42B9C"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81" w:type="dxa"/>
            <w:gridSpan w:val="2"/>
            <w:tcBorders>
              <w:top w:val="nil"/>
              <w:left w:val="nil"/>
              <w:bottom w:val="single" w:sz="4" w:space="0" w:color="auto"/>
              <w:right w:val="single" w:sz="4" w:space="0" w:color="auto"/>
            </w:tcBorders>
            <w:shd w:val="clear" w:color="auto" w:fill="auto"/>
            <w:vAlign w:val="center"/>
            <w:hideMark/>
          </w:tcPr>
          <w:p w14:paraId="3A39B672"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74" w:type="dxa"/>
            <w:gridSpan w:val="2"/>
            <w:tcBorders>
              <w:top w:val="nil"/>
              <w:left w:val="nil"/>
              <w:bottom w:val="single" w:sz="4" w:space="0" w:color="auto"/>
              <w:right w:val="single" w:sz="4" w:space="0" w:color="auto"/>
            </w:tcBorders>
            <w:shd w:val="clear" w:color="auto" w:fill="auto"/>
            <w:vAlign w:val="center"/>
            <w:hideMark/>
          </w:tcPr>
          <w:p w14:paraId="531904C9"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31" w:type="dxa"/>
            <w:gridSpan w:val="2"/>
            <w:tcBorders>
              <w:top w:val="nil"/>
              <w:left w:val="nil"/>
              <w:bottom w:val="single" w:sz="4" w:space="0" w:color="auto"/>
              <w:right w:val="single" w:sz="4" w:space="0" w:color="auto"/>
            </w:tcBorders>
            <w:shd w:val="clear" w:color="auto" w:fill="auto"/>
            <w:vAlign w:val="center"/>
            <w:hideMark/>
          </w:tcPr>
          <w:p w14:paraId="01D976E7"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08" w:type="dxa"/>
            <w:tcBorders>
              <w:top w:val="nil"/>
              <w:left w:val="nil"/>
              <w:bottom w:val="single" w:sz="4" w:space="0" w:color="auto"/>
              <w:right w:val="single" w:sz="4" w:space="0" w:color="auto"/>
            </w:tcBorders>
            <w:shd w:val="clear" w:color="auto" w:fill="auto"/>
            <w:vAlign w:val="center"/>
            <w:hideMark/>
          </w:tcPr>
          <w:p w14:paraId="0EB33444"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85" w:type="dxa"/>
            <w:gridSpan w:val="2"/>
            <w:tcBorders>
              <w:top w:val="nil"/>
              <w:left w:val="nil"/>
              <w:bottom w:val="single" w:sz="4" w:space="0" w:color="auto"/>
              <w:right w:val="single" w:sz="4" w:space="0" w:color="auto"/>
            </w:tcBorders>
            <w:shd w:val="clear" w:color="auto" w:fill="auto"/>
            <w:vAlign w:val="center"/>
            <w:hideMark/>
          </w:tcPr>
          <w:p w14:paraId="0BE8DEF7"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87" w:type="dxa"/>
            <w:gridSpan w:val="2"/>
            <w:tcBorders>
              <w:top w:val="nil"/>
              <w:left w:val="nil"/>
              <w:bottom w:val="single" w:sz="4" w:space="0" w:color="auto"/>
              <w:right w:val="single" w:sz="4" w:space="0" w:color="auto"/>
            </w:tcBorders>
            <w:shd w:val="clear" w:color="auto" w:fill="auto"/>
            <w:vAlign w:val="center"/>
            <w:hideMark/>
          </w:tcPr>
          <w:p w14:paraId="7FBE4E11"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96" w:type="dxa"/>
            <w:gridSpan w:val="2"/>
            <w:tcBorders>
              <w:top w:val="nil"/>
              <w:left w:val="nil"/>
              <w:bottom w:val="single" w:sz="4" w:space="0" w:color="auto"/>
              <w:right w:val="single" w:sz="4" w:space="0" w:color="auto"/>
            </w:tcBorders>
            <w:shd w:val="clear" w:color="auto" w:fill="auto"/>
            <w:vAlign w:val="center"/>
            <w:hideMark/>
          </w:tcPr>
          <w:p w14:paraId="42C5E60D"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34" w:type="dxa"/>
            <w:gridSpan w:val="2"/>
            <w:tcBorders>
              <w:top w:val="nil"/>
              <w:left w:val="nil"/>
              <w:bottom w:val="single" w:sz="4" w:space="0" w:color="auto"/>
              <w:right w:val="single" w:sz="4" w:space="0" w:color="auto"/>
            </w:tcBorders>
            <w:shd w:val="clear" w:color="auto" w:fill="auto"/>
            <w:vAlign w:val="center"/>
            <w:hideMark/>
          </w:tcPr>
          <w:p w14:paraId="3D174E93"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r>
      <w:tr w:rsidR="00E83CFE" w:rsidRPr="00C572D1" w14:paraId="7E4103B4" w14:textId="77777777" w:rsidTr="002917B0">
        <w:trPr>
          <w:gridAfter w:val="1"/>
          <w:wAfter w:w="24" w:type="dxa"/>
          <w:trHeight w:val="810"/>
        </w:trPr>
        <w:tc>
          <w:tcPr>
            <w:tcW w:w="376" w:type="dxa"/>
            <w:tcBorders>
              <w:top w:val="nil"/>
              <w:left w:val="single" w:sz="8" w:space="0" w:color="auto"/>
              <w:bottom w:val="single" w:sz="4" w:space="0" w:color="auto"/>
              <w:right w:val="single" w:sz="4" w:space="0" w:color="auto"/>
            </w:tcBorders>
            <w:shd w:val="clear" w:color="000000" w:fill="D9E1F2"/>
            <w:vAlign w:val="center"/>
            <w:hideMark/>
          </w:tcPr>
          <w:p w14:paraId="0074C96F" w14:textId="77777777" w:rsidR="00E83CFE" w:rsidRPr="00C572D1" w:rsidRDefault="00E83CFE"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2.</w:t>
            </w:r>
          </w:p>
        </w:tc>
        <w:tc>
          <w:tcPr>
            <w:tcW w:w="13261" w:type="dxa"/>
            <w:gridSpan w:val="28"/>
            <w:tcBorders>
              <w:top w:val="single" w:sz="4" w:space="0" w:color="auto"/>
              <w:left w:val="nil"/>
              <w:bottom w:val="single" w:sz="4" w:space="0" w:color="auto"/>
              <w:right w:val="single" w:sz="4" w:space="0" w:color="auto"/>
            </w:tcBorders>
            <w:shd w:val="clear" w:color="000000" w:fill="D9E1F2"/>
            <w:vAlign w:val="center"/>
            <w:hideMark/>
          </w:tcPr>
          <w:p w14:paraId="7072C6C9" w14:textId="00297AFE" w:rsidR="00E83CFE" w:rsidRPr="00C572D1" w:rsidRDefault="00E83CFE" w:rsidP="00E83CFE">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Campaña "Somos Catastro Somos Integridad</w:t>
            </w:r>
            <w:r w:rsidRPr="00C572D1">
              <w:rPr>
                <w:rFonts w:ascii="Times New Roman" w:eastAsia="Times New Roman" w:hAnsi="Times New Roman"/>
                <w:color w:val="000000"/>
                <w:spacing w:val="0"/>
                <w:sz w:val="16"/>
                <w:szCs w:val="16"/>
                <w:lang w:val="es-CO" w:eastAsia="es-CO"/>
              </w:rPr>
              <w:t> </w:t>
            </w:r>
          </w:p>
        </w:tc>
      </w:tr>
      <w:tr w:rsidR="002917B0" w:rsidRPr="00C572D1" w14:paraId="75B85340" w14:textId="77777777" w:rsidTr="002917B0">
        <w:trPr>
          <w:trHeight w:val="660"/>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1F3805CE" w14:textId="77777777" w:rsidR="00C572D1" w:rsidRPr="00C572D1" w:rsidRDefault="00C572D1"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lastRenderedPageBreak/>
              <w:t>2.1</w:t>
            </w:r>
          </w:p>
        </w:tc>
        <w:tc>
          <w:tcPr>
            <w:tcW w:w="1634" w:type="dxa"/>
            <w:tcBorders>
              <w:top w:val="nil"/>
              <w:left w:val="nil"/>
              <w:bottom w:val="single" w:sz="4" w:space="0" w:color="auto"/>
              <w:right w:val="single" w:sz="4" w:space="0" w:color="auto"/>
            </w:tcBorders>
            <w:shd w:val="clear" w:color="000000" w:fill="FFFFFF"/>
            <w:vAlign w:val="center"/>
            <w:hideMark/>
          </w:tcPr>
          <w:p w14:paraId="43437B97" w14:textId="77777777" w:rsidR="00C572D1" w:rsidRPr="00C572D1" w:rsidRDefault="00C572D1" w:rsidP="00C572D1">
            <w:pPr>
              <w:ind w:left="0" w:right="0"/>
              <w:jc w:val="both"/>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Gestionar publicación de piezas comunicacionales de los valores institucionales</w:t>
            </w:r>
          </w:p>
        </w:tc>
        <w:tc>
          <w:tcPr>
            <w:tcW w:w="140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EE91BD6"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Subgerencia de Talento Humano, Gestores de Integridad y Comunicaciones</w:t>
            </w:r>
          </w:p>
        </w:tc>
        <w:tc>
          <w:tcPr>
            <w:tcW w:w="13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FDD9B43"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Apropiar los valores del servicio público y fortalecimiento de la cultura de integridad que caracterizan la gestión pública y los comportamientos asociados a los mismos, que permitan mejorar la confianza y la percepción de los ciudadanos en las entidades públicas distritales.</w:t>
            </w:r>
          </w:p>
        </w:tc>
        <w:tc>
          <w:tcPr>
            <w:tcW w:w="117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39A2DDD"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2 publicaciones de piezas de los valores institucionales</w:t>
            </w:r>
          </w:p>
        </w:tc>
        <w:tc>
          <w:tcPr>
            <w:tcW w:w="789" w:type="dxa"/>
            <w:tcBorders>
              <w:top w:val="nil"/>
              <w:left w:val="single" w:sz="4" w:space="0" w:color="auto"/>
              <w:bottom w:val="single" w:sz="4" w:space="0" w:color="auto"/>
              <w:right w:val="single" w:sz="4" w:space="0" w:color="auto"/>
            </w:tcBorders>
            <w:shd w:val="clear" w:color="000000" w:fill="FFFFFF"/>
            <w:vAlign w:val="center"/>
            <w:hideMark/>
          </w:tcPr>
          <w:p w14:paraId="1CDE2691" w14:textId="77777777" w:rsidR="00C572D1" w:rsidRPr="00C572D1" w:rsidRDefault="00C572D1" w:rsidP="00C572D1">
            <w:pPr>
              <w:ind w:left="0" w:right="0"/>
              <w:jc w:val="center"/>
              <w:rPr>
                <w:rFonts w:ascii="Times New Roman" w:eastAsia="Times New Roman" w:hAnsi="Times New Roman"/>
                <w:spacing w:val="0"/>
                <w:sz w:val="16"/>
                <w:szCs w:val="16"/>
                <w:lang w:val="es-CO" w:eastAsia="es-CO"/>
              </w:rPr>
            </w:pPr>
            <w:r w:rsidRPr="00C572D1">
              <w:rPr>
                <w:rFonts w:ascii="Times New Roman" w:eastAsia="Times New Roman" w:hAnsi="Times New Roman"/>
                <w:spacing w:val="0"/>
                <w:sz w:val="16"/>
                <w:szCs w:val="16"/>
                <w:lang w:val="es-CO" w:eastAsia="es-CO"/>
              </w:rPr>
              <w:t>1/04/2023</w:t>
            </w:r>
          </w:p>
        </w:tc>
        <w:tc>
          <w:tcPr>
            <w:tcW w:w="869" w:type="dxa"/>
            <w:tcBorders>
              <w:top w:val="nil"/>
              <w:left w:val="nil"/>
              <w:bottom w:val="single" w:sz="4" w:space="0" w:color="auto"/>
              <w:right w:val="single" w:sz="4" w:space="0" w:color="auto"/>
            </w:tcBorders>
            <w:shd w:val="clear" w:color="000000" w:fill="FFFFFF"/>
            <w:vAlign w:val="center"/>
            <w:hideMark/>
          </w:tcPr>
          <w:p w14:paraId="117A53C2" w14:textId="77777777" w:rsidR="00C572D1" w:rsidRPr="00C572D1" w:rsidRDefault="00C572D1" w:rsidP="00C572D1">
            <w:pPr>
              <w:ind w:left="0" w:right="0"/>
              <w:jc w:val="center"/>
              <w:rPr>
                <w:rFonts w:ascii="Times New Roman" w:eastAsia="Times New Roman" w:hAnsi="Times New Roman"/>
                <w:spacing w:val="0"/>
                <w:sz w:val="16"/>
                <w:szCs w:val="16"/>
                <w:lang w:val="es-CO" w:eastAsia="es-CO"/>
              </w:rPr>
            </w:pPr>
            <w:r w:rsidRPr="00C572D1">
              <w:rPr>
                <w:rFonts w:ascii="Times New Roman" w:eastAsia="Times New Roman" w:hAnsi="Times New Roman"/>
                <w:spacing w:val="0"/>
                <w:sz w:val="16"/>
                <w:szCs w:val="16"/>
                <w:lang w:val="es-CO" w:eastAsia="es-CO"/>
              </w:rPr>
              <w:t>31/10/2023</w:t>
            </w:r>
          </w:p>
        </w:tc>
        <w:tc>
          <w:tcPr>
            <w:tcW w:w="691" w:type="dxa"/>
            <w:gridSpan w:val="2"/>
            <w:tcBorders>
              <w:top w:val="nil"/>
              <w:left w:val="nil"/>
              <w:bottom w:val="single" w:sz="4" w:space="0" w:color="auto"/>
              <w:right w:val="single" w:sz="4" w:space="0" w:color="auto"/>
            </w:tcBorders>
            <w:shd w:val="clear" w:color="auto" w:fill="auto"/>
            <w:vAlign w:val="center"/>
            <w:hideMark/>
          </w:tcPr>
          <w:p w14:paraId="1CEBED1B"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767" w:type="dxa"/>
            <w:gridSpan w:val="2"/>
            <w:tcBorders>
              <w:top w:val="nil"/>
              <w:left w:val="nil"/>
              <w:bottom w:val="single" w:sz="4" w:space="0" w:color="auto"/>
              <w:right w:val="single" w:sz="4" w:space="0" w:color="auto"/>
            </w:tcBorders>
            <w:shd w:val="clear" w:color="auto" w:fill="auto"/>
            <w:vAlign w:val="center"/>
            <w:hideMark/>
          </w:tcPr>
          <w:p w14:paraId="21F3DE0E"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70" w:type="dxa"/>
            <w:tcBorders>
              <w:top w:val="nil"/>
              <w:left w:val="nil"/>
              <w:bottom w:val="single" w:sz="4" w:space="0" w:color="auto"/>
              <w:right w:val="single" w:sz="4" w:space="0" w:color="auto"/>
            </w:tcBorders>
            <w:shd w:val="clear" w:color="auto" w:fill="auto"/>
            <w:vAlign w:val="center"/>
            <w:hideMark/>
          </w:tcPr>
          <w:p w14:paraId="239A903C"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257" w:type="dxa"/>
            <w:gridSpan w:val="2"/>
            <w:tcBorders>
              <w:top w:val="nil"/>
              <w:left w:val="nil"/>
              <w:bottom w:val="single" w:sz="4" w:space="0" w:color="auto"/>
              <w:right w:val="single" w:sz="4" w:space="0" w:color="auto"/>
            </w:tcBorders>
            <w:shd w:val="clear" w:color="000000" w:fill="A9D08E"/>
            <w:vAlign w:val="center"/>
            <w:hideMark/>
          </w:tcPr>
          <w:p w14:paraId="7B9C1CC5"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80" w:type="dxa"/>
            <w:gridSpan w:val="2"/>
            <w:tcBorders>
              <w:top w:val="nil"/>
              <w:left w:val="nil"/>
              <w:bottom w:val="single" w:sz="4" w:space="0" w:color="auto"/>
              <w:right w:val="single" w:sz="4" w:space="0" w:color="auto"/>
            </w:tcBorders>
            <w:shd w:val="clear" w:color="auto" w:fill="auto"/>
            <w:vAlign w:val="center"/>
            <w:hideMark/>
          </w:tcPr>
          <w:p w14:paraId="2F089CA4"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80" w:type="dxa"/>
            <w:gridSpan w:val="2"/>
            <w:tcBorders>
              <w:top w:val="nil"/>
              <w:left w:val="nil"/>
              <w:bottom w:val="single" w:sz="4" w:space="0" w:color="auto"/>
              <w:right w:val="single" w:sz="4" w:space="0" w:color="auto"/>
            </w:tcBorders>
            <w:shd w:val="clear" w:color="auto" w:fill="auto"/>
            <w:vAlign w:val="center"/>
            <w:hideMark/>
          </w:tcPr>
          <w:p w14:paraId="786E08C8"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826" w:type="dxa"/>
            <w:gridSpan w:val="2"/>
            <w:tcBorders>
              <w:top w:val="nil"/>
              <w:left w:val="nil"/>
              <w:bottom w:val="single" w:sz="4" w:space="0" w:color="auto"/>
              <w:right w:val="single" w:sz="4" w:space="0" w:color="auto"/>
            </w:tcBorders>
            <w:shd w:val="clear" w:color="auto" w:fill="auto"/>
            <w:vAlign w:val="center"/>
            <w:hideMark/>
          </w:tcPr>
          <w:p w14:paraId="3053CC41"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269" w:type="dxa"/>
            <w:tcBorders>
              <w:top w:val="nil"/>
              <w:left w:val="nil"/>
              <w:bottom w:val="single" w:sz="4" w:space="0" w:color="auto"/>
              <w:right w:val="single" w:sz="4" w:space="0" w:color="auto"/>
            </w:tcBorders>
            <w:shd w:val="clear" w:color="auto" w:fill="auto"/>
            <w:vAlign w:val="center"/>
            <w:hideMark/>
          </w:tcPr>
          <w:p w14:paraId="19CFAD29"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34" w:type="dxa"/>
            <w:gridSpan w:val="2"/>
            <w:tcBorders>
              <w:top w:val="nil"/>
              <w:left w:val="nil"/>
              <w:bottom w:val="single" w:sz="4" w:space="0" w:color="auto"/>
              <w:right w:val="single" w:sz="4" w:space="0" w:color="auto"/>
            </w:tcBorders>
            <w:shd w:val="clear" w:color="auto" w:fill="auto"/>
            <w:vAlign w:val="center"/>
            <w:hideMark/>
          </w:tcPr>
          <w:p w14:paraId="4F32C5AD"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46" w:type="dxa"/>
            <w:gridSpan w:val="2"/>
            <w:tcBorders>
              <w:top w:val="nil"/>
              <w:left w:val="nil"/>
              <w:bottom w:val="single" w:sz="4" w:space="0" w:color="auto"/>
              <w:right w:val="single" w:sz="4" w:space="0" w:color="auto"/>
            </w:tcBorders>
            <w:shd w:val="clear" w:color="000000" w:fill="A9D08E"/>
            <w:vAlign w:val="center"/>
            <w:hideMark/>
          </w:tcPr>
          <w:p w14:paraId="69D65822"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45" w:type="dxa"/>
            <w:gridSpan w:val="2"/>
            <w:tcBorders>
              <w:top w:val="nil"/>
              <w:left w:val="nil"/>
              <w:bottom w:val="single" w:sz="4" w:space="0" w:color="auto"/>
              <w:right w:val="single" w:sz="4" w:space="0" w:color="auto"/>
            </w:tcBorders>
            <w:shd w:val="clear" w:color="auto" w:fill="auto"/>
            <w:vAlign w:val="center"/>
            <w:hideMark/>
          </w:tcPr>
          <w:p w14:paraId="5F000BD5"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336" w:type="dxa"/>
            <w:gridSpan w:val="3"/>
            <w:tcBorders>
              <w:top w:val="nil"/>
              <w:left w:val="nil"/>
              <w:bottom w:val="single" w:sz="4" w:space="0" w:color="auto"/>
              <w:right w:val="single" w:sz="4" w:space="0" w:color="auto"/>
            </w:tcBorders>
            <w:shd w:val="clear" w:color="auto" w:fill="auto"/>
            <w:vAlign w:val="center"/>
            <w:hideMark/>
          </w:tcPr>
          <w:p w14:paraId="1FD2D168"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r>
      <w:tr w:rsidR="002917B0" w:rsidRPr="00C572D1" w14:paraId="712C4C29" w14:textId="77777777" w:rsidTr="002917B0">
        <w:trPr>
          <w:trHeight w:val="870"/>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3B5EC19A" w14:textId="77777777" w:rsidR="00C572D1" w:rsidRPr="00C572D1" w:rsidRDefault="00C572D1"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2.2</w:t>
            </w:r>
          </w:p>
        </w:tc>
        <w:tc>
          <w:tcPr>
            <w:tcW w:w="1634" w:type="dxa"/>
            <w:tcBorders>
              <w:top w:val="nil"/>
              <w:left w:val="nil"/>
              <w:bottom w:val="single" w:sz="4" w:space="0" w:color="auto"/>
              <w:right w:val="single" w:sz="4" w:space="0" w:color="auto"/>
            </w:tcBorders>
            <w:shd w:val="clear" w:color="000000" w:fill="FFFFFF"/>
            <w:vAlign w:val="center"/>
            <w:hideMark/>
          </w:tcPr>
          <w:p w14:paraId="3D35F475" w14:textId="77777777" w:rsidR="00C572D1" w:rsidRPr="00C572D1" w:rsidRDefault="00C572D1" w:rsidP="00C572D1">
            <w:pPr>
              <w:ind w:left="0" w:right="0"/>
              <w:jc w:val="both"/>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Realizar actividades que generen apropiación del Código de integridad</w:t>
            </w:r>
          </w:p>
        </w:tc>
        <w:tc>
          <w:tcPr>
            <w:tcW w:w="1403" w:type="dxa"/>
            <w:vMerge/>
            <w:tcBorders>
              <w:top w:val="nil"/>
              <w:left w:val="single" w:sz="4" w:space="0" w:color="auto"/>
              <w:bottom w:val="single" w:sz="4" w:space="0" w:color="auto"/>
              <w:right w:val="single" w:sz="4" w:space="0" w:color="auto"/>
            </w:tcBorders>
            <w:vAlign w:val="center"/>
            <w:hideMark/>
          </w:tcPr>
          <w:p w14:paraId="59EFF93B"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p>
        </w:tc>
        <w:tc>
          <w:tcPr>
            <w:tcW w:w="1318" w:type="dxa"/>
            <w:vMerge/>
            <w:tcBorders>
              <w:top w:val="nil"/>
              <w:left w:val="single" w:sz="4" w:space="0" w:color="auto"/>
              <w:bottom w:val="single" w:sz="4" w:space="0" w:color="auto"/>
              <w:right w:val="single" w:sz="4" w:space="0" w:color="auto"/>
            </w:tcBorders>
            <w:vAlign w:val="center"/>
            <w:hideMark/>
          </w:tcPr>
          <w:p w14:paraId="66392645"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p>
        </w:tc>
        <w:tc>
          <w:tcPr>
            <w:tcW w:w="1171" w:type="dxa"/>
            <w:tcBorders>
              <w:top w:val="nil"/>
              <w:left w:val="single" w:sz="8" w:space="0" w:color="auto"/>
              <w:bottom w:val="nil"/>
              <w:right w:val="single" w:sz="8" w:space="0" w:color="auto"/>
            </w:tcBorders>
            <w:shd w:val="clear" w:color="auto" w:fill="auto"/>
            <w:vAlign w:val="center"/>
            <w:hideMark/>
          </w:tcPr>
          <w:p w14:paraId="397E1D1A"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4 actividades de apropiación a los que se invita a todos los servidores de la UAECD</w:t>
            </w:r>
          </w:p>
        </w:tc>
        <w:tc>
          <w:tcPr>
            <w:tcW w:w="789" w:type="dxa"/>
            <w:tcBorders>
              <w:top w:val="nil"/>
              <w:left w:val="single" w:sz="4" w:space="0" w:color="auto"/>
              <w:bottom w:val="single" w:sz="4" w:space="0" w:color="auto"/>
              <w:right w:val="single" w:sz="4" w:space="0" w:color="auto"/>
            </w:tcBorders>
            <w:shd w:val="clear" w:color="000000" w:fill="FFFFFF"/>
            <w:vAlign w:val="center"/>
            <w:hideMark/>
          </w:tcPr>
          <w:p w14:paraId="362F47D6" w14:textId="77777777" w:rsidR="00C572D1" w:rsidRPr="00C572D1" w:rsidRDefault="00C572D1" w:rsidP="00C572D1">
            <w:pPr>
              <w:ind w:left="0" w:right="0"/>
              <w:jc w:val="center"/>
              <w:rPr>
                <w:rFonts w:ascii="Times New Roman" w:eastAsia="Times New Roman" w:hAnsi="Times New Roman"/>
                <w:spacing w:val="0"/>
                <w:sz w:val="16"/>
                <w:szCs w:val="16"/>
                <w:lang w:val="es-CO" w:eastAsia="es-CO"/>
              </w:rPr>
            </w:pPr>
            <w:r w:rsidRPr="00C572D1">
              <w:rPr>
                <w:rFonts w:ascii="Times New Roman" w:eastAsia="Times New Roman" w:hAnsi="Times New Roman"/>
                <w:spacing w:val="0"/>
                <w:sz w:val="16"/>
                <w:szCs w:val="16"/>
                <w:lang w:val="es-CO" w:eastAsia="es-CO"/>
              </w:rPr>
              <w:t>1/05/2023</w:t>
            </w:r>
          </w:p>
        </w:tc>
        <w:tc>
          <w:tcPr>
            <w:tcW w:w="869" w:type="dxa"/>
            <w:tcBorders>
              <w:top w:val="nil"/>
              <w:left w:val="nil"/>
              <w:bottom w:val="single" w:sz="4" w:space="0" w:color="auto"/>
              <w:right w:val="single" w:sz="4" w:space="0" w:color="auto"/>
            </w:tcBorders>
            <w:shd w:val="clear" w:color="000000" w:fill="FFFFFF"/>
            <w:vAlign w:val="center"/>
            <w:hideMark/>
          </w:tcPr>
          <w:p w14:paraId="4EE3AAF7" w14:textId="77777777" w:rsidR="00C572D1" w:rsidRPr="00C572D1" w:rsidRDefault="00C572D1" w:rsidP="00C572D1">
            <w:pPr>
              <w:ind w:left="0" w:right="0"/>
              <w:jc w:val="center"/>
              <w:rPr>
                <w:rFonts w:ascii="Times New Roman" w:eastAsia="Times New Roman" w:hAnsi="Times New Roman"/>
                <w:spacing w:val="0"/>
                <w:sz w:val="16"/>
                <w:szCs w:val="16"/>
                <w:lang w:val="es-CO" w:eastAsia="es-CO"/>
              </w:rPr>
            </w:pPr>
            <w:r w:rsidRPr="00C572D1">
              <w:rPr>
                <w:rFonts w:ascii="Times New Roman" w:eastAsia="Times New Roman" w:hAnsi="Times New Roman"/>
                <w:spacing w:val="0"/>
                <w:sz w:val="16"/>
                <w:szCs w:val="16"/>
                <w:lang w:val="es-CO" w:eastAsia="es-CO"/>
              </w:rPr>
              <w:t>30/09/2023</w:t>
            </w:r>
          </w:p>
        </w:tc>
        <w:tc>
          <w:tcPr>
            <w:tcW w:w="691" w:type="dxa"/>
            <w:gridSpan w:val="2"/>
            <w:tcBorders>
              <w:top w:val="nil"/>
              <w:left w:val="nil"/>
              <w:bottom w:val="single" w:sz="4" w:space="0" w:color="auto"/>
              <w:right w:val="single" w:sz="4" w:space="0" w:color="auto"/>
            </w:tcBorders>
            <w:shd w:val="clear" w:color="auto" w:fill="auto"/>
            <w:vAlign w:val="center"/>
            <w:hideMark/>
          </w:tcPr>
          <w:p w14:paraId="0F22B7D9"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767" w:type="dxa"/>
            <w:gridSpan w:val="2"/>
            <w:tcBorders>
              <w:top w:val="nil"/>
              <w:left w:val="nil"/>
              <w:bottom w:val="single" w:sz="4" w:space="0" w:color="auto"/>
              <w:right w:val="single" w:sz="4" w:space="0" w:color="auto"/>
            </w:tcBorders>
            <w:shd w:val="clear" w:color="auto" w:fill="auto"/>
            <w:vAlign w:val="center"/>
            <w:hideMark/>
          </w:tcPr>
          <w:p w14:paraId="41F3CBCF"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70" w:type="dxa"/>
            <w:tcBorders>
              <w:top w:val="nil"/>
              <w:left w:val="nil"/>
              <w:bottom w:val="single" w:sz="4" w:space="0" w:color="auto"/>
              <w:right w:val="single" w:sz="4" w:space="0" w:color="auto"/>
            </w:tcBorders>
            <w:shd w:val="clear" w:color="auto" w:fill="auto"/>
            <w:vAlign w:val="center"/>
            <w:hideMark/>
          </w:tcPr>
          <w:p w14:paraId="40DEA515"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257" w:type="dxa"/>
            <w:gridSpan w:val="2"/>
            <w:tcBorders>
              <w:top w:val="nil"/>
              <w:left w:val="nil"/>
              <w:bottom w:val="single" w:sz="4" w:space="0" w:color="auto"/>
              <w:right w:val="single" w:sz="4" w:space="0" w:color="auto"/>
            </w:tcBorders>
            <w:shd w:val="clear" w:color="auto" w:fill="auto"/>
            <w:vAlign w:val="center"/>
            <w:hideMark/>
          </w:tcPr>
          <w:p w14:paraId="386FEB26"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80" w:type="dxa"/>
            <w:gridSpan w:val="2"/>
            <w:tcBorders>
              <w:top w:val="nil"/>
              <w:left w:val="nil"/>
              <w:bottom w:val="single" w:sz="4" w:space="0" w:color="auto"/>
              <w:right w:val="single" w:sz="4" w:space="0" w:color="auto"/>
            </w:tcBorders>
            <w:shd w:val="clear" w:color="000000" w:fill="A9D08E"/>
            <w:vAlign w:val="center"/>
            <w:hideMark/>
          </w:tcPr>
          <w:p w14:paraId="389CE673"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80" w:type="dxa"/>
            <w:gridSpan w:val="2"/>
            <w:tcBorders>
              <w:top w:val="nil"/>
              <w:left w:val="nil"/>
              <w:bottom w:val="single" w:sz="4" w:space="0" w:color="auto"/>
              <w:right w:val="single" w:sz="4" w:space="0" w:color="auto"/>
            </w:tcBorders>
            <w:shd w:val="clear" w:color="auto" w:fill="auto"/>
            <w:vAlign w:val="center"/>
            <w:hideMark/>
          </w:tcPr>
          <w:p w14:paraId="764194DA"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826" w:type="dxa"/>
            <w:gridSpan w:val="2"/>
            <w:tcBorders>
              <w:top w:val="nil"/>
              <w:left w:val="nil"/>
              <w:bottom w:val="single" w:sz="4" w:space="0" w:color="auto"/>
              <w:right w:val="single" w:sz="4" w:space="0" w:color="auto"/>
            </w:tcBorders>
            <w:shd w:val="clear" w:color="auto" w:fill="auto"/>
            <w:vAlign w:val="center"/>
            <w:hideMark/>
          </w:tcPr>
          <w:p w14:paraId="4CF86F8C"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269" w:type="dxa"/>
            <w:tcBorders>
              <w:top w:val="nil"/>
              <w:left w:val="nil"/>
              <w:bottom w:val="single" w:sz="4" w:space="0" w:color="auto"/>
              <w:right w:val="single" w:sz="4" w:space="0" w:color="auto"/>
            </w:tcBorders>
            <w:shd w:val="clear" w:color="auto" w:fill="auto"/>
            <w:vAlign w:val="center"/>
            <w:hideMark/>
          </w:tcPr>
          <w:p w14:paraId="71DC2D8A"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34" w:type="dxa"/>
            <w:gridSpan w:val="2"/>
            <w:tcBorders>
              <w:top w:val="nil"/>
              <w:left w:val="nil"/>
              <w:bottom w:val="single" w:sz="4" w:space="0" w:color="auto"/>
              <w:right w:val="single" w:sz="4" w:space="0" w:color="auto"/>
            </w:tcBorders>
            <w:shd w:val="clear" w:color="000000" w:fill="A9D08E"/>
            <w:vAlign w:val="center"/>
            <w:hideMark/>
          </w:tcPr>
          <w:p w14:paraId="26CC059D"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46" w:type="dxa"/>
            <w:gridSpan w:val="2"/>
            <w:tcBorders>
              <w:top w:val="nil"/>
              <w:left w:val="nil"/>
              <w:bottom w:val="single" w:sz="4" w:space="0" w:color="auto"/>
              <w:right w:val="single" w:sz="4" w:space="0" w:color="auto"/>
            </w:tcBorders>
            <w:shd w:val="clear" w:color="auto" w:fill="auto"/>
            <w:vAlign w:val="center"/>
            <w:hideMark/>
          </w:tcPr>
          <w:p w14:paraId="7C0022E3"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45" w:type="dxa"/>
            <w:gridSpan w:val="2"/>
            <w:tcBorders>
              <w:top w:val="nil"/>
              <w:left w:val="nil"/>
              <w:bottom w:val="single" w:sz="4" w:space="0" w:color="auto"/>
              <w:right w:val="single" w:sz="4" w:space="0" w:color="auto"/>
            </w:tcBorders>
            <w:shd w:val="clear" w:color="auto" w:fill="auto"/>
            <w:vAlign w:val="center"/>
            <w:hideMark/>
          </w:tcPr>
          <w:p w14:paraId="2C4749EA"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336" w:type="dxa"/>
            <w:gridSpan w:val="3"/>
            <w:tcBorders>
              <w:top w:val="nil"/>
              <w:left w:val="nil"/>
              <w:bottom w:val="single" w:sz="4" w:space="0" w:color="auto"/>
              <w:right w:val="single" w:sz="4" w:space="0" w:color="auto"/>
            </w:tcBorders>
            <w:shd w:val="clear" w:color="auto" w:fill="auto"/>
            <w:vAlign w:val="center"/>
            <w:hideMark/>
          </w:tcPr>
          <w:p w14:paraId="45EB5BC4"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r>
      <w:tr w:rsidR="002917B0" w:rsidRPr="00C572D1" w14:paraId="68DB9C5E" w14:textId="77777777" w:rsidTr="002917B0">
        <w:trPr>
          <w:trHeight w:val="1485"/>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4B72B88E" w14:textId="77777777" w:rsidR="00C572D1" w:rsidRPr="00C572D1" w:rsidRDefault="00C572D1"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2.3</w:t>
            </w:r>
          </w:p>
        </w:tc>
        <w:tc>
          <w:tcPr>
            <w:tcW w:w="1634" w:type="dxa"/>
            <w:tcBorders>
              <w:top w:val="nil"/>
              <w:left w:val="nil"/>
              <w:bottom w:val="single" w:sz="4" w:space="0" w:color="auto"/>
              <w:right w:val="single" w:sz="4" w:space="0" w:color="auto"/>
            </w:tcBorders>
            <w:shd w:val="clear" w:color="000000" w:fill="FFFFFF"/>
            <w:vAlign w:val="center"/>
            <w:hideMark/>
          </w:tcPr>
          <w:p w14:paraId="0B1EFC93" w14:textId="77777777" w:rsidR="00C572D1" w:rsidRPr="00C572D1" w:rsidRDefault="00C572D1" w:rsidP="00C572D1">
            <w:pPr>
              <w:ind w:left="0" w:right="0"/>
              <w:jc w:val="both"/>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Diseñar y aplicar instrumento con el fin de evaluar la Gestión de Integridad y medir la apropiación de los valores del servicio público en la entidad.</w:t>
            </w:r>
          </w:p>
        </w:tc>
        <w:tc>
          <w:tcPr>
            <w:tcW w:w="1403" w:type="dxa"/>
            <w:vMerge/>
            <w:tcBorders>
              <w:top w:val="nil"/>
              <w:left w:val="single" w:sz="4" w:space="0" w:color="auto"/>
              <w:bottom w:val="single" w:sz="4" w:space="0" w:color="auto"/>
              <w:right w:val="single" w:sz="4" w:space="0" w:color="auto"/>
            </w:tcBorders>
            <w:vAlign w:val="center"/>
            <w:hideMark/>
          </w:tcPr>
          <w:p w14:paraId="3ECC56D7"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p>
        </w:tc>
        <w:tc>
          <w:tcPr>
            <w:tcW w:w="1318" w:type="dxa"/>
            <w:vMerge/>
            <w:tcBorders>
              <w:top w:val="nil"/>
              <w:left w:val="single" w:sz="4" w:space="0" w:color="auto"/>
              <w:bottom w:val="single" w:sz="4" w:space="0" w:color="auto"/>
              <w:right w:val="single" w:sz="4" w:space="0" w:color="auto"/>
            </w:tcBorders>
            <w:vAlign w:val="center"/>
            <w:hideMark/>
          </w:tcPr>
          <w:p w14:paraId="402C3BDD"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p>
        </w:tc>
        <w:tc>
          <w:tcPr>
            <w:tcW w:w="1171" w:type="dxa"/>
            <w:tcBorders>
              <w:top w:val="single" w:sz="4" w:space="0" w:color="auto"/>
              <w:left w:val="nil"/>
              <w:bottom w:val="single" w:sz="4" w:space="0" w:color="auto"/>
              <w:right w:val="single" w:sz="4" w:space="0" w:color="auto"/>
            </w:tcBorders>
            <w:shd w:val="clear" w:color="auto" w:fill="auto"/>
            <w:vAlign w:val="center"/>
            <w:hideMark/>
          </w:tcPr>
          <w:p w14:paraId="7C016B3E"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1 instrumento para evaluar la gestión de integridad y medir la apropiación de los valores por parte de los servidores</w:t>
            </w:r>
          </w:p>
        </w:tc>
        <w:tc>
          <w:tcPr>
            <w:tcW w:w="789" w:type="dxa"/>
            <w:tcBorders>
              <w:top w:val="nil"/>
              <w:left w:val="nil"/>
              <w:bottom w:val="single" w:sz="4" w:space="0" w:color="auto"/>
              <w:right w:val="single" w:sz="4" w:space="0" w:color="auto"/>
            </w:tcBorders>
            <w:shd w:val="clear" w:color="000000" w:fill="FFFFFF"/>
            <w:vAlign w:val="center"/>
            <w:hideMark/>
          </w:tcPr>
          <w:p w14:paraId="5D7C212F" w14:textId="77777777" w:rsidR="00C572D1" w:rsidRPr="00C572D1" w:rsidRDefault="00C572D1" w:rsidP="00C572D1">
            <w:pPr>
              <w:ind w:left="0" w:right="0"/>
              <w:jc w:val="center"/>
              <w:rPr>
                <w:rFonts w:ascii="Times New Roman" w:eastAsia="Times New Roman" w:hAnsi="Times New Roman"/>
                <w:spacing w:val="0"/>
                <w:sz w:val="16"/>
                <w:szCs w:val="16"/>
                <w:lang w:val="es-CO" w:eastAsia="es-CO"/>
              </w:rPr>
            </w:pPr>
            <w:r w:rsidRPr="00C572D1">
              <w:rPr>
                <w:rFonts w:ascii="Times New Roman" w:eastAsia="Times New Roman" w:hAnsi="Times New Roman"/>
                <w:spacing w:val="0"/>
                <w:sz w:val="16"/>
                <w:szCs w:val="16"/>
                <w:lang w:val="es-CO" w:eastAsia="es-CO"/>
              </w:rPr>
              <w:t>1/10/2023</w:t>
            </w:r>
          </w:p>
        </w:tc>
        <w:tc>
          <w:tcPr>
            <w:tcW w:w="869" w:type="dxa"/>
            <w:tcBorders>
              <w:top w:val="nil"/>
              <w:left w:val="nil"/>
              <w:bottom w:val="single" w:sz="4" w:space="0" w:color="auto"/>
              <w:right w:val="single" w:sz="4" w:space="0" w:color="auto"/>
            </w:tcBorders>
            <w:shd w:val="clear" w:color="000000" w:fill="FFFFFF"/>
            <w:vAlign w:val="center"/>
            <w:hideMark/>
          </w:tcPr>
          <w:p w14:paraId="7E11E50F" w14:textId="77777777" w:rsidR="00C572D1" w:rsidRPr="00C572D1" w:rsidRDefault="00C572D1" w:rsidP="00C572D1">
            <w:pPr>
              <w:ind w:left="0" w:right="0"/>
              <w:jc w:val="center"/>
              <w:rPr>
                <w:rFonts w:ascii="Times New Roman" w:eastAsia="Times New Roman" w:hAnsi="Times New Roman"/>
                <w:spacing w:val="0"/>
                <w:sz w:val="16"/>
                <w:szCs w:val="16"/>
                <w:lang w:val="es-CO" w:eastAsia="es-CO"/>
              </w:rPr>
            </w:pPr>
            <w:r w:rsidRPr="00C572D1">
              <w:rPr>
                <w:rFonts w:ascii="Times New Roman" w:eastAsia="Times New Roman" w:hAnsi="Times New Roman"/>
                <w:spacing w:val="0"/>
                <w:sz w:val="16"/>
                <w:szCs w:val="16"/>
                <w:lang w:val="es-CO" w:eastAsia="es-CO"/>
              </w:rPr>
              <w:t>31/11/2023</w:t>
            </w:r>
          </w:p>
        </w:tc>
        <w:tc>
          <w:tcPr>
            <w:tcW w:w="691" w:type="dxa"/>
            <w:gridSpan w:val="2"/>
            <w:tcBorders>
              <w:top w:val="nil"/>
              <w:left w:val="nil"/>
              <w:bottom w:val="single" w:sz="4" w:space="0" w:color="auto"/>
              <w:right w:val="single" w:sz="4" w:space="0" w:color="auto"/>
            </w:tcBorders>
            <w:shd w:val="clear" w:color="auto" w:fill="auto"/>
            <w:vAlign w:val="center"/>
            <w:hideMark/>
          </w:tcPr>
          <w:p w14:paraId="0F8D5A40"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767" w:type="dxa"/>
            <w:gridSpan w:val="2"/>
            <w:tcBorders>
              <w:top w:val="nil"/>
              <w:left w:val="nil"/>
              <w:bottom w:val="single" w:sz="4" w:space="0" w:color="auto"/>
              <w:right w:val="single" w:sz="4" w:space="0" w:color="auto"/>
            </w:tcBorders>
            <w:shd w:val="clear" w:color="auto" w:fill="auto"/>
            <w:vAlign w:val="center"/>
            <w:hideMark/>
          </w:tcPr>
          <w:p w14:paraId="3CCC0F02"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70" w:type="dxa"/>
            <w:tcBorders>
              <w:top w:val="nil"/>
              <w:left w:val="nil"/>
              <w:bottom w:val="single" w:sz="4" w:space="0" w:color="auto"/>
              <w:right w:val="single" w:sz="4" w:space="0" w:color="auto"/>
            </w:tcBorders>
            <w:shd w:val="clear" w:color="auto" w:fill="auto"/>
            <w:vAlign w:val="center"/>
            <w:hideMark/>
          </w:tcPr>
          <w:p w14:paraId="7B689DAF"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257" w:type="dxa"/>
            <w:gridSpan w:val="2"/>
            <w:tcBorders>
              <w:top w:val="nil"/>
              <w:left w:val="nil"/>
              <w:bottom w:val="single" w:sz="4" w:space="0" w:color="auto"/>
              <w:right w:val="single" w:sz="4" w:space="0" w:color="auto"/>
            </w:tcBorders>
            <w:shd w:val="clear" w:color="auto" w:fill="auto"/>
            <w:vAlign w:val="center"/>
            <w:hideMark/>
          </w:tcPr>
          <w:p w14:paraId="77763A3B"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80" w:type="dxa"/>
            <w:gridSpan w:val="2"/>
            <w:tcBorders>
              <w:top w:val="nil"/>
              <w:left w:val="nil"/>
              <w:bottom w:val="single" w:sz="4" w:space="0" w:color="auto"/>
              <w:right w:val="single" w:sz="4" w:space="0" w:color="auto"/>
            </w:tcBorders>
            <w:shd w:val="clear" w:color="auto" w:fill="auto"/>
            <w:vAlign w:val="center"/>
            <w:hideMark/>
          </w:tcPr>
          <w:p w14:paraId="0DA4ECC9"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80" w:type="dxa"/>
            <w:gridSpan w:val="2"/>
            <w:tcBorders>
              <w:top w:val="nil"/>
              <w:left w:val="nil"/>
              <w:bottom w:val="single" w:sz="4" w:space="0" w:color="auto"/>
              <w:right w:val="single" w:sz="4" w:space="0" w:color="auto"/>
            </w:tcBorders>
            <w:shd w:val="clear" w:color="auto" w:fill="auto"/>
            <w:vAlign w:val="center"/>
            <w:hideMark/>
          </w:tcPr>
          <w:p w14:paraId="0B1C9E89"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826" w:type="dxa"/>
            <w:gridSpan w:val="2"/>
            <w:tcBorders>
              <w:top w:val="nil"/>
              <w:left w:val="nil"/>
              <w:bottom w:val="single" w:sz="4" w:space="0" w:color="auto"/>
              <w:right w:val="single" w:sz="4" w:space="0" w:color="auto"/>
            </w:tcBorders>
            <w:shd w:val="clear" w:color="auto" w:fill="auto"/>
            <w:vAlign w:val="center"/>
            <w:hideMark/>
          </w:tcPr>
          <w:p w14:paraId="63FA9422"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269" w:type="dxa"/>
            <w:tcBorders>
              <w:top w:val="nil"/>
              <w:left w:val="nil"/>
              <w:bottom w:val="single" w:sz="4" w:space="0" w:color="auto"/>
              <w:right w:val="single" w:sz="4" w:space="0" w:color="auto"/>
            </w:tcBorders>
            <w:shd w:val="clear" w:color="auto" w:fill="auto"/>
            <w:vAlign w:val="center"/>
            <w:hideMark/>
          </w:tcPr>
          <w:p w14:paraId="1F11B631"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34" w:type="dxa"/>
            <w:gridSpan w:val="2"/>
            <w:tcBorders>
              <w:top w:val="nil"/>
              <w:left w:val="nil"/>
              <w:bottom w:val="single" w:sz="4" w:space="0" w:color="auto"/>
              <w:right w:val="single" w:sz="4" w:space="0" w:color="auto"/>
            </w:tcBorders>
            <w:shd w:val="clear" w:color="auto" w:fill="auto"/>
            <w:vAlign w:val="center"/>
            <w:hideMark/>
          </w:tcPr>
          <w:p w14:paraId="0587477A"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46" w:type="dxa"/>
            <w:gridSpan w:val="2"/>
            <w:tcBorders>
              <w:top w:val="nil"/>
              <w:left w:val="nil"/>
              <w:bottom w:val="single" w:sz="4" w:space="0" w:color="auto"/>
              <w:right w:val="single" w:sz="4" w:space="0" w:color="auto"/>
            </w:tcBorders>
            <w:shd w:val="clear" w:color="000000" w:fill="A9D08E"/>
            <w:vAlign w:val="center"/>
            <w:hideMark/>
          </w:tcPr>
          <w:p w14:paraId="31CDC659"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45" w:type="dxa"/>
            <w:gridSpan w:val="2"/>
            <w:tcBorders>
              <w:top w:val="nil"/>
              <w:left w:val="nil"/>
              <w:bottom w:val="single" w:sz="4" w:space="0" w:color="auto"/>
              <w:right w:val="single" w:sz="4" w:space="0" w:color="auto"/>
            </w:tcBorders>
            <w:shd w:val="clear" w:color="000000" w:fill="A9D08E"/>
            <w:vAlign w:val="center"/>
            <w:hideMark/>
          </w:tcPr>
          <w:p w14:paraId="3E3F128F"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336" w:type="dxa"/>
            <w:gridSpan w:val="3"/>
            <w:tcBorders>
              <w:top w:val="nil"/>
              <w:left w:val="nil"/>
              <w:bottom w:val="single" w:sz="4" w:space="0" w:color="auto"/>
              <w:right w:val="single" w:sz="4" w:space="0" w:color="auto"/>
            </w:tcBorders>
            <w:shd w:val="clear" w:color="auto" w:fill="auto"/>
            <w:vAlign w:val="center"/>
            <w:hideMark/>
          </w:tcPr>
          <w:p w14:paraId="14B7C3B4"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r>
      <w:tr w:rsidR="00E83CFE" w:rsidRPr="00C572D1" w14:paraId="7242C245" w14:textId="77777777" w:rsidTr="002917B0">
        <w:trPr>
          <w:trHeight w:val="1635"/>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4C0AA308" w14:textId="77777777" w:rsidR="00C572D1" w:rsidRPr="00C572D1" w:rsidRDefault="00C572D1"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2.4</w:t>
            </w:r>
          </w:p>
        </w:tc>
        <w:tc>
          <w:tcPr>
            <w:tcW w:w="1634" w:type="dxa"/>
            <w:tcBorders>
              <w:top w:val="nil"/>
              <w:left w:val="nil"/>
              <w:bottom w:val="single" w:sz="4" w:space="0" w:color="auto"/>
              <w:right w:val="single" w:sz="4" w:space="0" w:color="auto"/>
            </w:tcBorders>
            <w:shd w:val="clear" w:color="000000" w:fill="FFFFFF"/>
            <w:vAlign w:val="center"/>
            <w:hideMark/>
          </w:tcPr>
          <w:p w14:paraId="4F1D3E6D" w14:textId="77777777" w:rsidR="00C572D1" w:rsidRPr="00C572D1" w:rsidRDefault="00C572D1" w:rsidP="00C572D1">
            <w:pPr>
              <w:ind w:left="0" w:right="0"/>
              <w:jc w:val="both"/>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Semana de los valores: Comprende actividades de integración orientadas al fortalecimiento de la apropiación del Código de Integridad y Conflicto de intereses</w:t>
            </w:r>
          </w:p>
        </w:tc>
        <w:tc>
          <w:tcPr>
            <w:tcW w:w="1403" w:type="dxa"/>
            <w:tcBorders>
              <w:top w:val="nil"/>
              <w:left w:val="nil"/>
              <w:bottom w:val="single" w:sz="4" w:space="0" w:color="auto"/>
              <w:right w:val="single" w:sz="4" w:space="0" w:color="auto"/>
            </w:tcBorders>
            <w:shd w:val="clear" w:color="000000" w:fill="FFFFFF"/>
            <w:vAlign w:val="center"/>
            <w:hideMark/>
          </w:tcPr>
          <w:p w14:paraId="2FF0B13E"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Subgerencia de Talento Humano, Gestores de Integridad y Comunicaciones</w:t>
            </w:r>
          </w:p>
        </w:tc>
        <w:tc>
          <w:tcPr>
            <w:tcW w:w="13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FCC629A"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br/>
              <w:t>Promover ejercicios participativos para la identificación de los valores y principios institucionales, su conocimiento e interiorización por parte de los todos los servidores de tal manera que surjan en ellas reflexiones acerca de su quehacer y rol como servidores públicos.</w:t>
            </w:r>
          </w:p>
        </w:tc>
        <w:tc>
          <w:tcPr>
            <w:tcW w:w="1171" w:type="dxa"/>
            <w:tcBorders>
              <w:top w:val="nil"/>
              <w:left w:val="nil"/>
              <w:bottom w:val="single" w:sz="4" w:space="0" w:color="auto"/>
              <w:right w:val="single" w:sz="4" w:space="0" w:color="auto"/>
            </w:tcBorders>
            <w:shd w:val="clear" w:color="auto" w:fill="auto"/>
            <w:vAlign w:val="center"/>
            <w:hideMark/>
          </w:tcPr>
          <w:p w14:paraId="1EEF87F0"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1 informe con las acciones desarrolladas en la semana de los valores</w:t>
            </w:r>
          </w:p>
        </w:tc>
        <w:tc>
          <w:tcPr>
            <w:tcW w:w="789" w:type="dxa"/>
            <w:tcBorders>
              <w:top w:val="nil"/>
              <w:left w:val="nil"/>
              <w:bottom w:val="single" w:sz="4" w:space="0" w:color="auto"/>
              <w:right w:val="single" w:sz="4" w:space="0" w:color="auto"/>
            </w:tcBorders>
            <w:shd w:val="clear" w:color="000000" w:fill="FFFFFF"/>
            <w:vAlign w:val="center"/>
            <w:hideMark/>
          </w:tcPr>
          <w:p w14:paraId="663EBB6E"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1/09/2023</w:t>
            </w:r>
          </w:p>
        </w:tc>
        <w:tc>
          <w:tcPr>
            <w:tcW w:w="869" w:type="dxa"/>
            <w:tcBorders>
              <w:top w:val="nil"/>
              <w:left w:val="nil"/>
              <w:bottom w:val="single" w:sz="4" w:space="0" w:color="auto"/>
              <w:right w:val="single" w:sz="4" w:space="0" w:color="auto"/>
            </w:tcBorders>
            <w:shd w:val="clear" w:color="000000" w:fill="FFFFFF"/>
            <w:vAlign w:val="center"/>
            <w:hideMark/>
          </w:tcPr>
          <w:p w14:paraId="0FA9627A"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30/09/2023</w:t>
            </w:r>
          </w:p>
        </w:tc>
        <w:tc>
          <w:tcPr>
            <w:tcW w:w="691" w:type="dxa"/>
            <w:gridSpan w:val="2"/>
            <w:tcBorders>
              <w:top w:val="nil"/>
              <w:left w:val="nil"/>
              <w:bottom w:val="single" w:sz="4" w:space="0" w:color="auto"/>
              <w:right w:val="single" w:sz="4" w:space="0" w:color="auto"/>
            </w:tcBorders>
            <w:shd w:val="clear" w:color="auto" w:fill="auto"/>
            <w:vAlign w:val="center"/>
            <w:hideMark/>
          </w:tcPr>
          <w:p w14:paraId="70338AEE"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767" w:type="dxa"/>
            <w:gridSpan w:val="2"/>
            <w:tcBorders>
              <w:top w:val="nil"/>
              <w:left w:val="nil"/>
              <w:bottom w:val="single" w:sz="4" w:space="0" w:color="auto"/>
              <w:right w:val="single" w:sz="4" w:space="0" w:color="auto"/>
            </w:tcBorders>
            <w:shd w:val="clear" w:color="auto" w:fill="auto"/>
            <w:vAlign w:val="center"/>
            <w:hideMark/>
          </w:tcPr>
          <w:p w14:paraId="0465B78A"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70" w:type="dxa"/>
            <w:tcBorders>
              <w:top w:val="nil"/>
              <w:left w:val="nil"/>
              <w:bottom w:val="single" w:sz="4" w:space="0" w:color="auto"/>
              <w:right w:val="single" w:sz="4" w:space="0" w:color="auto"/>
            </w:tcBorders>
            <w:shd w:val="clear" w:color="auto" w:fill="auto"/>
            <w:vAlign w:val="center"/>
            <w:hideMark/>
          </w:tcPr>
          <w:p w14:paraId="4D3ECBF9"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257" w:type="dxa"/>
            <w:gridSpan w:val="2"/>
            <w:tcBorders>
              <w:top w:val="nil"/>
              <w:left w:val="nil"/>
              <w:bottom w:val="single" w:sz="4" w:space="0" w:color="auto"/>
              <w:right w:val="single" w:sz="4" w:space="0" w:color="auto"/>
            </w:tcBorders>
            <w:shd w:val="clear" w:color="auto" w:fill="auto"/>
            <w:vAlign w:val="center"/>
            <w:hideMark/>
          </w:tcPr>
          <w:p w14:paraId="7D23FB0D"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80" w:type="dxa"/>
            <w:gridSpan w:val="2"/>
            <w:tcBorders>
              <w:top w:val="nil"/>
              <w:left w:val="nil"/>
              <w:bottom w:val="single" w:sz="4" w:space="0" w:color="auto"/>
              <w:right w:val="single" w:sz="4" w:space="0" w:color="auto"/>
            </w:tcBorders>
            <w:shd w:val="clear" w:color="auto" w:fill="auto"/>
            <w:vAlign w:val="center"/>
            <w:hideMark/>
          </w:tcPr>
          <w:p w14:paraId="68631BA1"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80" w:type="dxa"/>
            <w:gridSpan w:val="2"/>
            <w:tcBorders>
              <w:top w:val="nil"/>
              <w:left w:val="nil"/>
              <w:bottom w:val="single" w:sz="4" w:space="0" w:color="auto"/>
              <w:right w:val="single" w:sz="4" w:space="0" w:color="auto"/>
            </w:tcBorders>
            <w:shd w:val="clear" w:color="auto" w:fill="auto"/>
            <w:vAlign w:val="center"/>
            <w:hideMark/>
          </w:tcPr>
          <w:p w14:paraId="3D27DDB5"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826" w:type="dxa"/>
            <w:gridSpan w:val="2"/>
            <w:tcBorders>
              <w:top w:val="nil"/>
              <w:left w:val="nil"/>
              <w:bottom w:val="single" w:sz="4" w:space="0" w:color="auto"/>
              <w:right w:val="single" w:sz="4" w:space="0" w:color="auto"/>
            </w:tcBorders>
            <w:shd w:val="clear" w:color="auto" w:fill="auto"/>
            <w:vAlign w:val="center"/>
            <w:hideMark/>
          </w:tcPr>
          <w:p w14:paraId="3D714A03"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269" w:type="dxa"/>
            <w:tcBorders>
              <w:top w:val="nil"/>
              <w:left w:val="nil"/>
              <w:bottom w:val="single" w:sz="4" w:space="0" w:color="auto"/>
              <w:right w:val="single" w:sz="4" w:space="0" w:color="auto"/>
            </w:tcBorders>
            <w:shd w:val="clear" w:color="auto" w:fill="auto"/>
            <w:vAlign w:val="center"/>
            <w:hideMark/>
          </w:tcPr>
          <w:p w14:paraId="3E312616"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34" w:type="dxa"/>
            <w:gridSpan w:val="2"/>
            <w:tcBorders>
              <w:top w:val="nil"/>
              <w:left w:val="nil"/>
              <w:bottom w:val="single" w:sz="4" w:space="0" w:color="auto"/>
              <w:right w:val="single" w:sz="4" w:space="0" w:color="auto"/>
            </w:tcBorders>
            <w:shd w:val="clear" w:color="000000" w:fill="A9D08E"/>
            <w:vAlign w:val="center"/>
            <w:hideMark/>
          </w:tcPr>
          <w:p w14:paraId="7E8F0164"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46" w:type="dxa"/>
            <w:gridSpan w:val="2"/>
            <w:tcBorders>
              <w:top w:val="nil"/>
              <w:left w:val="nil"/>
              <w:bottom w:val="single" w:sz="4" w:space="0" w:color="auto"/>
              <w:right w:val="single" w:sz="4" w:space="0" w:color="auto"/>
            </w:tcBorders>
            <w:shd w:val="clear" w:color="auto" w:fill="auto"/>
            <w:vAlign w:val="center"/>
            <w:hideMark/>
          </w:tcPr>
          <w:p w14:paraId="4F354CA4"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45" w:type="dxa"/>
            <w:gridSpan w:val="2"/>
            <w:tcBorders>
              <w:top w:val="nil"/>
              <w:left w:val="nil"/>
              <w:bottom w:val="single" w:sz="4" w:space="0" w:color="auto"/>
              <w:right w:val="single" w:sz="4" w:space="0" w:color="auto"/>
            </w:tcBorders>
            <w:shd w:val="clear" w:color="auto" w:fill="auto"/>
            <w:vAlign w:val="center"/>
            <w:hideMark/>
          </w:tcPr>
          <w:p w14:paraId="4ACA1E66"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336" w:type="dxa"/>
            <w:gridSpan w:val="3"/>
            <w:tcBorders>
              <w:top w:val="nil"/>
              <w:left w:val="nil"/>
              <w:bottom w:val="single" w:sz="4" w:space="0" w:color="auto"/>
              <w:right w:val="single" w:sz="4" w:space="0" w:color="auto"/>
            </w:tcBorders>
            <w:shd w:val="clear" w:color="auto" w:fill="auto"/>
            <w:vAlign w:val="center"/>
            <w:hideMark/>
          </w:tcPr>
          <w:p w14:paraId="46FCFB55"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r>
      <w:tr w:rsidR="00E83CFE" w:rsidRPr="00C572D1" w14:paraId="1746DFF4" w14:textId="77777777" w:rsidTr="002917B0">
        <w:trPr>
          <w:trHeight w:val="1815"/>
        </w:trPr>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3BB78" w14:textId="77777777" w:rsidR="00C572D1" w:rsidRPr="00C572D1" w:rsidRDefault="00C572D1"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2.5</w:t>
            </w:r>
          </w:p>
        </w:tc>
        <w:tc>
          <w:tcPr>
            <w:tcW w:w="1634" w:type="dxa"/>
            <w:tcBorders>
              <w:top w:val="single" w:sz="4" w:space="0" w:color="auto"/>
              <w:left w:val="nil"/>
              <w:bottom w:val="single" w:sz="4" w:space="0" w:color="auto"/>
              <w:right w:val="single" w:sz="4" w:space="0" w:color="auto"/>
            </w:tcBorders>
            <w:shd w:val="clear" w:color="000000" w:fill="FFFFFF"/>
            <w:vAlign w:val="center"/>
            <w:hideMark/>
          </w:tcPr>
          <w:p w14:paraId="23DB9B60" w14:textId="77777777" w:rsidR="00C572D1" w:rsidRPr="00C572D1" w:rsidRDefault="00C572D1" w:rsidP="00C572D1">
            <w:pPr>
              <w:ind w:left="0" w:right="0"/>
              <w:rPr>
                <w:rFonts w:ascii="Times New Roman" w:eastAsia="Times New Roman" w:hAnsi="Times New Roman"/>
                <w:spacing w:val="0"/>
                <w:sz w:val="16"/>
                <w:szCs w:val="16"/>
                <w:lang w:val="es-CO" w:eastAsia="es-CO"/>
              </w:rPr>
            </w:pPr>
            <w:r w:rsidRPr="00C572D1">
              <w:rPr>
                <w:rFonts w:ascii="Times New Roman" w:eastAsia="Times New Roman" w:hAnsi="Times New Roman"/>
                <w:spacing w:val="0"/>
                <w:sz w:val="16"/>
                <w:szCs w:val="16"/>
                <w:lang w:val="es-CO" w:eastAsia="es-CO"/>
              </w:rPr>
              <w:t>Promover que la Alta Dirección participe en las actividades de socialización del código de integridad y principios del servicio público</w:t>
            </w:r>
          </w:p>
        </w:tc>
        <w:tc>
          <w:tcPr>
            <w:tcW w:w="1403" w:type="dxa"/>
            <w:tcBorders>
              <w:top w:val="single" w:sz="4" w:space="0" w:color="auto"/>
              <w:left w:val="nil"/>
              <w:bottom w:val="single" w:sz="4" w:space="0" w:color="auto"/>
              <w:right w:val="single" w:sz="4" w:space="0" w:color="auto"/>
            </w:tcBorders>
            <w:shd w:val="clear" w:color="000000" w:fill="FFFFFF"/>
            <w:vAlign w:val="center"/>
            <w:hideMark/>
          </w:tcPr>
          <w:p w14:paraId="3AE46EDE"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Subgerencia de Talento Humano, Comité Institucional de Gestión y Desempeño</w:t>
            </w:r>
          </w:p>
        </w:tc>
        <w:tc>
          <w:tcPr>
            <w:tcW w:w="1318" w:type="dxa"/>
            <w:vMerge/>
            <w:tcBorders>
              <w:top w:val="single" w:sz="4" w:space="0" w:color="auto"/>
              <w:left w:val="single" w:sz="4" w:space="0" w:color="auto"/>
              <w:bottom w:val="single" w:sz="4" w:space="0" w:color="auto"/>
              <w:right w:val="single" w:sz="4" w:space="0" w:color="auto"/>
            </w:tcBorders>
            <w:vAlign w:val="center"/>
            <w:hideMark/>
          </w:tcPr>
          <w:p w14:paraId="687E0EF1"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p>
        </w:tc>
        <w:tc>
          <w:tcPr>
            <w:tcW w:w="1171" w:type="dxa"/>
            <w:tcBorders>
              <w:top w:val="single" w:sz="4" w:space="0" w:color="auto"/>
              <w:left w:val="nil"/>
              <w:bottom w:val="single" w:sz="4" w:space="0" w:color="auto"/>
              <w:right w:val="single" w:sz="4" w:space="0" w:color="auto"/>
            </w:tcBorders>
            <w:shd w:val="clear" w:color="auto" w:fill="auto"/>
            <w:vAlign w:val="center"/>
            <w:hideMark/>
          </w:tcPr>
          <w:p w14:paraId="47101AA7"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1 actividad de socialización liderada por la Alta Dirección</w:t>
            </w:r>
          </w:p>
        </w:tc>
        <w:tc>
          <w:tcPr>
            <w:tcW w:w="789" w:type="dxa"/>
            <w:tcBorders>
              <w:top w:val="single" w:sz="4" w:space="0" w:color="auto"/>
              <w:left w:val="nil"/>
              <w:bottom w:val="single" w:sz="4" w:space="0" w:color="auto"/>
              <w:right w:val="single" w:sz="4" w:space="0" w:color="auto"/>
            </w:tcBorders>
            <w:shd w:val="clear" w:color="000000" w:fill="FFFFFF"/>
            <w:noWrap/>
            <w:vAlign w:val="center"/>
            <w:hideMark/>
          </w:tcPr>
          <w:p w14:paraId="4FDB501C" w14:textId="77777777" w:rsidR="00C572D1" w:rsidRPr="00C572D1" w:rsidRDefault="00C572D1" w:rsidP="00C572D1">
            <w:pPr>
              <w:ind w:left="0" w:right="0"/>
              <w:jc w:val="center"/>
              <w:rPr>
                <w:rFonts w:ascii="Times New Roman" w:eastAsia="Times New Roman" w:hAnsi="Times New Roman"/>
                <w:spacing w:val="0"/>
                <w:sz w:val="16"/>
                <w:szCs w:val="16"/>
                <w:lang w:val="es-CO" w:eastAsia="es-CO"/>
              </w:rPr>
            </w:pPr>
            <w:r w:rsidRPr="00C572D1">
              <w:rPr>
                <w:rFonts w:ascii="Times New Roman" w:eastAsia="Times New Roman" w:hAnsi="Times New Roman"/>
                <w:spacing w:val="0"/>
                <w:sz w:val="16"/>
                <w:szCs w:val="16"/>
                <w:lang w:val="es-CO" w:eastAsia="es-CO"/>
              </w:rPr>
              <w:t>1/09/2023</w:t>
            </w:r>
          </w:p>
        </w:tc>
        <w:tc>
          <w:tcPr>
            <w:tcW w:w="869" w:type="dxa"/>
            <w:tcBorders>
              <w:top w:val="single" w:sz="4" w:space="0" w:color="auto"/>
              <w:left w:val="nil"/>
              <w:bottom w:val="single" w:sz="4" w:space="0" w:color="auto"/>
              <w:right w:val="single" w:sz="4" w:space="0" w:color="auto"/>
            </w:tcBorders>
            <w:shd w:val="clear" w:color="000000" w:fill="FFFFFF"/>
            <w:noWrap/>
            <w:vAlign w:val="center"/>
            <w:hideMark/>
          </w:tcPr>
          <w:p w14:paraId="2B9D1B0A"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30/09/2023</w:t>
            </w:r>
          </w:p>
        </w:tc>
        <w:tc>
          <w:tcPr>
            <w:tcW w:w="691" w:type="dxa"/>
            <w:gridSpan w:val="2"/>
            <w:tcBorders>
              <w:top w:val="single" w:sz="4" w:space="0" w:color="auto"/>
              <w:left w:val="nil"/>
              <w:bottom w:val="single" w:sz="4" w:space="0" w:color="auto"/>
              <w:right w:val="single" w:sz="4" w:space="0" w:color="auto"/>
            </w:tcBorders>
            <w:shd w:val="clear" w:color="auto" w:fill="auto"/>
            <w:vAlign w:val="center"/>
            <w:hideMark/>
          </w:tcPr>
          <w:p w14:paraId="45231271"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767" w:type="dxa"/>
            <w:gridSpan w:val="2"/>
            <w:tcBorders>
              <w:top w:val="single" w:sz="4" w:space="0" w:color="auto"/>
              <w:left w:val="nil"/>
              <w:bottom w:val="single" w:sz="4" w:space="0" w:color="auto"/>
              <w:right w:val="single" w:sz="4" w:space="0" w:color="auto"/>
            </w:tcBorders>
            <w:shd w:val="clear" w:color="auto" w:fill="auto"/>
            <w:vAlign w:val="center"/>
            <w:hideMark/>
          </w:tcPr>
          <w:p w14:paraId="6D8761A6"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70" w:type="dxa"/>
            <w:tcBorders>
              <w:top w:val="single" w:sz="4" w:space="0" w:color="auto"/>
              <w:left w:val="nil"/>
              <w:bottom w:val="single" w:sz="4" w:space="0" w:color="auto"/>
              <w:right w:val="single" w:sz="4" w:space="0" w:color="auto"/>
            </w:tcBorders>
            <w:shd w:val="clear" w:color="auto" w:fill="auto"/>
            <w:vAlign w:val="center"/>
            <w:hideMark/>
          </w:tcPr>
          <w:p w14:paraId="7DBA0D05"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257" w:type="dxa"/>
            <w:gridSpan w:val="2"/>
            <w:tcBorders>
              <w:top w:val="single" w:sz="4" w:space="0" w:color="auto"/>
              <w:left w:val="nil"/>
              <w:bottom w:val="single" w:sz="4" w:space="0" w:color="auto"/>
              <w:right w:val="single" w:sz="4" w:space="0" w:color="auto"/>
            </w:tcBorders>
            <w:shd w:val="clear" w:color="auto" w:fill="auto"/>
            <w:vAlign w:val="center"/>
            <w:hideMark/>
          </w:tcPr>
          <w:p w14:paraId="6592726C"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80" w:type="dxa"/>
            <w:gridSpan w:val="2"/>
            <w:tcBorders>
              <w:top w:val="single" w:sz="4" w:space="0" w:color="auto"/>
              <w:left w:val="nil"/>
              <w:bottom w:val="single" w:sz="4" w:space="0" w:color="auto"/>
              <w:right w:val="single" w:sz="4" w:space="0" w:color="auto"/>
            </w:tcBorders>
            <w:shd w:val="clear" w:color="auto" w:fill="auto"/>
            <w:vAlign w:val="center"/>
            <w:hideMark/>
          </w:tcPr>
          <w:p w14:paraId="3E3C91F2"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80" w:type="dxa"/>
            <w:gridSpan w:val="2"/>
            <w:tcBorders>
              <w:top w:val="single" w:sz="4" w:space="0" w:color="auto"/>
              <w:left w:val="nil"/>
              <w:bottom w:val="single" w:sz="4" w:space="0" w:color="auto"/>
              <w:right w:val="single" w:sz="4" w:space="0" w:color="auto"/>
            </w:tcBorders>
            <w:shd w:val="clear" w:color="auto" w:fill="auto"/>
            <w:vAlign w:val="center"/>
            <w:hideMark/>
          </w:tcPr>
          <w:p w14:paraId="34B7BC4B"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826" w:type="dxa"/>
            <w:gridSpan w:val="2"/>
            <w:tcBorders>
              <w:top w:val="single" w:sz="4" w:space="0" w:color="auto"/>
              <w:left w:val="nil"/>
              <w:bottom w:val="single" w:sz="4" w:space="0" w:color="auto"/>
              <w:right w:val="single" w:sz="4" w:space="0" w:color="auto"/>
            </w:tcBorders>
            <w:shd w:val="clear" w:color="auto" w:fill="auto"/>
            <w:vAlign w:val="center"/>
            <w:hideMark/>
          </w:tcPr>
          <w:p w14:paraId="07BF58C0"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269" w:type="dxa"/>
            <w:tcBorders>
              <w:top w:val="single" w:sz="4" w:space="0" w:color="auto"/>
              <w:left w:val="nil"/>
              <w:bottom w:val="single" w:sz="4" w:space="0" w:color="auto"/>
              <w:right w:val="single" w:sz="4" w:space="0" w:color="auto"/>
            </w:tcBorders>
            <w:shd w:val="clear" w:color="auto" w:fill="auto"/>
            <w:vAlign w:val="center"/>
            <w:hideMark/>
          </w:tcPr>
          <w:p w14:paraId="52BC6683"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34" w:type="dxa"/>
            <w:gridSpan w:val="2"/>
            <w:tcBorders>
              <w:top w:val="single" w:sz="4" w:space="0" w:color="auto"/>
              <w:left w:val="nil"/>
              <w:bottom w:val="single" w:sz="4" w:space="0" w:color="auto"/>
              <w:right w:val="single" w:sz="4" w:space="0" w:color="auto"/>
            </w:tcBorders>
            <w:shd w:val="clear" w:color="000000" w:fill="A9D08E"/>
            <w:vAlign w:val="center"/>
            <w:hideMark/>
          </w:tcPr>
          <w:p w14:paraId="20B5823D"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46" w:type="dxa"/>
            <w:gridSpan w:val="2"/>
            <w:tcBorders>
              <w:top w:val="single" w:sz="4" w:space="0" w:color="auto"/>
              <w:left w:val="nil"/>
              <w:bottom w:val="single" w:sz="4" w:space="0" w:color="auto"/>
              <w:right w:val="single" w:sz="4" w:space="0" w:color="auto"/>
            </w:tcBorders>
            <w:shd w:val="clear" w:color="auto" w:fill="auto"/>
            <w:vAlign w:val="center"/>
            <w:hideMark/>
          </w:tcPr>
          <w:p w14:paraId="6E521F0C"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45" w:type="dxa"/>
            <w:gridSpan w:val="2"/>
            <w:tcBorders>
              <w:top w:val="single" w:sz="4" w:space="0" w:color="auto"/>
              <w:left w:val="nil"/>
              <w:bottom w:val="single" w:sz="4" w:space="0" w:color="auto"/>
              <w:right w:val="single" w:sz="4" w:space="0" w:color="auto"/>
            </w:tcBorders>
            <w:shd w:val="clear" w:color="auto" w:fill="auto"/>
            <w:vAlign w:val="center"/>
            <w:hideMark/>
          </w:tcPr>
          <w:p w14:paraId="5F7DF4BC"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336" w:type="dxa"/>
            <w:gridSpan w:val="3"/>
            <w:tcBorders>
              <w:top w:val="single" w:sz="4" w:space="0" w:color="auto"/>
              <w:left w:val="nil"/>
              <w:bottom w:val="single" w:sz="4" w:space="0" w:color="auto"/>
              <w:right w:val="single" w:sz="4" w:space="0" w:color="auto"/>
            </w:tcBorders>
            <w:shd w:val="clear" w:color="auto" w:fill="auto"/>
            <w:vAlign w:val="center"/>
            <w:hideMark/>
          </w:tcPr>
          <w:p w14:paraId="7E22C75B"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r>
      <w:tr w:rsidR="00E83CFE" w:rsidRPr="00C572D1" w14:paraId="713DD1E6" w14:textId="77777777" w:rsidTr="002917B0">
        <w:trPr>
          <w:gridAfter w:val="1"/>
          <w:wAfter w:w="24" w:type="dxa"/>
          <w:trHeight w:val="765"/>
        </w:trPr>
        <w:tc>
          <w:tcPr>
            <w:tcW w:w="376"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50A4AB7" w14:textId="77777777" w:rsidR="00E83CFE" w:rsidRPr="00C572D1" w:rsidRDefault="00E83CFE"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lastRenderedPageBreak/>
              <w:t>3</w:t>
            </w:r>
          </w:p>
        </w:tc>
        <w:tc>
          <w:tcPr>
            <w:tcW w:w="13261" w:type="dxa"/>
            <w:gridSpan w:val="28"/>
            <w:tcBorders>
              <w:top w:val="single" w:sz="4" w:space="0" w:color="auto"/>
              <w:left w:val="nil"/>
              <w:bottom w:val="single" w:sz="4" w:space="0" w:color="auto"/>
              <w:right w:val="single" w:sz="4" w:space="0" w:color="auto"/>
            </w:tcBorders>
            <w:shd w:val="clear" w:color="000000" w:fill="D9E1F2"/>
            <w:vAlign w:val="center"/>
            <w:hideMark/>
          </w:tcPr>
          <w:p w14:paraId="6AF918EB" w14:textId="6AE046C7" w:rsidR="00E83CFE" w:rsidRPr="00C572D1" w:rsidRDefault="00E83CFE" w:rsidP="00E83CFE">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Gestión del Conocimiento</w:t>
            </w:r>
            <w:r w:rsidRPr="00C572D1">
              <w:rPr>
                <w:rFonts w:ascii="Times New Roman" w:eastAsia="Times New Roman" w:hAnsi="Times New Roman"/>
                <w:color w:val="000000"/>
                <w:spacing w:val="0"/>
                <w:sz w:val="16"/>
                <w:szCs w:val="16"/>
                <w:lang w:val="es-CO" w:eastAsia="es-CO"/>
              </w:rPr>
              <w:t> </w:t>
            </w:r>
          </w:p>
        </w:tc>
      </w:tr>
      <w:tr w:rsidR="003F0997" w:rsidRPr="00C572D1" w14:paraId="544681D8" w14:textId="77777777" w:rsidTr="002917B0">
        <w:trPr>
          <w:trHeight w:val="1245"/>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6BAA5F5C" w14:textId="77777777" w:rsidR="00C572D1" w:rsidRPr="00C572D1" w:rsidRDefault="00C572D1"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3.1</w:t>
            </w:r>
          </w:p>
        </w:tc>
        <w:tc>
          <w:tcPr>
            <w:tcW w:w="1634" w:type="dxa"/>
            <w:tcBorders>
              <w:top w:val="single" w:sz="4" w:space="0" w:color="auto"/>
              <w:left w:val="nil"/>
              <w:bottom w:val="single" w:sz="4" w:space="0" w:color="auto"/>
              <w:right w:val="single" w:sz="4" w:space="0" w:color="auto"/>
            </w:tcBorders>
            <w:shd w:val="clear" w:color="000000" w:fill="FFFFFF"/>
            <w:vAlign w:val="center"/>
            <w:hideMark/>
          </w:tcPr>
          <w:p w14:paraId="0219418A" w14:textId="08270D5C" w:rsidR="00C572D1" w:rsidRPr="00C572D1" w:rsidRDefault="00C572D1" w:rsidP="00C572D1">
            <w:pPr>
              <w:ind w:left="0" w:right="0"/>
              <w:jc w:val="both"/>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xml:space="preserve">Promocionar el Curso virtual de Integridad, Transparencia y Lucha contra la Corrupción </w:t>
            </w:r>
            <w:r w:rsidR="00E83CFE" w:rsidRPr="00C572D1">
              <w:rPr>
                <w:rFonts w:ascii="Times New Roman" w:eastAsia="Times New Roman" w:hAnsi="Times New Roman"/>
                <w:color w:val="000000"/>
                <w:spacing w:val="0"/>
                <w:sz w:val="16"/>
                <w:szCs w:val="16"/>
                <w:lang w:val="es-CO" w:eastAsia="es-CO"/>
              </w:rPr>
              <w:t>disponible del</w:t>
            </w:r>
            <w:r w:rsidRPr="00C572D1">
              <w:rPr>
                <w:rFonts w:ascii="Times New Roman" w:eastAsia="Times New Roman" w:hAnsi="Times New Roman"/>
                <w:color w:val="000000"/>
                <w:spacing w:val="0"/>
                <w:sz w:val="16"/>
                <w:szCs w:val="16"/>
                <w:lang w:val="es-CO" w:eastAsia="es-CO"/>
              </w:rPr>
              <w:t xml:space="preserve"> Departamento Administrativo de la Función Pública, con el fin de que servidores, contratistas y directivos participen en el curso</w:t>
            </w:r>
          </w:p>
        </w:tc>
        <w:tc>
          <w:tcPr>
            <w:tcW w:w="14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F3FB04"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Subgerencia de Talento Humano y Gestores de Integridad</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F17E8E"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Brindar formación y capacitación que</w:t>
            </w:r>
            <w:r w:rsidRPr="00C572D1">
              <w:rPr>
                <w:rFonts w:ascii="Times New Roman" w:eastAsia="Times New Roman" w:hAnsi="Times New Roman"/>
                <w:color w:val="000000"/>
                <w:spacing w:val="0"/>
                <w:sz w:val="16"/>
                <w:szCs w:val="16"/>
                <w:lang w:val="es-CO" w:eastAsia="es-CO"/>
              </w:rPr>
              <w:br/>
              <w:t>se requiera para el cumplimiento de</w:t>
            </w:r>
            <w:r w:rsidRPr="00C572D1">
              <w:rPr>
                <w:rFonts w:ascii="Times New Roman" w:eastAsia="Times New Roman" w:hAnsi="Times New Roman"/>
                <w:color w:val="000000"/>
                <w:spacing w:val="0"/>
                <w:sz w:val="16"/>
                <w:szCs w:val="16"/>
                <w:lang w:val="es-CO" w:eastAsia="es-CO"/>
              </w:rPr>
              <w:br/>
              <w:t>sus</w:t>
            </w:r>
            <w:r w:rsidRPr="00C572D1">
              <w:rPr>
                <w:rFonts w:ascii="Times New Roman" w:eastAsia="Times New Roman" w:hAnsi="Times New Roman"/>
                <w:color w:val="000000"/>
                <w:spacing w:val="0"/>
                <w:sz w:val="16"/>
                <w:szCs w:val="16"/>
                <w:lang w:val="es-CO" w:eastAsia="es-CO"/>
              </w:rPr>
              <w:br/>
              <w:t>responsabilidades.</w:t>
            </w:r>
          </w:p>
        </w:tc>
        <w:tc>
          <w:tcPr>
            <w:tcW w:w="1171" w:type="dxa"/>
            <w:tcBorders>
              <w:top w:val="single" w:sz="4" w:space="0" w:color="auto"/>
              <w:left w:val="nil"/>
              <w:bottom w:val="single" w:sz="4" w:space="0" w:color="auto"/>
              <w:right w:val="nil"/>
            </w:tcBorders>
            <w:shd w:val="clear" w:color="auto" w:fill="auto"/>
            <w:vAlign w:val="center"/>
            <w:hideMark/>
          </w:tcPr>
          <w:p w14:paraId="5290DD9C"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1 campaña de promoción del curso de integridad, transparencia y lucha contra la corrupción</w:t>
            </w:r>
          </w:p>
        </w:tc>
        <w:tc>
          <w:tcPr>
            <w:tcW w:w="78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928337" w14:textId="77777777" w:rsidR="00C572D1" w:rsidRPr="00C572D1" w:rsidRDefault="00C572D1" w:rsidP="00C572D1">
            <w:pPr>
              <w:ind w:left="0" w:right="0"/>
              <w:jc w:val="center"/>
              <w:rPr>
                <w:rFonts w:ascii="Times New Roman" w:eastAsia="Times New Roman" w:hAnsi="Times New Roman"/>
                <w:spacing w:val="0"/>
                <w:sz w:val="16"/>
                <w:szCs w:val="16"/>
                <w:lang w:val="es-CO" w:eastAsia="es-CO"/>
              </w:rPr>
            </w:pPr>
            <w:r w:rsidRPr="00C572D1">
              <w:rPr>
                <w:rFonts w:ascii="Times New Roman" w:eastAsia="Times New Roman" w:hAnsi="Times New Roman"/>
                <w:spacing w:val="0"/>
                <w:sz w:val="16"/>
                <w:szCs w:val="16"/>
                <w:lang w:val="es-CO" w:eastAsia="es-CO"/>
              </w:rPr>
              <w:t>1/03/2023</w:t>
            </w:r>
          </w:p>
        </w:tc>
        <w:tc>
          <w:tcPr>
            <w:tcW w:w="869" w:type="dxa"/>
            <w:tcBorders>
              <w:top w:val="single" w:sz="4" w:space="0" w:color="auto"/>
              <w:left w:val="nil"/>
              <w:bottom w:val="single" w:sz="4" w:space="0" w:color="auto"/>
              <w:right w:val="single" w:sz="4" w:space="0" w:color="auto"/>
            </w:tcBorders>
            <w:shd w:val="clear" w:color="000000" w:fill="FFFFFF"/>
            <w:noWrap/>
            <w:vAlign w:val="center"/>
            <w:hideMark/>
          </w:tcPr>
          <w:p w14:paraId="01C08AC8"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30/11/2023</w:t>
            </w:r>
          </w:p>
        </w:tc>
        <w:tc>
          <w:tcPr>
            <w:tcW w:w="691" w:type="dxa"/>
            <w:gridSpan w:val="2"/>
            <w:tcBorders>
              <w:top w:val="single" w:sz="4" w:space="0" w:color="auto"/>
              <w:left w:val="nil"/>
              <w:bottom w:val="single" w:sz="4" w:space="0" w:color="auto"/>
              <w:right w:val="single" w:sz="4" w:space="0" w:color="auto"/>
            </w:tcBorders>
            <w:shd w:val="clear" w:color="auto" w:fill="auto"/>
            <w:vAlign w:val="center"/>
            <w:hideMark/>
          </w:tcPr>
          <w:p w14:paraId="5298DE2A"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767" w:type="dxa"/>
            <w:gridSpan w:val="2"/>
            <w:tcBorders>
              <w:top w:val="single" w:sz="4" w:space="0" w:color="auto"/>
              <w:left w:val="nil"/>
              <w:bottom w:val="single" w:sz="4" w:space="0" w:color="auto"/>
              <w:right w:val="single" w:sz="4" w:space="0" w:color="auto"/>
            </w:tcBorders>
            <w:shd w:val="clear" w:color="auto" w:fill="auto"/>
            <w:vAlign w:val="center"/>
            <w:hideMark/>
          </w:tcPr>
          <w:p w14:paraId="4D8FE459"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70" w:type="dxa"/>
            <w:tcBorders>
              <w:top w:val="single" w:sz="4" w:space="0" w:color="auto"/>
              <w:left w:val="nil"/>
              <w:bottom w:val="single" w:sz="4" w:space="0" w:color="auto"/>
              <w:right w:val="single" w:sz="4" w:space="0" w:color="auto"/>
            </w:tcBorders>
            <w:shd w:val="clear" w:color="000000" w:fill="A9D08E"/>
            <w:vAlign w:val="center"/>
            <w:hideMark/>
          </w:tcPr>
          <w:p w14:paraId="24381B2D"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257" w:type="dxa"/>
            <w:gridSpan w:val="2"/>
            <w:tcBorders>
              <w:top w:val="single" w:sz="4" w:space="0" w:color="auto"/>
              <w:left w:val="nil"/>
              <w:bottom w:val="single" w:sz="4" w:space="0" w:color="auto"/>
              <w:right w:val="single" w:sz="4" w:space="0" w:color="auto"/>
            </w:tcBorders>
            <w:shd w:val="clear" w:color="000000" w:fill="A9D08E"/>
            <w:vAlign w:val="center"/>
            <w:hideMark/>
          </w:tcPr>
          <w:p w14:paraId="177755F5"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80" w:type="dxa"/>
            <w:gridSpan w:val="2"/>
            <w:tcBorders>
              <w:top w:val="single" w:sz="4" w:space="0" w:color="auto"/>
              <w:left w:val="nil"/>
              <w:bottom w:val="single" w:sz="4" w:space="0" w:color="auto"/>
              <w:right w:val="single" w:sz="4" w:space="0" w:color="auto"/>
            </w:tcBorders>
            <w:shd w:val="clear" w:color="000000" w:fill="A9D08E"/>
            <w:vAlign w:val="center"/>
            <w:hideMark/>
          </w:tcPr>
          <w:p w14:paraId="58294BDA"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80" w:type="dxa"/>
            <w:gridSpan w:val="2"/>
            <w:tcBorders>
              <w:top w:val="single" w:sz="4" w:space="0" w:color="auto"/>
              <w:left w:val="nil"/>
              <w:bottom w:val="single" w:sz="4" w:space="0" w:color="auto"/>
              <w:right w:val="single" w:sz="4" w:space="0" w:color="auto"/>
            </w:tcBorders>
            <w:shd w:val="clear" w:color="000000" w:fill="A9D08E"/>
            <w:vAlign w:val="center"/>
            <w:hideMark/>
          </w:tcPr>
          <w:p w14:paraId="434FDEB5"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826" w:type="dxa"/>
            <w:gridSpan w:val="2"/>
            <w:tcBorders>
              <w:top w:val="single" w:sz="4" w:space="0" w:color="auto"/>
              <w:left w:val="nil"/>
              <w:bottom w:val="single" w:sz="4" w:space="0" w:color="auto"/>
              <w:right w:val="single" w:sz="4" w:space="0" w:color="auto"/>
            </w:tcBorders>
            <w:shd w:val="clear" w:color="auto" w:fill="auto"/>
            <w:vAlign w:val="center"/>
            <w:hideMark/>
          </w:tcPr>
          <w:p w14:paraId="6A1FB0E6"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269" w:type="dxa"/>
            <w:tcBorders>
              <w:top w:val="single" w:sz="4" w:space="0" w:color="auto"/>
              <w:left w:val="nil"/>
              <w:bottom w:val="single" w:sz="4" w:space="0" w:color="auto"/>
              <w:right w:val="single" w:sz="4" w:space="0" w:color="auto"/>
            </w:tcBorders>
            <w:shd w:val="clear" w:color="auto" w:fill="auto"/>
            <w:vAlign w:val="center"/>
            <w:hideMark/>
          </w:tcPr>
          <w:p w14:paraId="5CD25E04"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34" w:type="dxa"/>
            <w:gridSpan w:val="2"/>
            <w:tcBorders>
              <w:top w:val="single" w:sz="4" w:space="0" w:color="auto"/>
              <w:left w:val="nil"/>
              <w:bottom w:val="single" w:sz="4" w:space="0" w:color="auto"/>
              <w:right w:val="single" w:sz="4" w:space="0" w:color="auto"/>
            </w:tcBorders>
            <w:shd w:val="clear" w:color="auto" w:fill="auto"/>
            <w:vAlign w:val="center"/>
            <w:hideMark/>
          </w:tcPr>
          <w:p w14:paraId="0D6D9FF7"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46" w:type="dxa"/>
            <w:gridSpan w:val="2"/>
            <w:tcBorders>
              <w:top w:val="single" w:sz="4" w:space="0" w:color="auto"/>
              <w:left w:val="nil"/>
              <w:bottom w:val="single" w:sz="4" w:space="0" w:color="auto"/>
              <w:right w:val="single" w:sz="4" w:space="0" w:color="auto"/>
            </w:tcBorders>
            <w:shd w:val="clear" w:color="auto" w:fill="auto"/>
            <w:vAlign w:val="center"/>
            <w:hideMark/>
          </w:tcPr>
          <w:p w14:paraId="419E7868"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45" w:type="dxa"/>
            <w:gridSpan w:val="2"/>
            <w:tcBorders>
              <w:top w:val="single" w:sz="4" w:space="0" w:color="auto"/>
              <w:left w:val="nil"/>
              <w:bottom w:val="single" w:sz="4" w:space="0" w:color="auto"/>
              <w:right w:val="single" w:sz="4" w:space="0" w:color="auto"/>
            </w:tcBorders>
            <w:shd w:val="clear" w:color="000000" w:fill="A9D08E"/>
            <w:vAlign w:val="center"/>
            <w:hideMark/>
          </w:tcPr>
          <w:p w14:paraId="777E1807"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336" w:type="dxa"/>
            <w:gridSpan w:val="3"/>
            <w:tcBorders>
              <w:top w:val="single" w:sz="4" w:space="0" w:color="auto"/>
              <w:left w:val="nil"/>
              <w:bottom w:val="single" w:sz="4" w:space="0" w:color="auto"/>
              <w:right w:val="single" w:sz="4" w:space="0" w:color="auto"/>
            </w:tcBorders>
            <w:shd w:val="clear" w:color="auto" w:fill="auto"/>
            <w:vAlign w:val="center"/>
            <w:hideMark/>
          </w:tcPr>
          <w:p w14:paraId="3B6CB41D"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r>
      <w:tr w:rsidR="003F0997" w:rsidRPr="00C572D1" w14:paraId="7BADCA72" w14:textId="77777777" w:rsidTr="002917B0">
        <w:trPr>
          <w:trHeight w:val="1620"/>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2FF015FC" w14:textId="77777777" w:rsidR="00C572D1" w:rsidRPr="00C572D1" w:rsidRDefault="00C572D1"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3.2</w:t>
            </w:r>
          </w:p>
        </w:tc>
        <w:tc>
          <w:tcPr>
            <w:tcW w:w="1634" w:type="dxa"/>
            <w:tcBorders>
              <w:top w:val="single" w:sz="4" w:space="0" w:color="auto"/>
              <w:left w:val="nil"/>
              <w:bottom w:val="single" w:sz="4" w:space="0" w:color="auto"/>
              <w:right w:val="single" w:sz="4" w:space="0" w:color="auto"/>
            </w:tcBorders>
            <w:shd w:val="clear" w:color="000000" w:fill="FFFFFF"/>
            <w:vAlign w:val="center"/>
            <w:hideMark/>
          </w:tcPr>
          <w:p w14:paraId="28882835" w14:textId="77777777" w:rsidR="00C572D1" w:rsidRPr="00C572D1" w:rsidRDefault="00C572D1" w:rsidP="00C572D1">
            <w:pPr>
              <w:ind w:left="0" w:right="0"/>
              <w:jc w:val="both"/>
              <w:rPr>
                <w:rFonts w:ascii="Times New Roman" w:eastAsia="Times New Roman" w:hAnsi="Times New Roman"/>
                <w:spacing w:val="0"/>
                <w:sz w:val="16"/>
                <w:szCs w:val="16"/>
                <w:lang w:val="es-CO" w:eastAsia="es-CO"/>
              </w:rPr>
            </w:pPr>
            <w:r w:rsidRPr="00C572D1">
              <w:rPr>
                <w:rFonts w:ascii="Times New Roman" w:eastAsia="Times New Roman" w:hAnsi="Times New Roman"/>
                <w:spacing w:val="0"/>
                <w:sz w:val="16"/>
                <w:szCs w:val="16"/>
                <w:lang w:val="es-CO" w:eastAsia="es-CO"/>
              </w:rPr>
              <w:t xml:space="preserve">Verificar que los Gestores de Integridad cuente con formación en temas relacionados. </w:t>
            </w: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0A7B53EC"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14:paraId="384F2FF8"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p>
        </w:tc>
        <w:tc>
          <w:tcPr>
            <w:tcW w:w="1171" w:type="dxa"/>
            <w:tcBorders>
              <w:top w:val="single" w:sz="4" w:space="0" w:color="auto"/>
              <w:left w:val="nil"/>
              <w:bottom w:val="single" w:sz="4" w:space="0" w:color="auto"/>
              <w:right w:val="nil"/>
            </w:tcBorders>
            <w:shd w:val="clear" w:color="auto" w:fill="auto"/>
            <w:vAlign w:val="center"/>
            <w:hideMark/>
          </w:tcPr>
          <w:p w14:paraId="50F00F84"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100% de los Gestores de Integridad con formación en temas relacionados</w:t>
            </w:r>
          </w:p>
        </w:tc>
        <w:tc>
          <w:tcPr>
            <w:tcW w:w="78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900D4D" w14:textId="77777777" w:rsidR="00C572D1" w:rsidRPr="00C572D1" w:rsidRDefault="00C572D1" w:rsidP="00C572D1">
            <w:pPr>
              <w:ind w:left="0" w:right="0"/>
              <w:jc w:val="center"/>
              <w:rPr>
                <w:rFonts w:ascii="Times New Roman" w:eastAsia="Times New Roman" w:hAnsi="Times New Roman"/>
                <w:spacing w:val="0"/>
                <w:sz w:val="16"/>
                <w:szCs w:val="16"/>
                <w:lang w:val="es-CO" w:eastAsia="es-CO"/>
              </w:rPr>
            </w:pPr>
            <w:r w:rsidRPr="00C572D1">
              <w:rPr>
                <w:rFonts w:ascii="Times New Roman" w:eastAsia="Times New Roman" w:hAnsi="Times New Roman"/>
                <w:spacing w:val="0"/>
                <w:sz w:val="16"/>
                <w:szCs w:val="16"/>
                <w:lang w:val="es-CO" w:eastAsia="es-CO"/>
              </w:rPr>
              <w:t>1/04/2023</w:t>
            </w:r>
          </w:p>
        </w:tc>
        <w:tc>
          <w:tcPr>
            <w:tcW w:w="869" w:type="dxa"/>
            <w:tcBorders>
              <w:top w:val="single" w:sz="4" w:space="0" w:color="auto"/>
              <w:left w:val="nil"/>
              <w:bottom w:val="single" w:sz="4" w:space="0" w:color="auto"/>
              <w:right w:val="single" w:sz="4" w:space="0" w:color="auto"/>
            </w:tcBorders>
            <w:shd w:val="clear" w:color="000000" w:fill="FFFFFF"/>
            <w:noWrap/>
            <w:vAlign w:val="center"/>
            <w:hideMark/>
          </w:tcPr>
          <w:p w14:paraId="455B0E5A"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30/11/2023</w:t>
            </w:r>
          </w:p>
        </w:tc>
        <w:tc>
          <w:tcPr>
            <w:tcW w:w="691" w:type="dxa"/>
            <w:gridSpan w:val="2"/>
            <w:tcBorders>
              <w:top w:val="single" w:sz="4" w:space="0" w:color="auto"/>
              <w:left w:val="nil"/>
              <w:bottom w:val="single" w:sz="4" w:space="0" w:color="auto"/>
              <w:right w:val="single" w:sz="4" w:space="0" w:color="auto"/>
            </w:tcBorders>
            <w:shd w:val="clear" w:color="auto" w:fill="auto"/>
            <w:vAlign w:val="center"/>
            <w:hideMark/>
          </w:tcPr>
          <w:p w14:paraId="51426232"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767" w:type="dxa"/>
            <w:gridSpan w:val="2"/>
            <w:tcBorders>
              <w:top w:val="single" w:sz="4" w:space="0" w:color="auto"/>
              <w:left w:val="nil"/>
              <w:bottom w:val="single" w:sz="4" w:space="0" w:color="auto"/>
              <w:right w:val="single" w:sz="4" w:space="0" w:color="auto"/>
            </w:tcBorders>
            <w:shd w:val="clear" w:color="auto" w:fill="auto"/>
            <w:vAlign w:val="center"/>
            <w:hideMark/>
          </w:tcPr>
          <w:p w14:paraId="7ABDE749"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70" w:type="dxa"/>
            <w:tcBorders>
              <w:top w:val="single" w:sz="4" w:space="0" w:color="auto"/>
              <w:left w:val="nil"/>
              <w:bottom w:val="single" w:sz="4" w:space="0" w:color="auto"/>
              <w:right w:val="single" w:sz="4" w:space="0" w:color="auto"/>
            </w:tcBorders>
            <w:shd w:val="clear" w:color="auto" w:fill="auto"/>
            <w:vAlign w:val="center"/>
            <w:hideMark/>
          </w:tcPr>
          <w:p w14:paraId="625ED487"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257" w:type="dxa"/>
            <w:gridSpan w:val="2"/>
            <w:tcBorders>
              <w:top w:val="single" w:sz="4" w:space="0" w:color="auto"/>
              <w:left w:val="nil"/>
              <w:bottom w:val="single" w:sz="4" w:space="0" w:color="auto"/>
              <w:right w:val="single" w:sz="4" w:space="0" w:color="auto"/>
            </w:tcBorders>
            <w:shd w:val="clear" w:color="000000" w:fill="A9D08E"/>
            <w:vAlign w:val="center"/>
            <w:hideMark/>
          </w:tcPr>
          <w:p w14:paraId="6B0C265E"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80" w:type="dxa"/>
            <w:gridSpan w:val="2"/>
            <w:tcBorders>
              <w:top w:val="single" w:sz="4" w:space="0" w:color="auto"/>
              <w:left w:val="nil"/>
              <w:bottom w:val="single" w:sz="4" w:space="0" w:color="auto"/>
              <w:right w:val="single" w:sz="4" w:space="0" w:color="auto"/>
            </w:tcBorders>
            <w:shd w:val="clear" w:color="000000" w:fill="A9D08E"/>
            <w:vAlign w:val="center"/>
            <w:hideMark/>
          </w:tcPr>
          <w:p w14:paraId="4C28D07F"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80" w:type="dxa"/>
            <w:gridSpan w:val="2"/>
            <w:tcBorders>
              <w:top w:val="single" w:sz="4" w:space="0" w:color="auto"/>
              <w:left w:val="nil"/>
              <w:bottom w:val="single" w:sz="4" w:space="0" w:color="auto"/>
              <w:right w:val="single" w:sz="4" w:space="0" w:color="auto"/>
            </w:tcBorders>
            <w:shd w:val="clear" w:color="000000" w:fill="A9D08E"/>
            <w:vAlign w:val="center"/>
            <w:hideMark/>
          </w:tcPr>
          <w:p w14:paraId="54D364CA"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826" w:type="dxa"/>
            <w:gridSpan w:val="2"/>
            <w:tcBorders>
              <w:top w:val="single" w:sz="4" w:space="0" w:color="auto"/>
              <w:left w:val="nil"/>
              <w:bottom w:val="single" w:sz="4" w:space="0" w:color="auto"/>
              <w:right w:val="single" w:sz="4" w:space="0" w:color="auto"/>
            </w:tcBorders>
            <w:shd w:val="clear" w:color="000000" w:fill="A9D08E"/>
            <w:vAlign w:val="center"/>
            <w:hideMark/>
          </w:tcPr>
          <w:p w14:paraId="4CCE6C41"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269" w:type="dxa"/>
            <w:tcBorders>
              <w:top w:val="single" w:sz="4" w:space="0" w:color="auto"/>
              <w:left w:val="nil"/>
              <w:bottom w:val="single" w:sz="4" w:space="0" w:color="auto"/>
              <w:right w:val="single" w:sz="4" w:space="0" w:color="auto"/>
            </w:tcBorders>
            <w:shd w:val="clear" w:color="000000" w:fill="A9D08E"/>
            <w:vAlign w:val="center"/>
            <w:hideMark/>
          </w:tcPr>
          <w:p w14:paraId="261BCF68"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34" w:type="dxa"/>
            <w:gridSpan w:val="2"/>
            <w:tcBorders>
              <w:top w:val="single" w:sz="4" w:space="0" w:color="auto"/>
              <w:left w:val="nil"/>
              <w:bottom w:val="single" w:sz="4" w:space="0" w:color="auto"/>
              <w:right w:val="single" w:sz="4" w:space="0" w:color="auto"/>
            </w:tcBorders>
            <w:shd w:val="clear" w:color="000000" w:fill="A9D08E"/>
            <w:vAlign w:val="center"/>
            <w:hideMark/>
          </w:tcPr>
          <w:p w14:paraId="13F0A1CD"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46" w:type="dxa"/>
            <w:gridSpan w:val="2"/>
            <w:tcBorders>
              <w:top w:val="single" w:sz="4" w:space="0" w:color="auto"/>
              <w:left w:val="nil"/>
              <w:bottom w:val="single" w:sz="4" w:space="0" w:color="auto"/>
              <w:right w:val="single" w:sz="4" w:space="0" w:color="auto"/>
            </w:tcBorders>
            <w:shd w:val="clear" w:color="000000" w:fill="A9D08E"/>
            <w:vAlign w:val="center"/>
            <w:hideMark/>
          </w:tcPr>
          <w:p w14:paraId="117BE0DC"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45" w:type="dxa"/>
            <w:gridSpan w:val="2"/>
            <w:tcBorders>
              <w:top w:val="single" w:sz="4" w:space="0" w:color="auto"/>
              <w:left w:val="nil"/>
              <w:bottom w:val="single" w:sz="4" w:space="0" w:color="auto"/>
              <w:right w:val="single" w:sz="4" w:space="0" w:color="auto"/>
            </w:tcBorders>
            <w:shd w:val="clear" w:color="000000" w:fill="A9D08E"/>
            <w:vAlign w:val="center"/>
            <w:hideMark/>
          </w:tcPr>
          <w:p w14:paraId="586E11EA"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336" w:type="dxa"/>
            <w:gridSpan w:val="3"/>
            <w:tcBorders>
              <w:top w:val="single" w:sz="4" w:space="0" w:color="auto"/>
              <w:left w:val="nil"/>
              <w:bottom w:val="single" w:sz="4" w:space="0" w:color="auto"/>
              <w:right w:val="single" w:sz="4" w:space="0" w:color="auto"/>
            </w:tcBorders>
            <w:shd w:val="clear" w:color="auto" w:fill="auto"/>
            <w:vAlign w:val="center"/>
            <w:hideMark/>
          </w:tcPr>
          <w:p w14:paraId="11B22E7A"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r>
      <w:tr w:rsidR="003F0997" w:rsidRPr="00C572D1" w14:paraId="1F1BAB4A" w14:textId="77777777" w:rsidTr="002917B0">
        <w:trPr>
          <w:gridAfter w:val="1"/>
          <w:wAfter w:w="24" w:type="dxa"/>
          <w:trHeight w:val="780"/>
        </w:trPr>
        <w:tc>
          <w:tcPr>
            <w:tcW w:w="376" w:type="dxa"/>
            <w:tcBorders>
              <w:top w:val="nil"/>
              <w:left w:val="single" w:sz="8" w:space="0" w:color="auto"/>
              <w:bottom w:val="single" w:sz="4" w:space="0" w:color="auto"/>
              <w:right w:val="single" w:sz="4" w:space="0" w:color="auto"/>
            </w:tcBorders>
            <w:shd w:val="clear" w:color="000000" w:fill="D9E1F2"/>
            <w:vAlign w:val="center"/>
            <w:hideMark/>
          </w:tcPr>
          <w:p w14:paraId="553C663B" w14:textId="77777777" w:rsidR="003F0997" w:rsidRPr="00C572D1" w:rsidRDefault="003F0997"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4</w:t>
            </w:r>
          </w:p>
        </w:tc>
        <w:tc>
          <w:tcPr>
            <w:tcW w:w="13261" w:type="dxa"/>
            <w:gridSpan w:val="28"/>
            <w:tcBorders>
              <w:top w:val="single" w:sz="4" w:space="0" w:color="auto"/>
              <w:left w:val="nil"/>
              <w:bottom w:val="single" w:sz="4" w:space="0" w:color="auto"/>
              <w:right w:val="single" w:sz="4" w:space="0" w:color="auto"/>
            </w:tcBorders>
            <w:shd w:val="clear" w:color="000000" w:fill="D9E1F2"/>
            <w:vAlign w:val="center"/>
            <w:hideMark/>
          </w:tcPr>
          <w:p w14:paraId="2E26BC89" w14:textId="481592C7" w:rsidR="003F0997" w:rsidRPr="00C572D1" w:rsidRDefault="003F0997" w:rsidP="003F0997">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Seguimiento y Evaluación Gestión de la Integridad</w:t>
            </w:r>
            <w:r w:rsidRPr="00C572D1">
              <w:rPr>
                <w:rFonts w:ascii="Times New Roman" w:eastAsia="Times New Roman" w:hAnsi="Times New Roman"/>
                <w:color w:val="000000"/>
                <w:spacing w:val="0"/>
                <w:sz w:val="16"/>
                <w:szCs w:val="16"/>
                <w:lang w:val="es-CO" w:eastAsia="es-CO"/>
              </w:rPr>
              <w:t> </w:t>
            </w:r>
          </w:p>
        </w:tc>
      </w:tr>
      <w:tr w:rsidR="002917B0" w:rsidRPr="00C572D1" w14:paraId="051925F4" w14:textId="77777777" w:rsidTr="002917B0">
        <w:trPr>
          <w:trHeight w:val="640"/>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0386EF5B" w14:textId="77777777" w:rsidR="00C572D1" w:rsidRPr="00C572D1" w:rsidRDefault="00C572D1"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4.1</w:t>
            </w:r>
          </w:p>
        </w:tc>
        <w:tc>
          <w:tcPr>
            <w:tcW w:w="1634" w:type="dxa"/>
            <w:tcBorders>
              <w:top w:val="nil"/>
              <w:left w:val="nil"/>
              <w:bottom w:val="single" w:sz="4" w:space="0" w:color="auto"/>
              <w:right w:val="single" w:sz="4" w:space="0" w:color="auto"/>
            </w:tcBorders>
            <w:shd w:val="clear" w:color="000000" w:fill="FFFFFF"/>
            <w:vAlign w:val="center"/>
            <w:hideMark/>
          </w:tcPr>
          <w:p w14:paraId="6A9935BF" w14:textId="77777777" w:rsidR="00C572D1" w:rsidRPr="00C572D1" w:rsidRDefault="00C572D1" w:rsidP="00C572D1">
            <w:pPr>
              <w:ind w:left="0" w:right="0"/>
              <w:jc w:val="both"/>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Identificar y documentar las debilidades y fortalezas de la implementación del Código de Integridad a partir de los resultados del FURAG.</w:t>
            </w:r>
          </w:p>
        </w:tc>
        <w:tc>
          <w:tcPr>
            <w:tcW w:w="1403" w:type="dxa"/>
            <w:vMerge w:val="restart"/>
            <w:tcBorders>
              <w:top w:val="nil"/>
              <w:left w:val="single" w:sz="4" w:space="0" w:color="auto"/>
              <w:bottom w:val="single" w:sz="8" w:space="0" w:color="000000"/>
              <w:right w:val="single" w:sz="4" w:space="0" w:color="auto"/>
            </w:tcBorders>
            <w:shd w:val="clear" w:color="auto" w:fill="auto"/>
            <w:vAlign w:val="center"/>
            <w:hideMark/>
          </w:tcPr>
          <w:p w14:paraId="12AFC95D"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Subgerencia de Talento Humano y Gestores de Integridad</w:t>
            </w:r>
          </w:p>
        </w:tc>
        <w:tc>
          <w:tcPr>
            <w:tcW w:w="1318" w:type="dxa"/>
            <w:vMerge w:val="restart"/>
            <w:tcBorders>
              <w:top w:val="nil"/>
              <w:left w:val="single" w:sz="4" w:space="0" w:color="auto"/>
              <w:bottom w:val="single" w:sz="8" w:space="0" w:color="000000"/>
              <w:right w:val="single" w:sz="4" w:space="0" w:color="auto"/>
            </w:tcBorders>
            <w:shd w:val="clear" w:color="auto" w:fill="auto"/>
            <w:vAlign w:val="center"/>
            <w:hideMark/>
          </w:tcPr>
          <w:p w14:paraId="7CCCBA9D"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Contar con resultados orientados a la apropiación de los valores del servicio público</w:t>
            </w:r>
          </w:p>
        </w:tc>
        <w:tc>
          <w:tcPr>
            <w:tcW w:w="117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5202453"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1 informe de identificación de debilidades y fortalezas en la implementación del Código de integridad</w:t>
            </w:r>
          </w:p>
        </w:tc>
        <w:tc>
          <w:tcPr>
            <w:tcW w:w="789" w:type="dxa"/>
            <w:tcBorders>
              <w:top w:val="nil"/>
              <w:left w:val="single" w:sz="4" w:space="0" w:color="auto"/>
              <w:bottom w:val="single" w:sz="4" w:space="0" w:color="auto"/>
              <w:right w:val="single" w:sz="4" w:space="0" w:color="auto"/>
            </w:tcBorders>
            <w:shd w:val="clear" w:color="auto" w:fill="auto"/>
            <w:vAlign w:val="center"/>
            <w:hideMark/>
          </w:tcPr>
          <w:p w14:paraId="4D1E77C4"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1/11/2023</w:t>
            </w:r>
          </w:p>
        </w:tc>
        <w:tc>
          <w:tcPr>
            <w:tcW w:w="869" w:type="dxa"/>
            <w:tcBorders>
              <w:top w:val="nil"/>
              <w:left w:val="nil"/>
              <w:bottom w:val="single" w:sz="4" w:space="0" w:color="auto"/>
              <w:right w:val="single" w:sz="4" w:space="0" w:color="auto"/>
            </w:tcBorders>
            <w:shd w:val="clear" w:color="auto" w:fill="auto"/>
            <w:vAlign w:val="center"/>
            <w:hideMark/>
          </w:tcPr>
          <w:p w14:paraId="24E57E76"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31/12/2023</w:t>
            </w:r>
          </w:p>
        </w:tc>
        <w:tc>
          <w:tcPr>
            <w:tcW w:w="691" w:type="dxa"/>
            <w:gridSpan w:val="2"/>
            <w:tcBorders>
              <w:top w:val="nil"/>
              <w:left w:val="nil"/>
              <w:bottom w:val="single" w:sz="4" w:space="0" w:color="auto"/>
              <w:right w:val="single" w:sz="4" w:space="0" w:color="auto"/>
            </w:tcBorders>
            <w:shd w:val="clear" w:color="auto" w:fill="auto"/>
            <w:vAlign w:val="center"/>
            <w:hideMark/>
          </w:tcPr>
          <w:p w14:paraId="133129B2"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767" w:type="dxa"/>
            <w:gridSpan w:val="2"/>
            <w:tcBorders>
              <w:top w:val="nil"/>
              <w:left w:val="nil"/>
              <w:bottom w:val="single" w:sz="4" w:space="0" w:color="auto"/>
              <w:right w:val="single" w:sz="4" w:space="0" w:color="auto"/>
            </w:tcBorders>
            <w:shd w:val="clear" w:color="auto" w:fill="auto"/>
            <w:vAlign w:val="center"/>
            <w:hideMark/>
          </w:tcPr>
          <w:p w14:paraId="60194750"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70" w:type="dxa"/>
            <w:tcBorders>
              <w:top w:val="nil"/>
              <w:left w:val="nil"/>
              <w:bottom w:val="single" w:sz="4" w:space="0" w:color="auto"/>
              <w:right w:val="single" w:sz="4" w:space="0" w:color="auto"/>
            </w:tcBorders>
            <w:shd w:val="clear" w:color="auto" w:fill="auto"/>
            <w:vAlign w:val="center"/>
            <w:hideMark/>
          </w:tcPr>
          <w:p w14:paraId="44D1A400"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257" w:type="dxa"/>
            <w:gridSpan w:val="2"/>
            <w:tcBorders>
              <w:top w:val="nil"/>
              <w:left w:val="nil"/>
              <w:bottom w:val="single" w:sz="4" w:space="0" w:color="auto"/>
              <w:right w:val="single" w:sz="4" w:space="0" w:color="auto"/>
            </w:tcBorders>
            <w:shd w:val="clear" w:color="auto" w:fill="auto"/>
            <w:vAlign w:val="center"/>
            <w:hideMark/>
          </w:tcPr>
          <w:p w14:paraId="398D68F8"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80" w:type="dxa"/>
            <w:gridSpan w:val="2"/>
            <w:tcBorders>
              <w:top w:val="nil"/>
              <w:left w:val="nil"/>
              <w:bottom w:val="single" w:sz="4" w:space="0" w:color="auto"/>
              <w:right w:val="single" w:sz="4" w:space="0" w:color="auto"/>
            </w:tcBorders>
            <w:shd w:val="clear" w:color="auto" w:fill="auto"/>
            <w:vAlign w:val="center"/>
            <w:hideMark/>
          </w:tcPr>
          <w:p w14:paraId="0100CB30"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80" w:type="dxa"/>
            <w:gridSpan w:val="2"/>
            <w:tcBorders>
              <w:top w:val="nil"/>
              <w:left w:val="nil"/>
              <w:bottom w:val="single" w:sz="4" w:space="0" w:color="auto"/>
              <w:right w:val="single" w:sz="4" w:space="0" w:color="auto"/>
            </w:tcBorders>
            <w:shd w:val="clear" w:color="auto" w:fill="auto"/>
            <w:vAlign w:val="center"/>
            <w:hideMark/>
          </w:tcPr>
          <w:p w14:paraId="167FA2CB"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826" w:type="dxa"/>
            <w:gridSpan w:val="2"/>
            <w:tcBorders>
              <w:top w:val="nil"/>
              <w:left w:val="nil"/>
              <w:bottom w:val="single" w:sz="4" w:space="0" w:color="auto"/>
              <w:right w:val="single" w:sz="4" w:space="0" w:color="auto"/>
            </w:tcBorders>
            <w:shd w:val="clear" w:color="auto" w:fill="auto"/>
            <w:vAlign w:val="center"/>
            <w:hideMark/>
          </w:tcPr>
          <w:p w14:paraId="3994FB9F"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269" w:type="dxa"/>
            <w:tcBorders>
              <w:top w:val="nil"/>
              <w:left w:val="nil"/>
              <w:bottom w:val="single" w:sz="4" w:space="0" w:color="auto"/>
              <w:right w:val="single" w:sz="4" w:space="0" w:color="auto"/>
            </w:tcBorders>
            <w:shd w:val="clear" w:color="auto" w:fill="auto"/>
            <w:vAlign w:val="center"/>
            <w:hideMark/>
          </w:tcPr>
          <w:p w14:paraId="2385D8BE"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34" w:type="dxa"/>
            <w:gridSpan w:val="2"/>
            <w:tcBorders>
              <w:top w:val="nil"/>
              <w:left w:val="nil"/>
              <w:bottom w:val="single" w:sz="4" w:space="0" w:color="auto"/>
              <w:right w:val="single" w:sz="4" w:space="0" w:color="auto"/>
            </w:tcBorders>
            <w:shd w:val="clear" w:color="auto" w:fill="auto"/>
            <w:vAlign w:val="center"/>
            <w:hideMark/>
          </w:tcPr>
          <w:p w14:paraId="60D8C83D"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46" w:type="dxa"/>
            <w:gridSpan w:val="2"/>
            <w:tcBorders>
              <w:top w:val="nil"/>
              <w:left w:val="nil"/>
              <w:bottom w:val="single" w:sz="4" w:space="0" w:color="auto"/>
              <w:right w:val="single" w:sz="4" w:space="0" w:color="auto"/>
            </w:tcBorders>
            <w:shd w:val="clear" w:color="auto" w:fill="auto"/>
            <w:vAlign w:val="center"/>
            <w:hideMark/>
          </w:tcPr>
          <w:p w14:paraId="7786B67B"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45" w:type="dxa"/>
            <w:gridSpan w:val="2"/>
            <w:tcBorders>
              <w:top w:val="nil"/>
              <w:left w:val="nil"/>
              <w:bottom w:val="single" w:sz="4" w:space="0" w:color="auto"/>
              <w:right w:val="single" w:sz="4" w:space="0" w:color="auto"/>
            </w:tcBorders>
            <w:shd w:val="clear" w:color="000000" w:fill="A9D08E"/>
            <w:vAlign w:val="center"/>
            <w:hideMark/>
          </w:tcPr>
          <w:p w14:paraId="06138339"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336" w:type="dxa"/>
            <w:gridSpan w:val="3"/>
            <w:tcBorders>
              <w:top w:val="nil"/>
              <w:left w:val="nil"/>
              <w:bottom w:val="single" w:sz="4" w:space="0" w:color="auto"/>
              <w:right w:val="single" w:sz="4" w:space="0" w:color="auto"/>
            </w:tcBorders>
            <w:shd w:val="clear" w:color="000000" w:fill="A9D08E"/>
            <w:vAlign w:val="center"/>
            <w:hideMark/>
          </w:tcPr>
          <w:p w14:paraId="359DE2F8"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r>
      <w:tr w:rsidR="002917B0" w:rsidRPr="00C572D1" w14:paraId="45EF9E2A" w14:textId="77777777" w:rsidTr="002917B0">
        <w:trPr>
          <w:trHeight w:val="430"/>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30D1BDA9" w14:textId="77777777" w:rsidR="00C572D1" w:rsidRPr="00C572D1" w:rsidRDefault="00C572D1"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4.2</w:t>
            </w:r>
          </w:p>
        </w:tc>
        <w:tc>
          <w:tcPr>
            <w:tcW w:w="1634" w:type="dxa"/>
            <w:tcBorders>
              <w:top w:val="nil"/>
              <w:left w:val="nil"/>
              <w:bottom w:val="single" w:sz="4" w:space="0" w:color="auto"/>
              <w:right w:val="single" w:sz="4" w:space="0" w:color="auto"/>
            </w:tcBorders>
            <w:shd w:val="clear" w:color="000000" w:fill="FFFFFF"/>
            <w:vAlign w:val="center"/>
            <w:hideMark/>
          </w:tcPr>
          <w:p w14:paraId="7965C2D3" w14:textId="40478561" w:rsidR="00C572D1" w:rsidRPr="00C572D1" w:rsidRDefault="00C572D1" w:rsidP="00C572D1">
            <w:pPr>
              <w:ind w:left="0" w:right="0"/>
              <w:jc w:val="both"/>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xml:space="preserve">Elaborar y presentar al Comité Institucional de Gestión y </w:t>
            </w:r>
            <w:r w:rsidR="003F0997" w:rsidRPr="00C572D1">
              <w:rPr>
                <w:rFonts w:ascii="Times New Roman" w:eastAsia="Times New Roman" w:hAnsi="Times New Roman"/>
                <w:color w:val="000000"/>
                <w:spacing w:val="0"/>
                <w:sz w:val="16"/>
                <w:szCs w:val="16"/>
                <w:lang w:val="es-CO" w:eastAsia="es-CO"/>
              </w:rPr>
              <w:t xml:space="preserve">Desempeño, </w:t>
            </w:r>
            <w:r w:rsidR="003F0997" w:rsidRPr="00C572D1">
              <w:rPr>
                <w:rFonts w:ascii="Times New Roman" w:eastAsia="Times New Roman" w:hAnsi="Times New Roman"/>
                <w:color w:val="000000"/>
                <w:spacing w:val="0"/>
                <w:sz w:val="16"/>
                <w:szCs w:val="16"/>
                <w:lang w:val="es-CO" w:eastAsia="es-CO"/>
              </w:rPr>
              <w:lastRenderedPageBreak/>
              <w:t>Informe</w:t>
            </w:r>
            <w:r w:rsidRPr="00C572D1">
              <w:rPr>
                <w:rFonts w:ascii="Times New Roman" w:eastAsia="Times New Roman" w:hAnsi="Times New Roman"/>
                <w:color w:val="000000"/>
                <w:spacing w:val="0"/>
                <w:sz w:val="16"/>
                <w:szCs w:val="16"/>
                <w:lang w:val="es-CO" w:eastAsia="es-CO"/>
              </w:rPr>
              <w:t xml:space="preserve"> de ejecución 2023 y buenas prácticas en materia de Integridad.</w:t>
            </w:r>
          </w:p>
        </w:tc>
        <w:tc>
          <w:tcPr>
            <w:tcW w:w="1403" w:type="dxa"/>
            <w:vMerge/>
            <w:tcBorders>
              <w:top w:val="nil"/>
              <w:left w:val="single" w:sz="4" w:space="0" w:color="auto"/>
              <w:bottom w:val="single" w:sz="8" w:space="0" w:color="000000"/>
              <w:right w:val="single" w:sz="4" w:space="0" w:color="auto"/>
            </w:tcBorders>
            <w:vAlign w:val="center"/>
            <w:hideMark/>
          </w:tcPr>
          <w:p w14:paraId="4FF00EF7"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p>
        </w:tc>
        <w:tc>
          <w:tcPr>
            <w:tcW w:w="1318" w:type="dxa"/>
            <w:vMerge/>
            <w:tcBorders>
              <w:top w:val="nil"/>
              <w:left w:val="single" w:sz="4" w:space="0" w:color="auto"/>
              <w:bottom w:val="single" w:sz="8" w:space="0" w:color="000000"/>
              <w:right w:val="single" w:sz="4" w:space="0" w:color="auto"/>
            </w:tcBorders>
            <w:vAlign w:val="center"/>
            <w:hideMark/>
          </w:tcPr>
          <w:p w14:paraId="477AEC60"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p>
        </w:tc>
        <w:tc>
          <w:tcPr>
            <w:tcW w:w="1171" w:type="dxa"/>
            <w:tcBorders>
              <w:top w:val="nil"/>
              <w:left w:val="single" w:sz="8" w:space="0" w:color="auto"/>
              <w:bottom w:val="single" w:sz="8" w:space="0" w:color="auto"/>
              <w:right w:val="single" w:sz="8" w:space="0" w:color="auto"/>
            </w:tcBorders>
            <w:shd w:val="clear" w:color="auto" w:fill="auto"/>
            <w:vAlign w:val="center"/>
            <w:hideMark/>
          </w:tcPr>
          <w:p w14:paraId="51CB0620"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xml:space="preserve">1 informe de ejecución 2023 y buenas </w:t>
            </w:r>
            <w:r w:rsidRPr="00C572D1">
              <w:rPr>
                <w:rFonts w:ascii="Times New Roman" w:eastAsia="Times New Roman" w:hAnsi="Times New Roman"/>
                <w:color w:val="000000"/>
                <w:spacing w:val="0"/>
                <w:sz w:val="16"/>
                <w:szCs w:val="16"/>
                <w:lang w:val="es-CO" w:eastAsia="es-CO"/>
              </w:rPr>
              <w:lastRenderedPageBreak/>
              <w:t>prácticas en materia de integridad.</w:t>
            </w:r>
          </w:p>
        </w:tc>
        <w:tc>
          <w:tcPr>
            <w:tcW w:w="789" w:type="dxa"/>
            <w:tcBorders>
              <w:top w:val="nil"/>
              <w:left w:val="single" w:sz="4" w:space="0" w:color="auto"/>
              <w:bottom w:val="single" w:sz="4" w:space="0" w:color="auto"/>
              <w:right w:val="single" w:sz="4" w:space="0" w:color="auto"/>
            </w:tcBorders>
            <w:shd w:val="clear" w:color="auto" w:fill="auto"/>
            <w:vAlign w:val="center"/>
            <w:hideMark/>
          </w:tcPr>
          <w:p w14:paraId="74B6DF00"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lastRenderedPageBreak/>
              <w:t>1/12/2023</w:t>
            </w:r>
          </w:p>
        </w:tc>
        <w:tc>
          <w:tcPr>
            <w:tcW w:w="869" w:type="dxa"/>
            <w:tcBorders>
              <w:top w:val="nil"/>
              <w:left w:val="nil"/>
              <w:bottom w:val="single" w:sz="4" w:space="0" w:color="auto"/>
              <w:right w:val="single" w:sz="4" w:space="0" w:color="auto"/>
            </w:tcBorders>
            <w:shd w:val="clear" w:color="auto" w:fill="auto"/>
            <w:vAlign w:val="center"/>
            <w:hideMark/>
          </w:tcPr>
          <w:p w14:paraId="2695F9FD"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31/12/2023</w:t>
            </w:r>
          </w:p>
        </w:tc>
        <w:tc>
          <w:tcPr>
            <w:tcW w:w="691" w:type="dxa"/>
            <w:gridSpan w:val="2"/>
            <w:tcBorders>
              <w:top w:val="nil"/>
              <w:left w:val="nil"/>
              <w:bottom w:val="single" w:sz="4" w:space="0" w:color="auto"/>
              <w:right w:val="single" w:sz="4" w:space="0" w:color="auto"/>
            </w:tcBorders>
            <w:shd w:val="clear" w:color="auto" w:fill="auto"/>
            <w:vAlign w:val="center"/>
            <w:hideMark/>
          </w:tcPr>
          <w:p w14:paraId="62A42378"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767" w:type="dxa"/>
            <w:gridSpan w:val="2"/>
            <w:tcBorders>
              <w:top w:val="nil"/>
              <w:left w:val="nil"/>
              <w:bottom w:val="single" w:sz="4" w:space="0" w:color="auto"/>
              <w:right w:val="single" w:sz="4" w:space="0" w:color="auto"/>
            </w:tcBorders>
            <w:shd w:val="clear" w:color="auto" w:fill="auto"/>
            <w:vAlign w:val="center"/>
            <w:hideMark/>
          </w:tcPr>
          <w:p w14:paraId="4DF19426"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70" w:type="dxa"/>
            <w:tcBorders>
              <w:top w:val="nil"/>
              <w:left w:val="nil"/>
              <w:bottom w:val="single" w:sz="4" w:space="0" w:color="auto"/>
              <w:right w:val="single" w:sz="4" w:space="0" w:color="auto"/>
            </w:tcBorders>
            <w:shd w:val="clear" w:color="auto" w:fill="auto"/>
            <w:vAlign w:val="center"/>
            <w:hideMark/>
          </w:tcPr>
          <w:p w14:paraId="47CD62AD"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257" w:type="dxa"/>
            <w:gridSpan w:val="2"/>
            <w:tcBorders>
              <w:top w:val="nil"/>
              <w:left w:val="nil"/>
              <w:bottom w:val="single" w:sz="4" w:space="0" w:color="auto"/>
              <w:right w:val="single" w:sz="4" w:space="0" w:color="auto"/>
            </w:tcBorders>
            <w:shd w:val="clear" w:color="auto" w:fill="auto"/>
            <w:vAlign w:val="center"/>
            <w:hideMark/>
          </w:tcPr>
          <w:p w14:paraId="2D4F5DC4"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80" w:type="dxa"/>
            <w:gridSpan w:val="2"/>
            <w:tcBorders>
              <w:top w:val="nil"/>
              <w:left w:val="nil"/>
              <w:bottom w:val="single" w:sz="4" w:space="0" w:color="auto"/>
              <w:right w:val="single" w:sz="4" w:space="0" w:color="auto"/>
            </w:tcBorders>
            <w:shd w:val="clear" w:color="auto" w:fill="auto"/>
            <w:vAlign w:val="center"/>
            <w:hideMark/>
          </w:tcPr>
          <w:p w14:paraId="58CCF6A7"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80" w:type="dxa"/>
            <w:gridSpan w:val="2"/>
            <w:tcBorders>
              <w:top w:val="nil"/>
              <w:left w:val="nil"/>
              <w:bottom w:val="single" w:sz="4" w:space="0" w:color="auto"/>
              <w:right w:val="single" w:sz="4" w:space="0" w:color="auto"/>
            </w:tcBorders>
            <w:shd w:val="clear" w:color="auto" w:fill="auto"/>
            <w:vAlign w:val="center"/>
            <w:hideMark/>
          </w:tcPr>
          <w:p w14:paraId="4A1F4553"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826" w:type="dxa"/>
            <w:gridSpan w:val="2"/>
            <w:tcBorders>
              <w:top w:val="nil"/>
              <w:left w:val="nil"/>
              <w:bottom w:val="single" w:sz="4" w:space="0" w:color="auto"/>
              <w:right w:val="single" w:sz="4" w:space="0" w:color="auto"/>
            </w:tcBorders>
            <w:shd w:val="clear" w:color="auto" w:fill="auto"/>
            <w:vAlign w:val="center"/>
            <w:hideMark/>
          </w:tcPr>
          <w:p w14:paraId="2CB36722"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269" w:type="dxa"/>
            <w:tcBorders>
              <w:top w:val="nil"/>
              <w:left w:val="nil"/>
              <w:bottom w:val="single" w:sz="4" w:space="0" w:color="auto"/>
              <w:right w:val="single" w:sz="4" w:space="0" w:color="auto"/>
            </w:tcBorders>
            <w:shd w:val="clear" w:color="auto" w:fill="auto"/>
            <w:vAlign w:val="center"/>
            <w:hideMark/>
          </w:tcPr>
          <w:p w14:paraId="79883EFE"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34" w:type="dxa"/>
            <w:gridSpan w:val="2"/>
            <w:tcBorders>
              <w:top w:val="nil"/>
              <w:left w:val="nil"/>
              <w:bottom w:val="single" w:sz="4" w:space="0" w:color="auto"/>
              <w:right w:val="single" w:sz="4" w:space="0" w:color="auto"/>
            </w:tcBorders>
            <w:shd w:val="clear" w:color="auto" w:fill="auto"/>
            <w:vAlign w:val="center"/>
            <w:hideMark/>
          </w:tcPr>
          <w:p w14:paraId="7AE58696"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46" w:type="dxa"/>
            <w:gridSpan w:val="2"/>
            <w:tcBorders>
              <w:top w:val="nil"/>
              <w:left w:val="nil"/>
              <w:bottom w:val="single" w:sz="4" w:space="0" w:color="auto"/>
              <w:right w:val="single" w:sz="4" w:space="0" w:color="auto"/>
            </w:tcBorders>
            <w:shd w:val="clear" w:color="auto" w:fill="auto"/>
            <w:vAlign w:val="center"/>
            <w:hideMark/>
          </w:tcPr>
          <w:p w14:paraId="5269337C"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45" w:type="dxa"/>
            <w:gridSpan w:val="2"/>
            <w:tcBorders>
              <w:top w:val="nil"/>
              <w:left w:val="nil"/>
              <w:bottom w:val="single" w:sz="4" w:space="0" w:color="auto"/>
              <w:right w:val="single" w:sz="4" w:space="0" w:color="auto"/>
            </w:tcBorders>
            <w:shd w:val="clear" w:color="auto" w:fill="auto"/>
            <w:vAlign w:val="center"/>
            <w:hideMark/>
          </w:tcPr>
          <w:p w14:paraId="28E8F3CA"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336" w:type="dxa"/>
            <w:gridSpan w:val="3"/>
            <w:tcBorders>
              <w:top w:val="nil"/>
              <w:left w:val="nil"/>
              <w:bottom w:val="single" w:sz="4" w:space="0" w:color="auto"/>
              <w:right w:val="single" w:sz="4" w:space="0" w:color="auto"/>
            </w:tcBorders>
            <w:shd w:val="clear" w:color="000000" w:fill="A9D08E"/>
            <w:vAlign w:val="center"/>
            <w:hideMark/>
          </w:tcPr>
          <w:p w14:paraId="0BDD5AC3"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r>
      <w:tr w:rsidR="002917B0" w:rsidRPr="00C572D1" w14:paraId="6E61296B" w14:textId="77777777" w:rsidTr="002917B0">
        <w:trPr>
          <w:trHeight w:val="1035"/>
        </w:trPr>
        <w:tc>
          <w:tcPr>
            <w:tcW w:w="376" w:type="dxa"/>
            <w:tcBorders>
              <w:top w:val="nil"/>
              <w:left w:val="single" w:sz="8" w:space="0" w:color="auto"/>
              <w:bottom w:val="single" w:sz="8" w:space="0" w:color="auto"/>
              <w:right w:val="single" w:sz="4" w:space="0" w:color="auto"/>
            </w:tcBorders>
            <w:shd w:val="clear" w:color="auto" w:fill="auto"/>
            <w:vAlign w:val="center"/>
            <w:hideMark/>
          </w:tcPr>
          <w:p w14:paraId="14939B5C" w14:textId="77777777" w:rsidR="00C572D1" w:rsidRPr="00C572D1" w:rsidRDefault="00C572D1" w:rsidP="00C572D1">
            <w:pPr>
              <w:ind w:left="0" w:right="0"/>
              <w:jc w:val="center"/>
              <w:rPr>
                <w:rFonts w:ascii="Times New Roman" w:eastAsia="Times New Roman" w:hAnsi="Times New Roman"/>
                <w:b/>
                <w:bCs/>
                <w:color w:val="000000"/>
                <w:spacing w:val="0"/>
                <w:sz w:val="16"/>
                <w:szCs w:val="16"/>
                <w:lang w:val="es-CO" w:eastAsia="es-CO"/>
              </w:rPr>
            </w:pPr>
            <w:r w:rsidRPr="00C572D1">
              <w:rPr>
                <w:rFonts w:ascii="Times New Roman" w:eastAsia="Times New Roman" w:hAnsi="Times New Roman"/>
                <w:b/>
                <w:bCs/>
                <w:color w:val="000000"/>
                <w:spacing w:val="0"/>
                <w:sz w:val="16"/>
                <w:szCs w:val="16"/>
                <w:lang w:val="es-CO" w:eastAsia="es-CO"/>
              </w:rPr>
              <w:t>4.3</w:t>
            </w:r>
          </w:p>
        </w:tc>
        <w:tc>
          <w:tcPr>
            <w:tcW w:w="1634" w:type="dxa"/>
            <w:tcBorders>
              <w:top w:val="nil"/>
              <w:left w:val="nil"/>
              <w:bottom w:val="single" w:sz="8" w:space="0" w:color="auto"/>
              <w:right w:val="single" w:sz="4" w:space="0" w:color="auto"/>
            </w:tcBorders>
            <w:shd w:val="clear" w:color="000000" w:fill="FFFFFF"/>
            <w:vAlign w:val="center"/>
            <w:hideMark/>
          </w:tcPr>
          <w:p w14:paraId="7DBBD3B0" w14:textId="77777777" w:rsidR="00C572D1" w:rsidRPr="00C572D1" w:rsidRDefault="00C572D1" w:rsidP="00C572D1">
            <w:pPr>
              <w:ind w:left="0" w:right="0"/>
              <w:jc w:val="both"/>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Formular plan de gestión de integridad 2024</w:t>
            </w:r>
          </w:p>
        </w:tc>
        <w:tc>
          <w:tcPr>
            <w:tcW w:w="1403" w:type="dxa"/>
            <w:vMerge/>
            <w:tcBorders>
              <w:top w:val="nil"/>
              <w:left w:val="single" w:sz="4" w:space="0" w:color="auto"/>
              <w:bottom w:val="single" w:sz="8" w:space="0" w:color="000000"/>
              <w:right w:val="single" w:sz="4" w:space="0" w:color="auto"/>
            </w:tcBorders>
            <w:vAlign w:val="center"/>
            <w:hideMark/>
          </w:tcPr>
          <w:p w14:paraId="29B4FAC7"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p>
        </w:tc>
        <w:tc>
          <w:tcPr>
            <w:tcW w:w="1318" w:type="dxa"/>
            <w:vMerge/>
            <w:tcBorders>
              <w:top w:val="nil"/>
              <w:left w:val="single" w:sz="4" w:space="0" w:color="auto"/>
              <w:bottom w:val="single" w:sz="8" w:space="0" w:color="000000"/>
              <w:right w:val="single" w:sz="4" w:space="0" w:color="auto"/>
            </w:tcBorders>
            <w:vAlign w:val="center"/>
            <w:hideMark/>
          </w:tcPr>
          <w:p w14:paraId="1F05773E"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p>
        </w:tc>
        <w:tc>
          <w:tcPr>
            <w:tcW w:w="1171" w:type="dxa"/>
            <w:tcBorders>
              <w:top w:val="nil"/>
              <w:left w:val="single" w:sz="8" w:space="0" w:color="auto"/>
              <w:bottom w:val="single" w:sz="8" w:space="0" w:color="auto"/>
              <w:right w:val="single" w:sz="8" w:space="0" w:color="auto"/>
            </w:tcBorders>
            <w:shd w:val="clear" w:color="auto" w:fill="auto"/>
            <w:vAlign w:val="center"/>
            <w:hideMark/>
          </w:tcPr>
          <w:p w14:paraId="2FBC3BEC"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1 plan de gestión de integridad 2024 formulado</w:t>
            </w:r>
          </w:p>
        </w:tc>
        <w:tc>
          <w:tcPr>
            <w:tcW w:w="789" w:type="dxa"/>
            <w:tcBorders>
              <w:top w:val="nil"/>
              <w:left w:val="single" w:sz="4" w:space="0" w:color="auto"/>
              <w:bottom w:val="single" w:sz="8" w:space="0" w:color="auto"/>
              <w:right w:val="single" w:sz="4" w:space="0" w:color="auto"/>
            </w:tcBorders>
            <w:shd w:val="clear" w:color="auto" w:fill="auto"/>
            <w:vAlign w:val="center"/>
            <w:hideMark/>
          </w:tcPr>
          <w:p w14:paraId="6353A1A0"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1/11/2023</w:t>
            </w:r>
          </w:p>
        </w:tc>
        <w:tc>
          <w:tcPr>
            <w:tcW w:w="869" w:type="dxa"/>
            <w:tcBorders>
              <w:top w:val="nil"/>
              <w:left w:val="nil"/>
              <w:bottom w:val="single" w:sz="8" w:space="0" w:color="auto"/>
              <w:right w:val="single" w:sz="4" w:space="0" w:color="auto"/>
            </w:tcBorders>
            <w:shd w:val="clear" w:color="auto" w:fill="auto"/>
            <w:vAlign w:val="center"/>
            <w:hideMark/>
          </w:tcPr>
          <w:p w14:paraId="1A6C6F9D" w14:textId="77777777" w:rsidR="00C572D1" w:rsidRPr="00C572D1" w:rsidRDefault="00C572D1" w:rsidP="00C572D1">
            <w:pPr>
              <w:ind w:left="0" w:right="0"/>
              <w:jc w:val="center"/>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31/12/2023</w:t>
            </w:r>
          </w:p>
        </w:tc>
        <w:tc>
          <w:tcPr>
            <w:tcW w:w="691" w:type="dxa"/>
            <w:gridSpan w:val="2"/>
            <w:tcBorders>
              <w:top w:val="nil"/>
              <w:left w:val="nil"/>
              <w:bottom w:val="single" w:sz="8" w:space="0" w:color="auto"/>
              <w:right w:val="single" w:sz="4" w:space="0" w:color="auto"/>
            </w:tcBorders>
            <w:shd w:val="clear" w:color="auto" w:fill="auto"/>
            <w:vAlign w:val="center"/>
            <w:hideMark/>
          </w:tcPr>
          <w:p w14:paraId="4D029082"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767" w:type="dxa"/>
            <w:gridSpan w:val="2"/>
            <w:tcBorders>
              <w:top w:val="nil"/>
              <w:left w:val="nil"/>
              <w:bottom w:val="single" w:sz="8" w:space="0" w:color="auto"/>
              <w:right w:val="single" w:sz="4" w:space="0" w:color="auto"/>
            </w:tcBorders>
            <w:shd w:val="clear" w:color="auto" w:fill="auto"/>
            <w:vAlign w:val="center"/>
            <w:hideMark/>
          </w:tcPr>
          <w:p w14:paraId="766EA716"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70" w:type="dxa"/>
            <w:tcBorders>
              <w:top w:val="nil"/>
              <w:left w:val="nil"/>
              <w:bottom w:val="single" w:sz="8" w:space="0" w:color="auto"/>
              <w:right w:val="single" w:sz="4" w:space="0" w:color="auto"/>
            </w:tcBorders>
            <w:shd w:val="clear" w:color="auto" w:fill="auto"/>
            <w:vAlign w:val="center"/>
            <w:hideMark/>
          </w:tcPr>
          <w:p w14:paraId="0E0CEB5C"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257" w:type="dxa"/>
            <w:gridSpan w:val="2"/>
            <w:tcBorders>
              <w:top w:val="nil"/>
              <w:left w:val="nil"/>
              <w:bottom w:val="single" w:sz="8" w:space="0" w:color="auto"/>
              <w:right w:val="single" w:sz="4" w:space="0" w:color="auto"/>
            </w:tcBorders>
            <w:shd w:val="clear" w:color="auto" w:fill="auto"/>
            <w:vAlign w:val="center"/>
            <w:hideMark/>
          </w:tcPr>
          <w:p w14:paraId="20ADDF59"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80" w:type="dxa"/>
            <w:gridSpan w:val="2"/>
            <w:tcBorders>
              <w:top w:val="nil"/>
              <w:left w:val="nil"/>
              <w:bottom w:val="single" w:sz="8" w:space="0" w:color="auto"/>
              <w:right w:val="single" w:sz="4" w:space="0" w:color="auto"/>
            </w:tcBorders>
            <w:shd w:val="clear" w:color="auto" w:fill="auto"/>
            <w:vAlign w:val="center"/>
            <w:hideMark/>
          </w:tcPr>
          <w:p w14:paraId="495E1247"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80" w:type="dxa"/>
            <w:gridSpan w:val="2"/>
            <w:tcBorders>
              <w:top w:val="nil"/>
              <w:left w:val="nil"/>
              <w:bottom w:val="single" w:sz="8" w:space="0" w:color="auto"/>
              <w:right w:val="single" w:sz="4" w:space="0" w:color="auto"/>
            </w:tcBorders>
            <w:shd w:val="clear" w:color="auto" w:fill="auto"/>
            <w:vAlign w:val="center"/>
            <w:hideMark/>
          </w:tcPr>
          <w:p w14:paraId="38F0096E"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826" w:type="dxa"/>
            <w:gridSpan w:val="2"/>
            <w:tcBorders>
              <w:top w:val="nil"/>
              <w:left w:val="nil"/>
              <w:bottom w:val="single" w:sz="8" w:space="0" w:color="auto"/>
              <w:right w:val="single" w:sz="4" w:space="0" w:color="auto"/>
            </w:tcBorders>
            <w:shd w:val="clear" w:color="auto" w:fill="auto"/>
            <w:vAlign w:val="center"/>
            <w:hideMark/>
          </w:tcPr>
          <w:p w14:paraId="6BA6A06B"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269" w:type="dxa"/>
            <w:tcBorders>
              <w:top w:val="nil"/>
              <w:left w:val="nil"/>
              <w:bottom w:val="single" w:sz="8" w:space="0" w:color="auto"/>
              <w:right w:val="single" w:sz="4" w:space="0" w:color="auto"/>
            </w:tcBorders>
            <w:shd w:val="clear" w:color="auto" w:fill="auto"/>
            <w:vAlign w:val="center"/>
            <w:hideMark/>
          </w:tcPr>
          <w:p w14:paraId="72651271"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34" w:type="dxa"/>
            <w:gridSpan w:val="2"/>
            <w:tcBorders>
              <w:top w:val="nil"/>
              <w:left w:val="nil"/>
              <w:bottom w:val="single" w:sz="8" w:space="0" w:color="auto"/>
              <w:right w:val="single" w:sz="4" w:space="0" w:color="auto"/>
            </w:tcBorders>
            <w:shd w:val="clear" w:color="auto" w:fill="auto"/>
            <w:vAlign w:val="center"/>
            <w:hideMark/>
          </w:tcPr>
          <w:p w14:paraId="2A8176B5"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546" w:type="dxa"/>
            <w:gridSpan w:val="2"/>
            <w:tcBorders>
              <w:top w:val="nil"/>
              <w:left w:val="nil"/>
              <w:bottom w:val="single" w:sz="8" w:space="0" w:color="auto"/>
              <w:right w:val="single" w:sz="4" w:space="0" w:color="auto"/>
            </w:tcBorders>
            <w:shd w:val="clear" w:color="auto" w:fill="auto"/>
            <w:vAlign w:val="center"/>
            <w:hideMark/>
          </w:tcPr>
          <w:p w14:paraId="43B3C8C2"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445" w:type="dxa"/>
            <w:gridSpan w:val="2"/>
            <w:tcBorders>
              <w:top w:val="nil"/>
              <w:left w:val="nil"/>
              <w:bottom w:val="single" w:sz="8" w:space="0" w:color="auto"/>
              <w:right w:val="single" w:sz="4" w:space="0" w:color="auto"/>
            </w:tcBorders>
            <w:shd w:val="clear" w:color="000000" w:fill="A9D08E"/>
            <w:vAlign w:val="center"/>
            <w:hideMark/>
          </w:tcPr>
          <w:p w14:paraId="63298D7F"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c>
          <w:tcPr>
            <w:tcW w:w="336" w:type="dxa"/>
            <w:gridSpan w:val="3"/>
            <w:tcBorders>
              <w:top w:val="nil"/>
              <w:left w:val="nil"/>
              <w:bottom w:val="single" w:sz="8" w:space="0" w:color="auto"/>
              <w:right w:val="single" w:sz="4" w:space="0" w:color="auto"/>
            </w:tcBorders>
            <w:shd w:val="clear" w:color="000000" w:fill="A9D08E"/>
            <w:vAlign w:val="center"/>
            <w:hideMark/>
          </w:tcPr>
          <w:p w14:paraId="4C2624DE" w14:textId="77777777" w:rsidR="00C572D1" w:rsidRPr="00C572D1" w:rsidRDefault="00C572D1" w:rsidP="00C572D1">
            <w:pPr>
              <w:ind w:left="0" w:right="0"/>
              <w:rPr>
                <w:rFonts w:ascii="Times New Roman" w:eastAsia="Times New Roman" w:hAnsi="Times New Roman"/>
                <w:color w:val="000000"/>
                <w:spacing w:val="0"/>
                <w:sz w:val="16"/>
                <w:szCs w:val="16"/>
                <w:lang w:val="es-CO" w:eastAsia="es-CO"/>
              </w:rPr>
            </w:pPr>
            <w:r w:rsidRPr="00C572D1">
              <w:rPr>
                <w:rFonts w:ascii="Times New Roman" w:eastAsia="Times New Roman" w:hAnsi="Times New Roman"/>
                <w:color w:val="000000"/>
                <w:spacing w:val="0"/>
                <w:sz w:val="16"/>
                <w:szCs w:val="16"/>
                <w:lang w:val="es-CO" w:eastAsia="es-CO"/>
              </w:rPr>
              <w:t> </w:t>
            </w:r>
          </w:p>
        </w:tc>
      </w:tr>
    </w:tbl>
    <w:p w14:paraId="6EDE814D" w14:textId="77777777" w:rsidR="00C572D1" w:rsidRDefault="00C572D1" w:rsidP="00D954E9">
      <w:pPr>
        <w:pStyle w:val="Textoindependiente"/>
        <w:rPr>
          <w:rFonts w:ascii="Times New Roman" w:eastAsiaTheme="minorEastAsia" w:hAnsi="Times New Roman"/>
          <w:color w:val="000000" w:themeColor="text1"/>
          <w:sz w:val="24"/>
          <w:szCs w:val="24"/>
        </w:rPr>
      </w:pPr>
    </w:p>
    <w:p w14:paraId="363A8997" w14:textId="77777777" w:rsidR="008A455E" w:rsidRDefault="008A455E" w:rsidP="00D954E9">
      <w:pPr>
        <w:pStyle w:val="Textoindependiente"/>
        <w:rPr>
          <w:rFonts w:ascii="Times New Roman" w:eastAsiaTheme="minorEastAsia" w:hAnsi="Times New Roman"/>
          <w:color w:val="000000" w:themeColor="text1"/>
          <w:sz w:val="24"/>
          <w:szCs w:val="24"/>
        </w:rPr>
      </w:pPr>
    </w:p>
    <w:p w14:paraId="4793E25B" w14:textId="77777777" w:rsidR="00EE66FA" w:rsidRDefault="00EE66FA" w:rsidP="00D954E9">
      <w:pPr>
        <w:pStyle w:val="Textoindependiente"/>
        <w:rPr>
          <w:rFonts w:ascii="Times New Roman" w:eastAsiaTheme="minorEastAsia" w:hAnsi="Times New Roman"/>
          <w:color w:val="000000" w:themeColor="text1"/>
          <w:sz w:val="24"/>
          <w:szCs w:val="24"/>
        </w:rPr>
      </w:pPr>
    </w:p>
    <w:p w14:paraId="613846B5" w14:textId="77777777" w:rsidR="00EE66FA" w:rsidRDefault="00EE66FA" w:rsidP="00D954E9">
      <w:pPr>
        <w:pStyle w:val="Textoindependiente"/>
        <w:rPr>
          <w:rFonts w:ascii="Times New Roman" w:eastAsiaTheme="minorEastAsia" w:hAnsi="Times New Roman"/>
          <w:color w:val="000000" w:themeColor="text1"/>
          <w:sz w:val="24"/>
          <w:szCs w:val="24"/>
        </w:rPr>
      </w:pPr>
    </w:p>
    <w:p w14:paraId="3DBA1BE8" w14:textId="77777777" w:rsidR="008A455E" w:rsidRDefault="008A455E" w:rsidP="00D954E9">
      <w:pPr>
        <w:pStyle w:val="Textoindependiente"/>
        <w:rPr>
          <w:rFonts w:ascii="Times New Roman" w:eastAsiaTheme="minorEastAsia" w:hAnsi="Times New Roman"/>
          <w:color w:val="000000" w:themeColor="text1"/>
          <w:sz w:val="24"/>
          <w:szCs w:val="24"/>
        </w:rPr>
      </w:pPr>
    </w:p>
    <w:p w14:paraId="63989B8F" w14:textId="77777777" w:rsidR="00EE66FA" w:rsidRDefault="00EE66FA" w:rsidP="00D954E9">
      <w:pPr>
        <w:pStyle w:val="Textoindependiente"/>
        <w:rPr>
          <w:rFonts w:ascii="Times New Roman" w:eastAsiaTheme="minorEastAsia" w:hAnsi="Times New Roman"/>
          <w:color w:val="000000" w:themeColor="text1"/>
          <w:sz w:val="24"/>
          <w:szCs w:val="24"/>
        </w:rPr>
      </w:pPr>
    </w:p>
    <w:p w14:paraId="1805D5FC" w14:textId="77777777" w:rsidR="00392F2A" w:rsidRDefault="00392F2A" w:rsidP="00D954E9">
      <w:pPr>
        <w:pStyle w:val="Textoindependiente"/>
        <w:rPr>
          <w:rFonts w:ascii="Times New Roman" w:eastAsiaTheme="minorEastAsia" w:hAnsi="Times New Roman"/>
          <w:color w:val="000000" w:themeColor="text1"/>
          <w:sz w:val="24"/>
          <w:szCs w:val="24"/>
        </w:rPr>
        <w:sectPr w:rsidR="00392F2A" w:rsidSect="003116B7">
          <w:pgSz w:w="15840" w:h="12240" w:orient="landscape"/>
          <w:pgMar w:top="1701" w:right="1418" w:bottom="1701" w:left="1418" w:header="709" w:footer="709" w:gutter="0"/>
          <w:cols w:space="708"/>
          <w:docGrid w:linePitch="360"/>
        </w:sectPr>
      </w:pPr>
    </w:p>
    <w:p w14:paraId="2D1BEB26" w14:textId="77777777" w:rsidR="00392F2A" w:rsidRPr="00DE07C7" w:rsidRDefault="00392F2A" w:rsidP="00D954E9">
      <w:pPr>
        <w:pStyle w:val="Textoindependiente"/>
        <w:rPr>
          <w:rFonts w:ascii="Times New Roman" w:eastAsiaTheme="minorEastAsia" w:hAnsi="Times New Roman"/>
          <w:color w:val="000000" w:themeColor="text1"/>
          <w:sz w:val="24"/>
          <w:szCs w:val="24"/>
        </w:rPr>
      </w:pPr>
    </w:p>
    <w:p w14:paraId="70D5271B" w14:textId="290E067E" w:rsidR="00CB75B5" w:rsidRPr="00DE07C7" w:rsidRDefault="0D664A7A" w:rsidP="00D954E9">
      <w:pPr>
        <w:pStyle w:val="Ttulo3"/>
        <w:jc w:val="both"/>
        <w:rPr>
          <w:rFonts w:eastAsia="Calibri"/>
          <w:sz w:val="24"/>
          <w:szCs w:val="24"/>
        </w:rPr>
      </w:pPr>
      <w:bookmarkStart w:id="46" w:name="_Toc126048034"/>
      <w:r w:rsidRPr="00DE07C7">
        <w:rPr>
          <w:rFonts w:eastAsia="Calibri"/>
          <w:sz w:val="24"/>
          <w:szCs w:val="24"/>
        </w:rPr>
        <w:t>Plan anual de vacantes</w:t>
      </w:r>
      <w:bookmarkEnd w:id="46"/>
    </w:p>
    <w:p w14:paraId="03D75ABE" w14:textId="77777777" w:rsidR="00CB75B5" w:rsidRPr="00DE07C7" w:rsidRDefault="00CB75B5" w:rsidP="00D954E9">
      <w:pPr>
        <w:ind w:right="49"/>
        <w:contextualSpacing/>
        <w:jc w:val="both"/>
        <w:rPr>
          <w:rFonts w:ascii="Times New Roman" w:hAnsi="Times New Roman"/>
          <w:sz w:val="24"/>
          <w:szCs w:val="24"/>
        </w:rPr>
      </w:pPr>
    </w:p>
    <w:p w14:paraId="23DB17AC" w14:textId="3C4A276D" w:rsidR="00C2033B" w:rsidRPr="00DE07C7" w:rsidRDefault="00C2033B" w:rsidP="00D954E9">
      <w:pPr>
        <w:ind w:right="49"/>
        <w:contextualSpacing/>
        <w:jc w:val="both"/>
        <w:rPr>
          <w:rFonts w:ascii="Times New Roman" w:hAnsi="Times New Roman"/>
          <w:sz w:val="24"/>
          <w:szCs w:val="24"/>
        </w:rPr>
      </w:pPr>
      <w:r w:rsidRPr="00DE07C7">
        <w:rPr>
          <w:rFonts w:ascii="Times New Roman" w:hAnsi="Times New Roman"/>
          <w:sz w:val="24"/>
          <w:szCs w:val="24"/>
        </w:rPr>
        <w:t>La Unidad Administrativa Especial de Catastro Distrital, de conformidad con la normatividad que regule la materia</w:t>
      </w:r>
      <w:r w:rsidR="003B57BD" w:rsidRPr="00DE07C7">
        <w:rPr>
          <w:rFonts w:ascii="Times New Roman" w:hAnsi="Times New Roman"/>
          <w:sz w:val="24"/>
          <w:szCs w:val="24"/>
        </w:rPr>
        <w:t>,</w:t>
      </w:r>
      <w:r w:rsidRPr="00DE07C7">
        <w:rPr>
          <w:rFonts w:ascii="Times New Roman" w:hAnsi="Times New Roman"/>
          <w:sz w:val="24"/>
          <w:szCs w:val="24"/>
        </w:rPr>
        <w:t xml:space="preserve"> deberá implementar el Plan Anual de Vacantes teniendo en cuenta las Políticas y directrices establecidas por el Departamento Administrativo de la Función Pública – DAFP.</w:t>
      </w:r>
    </w:p>
    <w:p w14:paraId="2727E333" w14:textId="77777777" w:rsidR="00C2033B" w:rsidRPr="00DE07C7" w:rsidRDefault="00C2033B" w:rsidP="00D954E9">
      <w:pPr>
        <w:pStyle w:val="Prrafodelista"/>
        <w:ind w:left="720" w:right="49"/>
        <w:contextualSpacing/>
        <w:jc w:val="both"/>
      </w:pPr>
    </w:p>
    <w:p w14:paraId="4043DA78" w14:textId="77777777" w:rsidR="00C2033B" w:rsidRPr="00DE07C7" w:rsidRDefault="00C2033B" w:rsidP="00D954E9">
      <w:pPr>
        <w:ind w:right="49"/>
        <w:contextualSpacing/>
        <w:jc w:val="both"/>
        <w:rPr>
          <w:rFonts w:ascii="Times New Roman" w:hAnsi="Times New Roman"/>
          <w:sz w:val="24"/>
          <w:szCs w:val="24"/>
        </w:rPr>
      </w:pPr>
      <w:r w:rsidRPr="00DE07C7">
        <w:rPr>
          <w:rFonts w:ascii="Times New Roman" w:hAnsi="Times New Roman"/>
          <w:sz w:val="24"/>
          <w:szCs w:val="24"/>
        </w:rPr>
        <w:t>El Plan Anual de Vacantes es un instrumento que busca administrar y actualizar la información sobre los empleos vacantes en Unidad Administrativa Especial de Catastro Distrital - UAECD., con el propósito que la Entidad pueda planificar la provisión de los empleos para la siguiente vigencia fiscal. El Plan de Vacantes es, además, una herramienta necesaria con la que cuentan las Entidades con el fin de tener oferta real de empleos y de esa manera poder generar lineamientos para racionalizar y optimizar los procesos de vinculación y presupuestar oportunamente los recursos que estos implican. El Plan permite contar con información para la definición de políticas para el mejoramiento de la gestión del talento humano y para la eficiencia organizacional en las entidades públicas.</w:t>
      </w:r>
    </w:p>
    <w:p w14:paraId="2A680281" w14:textId="77777777" w:rsidR="00C2033B" w:rsidRPr="00DE07C7" w:rsidRDefault="00C2033B" w:rsidP="00D954E9">
      <w:pPr>
        <w:ind w:right="49"/>
        <w:contextualSpacing/>
        <w:jc w:val="both"/>
        <w:rPr>
          <w:rFonts w:ascii="Times New Roman" w:hAnsi="Times New Roman"/>
          <w:sz w:val="24"/>
          <w:szCs w:val="24"/>
        </w:rPr>
      </w:pPr>
    </w:p>
    <w:p w14:paraId="2D10118C" w14:textId="77777777" w:rsidR="00C2033B" w:rsidRPr="00DE07C7" w:rsidRDefault="00C2033B" w:rsidP="00D954E9">
      <w:pPr>
        <w:ind w:right="49"/>
        <w:contextualSpacing/>
        <w:jc w:val="both"/>
        <w:rPr>
          <w:rFonts w:ascii="Times New Roman" w:hAnsi="Times New Roman"/>
          <w:sz w:val="24"/>
          <w:szCs w:val="24"/>
        </w:rPr>
      </w:pPr>
      <w:r w:rsidRPr="00DE07C7">
        <w:rPr>
          <w:rFonts w:ascii="Times New Roman" w:hAnsi="Times New Roman"/>
          <w:sz w:val="24"/>
          <w:szCs w:val="24"/>
        </w:rPr>
        <w:t xml:space="preserve">Así mismo, constituye una herramienta de medición que permite conocer cuántos cargos de carrera administrativa cuenta la Unidad, con lo cual se facilitará la planeación del concurso de méritos que se adelante con la Comisión Nacional del Servicio Civil –CNSC. </w:t>
      </w:r>
    </w:p>
    <w:p w14:paraId="5C7DEDC4" w14:textId="77777777" w:rsidR="00C2033B" w:rsidRPr="00DE07C7" w:rsidRDefault="00C2033B" w:rsidP="00D954E9">
      <w:pPr>
        <w:ind w:right="49"/>
        <w:contextualSpacing/>
        <w:jc w:val="both"/>
        <w:rPr>
          <w:rFonts w:ascii="Times New Roman" w:hAnsi="Times New Roman"/>
          <w:sz w:val="24"/>
          <w:szCs w:val="24"/>
        </w:rPr>
      </w:pPr>
    </w:p>
    <w:p w14:paraId="66176419" w14:textId="549A19A3" w:rsidR="00C2033B" w:rsidRPr="00DE07C7" w:rsidRDefault="00C2033B" w:rsidP="00D954E9">
      <w:pPr>
        <w:ind w:right="49"/>
        <w:contextualSpacing/>
        <w:jc w:val="both"/>
        <w:rPr>
          <w:rFonts w:ascii="Times New Roman" w:hAnsi="Times New Roman"/>
          <w:sz w:val="24"/>
          <w:szCs w:val="24"/>
        </w:rPr>
      </w:pPr>
      <w:r w:rsidRPr="00DE07C7">
        <w:rPr>
          <w:rFonts w:ascii="Times New Roman" w:hAnsi="Times New Roman"/>
          <w:sz w:val="24"/>
          <w:szCs w:val="24"/>
        </w:rPr>
        <w:t>El responsable de gestionar y presentar el Plan Anual de Vacantes y actualizarlo cada vez que se produzcan las mismas, corresponde al proceso de Selección Vinculación y Retiro de la Subgerencia de Talento Humano de la Unidad Administrativa Especial de Catastro Distrital – UAE</w:t>
      </w:r>
      <w:r w:rsidR="00175131" w:rsidRPr="00DE07C7">
        <w:rPr>
          <w:rFonts w:ascii="Times New Roman" w:hAnsi="Times New Roman"/>
          <w:sz w:val="24"/>
          <w:szCs w:val="24"/>
        </w:rPr>
        <w:t>C</w:t>
      </w:r>
      <w:r w:rsidRPr="00DE07C7">
        <w:rPr>
          <w:rFonts w:ascii="Times New Roman" w:hAnsi="Times New Roman"/>
          <w:sz w:val="24"/>
          <w:szCs w:val="24"/>
        </w:rPr>
        <w:t>D.</w:t>
      </w:r>
    </w:p>
    <w:p w14:paraId="409E5EDB" w14:textId="77777777" w:rsidR="002F613E" w:rsidRPr="00DE07C7" w:rsidRDefault="002F613E" w:rsidP="00D954E9">
      <w:pPr>
        <w:ind w:right="49"/>
        <w:contextualSpacing/>
        <w:jc w:val="both"/>
        <w:rPr>
          <w:rFonts w:ascii="Times New Roman" w:hAnsi="Times New Roman"/>
          <w:b/>
          <w:sz w:val="24"/>
          <w:szCs w:val="24"/>
        </w:rPr>
      </w:pPr>
    </w:p>
    <w:p w14:paraId="24BA2EAD" w14:textId="5819E497" w:rsidR="0069725C" w:rsidRPr="00DE07C7" w:rsidRDefault="0D664A7A" w:rsidP="00D954E9">
      <w:pPr>
        <w:pStyle w:val="Ttulo3"/>
        <w:jc w:val="both"/>
        <w:rPr>
          <w:rFonts w:eastAsia="Calibri"/>
          <w:sz w:val="24"/>
          <w:szCs w:val="24"/>
        </w:rPr>
      </w:pPr>
      <w:bookmarkStart w:id="47" w:name="_Toc90669778"/>
      <w:bookmarkStart w:id="48" w:name="_Toc126048035"/>
      <w:r w:rsidRPr="00DE07C7">
        <w:rPr>
          <w:rFonts w:eastAsia="Calibri"/>
          <w:sz w:val="24"/>
          <w:szCs w:val="24"/>
        </w:rPr>
        <w:t>Plan de Previsión de Recursos Humanos</w:t>
      </w:r>
      <w:bookmarkEnd w:id="47"/>
      <w:bookmarkEnd w:id="48"/>
    </w:p>
    <w:p w14:paraId="159D5D38" w14:textId="77777777" w:rsidR="0069725C" w:rsidRPr="00DE07C7" w:rsidRDefault="0069725C" w:rsidP="00D954E9">
      <w:pPr>
        <w:ind w:right="49"/>
        <w:contextualSpacing/>
        <w:jc w:val="center"/>
        <w:rPr>
          <w:rFonts w:ascii="Times New Roman" w:hAnsi="Times New Roman"/>
          <w:sz w:val="24"/>
          <w:szCs w:val="24"/>
        </w:rPr>
      </w:pPr>
    </w:p>
    <w:p w14:paraId="1813897B" w14:textId="77777777" w:rsidR="00CB75B5" w:rsidRPr="00DE07C7" w:rsidRDefault="00CB75B5" w:rsidP="00D954E9">
      <w:pPr>
        <w:jc w:val="both"/>
        <w:rPr>
          <w:rFonts w:ascii="Times New Roman" w:hAnsi="Times New Roman"/>
          <w:sz w:val="24"/>
          <w:szCs w:val="24"/>
        </w:rPr>
      </w:pPr>
      <w:r w:rsidRPr="00DE07C7">
        <w:rPr>
          <w:rFonts w:ascii="Times New Roman" w:hAnsi="Times New Roman"/>
          <w:sz w:val="24"/>
          <w:szCs w:val="24"/>
        </w:rPr>
        <w:t>El Plan de Previsión de Recursos Humanos de la Unidad Administrativa Especial de Catastro Distrital - UAECD, presenta las estrategias a implementar en desarrollo de la convocatoria pública para la provisión definitiva de los empleos de carrera administrativa mediante concurso de méritos, así como de las vacantes temporales y demás situaciones administrativas, que se deriven como consecuencia de la movilidad que se presente en la planta de personal.</w:t>
      </w:r>
    </w:p>
    <w:p w14:paraId="5BE21CA6" w14:textId="7754F1FC" w:rsidR="00CB75B5" w:rsidRPr="00DE07C7" w:rsidRDefault="00CB75B5" w:rsidP="00D954E9">
      <w:pPr>
        <w:jc w:val="both"/>
        <w:rPr>
          <w:rFonts w:ascii="Times New Roman" w:hAnsi="Times New Roman"/>
          <w:sz w:val="24"/>
          <w:szCs w:val="24"/>
        </w:rPr>
      </w:pPr>
      <w:r w:rsidRPr="00DE07C7">
        <w:rPr>
          <w:rFonts w:ascii="Times New Roman" w:hAnsi="Times New Roman"/>
          <w:sz w:val="24"/>
          <w:szCs w:val="24"/>
        </w:rPr>
        <w:t xml:space="preserve">Su objetivo general es actualizar y registrar la información correspondiente  a  los cargos vacantes de la Unidad Administrativa Especial de Catastro Distrital, proyectando los cambios que tendrían lugar con ocasión al poblamiento de la </w:t>
      </w:r>
      <w:r w:rsidRPr="00DE07C7">
        <w:rPr>
          <w:rFonts w:ascii="Times New Roman" w:hAnsi="Times New Roman"/>
          <w:sz w:val="24"/>
          <w:szCs w:val="24"/>
        </w:rPr>
        <w:lastRenderedPageBreak/>
        <w:t>planta  en el marco de la Convocatoria adelantada por la Comisión Nacional del Servicio Civil, así como establecer los lineamientos y formas de provisión de las vacantes definitivas o temporales, con el fin de garantizar la continuidad y calidad en la prestación del servicio de manera continua en la Unidad.</w:t>
      </w:r>
    </w:p>
    <w:p w14:paraId="45EDD653" w14:textId="77777777" w:rsidR="0056382C" w:rsidRPr="00DE07C7" w:rsidRDefault="0056382C" w:rsidP="00D954E9">
      <w:pPr>
        <w:pStyle w:val="NormalWeb"/>
        <w:spacing w:before="0" w:beforeAutospacing="0" w:after="0" w:afterAutospacing="0"/>
        <w:rPr>
          <w:rFonts w:eastAsiaTheme="minorEastAsia"/>
          <w:b/>
          <w:bCs/>
          <w:lang w:eastAsia="en-US"/>
        </w:rPr>
      </w:pPr>
    </w:p>
    <w:p w14:paraId="03E0F3ED" w14:textId="5D57CA7E" w:rsidR="00CB75B5" w:rsidRPr="00DE07C7" w:rsidRDefault="0D664A7A" w:rsidP="00D954E9">
      <w:pPr>
        <w:pStyle w:val="Ttulo3"/>
        <w:jc w:val="both"/>
        <w:rPr>
          <w:rFonts w:eastAsia="Calibri"/>
          <w:sz w:val="24"/>
          <w:szCs w:val="24"/>
        </w:rPr>
      </w:pPr>
      <w:bookmarkStart w:id="49" w:name="_Toc126048036"/>
      <w:r w:rsidRPr="00DE07C7">
        <w:rPr>
          <w:rFonts w:eastAsia="Calibri"/>
          <w:sz w:val="24"/>
          <w:szCs w:val="24"/>
        </w:rPr>
        <w:t>Plan de Bienestar Social e Incentivos 202</w:t>
      </w:r>
      <w:r w:rsidR="7E621E22" w:rsidRPr="00DE07C7">
        <w:rPr>
          <w:rFonts w:eastAsia="Calibri"/>
          <w:sz w:val="24"/>
          <w:szCs w:val="24"/>
        </w:rPr>
        <w:t>3</w:t>
      </w:r>
      <w:bookmarkEnd w:id="49"/>
    </w:p>
    <w:p w14:paraId="67FA9041" w14:textId="77777777" w:rsidR="00CB75B5" w:rsidRPr="00DE07C7" w:rsidRDefault="00CB75B5" w:rsidP="00D954E9">
      <w:pPr>
        <w:ind w:right="-234"/>
        <w:rPr>
          <w:rFonts w:ascii="Times New Roman" w:hAnsi="Times New Roman"/>
          <w:b/>
          <w:bCs/>
          <w:sz w:val="24"/>
          <w:szCs w:val="24"/>
        </w:rPr>
      </w:pPr>
    </w:p>
    <w:p w14:paraId="410FB6E0" w14:textId="13DCCBD0" w:rsidR="0090490A" w:rsidRPr="00DE07C7" w:rsidRDefault="0090490A" w:rsidP="00D954E9">
      <w:pPr>
        <w:ind w:right="-234"/>
        <w:jc w:val="both"/>
        <w:rPr>
          <w:rFonts w:ascii="Times New Roman" w:eastAsiaTheme="minorEastAsia" w:hAnsi="Times New Roman"/>
          <w:bCs/>
          <w:sz w:val="24"/>
          <w:szCs w:val="24"/>
        </w:rPr>
      </w:pPr>
      <w:r w:rsidRPr="00DE07C7">
        <w:rPr>
          <w:rFonts w:ascii="Times New Roman" w:eastAsiaTheme="minorEastAsia" w:hAnsi="Times New Roman"/>
          <w:bCs/>
          <w:sz w:val="24"/>
          <w:szCs w:val="24"/>
        </w:rPr>
        <w:t>Para La Unidad son muy importantes sus servidores</w:t>
      </w:r>
      <w:r w:rsidR="00CB75B5" w:rsidRPr="00DE07C7">
        <w:rPr>
          <w:rFonts w:ascii="Times New Roman" w:eastAsiaTheme="minorEastAsia" w:hAnsi="Times New Roman"/>
          <w:bCs/>
          <w:sz w:val="24"/>
          <w:szCs w:val="24"/>
        </w:rPr>
        <w:t xml:space="preserve">. Es </w:t>
      </w:r>
      <w:r w:rsidRPr="00DE07C7">
        <w:rPr>
          <w:rFonts w:ascii="Times New Roman" w:eastAsiaTheme="minorEastAsia" w:hAnsi="Times New Roman"/>
          <w:bCs/>
          <w:sz w:val="24"/>
          <w:szCs w:val="24"/>
        </w:rPr>
        <w:t xml:space="preserve">por esto </w:t>
      </w:r>
      <w:r w:rsidR="00CB75B5" w:rsidRPr="00DE07C7">
        <w:rPr>
          <w:rFonts w:ascii="Times New Roman" w:eastAsiaTheme="minorEastAsia" w:hAnsi="Times New Roman"/>
          <w:bCs/>
          <w:sz w:val="24"/>
          <w:szCs w:val="24"/>
        </w:rPr>
        <w:t>que</w:t>
      </w:r>
      <w:r w:rsidRPr="00DE07C7">
        <w:rPr>
          <w:rFonts w:ascii="Times New Roman" w:eastAsiaTheme="minorEastAsia" w:hAnsi="Times New Roman"/>
          <w:bCs/>
          <w:sz w:val="24"/>
          <w:szCs w:val="24"/>
        </w:rPr>
        <w:t xml:space="preserve"> el objetivo principal en la implementación de la Estrategia de Bienestar </w:t>
      </w:r>
      <w:r w:rsidR="002F7C7F" w:rsidRPr="00DE07C7">
        <w:rPr>
          <w:rFonts w:ascii="Times New Roman" w:eastAsiaTheme="minorEastAsia" w:hAnsi="Times New Roman"/>
          <w:bCs/>
          <w:sz w:val="24"/>
          <w:szCs w:val="24"/>
        </w:rPr>
        <w:t>es p</w:t>
      </w:r>
      <w:r w:rsidR="00E80F66" w:rsidRPr="00DE07C7">
        <w:rPr>
          <w:rFonts w:ascii="Times New Roman" w:eastAsiaTheme="minorEastAsia" w:hAnsi="Times New Roman"/>
          <w:bCs/>
          <w:sz w:val="24"/>
          <w:szCs w:val="24"/>
        </w:rPr>
        <w:t>ropiciar condiciones que permitan mejorar la calidad de vida de los servidores públicos de la UAECD y de sus familias, el desempeño laboral y el clima organizacional, impactando positivamente la motivación, el sentido de pertinencia y la productividad, para contribuir así al cumplimiento de los objetivos institucionales</w:t>
      </w:r>
      <w:r w:rsidR="00CB75B5" w:rsidRPr="00DE07C7">
        <w:rPr>
          <w:rFonts w:ascii="Times New Roman" w:eastAsiaTheme="minorEastAsia" w:hAnsi="Times New Roman"/>
          <w:bCs/>
          <w:sz w:val="24"/>
          <w:szCs w:val="24"/>
        </w:rPr>
        <w:t>.</w:t>
      </w:r>
    </w:p>
    <w:p w14:paraId="015D34DB" w14:textId="77777777" w:rsidR="000634F8" w:rsidRPr="00DE07C7" w:rsidRDefault="000634F8" w:rsidP="00D954E9">
      <w:pPr>
        <w:ind w:right="-234"/>
        <w:rPr>
          <w:rFonts w:ascii="Times New Roman" w:hAnsi="Times New Roman"/>
          <w:b/>
          <w:bCs/>
          <w:sz w:val="24"/>
          <w:szCs w:val="24"/>
        </w:rPr>
      </w:pPr>
    </w:p>
    <w:p w14:paraId="680CCBE2" w14:textId="1733129F" w:rsidR="00955C5A" w:rsidRPr="00DE07C7" w:rsidRDefault="4DC9AB04" w:rsidP="00D954E9">
      <w:pPr>
        <w:ind w:right="-234"/>
        <w:rPr>
          <w:rFonts w:ascii="Times New Roman" w:hAnsi="Times New Roman"/>
          <w:sz w:val="24"/>
          <w:szCs w:val="24"/>
        </w:rPr>
      </w:pPr>
      <w:r w:rsidRPr="00DE07C7">
        <w:rPr>
          <w:rFonts w:ascii="Times New Roman" w:hAnsi="Times New Roman"/>
          <w:sz w:val="24"/>
          <w:szCs w:val="24"/>
        </w:rPr>
        <w:t xml:space="preserve">El Plan de Bienestar se construye </w:t>
      </w:r>
      <w:r w:rsidR="69D1615D" w:rsidRPr="00DE07C7">
        <w:rPr>
          <w:rFonts w:ascii="Times New Roman" w:hAnsi="Times New Roman"/>
          <w:sz w:val="24"/>
          <w:szCs w:val="24"/>
        </w:rPr>
        <w:t xml:space="preserve">a partir de un diagnóstico de necesidades que incluye </w:t>
      </w:r>
      <w:r w:rsidRPr="00DE07C7">
        <w:rPr>
          <w:rFonts w:ascii="Times New Roman" w:hAnsi="Times New Roman"/>
          <w:sz w:val="24"/>
          <w:szCs w:val="24"/>
        </w:rPr>
        <w:t>los siguientes elementos</w:t>
      </w:r>
      <w:r w:rsidR="60E292E6" w:rsidRPr="00DE07C7">
        <w:rPr>
          <w:rFonts w:ascii="Times New Roman" w:hAnsi="Times New Roman"/>
          <w:sz w:val="24"/>
          <w:szCs w:val="24"/>
        </w:rPr>
        <w:t>:</w:t>
      </w:r>
    </w:p>
    <w:p w14:paraId="3C7B750A" w14:textId="7935853F" w:rsidR="4C2DAB9B" w:rsidRPr="00DE07C7" w:rsidRDefault="4C2DAB9B" w:rsidP="00D954E9">
      <w:pPr>
        <w:ind w:right="-234"/>
        <w:rPr>
          <w:rFonts w:ascii="Times New Roman" w:hAnsi="Times New Roman"/>
          <w:b/>
          <w:bCs/>
          <w:sz w:val="24"/>
          <w:szCs w:val="24"/>
        </w:rPr>
      </w:pPr>
    </w:p>
    <w:p w14:paraId="5F814AC7" w14:textId="1CD27943" w:rsidR="00B55825" w:rsidRPr="00DE07C7" w:rsidRDefault="74B58952" w:rsidP="000966B8">
      <w:pPr>
        <w:pStyle w:val="Prrafodelista"/>
        <w:numPr>
          <w:ilvl w:val="0"/>
          <w:numId w:val="7"/>
        </w:numPr>
        <w:ind w:left="1560"/>
        <w:rPr>
          <w:rFonts w:eastAsia="Calibri"/>
          <w:lang w:val="es"/>
        </w:rPr>
      </w:pPr>
      <w:r w:rsidRPr="00DE07C7">
        <w:rPr>
          <w:rFonts w:eastAsia="Calibri"/>
          <w:lang w:val="es"/>
        </w:rPr>
        <w:t>Información sociodemográfica</w:t>
      </w:r>
    </w:p>
    <w:p w14:paraId="69EEA640" w14:textId="36EBAEDC" w:rsidR="00B55825" w:rsidRPr="00DE07C7" w:rsidRDefault="74B58952" w:rsidP="000966B8">
      <w:pPr>
        <w:pStyle w:val="Prrafodelista"/>
        <w:numPr>
          <w:ilvl w:val="0"/>
          <w:numId w:val="7"/>
        </w:numPr>
        <w:ind w:left="1560"/>
        <w:rPr>
          <w:rFonts w:eastAsia="Calibri"/>
          <w:lang w:val="es"/>
        </w:rPr>
      </w:pPr>
      <w:r w:rsidRPr="00DE07C7">
        <w:rPr>
          <w:rFonts w:eastAsia="Calibri"/>
          <w:lang w:val="es"/>
        </w:rPr>
        <w:t>Encuesta de necesidades de bienestar 2023</w:t>
      </w:r>
    </w:p>
    <w:p w14:paraId="2AF44597" w14:textId="62F3070D" w:rsidR="00B55825" w:rsidRPr="00DE07C7" w:rsidRDefault="74B58952" w:rsidP="000966B8">
      <w:pPr>
        <w:pStyle w:val="Prrafodelista"/>
        <w:numPr>
          <w:ilvl w:val="0"/>
          <w:numId w:val="7"/>
        </w:numPr>
        <w:ind w:left="1560"/>
        <w:rPr>
          <w:rFonts w:eastAsia="Calibri"/>
          <w:lang w:val="es"/>
        </w:rPr>
      </w:pPr>
      <w:r w:rsidRPr="00DE07C7">
        <w:rPr>
          <w:rFonts w:eastAsia="Calibri"/>
          <w:lang w:val="es"/>
        </w:rPr>
        <w:t>Indicadores de satisfacción del componente de bienestar</w:t>
      </w:r>
    </w:p>
    <w:p w14:paraId="66F4D522" w14:textId="57363541" w:rsidR="00B55825" w:rsidRPr="00DE07C7" w:rsidRDefault="74B58952" w:rsidP="000966B8">
      <w:pPr>
        <w:pStyle w:val="Prrafodelista"/>
        <w:numPr>
          <w:ilvl w:val="0"/>
          <w:numId w:val="7"/>
        </w:numPr>
        <w:ind w:left="1560"/>
        <w:rPr>
          <w:rFonts w:eastAsia="Calibri"/>
          <w:lang w:val="es"/>
        </w:rPr>
      </w:pPr>
      <w:r w:rsidRPr="00DE07C7">
        <w:rPr>
          <w:rFonts w:eastAsia="Calibri"/>
          <w:lang w:val="es"/>
        </w:rPr>
        <w:t>Evaluación de riesgo psicosocial y del clima organizacional</w:t>
      </w:r>
    </w:p>
    <w:p w14:paraId="539697BD" w14:textId="2A255CA4" w:rsidR="00B55825" w:rsidRPr="00DE07C7" w:rsidRDefault="74B58952" w:rsidP="000966B8">
      <w:pPr>
        <w:pStyle w:val="Prrafodelista"/>
        <w:numPr>
          <w:ilvl w:val="0"/>
          <w:numId w:val="7"/>
        </w:numPr>
        <w:ind w:left="1560"/>
        <w:rPr>
          <w:rFonts w:eastAsia="Calibri"/>
          <w:lang w:val="es-MX"/>
        </w:rPr>
      </w:pPr>
      <w:r w:rsidRPr="00DE07C7">
        <w:rPr>
          <w:rFonts w:eastAsia="Calibri"/>
          <w:lang w:val="es-MX"/>
        </w:rPr>
        <w:t>Autodiagnóstico MIPG y Matriz de Gestión Estratégica del Talento Humano</w:t>
      </w:r>
    </w:p>
    <w:p w14:paraId="6538D7E6" w14:textId="0B5905B4" w:rsidR="00B55825" w:rsidRPr="00DE07C7" w:rsidRDefault="74B58952" w:rsidP="000966B8">
      <w:pPr>
        <w:pStyle w:val="Prrafodelista"/>
        <w:numPr>
          <w:ilvl w:val="0"/>
          <w:numId w:val="7"/>
        </w:numPr>
        <w:ind w:left="1560"/>
        <w:rPr>
          <w:rFonts w:eastAsia="Calibri"/>
          <w:lang w:val="es"/>
        </w:rPr>
      </w:pPr>
      <w:r w:rsidRPr="00DE07C7">
        <w:rPr>
          <w:rFonts w:eastAsia="Calibri"/>
          <w:lang w:val="es"/>
        </w:rPr>
        <w:t xml:space="preserve">Mesas de trabajo con los grupos de interés </w:t>
      </w:r>
    </w:p>
    <w:p w14:paraId="0C1838DA" w14:textId="13320963" w:rsidR="00B55825" w:rsidRPr="00DE07C7" w:rsidRDefault="74B58952" w:rsidP="000966B8">
      <w:pPr>
        <w:pStyle w:val="Prrafodelista"/>
        <w:numPr>
          <w:ilvl w:val="0"/>
          <w:numId w:val="6"/>
        </w:numPr>
        <w:ind w:left="1560"/>
        <w:rPr>
          <w:rFonts w:eastAsia="Calibri"/>
          <w:lang w:val="es-MX"/>
        </w:rPr>
      </w:pPr>
      <w:r w:rsidRPr="00DE07C7">
        <w:rPr>
          <w:rFonts w:eastAsia="Calibri"/>
          <w:lang w:val="es-MX"/>
        </w:rPr>
        <w:t xml:space="preserve">Recomendaciones de las organizaciones sindicales </w:t>
      </w:r>
    </w:p>
    <w:p w14:paraId="09E335B8" w14:textId="23005C89" w:rsidR="00B55825" w:rsidRPr="00DE07C7" w:rsidRDefault="74B58952" w:rsidP="000966B8">
      <w:pPr>
        <w:pStyle w:val="Prrafodelista"/>
        <w:numPr>
          <w:ilvl w:val="0"/>
          <w:numId w:val="6"/>
        </w:numPr>
        <w:ind w:left="1560"/>
        <w:rPr>
          <w:rFonts w:eastAsia="Calibri"/>
          <w:lang w:val="es-MX"/>
        </w:rPr>
      </w:pPr>
      <w:r w:rsidRPr="00DE07C7">
        <w:rPr>
          <w:rFonts w:eastAsia="Calibri"/>
          <w:lang w:val="es-MX"/>
        </w:rPr>
        <w:t>Recomendaciones Comisión de Personal</w:t>
      </w:r>
    </w:p>
    <w:p w14:paraId="405FB5DC" w14:textId="79D71432" w:rsidR="00B55825" w:rsidRPr="00DE07C7" w:rsidRDefault="74B58952" w:rsidP="000966B8">
      <w:pPr>
        <w:pStyle w:val="Prrafodelista"/>
        <w:numPr>
          <w:ilvl w:val="0"/>
          <w:numId w:val="6"/>
        </w:numPr>
        <w:ind w:left="1560" w:right="-234"/>
        <w:rPr>
          <w:b/>
          <w:bCs/>
        </w:rPr>
      </w:pPr>
      <w:r w:rsidRPr="00DE07C7">
        <w:rPr>
          <w:rFonts w:eastAsia="Calibri"/>
          <w:lang w:val="es-MX"/>
        </w:rPr>
        <w:t>Recomendaciones Comité Institucional de Gestión y Desempeño</w:t>
      </w:r>
    </w:p>
    <w:p w14:paraId="0E300A97" w14:textId="55B5F742" w:rsidR="4ABB1884" w:rsidRPr="00DE07C7" w:rsidRDefault="4ABB1884" w:rsidP="00D954E9">
      <w:pPr>
        <w:ind w:right="-234"/>
        <w:jc w:val="right"/>
        <w:rPr>
          <w:rFonts w:ascii="Times New Roman" w:hAnsi="Times New Roman"/>
          <w:b/>
          <w:bCs/>
          <w:sz w:val="24"/>
          <w:szCs w:val="24"/>
        </w:rPr>
      </w:pPr>
    </w:p>
    <w:p w14:paraId="775F7D84" w14:textId="3049174B" w:rsidR="5B951A16" w:rsidRPr="00DE07C7" w:rsidRDefault="5B951A16" w:rsidP="00D954E9">
      <w:pPr>
        <w:ind w:right="-234"/>
        <w:rPr>
          <w:rFonts w:ascii="Times New Roman" w:hAnsi="Times New Roman"/>
          <w:sz w:val="24"/>
          <w:szCs w:val="24"/>
        </w:rPr>
      </w:pPr>
      <w:r w:rsidRPr="00DE07C7">
        <w:rPr>
          <w:rFonts w:ascii="Times New Roman" w:hAnsi="Times New Roman"/>
          <w:sz w:val="24"/>
          <w:szCs w:val="24"/>
        </w:rPr>
        <w:t xml:space="preserve">Una vez analizados los resultados arrojados por el diagnóstico, se priorizaron las </w:t>
      </w:r>
      <w:r w:rsidR="4AE09776" w:rsidRPr="00DE07C7">
        <w:rPr>
          <w:rFonts w:ascii="Times New Roman" w:hAnsi="Times New Roman"/>
          <w:sz w:val="24"/>
          <w:szCs w:val="24"/>
        </w:rPr>
        <w:t xml:space="preserve">áreas a intervenir de acuerdo con los recursos disponibles y la capacidad operativa, de esta manera </w:t>
      </w:r>
      <w:r w:rsidR="51472DDA" w:rsidRPr="00DE07C7">
        <w:rPr>
          <w:rFonts w:ascii="Times New Roman" w:hAnsi="Times New Roman"/>
          <w:sz w:val="24"/>
          <w:szCs w:val="24"/>
        </w:rPr>
        <w:t xml:space="preserve">con </w:t>
      </w:r>
      <w:r w:rsidR="4AE09776" w:rsidRPr="00DE07C7">
        <w:rPr>
          <w:rFonts w:ascii="Times New Roman" w:hAnsi="Times New Roman"/>
          <w:sz w:val="24"/>
          <w:szCs w:val="24"/>
        </w:rPr>
        <w:t xml:space="preserve">el Plan de Bienestar Social e Incentivos </w:t>
      </w:r>
      <w:r w:rsidR="52204EB2" w:rsidRPr="00DE07C7">
        <w:rPr>
          <w:rFonts w:ascii="Times New Roman" w:hAnsi="Times New Roman"/>
          <w:sz w:val="24"/>
          <w:szCs w:val="24"/>
        </w:rPr>
        <w:t>se proyectan los siguientes objetivos:</w:t>
      </w:r>
    </w:p>
    <w:p w14:paraId="7F0F73F4" w14:textId="77777777" w:rsidR="007D5ED1" w:rsidRPr="00DE07C7" w:rsidRDefault="007D5ED1" w:rsidP="00D954E9">
      <w:pPr>
        <w:ind w:right="-234"/>
        <w:rPr>
          <w:rFonts w:ascii="Times New Roman" w:hAnsi="Times New Roman"/>
          <w:sz w:val="24"/>
          <w:szCs w:val="24"/>
        </w:rPr>
      </w:pPr>
    </w:p>
    <w:p w14:paraId="656412B1" w14:textId="59056C64" w:rsidR="3305B23D" w:rsidRPr="00DE07C7" w:rsidRDefault="3305B23D" w:rsidP="00D954E9">
      <w:pPr>
        <w:pStyle w:val="NormalWeb"/>
        <w:spacing w:before="0" w:beforeAutospacing="0" w:after="0" w:afterAutospacing="0"/>
        <w:rPr>
          <w:rFonts w:eastAsiaTheme="minorEastAsia"/>
          <w:b/>
          <w:bCs/>
          <w:lang w:eastAsia="en-US"/>
        </w:rPr>
      </w:pPr>
      <w:r w:rsidRPr="00DE07C7">
        <w:rPr>
          <w:rFonts w:eastAsiaTheme="minorEastAsia"/>
          <w:b/>
          <w:bCs/>
          <w:lang w:eastAsia="en-US"/>
        </w:rPr>
        <w:t>Objetivo General</w:t>
      </w:r>
      <w:r w:rsidR="007D5ED1" w:rsidRPr="00DE07C7">
        <w:rPr>
          <w:rFonts w:eastAsiaTheme="minorEastAsia"/>
          <w:b/>
          <w:bCs/>
          <w:lang w:eastAsia="en-US"/>
        </w:rPr>
        <w:t>:</w:t>
      </w:r>
    </w:p>
    <w:p w14:paraId="401C1085" w14:textId="77777777" w:rsidR="005E6D47" w:rsidRPr="00DE07C7" w:rsidRDefault="005E6D47" w:rsidP="00D954E9">
      <w:pPr>
        <w:pStyle w:val="NormalWeb"/>
        <w:spacing w:before="0" w:beforeAutospacing="0" w:after="0" w:afterAutospacing="0"/>
        <w:rPr>
          <w:rFonts w:eastAsiaTheme="minorEastAsia"/>
          <w:b/>
          <w:bCs/>
          <w:lang w:eastAsia="en-US"/>
        </w:rPr>
      </w:pPr>
    </w:p>
    <w:p w14:paraId="6512D792" w14:textId="0FB29024" w:rsidR="3305B23D" w:rsidRPr="00DE07C7" w:rsidRDefault="3305B23D" w:rsidP="00D954E9">
      <w:pPr>
        <w:jc w:val="both"/>
        <w:rPr>
          <w:rFonts w:ascii="Times New Roman" w:hAnsi="Times New Roman"/>
          <w:sz w:val="24"/>
          <w:szCs w:val="24"/>
        </w:rPr>
      </w:pPr>
      <w:r w:rsidRPr="00DE07C7">
        <w:rPr>
          <w:rFonts w:ascii="Times New Roman" w:hAnsi="Times New Roman"/>
          <w:sz w:val="24"/>
          <w:szCs w:val="24"/>
        </w:rPr>
        <w:t>Propiciar condiciones que permitan mejorar la calidad de vida de los servidores públicos de la UAECD y de sus familias, el desempeño laboral y el clima organizacional, impactando positivamente la motivación, el sentido de</w:t>
      </w:r>
      <w:r w:rsidR="7986C3A0" w:rsidRPr="00DE07C7">
        <w:rPr>
          <w:rFonts w:ascii="Times New Roman" w:hAnsi="Times New Roman"/>
          <w:sz w:val="24"/>
          <w:szCs w:val="24"/>
        </w:rPr>
        <w:t xml:space="preserve"> pertenencia</w:t>
      </w:r>
      <w:r w:rsidRPr="00DE07C7">
        <w:rPr>
          <w:rFonts w:ascii="Times New Roman" w:hAnsi="Times New Roman"/>
          <w:sz w:val="24"/>
          <w:szCs w:val="24"/>
        </w:rPr>
        <w:t xml:space="preserve"> y la productividad, para contribuir así al cumplimiento de los objetivos institucionales.</w:t>
      </w:r>
    </w:p>
    <w:p w14:paraId="5050760A" w14:textId="77777777" w:rsidR="005E6D47" w:rsidRPr="00DE07C7" w:rsidRDefault="005E6D47" w:rsidP="00D954E9">
      <w:pPr>
        <w:jc w:val="both"/>
        <w:rPr>
          <w:rFonts w:ascii="Times New Roman" w:hAnsi="Times New Roman"/>
          <w:sz w:val="24"/>
          <w:szCs w:val="24"/>
        </w:rPr>
      </w:pPr>
    </w:p>
    <w:p w14:paraId="1537EAB7" w14:textId="0E67044F" w:rsidR="3305B23D" w:rsidRPr="00DE07C7" w:rsidRDefault="3305B23D" w:rsidP="00D954E9">
      <w:pPr>
        <w:pStyle w:val="NormalWeb"/>
        <w:spacing w:before="0" w:beforeAutospacing="0" w:after="0" w:afterAutospacing="0"/>
        <w:rPr>
          <w:rFonts w:eastAsiaTheme="minorEastAsia"/>
          <w:b/>
          <w:bCs/>
          <w:lang w:eastAsia="en-US"/>
        </w:rPr>
      </w:pPr>
      <w:r w:rsidRPr="00DE07C7">
        <w:rPr>
          <w:rFonts w:eastAsiaTheme="minorEastAsia"/>
          <w:b/>
          <w:bCs/>
          <w:lang w:eastAsia="en-US"/>
        </w:rPr>
        <w:lastRenderedPageBreak/>
        <w:t>Objetivos Específicos</w:t>
      </w:r>
      <w:r w:rsidR="007D5ED1" w:rsidRPr="00DE07C7">
        <w:rPr>
          <w:rFonts w:eastAsiaTheme="minorEastAsia"/>
          <w:b/>
          <w:bCs/>
          <w:lang w:eastAsia="en-US"/>
        </w:rPr>
        <w:t>:</w:t>
      </w:r>
    </w:p>
    <w:p w14:paraId="29F17C16" w14:textId="77777777" w:rsidR="007D5ED1" w:rsidRPr="00DE07C7" w:rsidRDefault="007D5ED1" w:rsidP="00D954E9">
      <w:pPr>
        <w:pStyle w:val="NormalWeb"/>
        <w:spacing w:before="0" w:beforeAutospacing="0" w:after="0" w:afterAutospacing="0"/>
        <w:rPr>
          <w:rFonts w:eastAsiaTheme="minorEastAsia"/>
          <w:b/>
          <w:bCs/>
          <w:lang w:eastAsia="en-US"/>
        </w:rPr>
      </w:pPr>
    </w:p>
    <w:p w14:paraId="216CEF85" w14:textId="2B315400" w:rsidR="3305B23D" w:rsidRPr="00DE07C7" w:rsidRDefault="3305B23D" w:rsidP="000966B8">
      <w:pPr>
        <w:pStyle w:val="Prrafodelista"/>
        <w:numPr>
          <w:ilvl w:val="0"/>
          <w:numId w:val="5"/>
        </w:numPr>
        <w:ind w:left="284" w:hanging="284"/>
        <w:rPr>
          <w:rFonts w:eastAsia="Calibri"/>
          <w:lang w:val="es"/>
        </w:rPr>
      </w:pPr>
      <w:r w:rsidRPr="00DE07C7">
        <w:rPr>
          <w:rFonts w:eastAsia="Calibri"/>
          <w:lang w:val="es"/>
        </w:rPr>
        <w:t>Promover la creatividad, la identidad y la participación de los servidores, en el ser, en el sentir y en el hacer, de tal manera que se propicie un ambiente de trabajo favorable para el logro de los objetivos y la misión institucional.</w:t>
      </w:r>
    </w:p>
    <w:p w14:paraId="610F932B" w14:textId="1E70517A" w:rsidR="3305B23D" w:rsidRPr="00DE07C7" w:rsidRDefault="3305B23D" w:rsidP="000966B8">
      <w:pPr>
        <w:pStyle w:val="Prrafodelista"/>
        <w:numPr>
          <w:ilvl w:val="0"/>
          <w:numId w:val="5"/>
        </w:numPr>
        <w:ind w:left="284" w:hanging="284"/>
        <w:jc w:val="both"/>
        <w:rPr>
          <w:rFonts w:eastAsia="Calibri"/>
          <w:lang w:val="es"/>
        </w:rPr>
      </w:pPr>
      <w:r w:rsidRPr="00DE07C7">
        <w:rPr>
          <w:rFonts w:eastAsia="Calibri"/>
          <w:lang w:val="es"/>
        </w:rPr>
        <w:t>Promover la práctica de los valores organizacionales basados en la cultura de servicio, con la integridad y responsabilidad social, de tal forma que se genere compromiso institucional y sentido de pertenencia e identidad.</w:t>
      </w:r>
    </w:p>
    <w:p w14:paraId="2E5E275F" w14:textId="55F2881D" w:rsidR="3305B23D" w:rsidRPr="00DE07C7" w:rsidRDefault="3305B23D" w:rsidP="000966B8">
      <w:pPr>
        <w:pStyle w:val="Prrafodelista"/>
        <w:numPr>
          <w:ilvl w:val="0"/>
          <w:numId w:val="5"/>
        </w:numPr>
        <w:ind w:left="284" w:hanging="284"/>
        <w:jc w:val="both"/>
        <w:rPr>
          <w:rFonts w:eastAsia="Calibri"/>
          <w:color w:val="000000" w:themeColor="text1"/>
          <w:lang w:val="es-CO"/>
        </w:rPr>
      </w:pPr>
      <w:r w:rsidRPr="00DE07C7">
        <w:rPr>
          <w:rFonts w:eastAsia="Calibri"/>
          <w:lang w:val="es-CO"/>
        </w:rPr>
        <w:t xml:space="preserve">Reconocer y exaltar el desempeño y </w:t>
      </w:r>
      <w:r w:rsidRPr="00DE07C7">
        <w:rPr>
          <w:rFonts w:eastAsia="Calibri"/>
          <w:color w:val="000000" w:themeColor="text1"/>
          <w:lang w:val="es-CO"/>
        </w:rPr>
        <w:t>los comportamientos destacados, para motivar y generar satisfacción y sentido de pertenencia y a la vez fortalecer la práctica de los valores organizacionales.</w:t>
      </w:r>
    </w:p>
    <w:p w14:paraId="223505CB" w14:textId="1B542D74" w:rsidR="3305B23D" w:rsidRPr="00DE07C7" w:rsidRDefault="3305B23D" w:rsidP="000966B8">
      <w:pPr>
        <w:pStyle w:val="Prrafodelista"/>
        <w:numPr>
          <w:ilvl w:val="0"/>
          <w:numId w:val="5"/>
        </w:numPr>
        <w:ind w:left="284" w:hanging="284"/>
        <w:rPr>
          <w:rFonts w:eastAsia="Calibri"/>
          <w:lang w:val="es-CO"/>
        </w:rPr>
      </w:pPr>
      <w:r w:rsidRPr="00DE07C7">
        <w:rPr>
          <w:rFonts w:eastAsia="Calibri"/>
          <w:lang w:val="es-CO"/>
        </w:rPr>
        <w:t xml:space="preserve">Contribuir a la consolidación de un ambiente de trabajo armonioso, libre de discriminación y respetuoso de la diferencia. </w:t>
      </w:r>
    </w:p>
    <w:p w14:paraId="3008D700" w14:textId="26623EC0" w:rsidR="4ABB1884" w:rsidRPr="00DE07C7" w:rsidRDefault="3305B23D" w:rsidP="000966B8">
      <w:pPr>
        <w:pStyle w:val="Prrafodelista"/>
        <w:numPr>
          <w:ilvl w:val="0"/>
          <w:numId w:val="5"/>
        </w:numPr>
        <w:ind w:left="284" w:right="-234" w:hanging="284"/>
      </w:pPr>
      <w:r w:rsidRPr="00DE07C7">
        <w:rPr>
          <w:rFonts w:eastAsia="Calibri"/>
          <w:lang w:val="es-CO"/>
        </w:rPr>
        <w:t>Contribuir, mediante acciones participativas, a mejorar la calidad de vida de los servidores y su grupo familiar, en los aspectos recreativo, deportivo y cultural.</w:t>
      </w:r>
    </w:p>
    <w:p w14:paraId="0F7667F8" w14:textId="31943EE4" w:rsidR="4ABB1884" w:rsidRPr="00DE07C7" w:rsidRDefault="4ABB1884" w:rsidP="00D954E9">
      <w:pPr>
        <w:ind w:right="-234"/>
        <w:rPr>
          <w:rFonts w:ascii="Times New Roman" w:hAnsi="Times New Roman"/>
          <w:sz w:val="24"/>
          <w:szCs w:val="24"/>
        </w:rPr>
      </w:pPr>
    </w:p>
    <w:p w14:paraId="0C4F8CC7" w14:textId="45E06C89" w:rsidR="4ADA9E27" w:rsidRPr="00DE07C7" w:rsidRDefault="4ADA9E27" w:rsidP="00D954E9">
      <w:pPr>
        <w:ind w:right="-234"/>
        <w:rPr>
          <w:rFonts w:ascii="Times New Roman" w:hAnsi="Times New Roman"/>
          <w:sz w:val="24"/>
          <w:szCs w:val="24"/>
        </w:rPr>
      </w:pPr>
      <w:r w:rsidRPr="00DE07C7">
        <w:rPr>
          <w:rFonts w:ascii="Times New Roman" w:hAnsi="Times New Roman"/>
          <w:sz w:val="24"/>
          <w:szCs w:val="24"/>
        </w:rPr>
        <w:t xml:space="preserve">Los componentes del Plan de Bienestar Social e Incentivos son: </w:t>
      </w:r>
    </w:p>
    <w:p w14:paraId="3ABA0773" w14:textId="791D5259" w:rsidR="4ADA9E27" w:rsidRPr="00DE07C7" w:rsidRDefault="4ADA9E27" w:rsidP="000966B8">
      <w:pPr>
        <w:pStyle w:val="Prrafodelista"/>
        <w:numPr>
          <w:ilvl w:val="0"/>
          <w:numId w:val="4"/>
        </w:numPr>
        <w:ind w:left="360" w:right="-234"/>
        <w:rPr>
          <w:rFonts w:eastAsia="Calibri"/>
        </w:rPr>
      </w:pPr>
      <w:r w:rsidRPr="00DE07C7">
        <w:rPr>
          <w:rFonts w:eastAsia="Calibri"/>
        </w:rPr>
        <w:t>Programa de Bienestar</w:t>
      </w:r>
    </w:p>
    <w:p w14:paraId="1E0F154E" w14:textId="404F5D2D" w:rsidR="4ADA9E27" w:rsidRPr="00DE07C7" w:rsidRDefault="4ADA9E27" w:rsidP="000966B8">
      <w:pPr>
        <w:pStyle w:val="Prrafodelista"/>
        <w:numPr>
          <w:ilvl w:val="0"/>
          <w:numId w:val="4"/>
        </w:numPr>
        <w:ind w:left="360" w:right="-234"/>
        <w:rPr>
          <w:rFonts w:eastAsia="Calibri"/>
        </w:rPr>
      </w:pPr>
      <w:r w:rsidRPr="00DE07C7">
        <w:rPr>
          <w:rFonts w:eastAsia="Calibri"/>
        </w:rPr>
        <w:t>Programa de Incentivos</w:t>
      </w:r>
    </w:p>
    <w:p w14:paraId="6DA308EE" w14:textId="047937A1" w:rsidR="4ADA9E27" w:rsidRPr="00DE07C7" w:rsidRDefault="4ADA9E27" w:rsidP="000966B8">
      <w:pPr>
        <w:pStyle w:val="Prrafodelista"/>
        <w:numPr>
          <w:ilvl w:val="0"/>
          <w:numId w:val="4"/>
        </w:numPr>
        <w:ind w:left="360" w:right="-234"/>
        <w:rPr>
          <w:rFonts w:eastAsia="Calibri"/>
        </w:rPr>
      </w:pPr>
      <w:r w:rsidRPr="00DE07C7">
        <w:rPr>
          <w:rFonts w:eastAsia="Calibri"/>
        </w:rPr>
        <w:t>Programa de Ambientes Laborales Diversos Amorosos y Seguros y</w:t>
      </w:r>
    </w:p>
    <w:p w14:paraId="22147286" w14:textId="233EC517" w:rsidR="4ADA9E27" w:rsidRPr="00DE07C7" w:rsidRDefault="4ADA9E27" w:rsidP="000966B8">
      <w:pPr>
        <w:pStyle w:val="Prrafodelista"/>
        <w:numPr>
          <w:ilvl w:val="0"/>
          <w:numId w:val="4"/>
        </w:numPr>
        <w:ind w:left="360" w:right="-234"/>
        <w:rPr>
          <w:rFonts w:eastAsia="Calibri"/>
        </w:rPr>
      </w:pPr>
      <w:r w:rsidRPr="00DE07C7">
        <w:rPr>
          <w:rFonts w:eastAsia="Calibri"/>
        </w:rPr>
        <w:t>Modalidad de Teletrabajo</w:t>
      </w:r>
    </w:p>
    <w:p w14:paraId="4C3A6707" w14:textId="6C788AB7" w:rsidR="4ABB1884" w:rsidRPr="00DE07C7" w:rsidRDefault="4ABB1884" w:rsidP="00D954E9">
      <w:pPr>
        <w:ind w:left="360" w:right="-234" w:hanging="360"/>
        <w:rPr>
          <w:rFonts w:ascii="Times New Roman" w:eastAsia="Calibri" w:hAnsi="Times New Roman"/>
          <w:sz w:val="24"/>
          <w:szCs w:val="24"/>
        </w:rPr>
      </w:pPr>
    </w:p>
    <w:p w14:paraId="5B6DE5DE" w14:textId="4895563D" w:rsidR="4ABB1884" w:rsidRPr="00DE07C7" w:rsidRDefault="007D5ED1" w:rsidP="00D954E9">
      <w:pPr>
        <w:ind w:right="-234"/>
        <w:jc w:val="center"/>
        <w:rPr>
          <w:rFonts w:ascii="Times New Roman" w:hAnsi="Times New Roman"/>
          <w:sz w:val="24"/>
          <w:szCs w:val="24"/>
        </w:rPr>
      </w:pPr>
      <w:r w:rsidRPr="00DE07C7">
        <w:rPr>
          <w:rFonts w:ascii="Times New Roman" w:hAnsi="Times New Roman"/>
          <w:noProof/>
          <w:sz w:val="24"/>
          <w:szCs w:val="24"/>
          <w:lang w:val="es-CO" w:eastAsia="es-CO"/>
        </w:rPr>
        <w:drawing>
          <wp:inline distT="0" distB="0" distL="0" distR="0" wp14:anchorId="241A4392" wp14:editId="1E9EF09D">
            <wp:extent cx="3731398" cy="2713038"/>
            <wp:effectExtent l="0" t="0" r="0" b="0"/>
            <wp:docPr id="427420254" name="Imagen 42742025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420254" name="Imagen 427420254" descr="Diagrama&#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31398" cy="2713038"/>
                    </a:xfrm>
                    <a:prstGeom prst="rect">
                      <a:avLst/>
                    </a:prstGeom>
                  </pic:spPr>
                </pic:pic>
              </a:graphicData>
            </a:graphic>
          </wp:inline>
        </w:drawing>
      </w:r>
    </w:p>
    <w:p w14:paraId="1EA2B26A" w14:textId="2C57C1F9" w:rsidR="4ABB1884" w:rsidRPr="00DE07C7" w:rsidRDefault="4ABB1884" w:rsidP="00D954E9">
      <w:pPr>
        <w:ind w:right="-234"/>
        <w:rPr>
          <w:rFonts w:ascii="Times New Roman" w:hAnsi="Times New Roman"/>
          <w:sz w:val="24"/>
          <w:szCs w:val="24"/>
        </w:rPr>
      </w:pPr>
    </w:p>
    <w:p w14:paraId="436C7286" w14:textId="2B6A82B6" w:rsidR="74CC0A84" w:rsidRPr="00DE07C7" w:rsidRDefault="74CC0A84" w:rsidP="00D954E9">
      <w:pPr>
        <w:jc w:val="both"/>
        <w:rPr>
          <w:rFonts w:ascii="Times New Roman" w:hAnsi="Times New Roman"/>
          <w:sz w:val="24"/>
          <w:szCs w:val="24"/>
        </w:rPr>
      </w:pPr>
      <w:r w:rsidRPr="00DE07C7">
        <w:rPr>
          <w:rFonts w:ascii="Times New Roman" w:hAnsi="Times New Roman"/>
          <w:sz w:val="24"/>
          <w:szCs w:val="24"/>
        </w:rPr>
        <w:lastRenderedPageBreak/>
        <w:t>De conformidad con el Decreto 1083 de 2015, los Programas de Bienestar Social deben atender las áreas de protección y servicios sociales y la de calidad de vida laboral. Las actividades que se desarrollarán en cada una de las áreas mencionadas son:</w:t>
      </w:r>
    </w:p>
    <w:p w14:paraId="1496A804" w14:textId="78B0BBC1" w:rsidR="3BEE353C" w:rsidRPr="00DE07C7" w:rsidRDefault="3BEE353C" w:rsidP="00D954E9">
      <w:pPr>
        <w:jc w:val="both"/>
        <w:rPr>
          <w:rFonts w:ascii="Times New Roman" w:hAnsi="Times New Roman"/>
          <w:sz w:val="24"/>
          <w:szCs w:val="24"/>
        </w:rPr>
      </w:pPr>
    </w:p>
    <w:p w14:paraId="462D0B76" w14:textId="21C4CDBF" w:rsidR="28C2C169" w:rsidRPr="00DE07C7" w:rsidRDefault="28C2C169" w:rsidP="00D954E9">
      <w:pPr>
        <w:jc w:val="center"/>
        <w:rPr>
          <w:rFonts w:ascii="Times New Roman" w:hAnsi="Times New Roman"/>
          <w:sz w:val="24"/>
          <w:szCs w:val="24"/>
        </w:rPr>
      </w:pPr>
      <w:r w:rsidRPr="00DE07C7">
        <w:rPr>
          <w:rFonts w:ascii="Times New Roman" w:hAnsi="Times New Roman"/>
          <w:noProof/>
          <w:sz w:val="24"/>
          <w:szCs w:val="24"/>
          <w:lang w:val="es-CO" w:eastAsia="es-CO"/>
        </w:rPr>
        <w:drawing>
          <wp:inline distT="0" distB="0" distL="0" distR="0" wp14:anchorId="27DFCD6F" wp14:editId="0A4CAC05">
            <wp:extent cx="5067298" cy="2628900"/>
            <wp:effectExtent l="0" t="0" r="0" b="0"/>
            <wp:docPr id="88818869" name="Imagen 88818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067298" cy="2628900"/>
                    </a:xfrm>
                    <a:prstGeom prst="rect">
                      <a:avLst/>
                    </a:prstGeom>
                  </pic:spPr>
                </pic:pic>
              </a:graphicData>
            </a:graphic>
          </wp:inline>
        </w:drawing>
      </w:r>
      <w:r w:rsidRPr="00DE07C7">
        <w:rPr>
          <w:rFonts w:ascii="Times New Roman" w:hAnsi="Times New Roman"/>
          <w:sz w:val="24"/>
          <w:szCs w:val="24"/>
        </w:rPr>
        <w:br/>
      </w:r>
    </w:p>
    <w:p w14:paraId="66AE1B72" w14:textId="2D66E601" w:rsidR="74CC0A84" w:rsidRDefault="74CC0A84" w:rsidP="00D954E9">
      <w:pPr>
        <w:jc w:val="both"/>
        <w:rPr>
          <w:rFonts w:ascii="Times New Roman" w:eastAsia="Times New Roman" w:hAnsi="Times New Roman"/>
          <w:sz w:val="24"/>
          <w:szCs w:val="24"/>
        </w:rPr>
      </w:pPr>
      <w:r w:rsidRPr="00DE07C7">
        <w:rPr>
          <w:rFonts w:ascii="Times New Roman" w:hAnsi="Times New Roman"/>
          <w:sz w:val="24"/>
          <w:szCs w:val="24"/>
        </w:rPr>
        <w:t>De otra parte, el Modelo de Bienestar para la Felicidad Laboral adoptado por el Departamento Administrativo del Servicio Civil, da orientaciones para las entidades distritales, con el fin de</w:t>
      </w:r>
      <w:r w:rsidRPr="00DE07C7">
        <w:rPr>
          <w:rFonts w:ascii="Times New Roman" w:eastAsia="Times New Roman" w:hAnsi="Times New Roman"/>
          <w:sz w:val="24"/>
          <w:szCs w:val="24"/>
        </w:rPr>
        <w:t xml:space="preserve"> alinear los planes de bienestar social con este modelo, conformado por 4 ejes: </w:t>
      </w:r>
    </w:p>
    <w:p w14:paraId="5F928210" w14:textId="77777777" w:rsidR="0034482A" w:rsidRPr="00DE07C7" w:rsidRDefault="0034482A" w:rsidP="00D954E9">
      <w:pPr>
        <w:jc w:val="both"/>
        <w:rPr>
          <w:rFonts w:ascii="Times New Roman" w:hAnsi="Times New Roman"/>
          <w:sz w:val="24"/>
          <w:szCs w:val="24"/>
        </w:rPr>
      </w:pPr>
    </w:p>
    <w:p w14:paraId="4C4408A6" w14:textId="7663534F" w:rsidR="74CC0A84" w:rsidRPr="00DE07C7" w:rsidRDefault="74CC0A84" w:rsidP="000966B8">
      <w:pPr>
        <w:pStyle w:val="Prrafodelista"/>
        <w:numPr>
          <w:ilvl w:val="0"/>
          <w:numId w:val="3"/>
        </w:numPr>
        <w:ind w:left="1560"/>
        <w:jc w:val="both"/>
        <w:rPr>
          <w:rFonts w:eastAsia="Calibri"/>
          <w:lang w:val="es"/>
        </w:rPr>
      </w:pPr>
      <w:r w:rsidRPr="00DE07C7">
        <w:rPr>
          <w:rFonts w:eastAsia="Calibri"/>
          <w:lang w:val="es"/>
        </w:rPr>
        <w:t xml:space="preserve">Propósito de vida </w:t>
      </w:r>
    </w:p>
    <w:p w14:paraId="7E1EED2A" w14:textId="7DD3CFF3" w:rsidR="74CC0A84" w:rsidRPr="00DE07C7" w:rsidRDefault="74CC0A84" w:rsidP="000966B8">
      <w:pPr>
        <w:pStyle w:val="Prrafodelista"/>
        <w:numPr>
          <w:ilvl w:val="0"/>
          <w:numId w:val="3"/>
        </w:numPr>
        <w:ind w:left="1560"/>
        <w:jc w:val="both"/>
        <w:rPr>
          <w:rFonts w:eastAsia="Calibri"/>
          <w:lang w:val="es"/>
        </w:rPr>
      </w:pPr>
      <w:r w:rsidRPr="00DE07C7">
        <w:rPr>
          <w:rFonts w:eastAsia="Calibri"/>
          <w:lang w:val="es"/>
        </w:rPr>
        <w:t xml:space="preserve">Estados mentales positivos </w:t>
      </w:r>
    </w:p>
    <w:p w14:paraId="4D22E0DA" w14:textId="69FCE25A" w:rsidR="74CC0A84" w:rsidRPr="00DE07C7" w:rsidRDefault="74CC0A84" w:rsidP="000966B8">
      <w:pPr>
        <w:pStyle w:val="Prrafodelista"/>
        <w:numPr>
          <w:ilvl w:val="0"/>
          <w:numId w:val="3"/>
        </w:numPr>
        <w:ind w:left="1560"/>
        <w:jc w:val="both"/>
        <w:rPr>
          <w:rFonts w:eastAsia="Calibri"/>
          <w:lang w:val="es"/>
        </w:rPr>
      </w:pPr>
      <w:r w:rsidRPr="00DE07C7">
        <w:rPr>
          <w:rFonts w:eastAsia="Calibri"/>
          <w:lang w:val="es"/>
        </w:rPr>
        <w:t xml:space="preserve">Conocimiento de las fortalezas propias </w:t>
      </w:r>
    </w:p>
    <w:p w14:paraId="4B9B30E8" w14:textId="77777777" w:rsidR="007D5ED1" w:rsidRPr="00DE07C7" w:rsidRDefault="74CC0A84" w:rsidP="000966B8">
      <w:pPr>
        <w:pStyle w:val="Prrafodelista"/>
        <w:numPr>
          <w:ilvl w:val="0"/>
          <w:numId w:val="3"/>
        </w:numPr>
        <w:ind w:left="1560"/>
        <w:jc w:val="both"/>
      </w:pPr>
      <w:r w:rsidRPr="00DE07C7">
        <w:rPr>
          <w:rFonts w:eastAsia="Calibri"/>
          <w:lang w:val="es"/>
        </w:rPr>
        <w:t xml:space="preserve">Relaciones interpersonales. </w:t>
      </w:r>
    </w:p>
    <w:p w14:paraId="39626697" w14:textId="5CA1F0AE" w:rsidR="74CC0A84" w:rsidRPr="00DE07C7" w:rsidRDefault="74CC0A84" w:rsidP="00D954E9">
      <w:pPr>
        <w:pStyle w:val="Prrafodelista"/>
        <w:ind w:left="720"/>
        <w:jc w:val="both"/>
      </w:pPr>
      <w:r w:rsidRPr="00DE07C7">
        <w:rPr>
          <w:lang w:val="es"/>
        </w:rPr>
        <w:t xml:space="preserve"> </w:t>
      </w:r>
    </w:p>
    <w:p w14:paraId="4B0C9A79" w14:textId="39CD49FB" w:rsidR="74CC0A84" w:rsidRPr="00DE07C7" w:rsidRDefault="74CC0A84" w:rsidP="00D954E9">
      <w:pPr>
        <w:tabs>
          <w:tab w:val="left" w:pos="709"/>
        </w:tabs>
        <w:jc w:val="both"/>
        <w:rPr>
          <w:rFonts w:ascii="Times New Roman" w:eastAsia="Times New Roman" w:hAnsi="Times New Roman"/>
          <w:sz w:val="24"/>
          <w:szCs w:val="24"/>
        </w:rPr>
      </w:pPr>
      <w:r w:rsidRPr="00DE07C7">
        <w:rPr>
          <w:rFonts w:ascii="Times New Roman" w:eastAsia="Times New Roman" w:hAnsi="Times New Roman"/>
          <w:sz w:val="24"/>
          <w:szCs w:val="24"/>
        </w:rPr>
        <w:t>De acuerdo con los resultados del diagnóstico, se priorizan para la vigencia 2023, las siguientes actividades que se adelantarán con los recursos asignados en el rubro de Bienestar e Incentivos, así como mediante oferta del Departamento Administrativo del Servicio Civil Distrital y alianzas otras entidades distritales, con la Caja de Compensación Familiar, Cooperativas y otras instituciones.</w:t>
      </w:r>
    </w:p>
    <w:p w14:paraId="139BEEB0" w14:textId="12948784" w:rsidR="005E6D47" w:rsidRDefault="005E6D47" w:rsidP="00D954E9">
      <w:pPr>
        <w:tabs>
          <w:tab w:val="left" w:pos="709"/>
        </w:tabs>
        <w:jc w:val="both"/>
        <w:rPr>
          <w:rFonts w:ascii="Times New Roman" w:hAnsi="Times New Roman"/>
          <w:sz w:val="24"/>
          <w:szCs w:val="24"/>
        </w:rPr>
      </w:pPr>
    </w:p>
    <w:p w14:paraId="671F956A" w14:textId="41B3E1C5" w:rsidR="0034482A" w:rsidRDefault="0034482A" w:rsidP="00D954E9">
      <w:pPr>
        <w:tabs>
          <w:tab w:val="left" w:pos="709"/>
        </w:tabs>
        <w:jc w:val="both"/>
        <w:rPr>
          <w:rFonts w:ascii="Times New Roman" w:hAnsi="Times New Roman"/>
          <w:sz w:val="24"/>
          <w:szCs w:val="24"/>
        </w:rPr>
      </w:pPr>
    </w:p>
    <w:p w14:paraId="2CE90960" w14:textId="77777777" w:rsidR="0034482A" w:rsidRPr="00DE07C7" w:rsidRDefault="0034482A" w:rsidP="00D954E9">
      <w:pPr>
        <w:tabs>
          <w:tab w:val="left" w:pos="709"/>
        </w:tabs>
        <w:jc w:val="both"/>
        <w:rPr>
          <w:rFonts w:ascii="Times New Roman" w:hAnsi="Times New Roman"/>
          <w:sz w:val="24"/>
          <w:szCs w:val="24"/>
        </w:rPr>
      </w:pPr>
    </w:p>
    <w:p w14:paraId="379D3818" w14:textId="60209ADF" w:rsidR="74CC0A84" w:rsidRPr="00DE07C7" w:rsidRDefault="74CC0A84" w:rsidP="00D954E9">
      <w:pPr>
        <w:jc w:val="both"/>
        <w:rPr>
          <w:rFonts w:ascii="Times New Roman" w:eastAsia="Times New Roman" w:hAnsi="Times New Roman"/>
          <w:sz w:val="24"/>
          <w:szCs w:val="24"/>
          <w:lang w:val="es"/>
        </w:rPr>
      </w:pPr>
      <w:r w:rsidRPr="00DE07C7">
        <w:rPr>
          <w:rFonts w:ascii="Times New Roman" w:eastAsiaTheme="minorEastAsia" w:hAnsi="Times New Roman"/>
          <w:b/>
          <w:bCs/>
          <w:sz w:val="24"/>
          <w:szCs w:val="24"/>
        </w:rPr>
        <w:lastRenderedPageBreak/>
        <w:t>Eje propósito de vida:</w:t>
      </w:r>
      <w:r w:rsidRPr="00DE07C7">
        <w:rPr>
          <w:rFonts w:ascii="Times New Roman" w:eastAsia="Times New Roman" w:hAnsi="Times New Roman"/>
          <w:sz w:val="24"/>
          <w:szCs w:val="24"/>
          <w:lang w:val="es"/>
        </w:rPr>
        <w:t xml:space="preserve"> </w:t>
      </w:r>
    </w:p>
    <w:p w14:paraId="5DE23B0C" w14:textId="77777777" w:rsidR="005E6D47" w:rsidRPr="00DE07C7" w:rsidRDefault="005E6D47" w:rsidP="00D954E9">
      <w:pPr>
        <w:jc w:val="both"/>
        <w:rPr>
          <w:rFonts w:ascii="Times New Roman" w:hAnsi="Times New Roman"/>
          <w:sz w:val="24"/>
          <w:szCs w:val="24"/>
        </w:rPr>
      </w:pPr>
    </w:p>
    <w:p w14:paraId="10C97CA1" w14:textId="77777777" w:rsidR="007D5ED1" w:rsidRPr="00DE07C7" w:rsidRDefault="74CC0A84" w:rsidP="000966B8">
      <w:pPr>
        <w:pStyle w:val="Prrafodelista"/>
        <w:numPr>
          <w:ilvl w:val="0"/>
          <w:numId w:val="2"/>
        </w:numPr>
        <w:jc w:val="both"/>
      </w:pPr>
      <w:r w:rsidRPr="00DE07C7">
        <w:rPr>
          <w:rFonts w:eastAsia="Calibri"/>
          <w:b/>
          <w:bCs/>
          <w:lang w:val="es"/>
        </w:rPr>
        <w:t>Preparación para el retiro laboral:</w:t>
      </w:r>
      <w:r w:rsidRPr="00DE07C7">
        <w:rPr>
          <w:rFonts w:eastAsia="Calibri"/>
          <w:lang w:val="es"/>
        </w:rPr>
        <w:t xml:space="preserve"> se busca brindar a los servidores próximos al retiro y sus familias, espacios de sensibilización, reflexión y capacitación, que les permita prepararse a través de acciones concretas, para encarar los cambios que se producirán a partir del cese de la actividad laboral. Se proyecta realizar charlas con administradoras de fondos de pensiones y talleres de preparación para el retiro enfocados en aspectos emocionales, familiares, financieros, gestión del cambio y emprendimiento.</w:t>
      </w:r>
    </w:p>
    <w:p w14:paraId="4F6A502C" w14:textId="0899D693" w:rsidR="74CC0A84" w:rsidRPr="00DE07C7" w:rsidRDefault="74CC0A84" w:rsidP="00D954E9">
      <w:pPr>
        <w:pStyle w:val="Prrafodelista"/>
        <w:ind w:left="720"/>
        <w:jc w:val="both"/>
      </w:pPr>
      <w:r w:rsidRPr="00DE07C7">
        <w:rPr>
          <w:lang w:val="es"/>
        </w:rPr>
        <w:t xml:space="preserve"> </w:t>
      </w:r>
    </w:p>
    <w:p w14:paraId="45ECBACD" w14:textId="77777777" w:rsidR="007D5ED1" w:rsidRPr="00DE07C7" w:rsidRDefault="74CC0A84" w:rsidP="000966B8">
      <w:pPr>
        <w:pStyle w:val="Prrafodelista"/>
        <w:numPr>
          <w:ilvl w:val="0"/>
          <w:numId w:val="2"/>
        </w:numPr>
        <w:jc w:val="both"/>
      </w:pPr>
      <w:r w:rsidRPr="00DE07C7">
        <w:rPr>
          <w:rFonts w:eastAsia="Calibri"/>
          <w:b/>
          <w:bCs/>
          <w:color w:val="000000" w:themeColor="text1"/>
          <w:lang w:val="es"/>
        </w:rPr>
        <w:t>Desvinculación laboral asistida o readaptación laboral</w:t>
      </w:r>
      <w:r w:rsidRPr="00DE07C7">
        <w:rPr>
          <w:rFonts w:eastAsia="Calibri"/>
          <w:color w:val="000000" w:themeColor="text1"/>
          <w:lang w:val="es"/>
        </w:rPr>
        <w:t>: Se desarrollarán actividades encaminadas a sensibilizar y facilitar los cambios laborales relacionados con la desvinculación asistida por causales diferentes al retiro por pensión, de acuerdo con las necesidades y las dinámicas que se presenten en la entidad.</w:t>
      </w:r>
      <w:r w:rsidRPr="00DE07C7">
        <w:rPr>
          <w:rFonts w:eastAsia="Calibri"/>
          <w:lang w:val="es"/>
        </w:rPr>
        <w:t xml:space="preserve"> Además de las actividades organizadas por la entidad se promoverá la oferta del Departamento Administrativo del Servicio Civil Distrital.</w:t>
      </w:r>
    </w:p>
    <w:p w14:paraId="2FB62D9A" w14:textId="63B2301D" w:rsidR="74CC0A84" w:rsidRPr="00DE07C7" w:rsidRDefault="74CC0A84" w:rsidP="00D954E9">
      <w:pPr>
        <w:jc w:val="both"/>
        <w:rPr>
          <w:rFonts w:ascii="Times New Roman" w:hAnsi="Times New Roman"/>
          <w:sz w:val="24"/>
          <w:szCs w:val="24"/>
        </w:rPr>
      </w:pPr>
      <w:r w:rsidRPr="00DE07C7">
        <w:rPr>
          <w:rFonts w:ascii="Times New Roman" w:hAnsi="Times New Roman"/>
          <w:sz w:val="24"/>
          <w:szCs w:val="24"/>
          <w:lang w:val="es"/>
        </w:rPr>
        <w:t xml:space="preserve"> </w:t>
      </w:r>
    </w:p>
    <w:p w14:paraId="74DFCC68" w14:textId="4B0013A0" w:rsidR="74CC0A84" w:rsidRPr="00DE07C7" w:rsidRDefault="74CC0A84" w:rsidP="00D954E9">
      <w:pPr>
        <w:jc w:val="both"/>
        <w:rPr>
          <w:rFonts w:ascii="Times New Roman" w:eastAsia="Times New Roman" w:hAnsi="Times New Roman"/>
          <w:b/>
          <w:bCs/>
          <w:sz w:val="24"/>
          <w:szCs w:val="24"/>
          <w:lang w:val="es"/>
        </w:rPr>
      </w:pPr>
      <w:r w:rsidRPr="00DE07C7">
        <w:rPr>
          <w:rFonts w:ascii="Times New Roman" w:eastAsiaTheme="minorEastAsia" w:hAnsi="Times New Roman"/>
          <w:b/>
          <w:bCs/>
          <w:sz w:val="24"/>
          <w:szCs w:val="24"/>
        </w:rPr>
        <w:t>Eje conocimiento de las fortalezas propias</w:t>
      </w:r>
      <w:r w:rsidR="007D5ED1" w:rsidRPr="00DE07C7">
        <w:rPr>
          <w:rFonts w:ascii="Times New Roman" w:eastAsiaTheme="minorEastAsia" w:hAnsi="Times New Roman"/>
          <w:b/>
          <w:bCs/>
          <w:sz w:val="24"/>
          <w:szCs w:val="24"/>
        </w:rPr>
        <w:t>.</w:t>
      </w:r>
      <w:r w:rsidRPr="00DE07C7">
        <w:rPr>
          <w:rFonts w:ascii="Times New Roman" w:eastAsia="Times New Roman" w:hAnsi="Times New Roman"/>
          <w:b/>
          <w:bCs/>
          <w:sz w:val="24"/>
          <w:szCs w:val="24"/>
          <w:lang w:val="es"/>
        </w:rPr>
        <w:t xml:space="preserve"> </w:t>
      </w:r>
    </w:p>
    <w:p w14:paraId="5CFDB9EA" w14:textId="77777777" w:rsidR="005E6D47" w:rsidRPr="00DE07C7" w:rsidRDefault="005E6D47" w:rsidP="00D954E9">
      <w:pPr>
        <w:jc w:val="both"/>
        <w:rPr>
          <w:rFonts w:ascii="Times New Roman" w:hAnsi="Times New Roman"/>
          <w:sz w:val="24"/>
          <w:szCs w:val="24"/>
        </w:rPr>
      </w:pPr>
    </w:p>
    <w:p w14:paraId="4620DDB5" w14:textId="7261651B" w:rsidR="74CC0A84" w:rsidRPr="00DE07C7" w:rsidRDefault="74CC0A84" w:rsidP="000966B8">
      <w:pPr>
        <w:pStyle w:val="Prrafodelista"/>
        <w:numPr>
          <w:ilvl w:val="0"/>
          <w:numId w:val="2"/>
        </w:numPr>
        <w:jc w:val="both"/>
      </w:pPr>
      <w:r w:rsidRPr="00DE07C7">
        <w:rPr>
          <w:rFonts w:eastAsia="Calibri"/>
          <w:b/>
          <w:bCs/>
          <w:lang w:val="es"/>
        </w:rPr>
        <w:t>Reconocimientos:</w:t>
      </w:r>
      <w:r w:rsidRPr="00DE07C7">
        <w:rPr>
          <w:rFonts w:eastAsia="Calibri"/>
          <w:lang w:val="es"/>
        </w:rPr>
        <w:t xml:space="preserve"> con el propósito de reconocer la contribución de los servidores por su aporte, desde la labor que desempeñan al cumplimiento de los objetivos institucionales, así como visibilizar y exaltar los comportamientos destacados de los servidores públicos, para generar motivación, satisfacción y sentido de pertenencia: </w:t>
      </w:r>
      <w:r w:rsidRPr="00DE07C7">
        <w:rPr>
          <w:rFonts w:eastAsia="Calibri"/>
          <w:lang w:val="es-CO"/>
        </w:rPr>
        <w:t>día de la Secretaria</w:t>
      </w:r>
      <w:r w:rsidRPr="00DE07C7">
        <w:rPr>
          <w:rFonts w:eastAsia="Calibri"/>
          <w:lang w:val="es"/>
        </w:rPr>
        <w:t>, día del conductor, día del servidor público, día del Reconocedor predial, aniversario de Catastro, día de cumpleaños, reconocimiento por el servicio al ciudadano, reconocimiento al servidor destacado en cada dependencia, reconocimiento a Gerentes Públicos, reconocimiento por antigüedad, reconocimiento a servidores que se desvinculan.</w:t>
      </w:r>
      <w:r w:rsidRPr="00DE07C7">
        <w:rPr>
          <w:b/>
          <w:bCs/>
          <w:lang w:val="es"/>
        </w:rPr>
        <w:t xml:space="preserve"> </w:t>
      </w:r>
    </w:p>
    <w:p w14:paraId="558D59D3" w14:textId="77777777" w:rsidR="007D5ED1" w:rsidRPr="00DE07C7" w:rsidRDefault="74CC0A84" w:rsidP="000966B8">
      <w:pPr>
        <w:pStyle w:val="Prrafodelista"/>
        <w:numPr>
          <w:ilvl w:val="0"/>
          <w:numId w:val="1"/>
        </w:numPr>
        <w:jc w:val="both"/>
      </w:pPr>
      <w:r w:rsidRPr="00DE07C7">
        <w:rPr>
          <w:rFonts w:eastAsia="Calibri"/>
          <w:b/>
          <w:bCs/>
          <w:lang w:val="es"/>
        </w:rPr>
        <w:t>Artes y artesanías</w:t>
      </w:r>
      <w:r w:rsidRPr="00DE07C7">
        <w:rPr>
          <w:rFonts w:eastAsia="Calibri"/>
          <w:lang w:val="es"/>
        </w:rPr>
        <w:t>: Para desarrollar en los servidores de la Unidad habilidades creativas que a la vez contribuyan al uso del tiempo libre y a potenciar las destrezas, actitudes y competencias, potenciando también hábitos de organización, responsabilidad, fomentando la iniciativa, la creatividad, el desarrollo de la atención y la concentración. Se realizarán cursos de agricultura urbana, cursos de interpretación de instrumento musical, curso de cocina saludable</w:t>
      </w:r>
      <w:r w:rsidR="007D5ED1" w:rsidRPr="00DE07C7">
        <w:rPr>
          <w:rFonts w:eastAsia="Calibri"/>
          <w:lang w:val="es"/>
        </w:rPr>
        <w:t>.</w:t>
      </w:r>
    </w:p>
    <w:p w14:paraId="6D8269CB" w14:textId="2DC0B931" w:rsidR="74CC0A84" w:rsidRPr="00DE07C7" w:rsidRDefault="74CC0A84" w:rsidP="00D954E9">
      <w:pPr>
        <w:pStyle w:val="Prrafodelista"/>
        <w:ind w:left="720"/>
        <w:jc w:val="both"/>
      </w:pPr>
      <w:r w:rsidRPr="00DE07C7">
        <w:rPr>
          <w:b/>
          <w:bCs/>
          <w:lang w:val="es"/>
        </w:rPr>
        <w:t xml:space="preserve"> </w:t>
      </w:r>
    </w:p>
    <w:p w14:paraId="00B8BECE" w14:textId="0CD22937" w:rsidR="74CC0A84" w:rsidRPr="00DE07C7" w:rsidRDefault="74CC0A84" w:rsidP="00D954E9">
      <w:pPr>
        <w:jc w:val="both"/>
        <w:rPr>
          <w:rFonts w:ascii="Times New Roman" w:eastAsia="Times New Roman" w:hAnsi="Times New Roman"/>
          <w:b/>
          <w:bCs/>
          <w:sz w:val="24"/>
          <w:szCs w:val="24"/>
          <w:lang w:val="es"/>
        </w:rPr>
      </w:pPr>
      <w:r w:rsidRPr="00DE07C7">
        <w:rPr>
          <w:rFonts w:ascii="Times New Roman" w:eastAsiaTheme="minorEastAsia" w:hAnsi="Times New Roman"/>
          <w:b/>
          <w:bCs/>
          <w:sz w:val="24"/>
          <w:szCs w:val="24"/>
        </w:rPr>
        <w:t>Eje estados mentales positivos</w:t>
      </w:r>
      <w:r w:rsidRPr="00DE07C7">
        <w:rPr>
          <w:rFonts w:ascii="Times New Roman" w:eastAsia="Times New Roman" w:hAnsi="Times New Roman"/>
          <w:b/>
          <w:bCs/>
          <w:sz w:val="24"/>
          <w:szCs w:val="24"/>
          <w:lang w:val="es"/>
        </w:rPr>
        <w:t xml:space="preserve"> </w:t>
      </w:r>
    </w:p>
    <w:p w14:paraId="7583E956" w14:textId="77777777" w:rsidR="005E6D47" w:rsidRPr="00DE07C7" w:rsidRDefault="005E6D47" w:rsidP="00D954E9">
      <w:pPr>
        <w:jc w:val="both"/>
        <w:rPr>
          <w:rFonts w:ascii="Times New Roman" w:hAnsi="Times New Roman"/>
          <w:sz w:val="24"/>
          <w:szCs w:val="24"/>
        </w:rPr>
      </w:pPr>
    </w:p>
    <w:p w14:paraId="720256DD" w14:textId="05F47C57" w:rsidR="74CC0A84" w:rsidRPr="00DE07C7" w:rsidRDefault="74CC0A84" w:rsidP="000966B8">
      <w:pPr>
        <w:pStyle w:val="Prrafodelista"/>
        <w:numPr>
          <w:ilvl w:val="0"/>
          <w:numId w:val="1"/>
        </w:numPr>
        <w:jc w:val="both"/>
      </w:pPr>
      <w:r w:rsidRPr="00DE07C7">
        <w:rPr>
          <w:rFonts w:eastAsia="Calibri"/>
          <w:b/>
          <w:bCs/>
          <w:lang w:val="es"/>
        </w:rPr>
        <w:t>Autocuidado</w:t>
      </w:r>
      <w:r w:rsidRPr="00DE07C7">
        <w:rPr>
          <w:rFonts w:eastAsia="Calibri"/>
          <w:lang w:val="es"/>
        </w:rPr>
        <w:t xml:space="preserve">: con el fin de fomentar el autocuidado y la cultura deportiva para contribuir a la salud y bienestar de los servidores públicos mediante la práctica </w:t>
      </w:r>
      <w:r w:rsidRPr="00DE07C7">
        <w:rPr>
          <w:rFonts w:eastAsia="Calibri"/>
          <w:lang w:val="es"/>
        </w:rPr>
        <w:lastRenderedPageBreak/>
        <w:t xml:space="preserve">regular del ejercicio físico, con el acceso a gimnasios o centros de entrenamiento personal, acondicionamiento </w:t>
      </w:r>
      <w:r w:rsidR="007D5ED1" w:rsidRPr="00DE07C7">
        <w:rPr>
          <w:rFonts w:eastAsia="Calibri"/>
          <w:lang w:val="es"/>
        </w:rPr>
        <w:t>físico, baile</w:t>
      </w:r>
      <w:r w:rsidRPr="00DE07C7">
        <w:rPr>
          <w:rFonts w:eastAsia="Calibri"/>
          <w:lang w:val="es"/>
        </w:rPr>
        <w:t>, aeróbicos, yoga (todos por demanda y en horarios y fechas seleccionadas por cada servidor público).</w:t>
      </w:r>
      <w:r w:rsidRPr="00DE07C7">
        <w:rPr>
          <w:b/>
          <w:bCs/>
          <w:lang w:val="es"/>
        </w:rPr>
        <w:t xml:space="preserve"> </w:t>
      </w:r>
    </w:p>
    <w:p w14:paraId="666187AA" w14:textId="51F98292" w:rsidR="74CC0A84" w:rsidRPr="00DE07C7" w:rsidRDefault="74CC0A84" w:rsidP="000966B8">
      <w:pPr>
        <w:pStyle w:val="Prrafodelista"/>
        <w:numPr>
          <w:ilvl w:val="0"/>
          <w:numId w:val="2"/>
        </w:numPr>
        <w:jc w:val="both"/>
        <w:rPr>
          <w:rFonts w:eastAsia="Calibri"/>
          <w:lang w:val="es"/>
        </w:rPr>
      </w:pPr>
      <w:r w:rsidRPr="00DE07C7">
        <w:rPr>
          <w:rFonts w:eastAsia="Calibri"/>
          <w:b/>
          <w:bCs/>
          <w:lang w:val="es"/>
        </w:rPr>
        <w:t>Clima y cultura organizacional:</w:t>
      </w:r>
      <w:r w:rsidRPr="00DE07C7">
        <w:rPr>
          <w:rFonts w:eastAsia="Calibri"/>
          <w:lang w:val="es"/>
        </w:rPr>
        <w:t xml:space="preserve"> a partir de los resultados de la medición del clima laboral y ambiente organizacional realizada en 2022, se elaborará el plan de intervención dirigido a la consecución de un clima organizacional favorable para el logro de los objetivos institucionales y que contribuya a mejorar la calidad de vida laboral de los servidores públicos.</w:t>
      </w:r>
    </w:p>
    <w:p w14:paraId="06EF9BEE" w14:textId="0B0FE8E7" w:rsidR="74CC0A84" w:rsidRPr="00DE07C7" w:rsidRDefault="74CC0A84" w:rsidP="00D954E9">
      <w:pPr>
        <w:jc w:val="both"/>
        <w:rPr>
          <w:rFonts w:ascii="Times New Roman" w:hAnsi="Times New Roman"/>
          <w:sz w:val="24"/>
          <w:szCs w:val="24"/>
        </w:rPr>
      </w:pPr>
      <w:r w:rsidRPr="00DE07C7">
        <w:rPr>
          <w:rFonts w:ascii="Times New Roman" w:eastAsia="Times New Roman" w:hAnsi="Times New Roman"/>
          <w:sz w:val="24"/>
          <w:szCs w:val="24"/>
          <w:lang w:val="es"/>
        </w:rPr>
        <w:t xml:space="preserve"> </w:t>
      </w:r>
    </w:p>
    <w:p w14:paraId="646544E8" w14:textId="5EBA71DB" w:rsidR="74CC0A84" w:rsidRPr="00DE07C7" w:rsidRDefault="74CC0A84" w:rsidP="000966B8">
      <w:pPr>
        <w:pStyle w:val="Prrafodelista"/>
        <w:numPr>
          <w:ilvl w:val="0"/>
          <w:numId w:val="2"/>
        </w:numPr>
        <w:jc w:val="both"/>
      </w:pPr>
      <w:r w:rsidRPr="00DE07C7">
        <w:rPr>
          <w:rFonts w:eastAsia="Calibri"/>
          <w:b/>
          <w:bCs/>
          <w:color w:val="000000" w:themeColor="text1"/>
          <w:lang w:val="es"/>
        </w:rPr>
        <w:t>Adaptación al cambio organizacional</w:t>
      </w:r>
      <w:r w:rsidRPr="00DE07C7">
        <w:rPr>
          <w:rFonts w:eastAsia="Calibri"/>
          <w:color w:val="000000" w:themeColor="text1"/>
          <w:lang w:val="es"/>
        </w:rPr>
        <w:t>: las acciones dirigidas a la preparación frente al cambio que se adelantarán estarán enmarcadas en las recomendaciones del informe de la medición del clima organizacional, así como de los resultados de la prueba piloto para la identificación de la cultura organizacional y la medición del clima organizacional realizada en 2022.</w:t>
      </w:r>
      <w:r w:rsidRPr="00DE07C7">
        <w:rPr>
          <w:color w:val="000000" w:themeColor="text1"/>
          <w:lang w:val="es"/>
        </w:rPr>
        <w:t xml:space="preserve"> </w:t>
      </w:r>
    </w:p>
    <w:p w14:paraId="6E04ECF2" w14:textId="05AB0AA5" w:rsidR="74CC0A84" w:rsidRPr="00DE07C7" w:rsidRDefault="74CC0A84" w:rsidP="000966B8">
      <w:pPr>
        <w:pStyle w:val="Prrafodelista"/>
        <w:numPr>
          <w:ilvl w:val="0"/>
          <w:numId w:val="2"/>
        </w:numPr>
        <w:ind w:left="709" w:hanging="425"/>
        <w:jc w:val="both"/>
      </w:pPr>
      <w:r w:rsidRPr="00DE07C7">
        <w:rPr>
          <w:rFonts w:eastAsia="Calibri"/>
          <w:b/>
          <w:bCs/>
          <w:lang w:val="es"/>
        </w:rPr>
        <w:t>Divulgación del programa Servimos y las alianzas del DASCD</w:t>
      </w:r>
      <w:r w:rsidRPr="00DE07C7">
        <w:rPr>
          <w:rFonts w:eastAsia="Calibri"/>
          <w:lang w:val="es"/>
        </w:rPr>
        <w:t>: se divulgará el programa Servimos del DAFP y las alianzas que ofrece el DASCD para los servidores del Distrito, con el fin de dar a conocer a todos los colaboradores de la entidad, los beneficios a los que pueden acceder al utilizar los convenios.</w:t>
      </w:r>
      <w:r w:rsidRPr="00DE07C7">
        <w:rPr>
          <w:lang w:val="es"/>
        </w:rPr>
        <w:t xml:space="preserve"> </w:t>
      </w:r>
    </w:p>
    <w:p w14:paraId="5C09A0A7" w14:textId="558B288D" w:rsidR="74CC0A84" w:rsidRPr="00DE07C7" w:rsidRDefault="74CC0A84" w:rsidP="000966B8">
      <w:pPr>
        <w:pStyle w:val="Prrafodelista"/>
        <w:numPr>
          <w:ilvl w:val="0"/>
          <w:numId w:val="2"/>
        </w:numPr>
        <w:jc w:val="both"/>
        <w:rPr>
          <w:rFonts w:eastAsia="Calibri"/>
          <w:lang w:val="es"/>
        </w:rPr>
      </w:pPr>
      <w:r w:rsidRPr="00DE07C7">
        <w:rPr>
          <w:rFonts w:eastAsia="Calibri"/>
          <w:b/>
          <w:bCs/>
          <w:lang w:val="es"/>
        </w:rPr>
        <w:t>Divulgación de programas de vivienda</w:t>
      </w:r>
      <w:r w:rsidRPr="00DE07C7">
        <w:rPr>
          <w:rFonts w:eastAsia="Calibri"/>
          <w:lang w:val="es"/>
        </w:rPr>
        <w:t xml:space="preserve">: se divulgarán los proyectos y ferias de vivienda y los beneficios que otorga la Caja de Compensación Familiar, Cooperativas y el Fondo Nacional de Ahorro para los servidores públicos. </w:t>
      </w:r>
    </w:p>
    <w:p w14:paraId="36423038" w14:textId="390FD46F" w:rsidR="74CC0A84" w:rsidRPr="00DE07C7" w:rsidRDefault="74CC0A84" w:rsidP="00D954E9">
      <w:pPr>
        <w:jc w:val="both"/>
        <w:rPr>
          <w:rFonts w:ascii="Times New Roman" w:hAnsi="Times New Roman"/>
          <w:sz w:val="24"/>
          <w:szCs w:val="24"/>
        </w:rPr>
      </w:pPr>
      <w:r w:rsidRPr="00DE07C7">
        <w:rPr>
          <w:rFonts w:ascii="Times New Roman" w:eastAsia="Times New Roman" w:hAnsi="Times New Roman"/>
          <w:sz w:val="24"/>
          <w:szCs w:val="24"/>
          <w:lang w:val="es"/>
        </w:rPr>
        <w:t xml:space="preserve"> </w:t>
      </w:r>
    </w:p>
    <w:p w14:paraId="44186C98" w14:textId="609B7795" w:rsidR="74CC0A84" w:rsidRPr="00DE07C7" w:rsidRDefault="74CC0A84" w:rsidP="00D954E9">
      <w:pPr>
        <w:jc w:val="both"/>
        <w:rPr>
          <w:rFonts w:ascii="Times New Roman" w:eastAsia="Times New Roman" w:hAnsi="Times New Roman"/>
          <w:sz w:val="24"/>
          <w:szCs w:val="24"/>
          <w:lang w:val="es"/>
        </w:rPr>
      </w:pPr>
      <w:r w:rsidRPr="00DE07C7">
        <w:rPr>
          <w:rFonts w:ascii="Times New Roman" w:eastAsiaTheme="minorEastAsia" w:hAnsi="Times New Roman"/>
          <w:b/>
          <w:bCs/>
          <w:sz w:val="24"/>
          <w:szCs w:val="24"/>
        </w:rPr>
        <w:t>Eje relaciones interpersonales</w:t>
      </w:r>
      <w:r w:rsidR="007D5ED1" w:rsidRPr="00DE07C7">
        <w:rPr>
          <w:rFonts w:ascii="Times New Roman" w:eastAsiaTheme="minorEastAsia" w:hAnsi="Times New Roman"/>
          <w:b/>
          <w:bCs/>
          <w:sz w:val="24"/>
          <w:szCs w:val="24"/>
        </w:rPr>
        <w:t>.</w:t>
      </w:r>
      <w:r w:rsidRPr="00DE07C7">
        <w:rPr>
          <w:rFonts w:ascii="Times New Roman" w:eastAsia="Times New Roman" w:hAnsi="Times New Roman"/>
          <w:sz w:val="24"/>
          <w:szCs w:val="24"/>
          <w:lang w:val="es"/>
        </w:rPr>
        <w:t xml:space="preserve"> </w:t>
      </w:r>
    </w:p>
    <w:p w14:paraId="47478C55" w14:textId="77777777" w:rsidR="005E6D47" w:rsidRPr="00DE07C7" w:rsidRDefault="005E6D47" w:rsidP="00D954E9">
      <w:pPr>
        <w:jc w:val="both"/>
        <w:rPr>
          <w:rFonts w:ascii="Times New Roman" w:hAnsi="Times New Roman"/>
          <w:sz w:val="24"/>
          <w:szCs w:val="24"/>
        </w:rPr>
      </w:pPr>
    </w:p>
    <w:p w14:paraId="5F70AE1D" w14:textId="71CB2EE2" w:rsidR="74CC0A84" w:rsidRPr="00DE07C7" w:rsidRDefault="74CC0A84" w:rsidP="000966B8">
      <w:pPr>
        <w:pStyle w:val="Prrafodelista"/>
        <w:numPr>
          <w:ilvl w:val="0"/>
          <w:numId w:val="1"/>
        </w:numPr>
        <w:jc w:val="both"/>
        <w:rPr>
          <w:rFonts w:eastAsia="Calibri"/>
          <w:lang w:val="es"/>
        </w:rPr>
      </w:pPr>
      <w:r w:rsidRPr="00DE07C7">
        <w:rPr>
          <w:rFonts w:eastAsia="Calibri"/>
          <w:b/>
          <w:bCs/>
          <w:lang w:val="es"/>
        </w:rPr>
        <w:t>Deportes</w:t>
      </w:r>
      <w:r w:rsidRPr="00DE07C7">
        <w:rPr>
          <w:rFonts w:eastAsia="Calibri"/>
          <w:lang w:val="es"/>
        </w:rPr>
        <w:t xml:space="preserve">: como </w:t>
      </w:r>
      <w:r w:rsidRPr="00DE07C7">
        <w:rPr>
          <w:rFonts w:eastAsia="Calibri"/>
          <w:color w:val="000000" w:themeColor="text1"/>
          <w:lang w:val="es"/>
        </w:rPr>
        <w:t>parte fundamental en el aprendizaje social de los servidores, las actividades deportivas buscan f</w:t>
      </w:r>
      <w:r w:rsidRPr="00DE07C7">
        <w:rPr>
          <w:rFonts w:eastAsia="Calibri"/>
          <w:lang w:val="es"/>
        </w:rPr>
        <w:t>omentar la cultura deportiva y contribuir a la salud y bienestar mediante la sana competencia, así como promover desde el deporte, valores como el trabajo en equipo, el respeto, el compromiso y la solidaridad. Se incluyen actividades como cursos deportivos, participación en torneos, así como competencias internas en varias disciplinas (bolos, natación, rana, tejo, fútbol, microfútbol, tenis de mesa).</w:t>
      </w:r>
    </w:p>
    <w:p w14:paraId="3DC12637" w14:textId="4CF6C65D" w:rsidR="74CC0A84" w:rsidRPr="00DE07C7" w:rsidRDefault="74CC0A84" w:rsidP="00D954E9">
      <w:pPr>
        <w:jc w:val="both"/>
        <w:rPr>
          <w:rFonts w:ascii="Times New Roman" w:hAnsi="Times New Roman"/>
          <w:sz w:val="24"/>
          <w:szCs w:val="24"/>
        </w:rPr>
      </w:pPr>
      <w:r w:rsidRPr="00DE07C7">
        <w:rPr>
          <w:rFonts w:ascii="Times New Roman" w:eastAsia="Times New Roman" w:hAnsi="Times New Roman"/>
          <w:sz w:val="24"/>
          <w:szCs w:val="24"/>
          <w:lang w:val="es"/>
        </w:rPr>
        <w:t xml:space="preserve"> </w:t>
      </w:r>
    </w:p>
    <w:p w14:paraId="6E09399C" w14:textId="0CF2A92E" w:rsidR="74CC0A84" w:rsidRPr="00DE07C7" w:rsidRDefault="74CC0A84" w:rsidP="000966B8">
      <w:pPr>
        <w:pStyle w:val="Prrafodelista"/>
        <w:numPr>
          <w:ilvl w:val="0"/>
          <w:numId w:val="1"/>
        </w:numPr>
        <w:jc w:val="both"/>
        <w:rPr>
          <w:rFonts w:eastAsia="Calibri"/>
          <w:lang w:val="es"/>
        </w:rPr>
      </w:pPr>
      <w:r w:rsidRPr="00DE07C7">
        <w:rPr>
          <w:rFonts w:eastAsia="Calibri"/>
          <w:b/>
          <w:bCs/>
          <w:lang w:val="es"/>
        </w:rPr>
        <w:t>Recreación</w:t>
      </w:r>
      <w:r w:rsidRPr="00DE07C7">
        <w:rPr>
          <w:rFonts w:eastAsia="Calibri"/>
          <w:lang w:val="es"/>
        </w:rPr>
        <w:t>: con el objetivo de brindar espacios que contribuyan a la integración familiar, la salud y bienestar de los servidores mediante actividades al aire libre, que a la vez vinculen al grupo familiar con el fin de estimular la sana utilización del tiempo libre y afianzar valores familiares e institucionales. Comprende actividades como caminatas ecológicas, salidas de integración</w:t>
      </w:r>
      <w:r w:rsidR="007D5ED1" w:rsidRPr="00DE07C7">
        <w:rPr>
          <w:rFonts w:eastAsia="Calibri"/>
          <w:lang w:val="es"/>
        </w:rPr>
        <w:t xml:space="preserve"> </w:t>
      </w:r>
      <w:r w:rsidRPr="00DE07C7">
        <w:rPr>
          <w:rFonts w:eastAsia="Calibri"/>
          <w:lang w:val="es"/>
        </w:rPr>
        <w:t>y actividades infantiles como vacaciones recreativas, día de la familia, día de la niñez y día dulce de los niños, para fomentar y estimular la creatividad de los niños mediante actividades artísticas y culturales.</w:t>
      </w:r>
    </w:p>
    <w:p w14:paraId="5C73AFC6" w14:textId="4DB8CDD2" w:rsidR="74CC0A84" w:rsidRPr="00DE07C7" w:rsidRDefault="74CC0A84" w:rsidP="00D954E9">
      <w:pPr>
        <w:jc w:val="both"/>
        <w:rPr>
          <w:rFonts w:ascii="Times New Roman" w:hAnsi="Times New Roman"/>
          <w:sz w:val="24"/>
          <w:szCs w:val="24"/>
        </w:rPr>
      </w:pPr>
      <w:r w:rsidRPr="00DE07C7">
        <w:rPr>
          <w:rFonts w:ascii="Times New Roman" w:eastAsia="Times New Roman" w:hAnsi="Times New Roman"/>
          <w:sz w:val="24"/>
          <w:szCs w:val="24"/>
          <w:lang w:val="es"/>
        </w:rPr>
        <w:lastRenderedPageBreak/>
        <w:t xml:space="preserve"> </w:t>
      </w:r>
    </w:p>
    <w:p w14:paraId="2624C81E" w14:textId="47FCE76F" w:rsidR="74CC0A84" w:rsidRPr="00DE07C7" w:rsidRDefault="74CC0A84" w:rsidP="000966B8">
      <w:pPr>
        <w:pStyle w:val="Prrafodelista"/>
        <w:numPr>
          <w:ilvl w:val="0"/>
          <w:numId w:val="1"/>
        </w:numPr>
        <w:jc w:val="both"/>
        <w:rPr>
          <w:rFonts w:eastAsia="Calibri"/>
          <w:lang w:val="es"/>
        </w:rPr>
      </w:pPr>
      <w:r w:rsidRPr="00DE07C7">
        <w:rPr>
          <w:rFonts w:eastAsia="Calibri"/>
          <w:b/>
          <w:bCs/>
          <w:lang w:val="es"/>
        </w:rPr>
        <w:t>Cultura</w:t>
      </w:r>
      <w:r w:rsidRPr="00DE07C7">
        <w:rPr>
          <w:rFonts w:eastAsia="Calibri"/>
          <w:lang w:val="es"/>
        </w:rPr>
        <w:t>: busca generar espacios de enriquecimiento personal y cultural, mediante actividades como conciertos, obras de teatro y/o visitas a lugares de interés cultural o histórico para los servidores públicos y sus familias, fortaleciendo la dimensión espiritual. Se proyecta realizar actividades como cine, teatro, visitas a museos y sitios de interés cultural, cursos de interpretación de instrumentos musicales, expresión corporal, conciertos y club de lectura, involucrando a la familia de los servidores.</w:t>
      </w:r>
    </w:p>
    <w:p w14:paraId="52551567" w14:textId="01E5BE53" w:rsidR="74CC0A84" w:rsidRPr="00DE07C7" w:rsidRDefault="74CC0A84" w:rsidP="00D954E9">
      <w:pPr>
        <w:jc w:val="both"/>
        <w:rPr>
          <w:rFonts w:ascii="Times New Roman" w:hAnsi="Times New Roman"/>
          <w:sz w:val="24"/>
          <w:szCs w:val="24"/>
        </w:rPr>
      </w:pPr>
      <w:r w:rsidRPr="00DE07C7">
        <w:rPr>
          <w:rFonts w:ascii="Times New Roman" w:eastAsia="Times New Roman" w:hAnsi="Times New Roman"/>
          <w:sz w:val="24"/>
          <w:szCs w:val="24"/>
          <w:lang w:val="es"/>
        </w:rPr>
        <w:t xml:space="preserve"> </w:t>
      </w:r>
    </w:p>
    <w:p w14:paraId="415CEB70" w14:textId="32E8D883" w:rsidR="7F9732BF" w:rsidRPr="00DE07C7" w:rsidRDefault="61B2BFF5" w:rsidP="00D954E9">
      <w:pPr>
        <w:ind w:right="-234"/>
        <w:jc w:val="both"/>
        <w:rPr>
          <w:rFonts w:ascii="Times New Roman" w:hAnsi="Times New Roman"/>
          <w:sz w:val="24"/>
          <w:szCs w:val="24"/>
        </w:rPr>
      </w:pPr>
      <w:r w:rsidRPr="0A67C45F">
        <w:rPr>
          <w:rFonts w:ascii="Times New Roman" w:hAnsi="Times New Roman"/>
          <w:sz w:val="24"/>
          <w:szCs w:val="24"/>
        </w:rPr>
        <w:t>E</w:t>
      </w:r>
      <w:r w:rsidR="419A1635" w:rsidRPr="0A67C45F">
        <w:rPr>
          <w:rFonts w:ascii="Times New Roman" w:hAnsi="Times New Roman"/>
          <w:sz w:val="24"/>
          <w:szCs w:val="24"/>
        </w:rPr>
        <w:t>l Plan de Bienestar Social e Incentivos, cuyo cronograma de actividades es el siguiente:</w:t>
      </w:r>
    </w:p>
    <w:p w14:paraId="2C2F4A36" w14:textId="6C528F02" w:rsidR="74CC0A84" w:rsidRPr="00DE07C7" w:rsidRDefault="74CC0A84" w:rsidP="00D954E9">
      <w:pPr>
        <w:tabs>
          <w:tab w:val="left" w:pos="709"/>
        </w:tabs>
        <w:jc w:val="both"/>
        <w:rPr>
          <w:rFonts w:ascii="Times New Roman" w:hAnsi="Times New Roman"/>
          <w:sz w:val="24"/>
          <w:szCs w:val="24"/>
        </w:rPr>
      </w:pPr>
      <w:r w:rsidRPr="00DE07C7">
        <w:rPr>
          <w:rFonts w:ascii="Times New Roman" w:eastAsia="Times New Roman" w:hAnsi="Times New Roman"/>
          <w:sz w:val="24"/>
          <w:szCs w:val="24"/>
        </w:rPr>
        <w:t xml:space="preserve"> </w:t>
      </w:r>
    </w:p>
    <w:p w14:paraId="2D27757B" w14:textId="77777777" w:rsidR="00497074" w:rsidRDefault="00497074" w:rsidP="00497074">
      <w:pPr>
        <w:ind w:left="0" w:right="-234"/>
        <w:rPr>
          <w:rFonts w:ascii="Times New Roman" w:hAnsi="Times New Roman"/>
          <w:sz w:val="24"/>
          <w:szCs w:val="24"/>
        </w:rPr>
      </w:pPr>
    </w:p>
    <w:tbl>
      <w:tblPr>
        <w:tblW w:w="8926" w:type="dxa"/>
        <w:tblCellMar>
          <w:left w:w="70" w:type="dxa"/>
          <w:right w:w="70" w:type="dxa"/>
        </w:tblCellMar>
        <w:tblLook w:val="04A0" w:firstRow="1" w:lastRow="0" w:firstColumn="1" w:lastColumn="0" w:noHBand="0" w:noVBand="1"/>
      </w:tblPr>
      <w:tblGrid>
        <w:gridCol w:w="2320"/>
        <w:gridCol w:w="2920"/>
        <w:gridCol w:w="1418"/>
        <w:gridCol w:w="2268"/>
      </w:tblGrid>
      <w:tr w:rsidR="00FA4E4D" w:rsidRPr="00FA4E4D" w14:paraId="7B36E6CE" w14:textId="77777777" w:rsidTr="00FA4E4D">
        <w:trPr>
          <w:trHeight w:val="630"/>
        </w:trPr>
        <w:tc>
          <w:tcPr>
            <w:tcW w:w="892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A1964A5" w14:textId="77777777" w:rsidR="00FA4E4D" w:rsidRPr="00FA4E4D" w:rsidRDefault="00FA4E4D" w:rsidP="00FA4E4D">
            <w:pPr>
              <w:ind w:left="0" w:right="0"/>
              <w:jc w:val="center"/>
              <w:rPr>
                <w:rFonts w:ascii="Times New Roman" w:eastAsia="Times New Roman" w:hAnsi="Times New Roman"/>
                <w:b/>
                <w:bCs/>
                <w:color w:val="000000"/>
                <w:spacing w:val="0"/>
                <w:sz w:val="16"/>
                <w:szCs w:val="16"/>
                <w:lang w:val="es-CO" w:eastAsia="es-CO"/>
              </w:rPr>
            </w:pPr>
            <w:r w:rsidRPr="00FA4E4D">
              <w:rPr>
                <w:rFonts w:ascii="Times New Roman" w:eastAsia="Times New Roman" w:hAnsi="Times New Roman"/>
                <w:b/>
                <w:bCs/>
                <w:color w:val="000000"/>
                <w:spacing w:val="0"/>
                <w:sz w:val="16"/>
                <w:szCs w:val="16"/>
                <w:lang w:val="es-CO" w:eastAsia="es-CO"/>
              </w:rPr>
              <w:t>PLAN DE BIENESTAR SOCIAL 2023</w:t>
            </w:r>
          </w:p>
        </w:tc>
      </w:tr>
      <w:tr w:rsidR="00FA4E4D" w:rsidRPr="00FA4E4D" w14:paraId="59B3D066" w14:textId="77777777" w:rsidTr="00FA4E4D">
        <w:trPr>
          <w:trHeight w:val="360"/>
        </w:trPr>
        <w:tc>
          <w:tcPr>
            <w:tcW w:w="892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4415703" w14:textId="77777777" w:rsidR="00FA4E4D" w:rsidRPr="00FA4E4D" w:rsidRDefault="00FA4E4D" w:rsidP="00FA4E4D">
            <w:pPr>
              <w:ind w:left="0" w:right="0"/>
              <w:jc w:val="center"/>
              <w:rPr>
                <w:rFonts w:ascii="Times New Roman" w:eastAsia="Times New Roman" w:hAnsi="Times New Roman"/>
                <w:b/>
                <w:bCs/>
                <w:color w:val="000000"/>
                <w:spacing w:val="0"/>
                <w:sz w:val="16"/>
                <w:szCs w:val="16"/>
                <w:lang w:val="es-CO" w:eastAsia="es-CO"/>
              </w:rPr>
            </w:pPr>
            <w:r w:rsidRPr="00FA4E4D">
              <w:rPr>
                <w:rFonts w:ascii="Times New Roman" w:eastAsia="Times New Roman" w:hAnsi="Times New Roman"/>
                <w:b/>
                <w:bCs/>
                <w:color w:val="000000"/>
                <w:spacing w:val="0"/>
                <w:sz w:val="16"/>
                <w:szCs w:val="16"/>
                <w:lang w:val="es-CO" w:eastAsia="es-CO"/>
              </w:rPr>
              <w:t>Área de Protección y Servicios Sociales</w:t>
            </w:r>
          </w:p>
        </w:tc>
      </w:tr>
      <w:tr w:rsidR="00FA4E4D" w:rsidRPr="00FA4E4D" w14:paraId="4B9263B8" w14:textId="77777777" w:rsidTr="00FA4E4D">
        <w:trPr>
          <w:trHeight w:val="555"/>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624ECFBD" w14:textId="77777777" w:rsidR="00FA4E4D" w:rsidRPr="00FA4E4D" w:rsidRDefault="00FA4E4D" w:rsidP="00FA4E4D">
            <w:pPr>
              <w:ind w:left="0" w:right="0"/>
              <w:jc w:val="center"/>
              <w:rPr>
                <w:rFonts w:ascii="Times New Roman" w:eastAsia="Times New Roman" w:hAnsi="Times New Roman"/>
                <w:b/>
                <w:bCs/>
                <w:color w:val="000000"/>
                <w:spacing w:val="0"/>
                <w:sz w:val="18"/>
                <w:szCs w:val="18"/>
                <w:lang w:val="es-CO" w:eastAsia="es-CO"/>
              </w:rPr>
            </w:pPr>
            <w:r w:rsidRPr="00FA4E4D">
              <w:rPr>
                <w:rFonts w:ascii="Times New Roman" w:eastAsia="Times New Roman" w:hAnsi="Times New Roman"/>
                <w:b/>
                <w:bCs/>
                <w:color w:val="000000"/>
                <w:spacing w:val="0"/>
                <w:sz w:val="18"/>
                <w:szCs w:val="18"/>
                <w:lang w:val="es-CO" w:eastAsia="es-CO"/>
              </w:rPr>
              <w:t xml:space="preserve">Línea de acción </w:t>
            </w:r>
          </w:p>
        </w:tc>
        <w:tc>
          <w:tcPr>
            <w:tcW w:w="2920" w:type="dxa"/>
            <w:tcBorders>
              <w:top w:val="nil"/>
              <w:left w:val="nil"/>
              <w:bottom w:val="single" w:sz="4" w:space="0" w:color="auto"/>
              <w:right w:val="single" w:sz="4" w:space="0" w:color="auto"/>
            </w:tcBorders>
            <w:shd w:val="clear" w:color="auto" w:fill="auto"/>
            <w:vAlign w:val="center"/>
            <w:hideMark/>
          </w:tcPr>
          <w:p w14:paraId="04847B14" w14:textId="77777777" w:rsidR="00FA4E4D" w:rsidRPr="00FA4E4D" w:rsidRDefault="00FA4E4D" w:rsidP="00FA4E4D">
            <w:pPr>
              <w:ind w:left="0" w:right="0"/>
              <w:jc w:val="center"/>
              <w:rPr>
                <w:rFonts w:ascii="Times New Roman" w:eastAsia="Times New Roman" w:hAnsi="Times New Roman"/>
                <w:b/>
                <w:bCs/>
                <w:color w:val="000000"/>
                <w:spacing w:val="0"/>
                <w:sz w:val="18"/>
                <w:szCs w:val="18"/>
                <w:lang w:val="es-CO" w:eastAsia="es-CO"/>
              </w:rPr>
            </w:pPr>
            <w:r w:rsidRPr="00FA4E4D">
              <w:rPr>
                <w:rFonts w:ascii="Times New Roman" w:eastAsia="Times New Roman" w:hAnsi="Times New Roman"/>
                <w:b/>
                <w:bCs/>
                <w:color w:val="000000"/>
                <w:spacing w:val="0"/>
                <w:sz w:val="18"/>
                <w:szCs w:val="18"/>
                <w:lang w:val="es-CO" w:eastAsia="es-CO"/>
              </w:rPr>
              <w:t>Acciones</w:t>
            </w:r>
          </w:p>
        </w:tc>
        <w:tc>
          <w:tcPr>
            <w:tcW w:w="1418" w:type="dxa"/>
            <w:tcBorders>
              <w:top w:val="nil"/>
              <w:left w:val="nil"/>
              <w:bottom w:val="single" w:sz="4" w:space="0" w:color="auto"/>
              <w:right w:val="single" w:sz="4" w:space="0" w:color="auto"/>
            </w:tcBorders>
            <w:shd w:val="clear" w:color="auto" w:fill="auto"/>
            <w:vAlign w:val="center"/>
            <w:hideMark/>
          </w:tcPr>
          <w:p w14:paraId="69725394" w14:textId="77777777" w:rsidR="00FA4E4D" w:rsidRPr="00FA4E4D" w:rsidRDefault="00FA4E4D" w:rsidP="00FA4E4D">
            <w:pPr>
              <w:ind w:left="0" w:right="0"/>
              <w:jc w:val="center"/>
              <w:rPr>
                <w:rFonts w:ascii="Times New Roman" w:eastAsia="Times New Roman" w:hAnsi="Times New Roman"/>
                <w:b/>
                <w:bCs/>
                <w:color w:val="000000"/>
                <w:spacing w:val="0"/>
                <w:sz w:val="18"/>
                <w:szCs w:val="18"/>
                <w:lang w:val="es-CO" w:eastAsia="es-CO"/>
              </w:rPr>
            </w:pPr>
            <w:r w:rsidRPr="00FA4E4D">
              <w:rPr>
                <w:rFonts w:ascii="Times New Roman" w:eastAsia="Times New Roman" w:hAnsi="Times New Roman"/>
                <w:b/>
                <w:bCs/>
                <w:color w:val="000000"/>
                <w:spacing w:val="0"/>
                <w:sz w:val="18"/>
                <w:szCs w:val="18"/>
                <w:lang w:val="es-CO" w:eastAsia="es-CO"/>
              </w:rPr>
              <w:t>Fechas de ejecución</w:t>
            </w:r>
          </w:p>
        </w:tc>
        <w:tc>
          <w:tcPr>
            <w:tcW w:w="2268" w:type="dxa"/>
            <w:tcBorders>
              <w:top w:val="nil"/>
              <w:left w:val="nil"/>
              <w:bottom w:val="single" w:sz="4" w:space="0" w:color="auto"/>
              <w:right w:val="single" w:sz="4" w:space="0" w:color="auto"/>
            </w:tcBorders>
            <w:shd w:val="clear" w:color="auto" w:fill="auto"/>
            <w:vAlign w:val="center"/>
            <w:hideMark/>
          </w:tcPr>
          <w:p w14:paraId="61FD4023" w14:textId="77777777" w:rsidR="00FA4E4D" w:rsidRPr="00FA4E4D" w:rsidRDefault="00FA4E4D" w:rsidP="00FA4E4D">
            <w:pPr>
              <w:ind w:left="0" w:right="0"/>
              <w:jc w:val="center"/>
              <w:rPr>
                <w:rFonts w:ascii="Times New Roman" w:eastAsia="Times New Roman" w:hAnsi="Times New Roman"/>
                <w:b/>
                <w:bCs/>
                <w:color w:val="000000"/>
                <w:spacing w:val="0"/>
                <w:sz w:val="16"/>
                <w:szCs w:val="16"/>
                <w:lang w:val="es-CO" w:eastAsia="es-CO"/>
              </w:rPr>
            </w:pPr>
            <w:r w:rsidRPr="00FA4E4D">
              <w:rPr>
                <w:rFonts w:ascii="Times New Roman" w:eastAsia="Times New Roman" w:hAnsi="Times New Roman"/>
                <w:b/>
                <w:bCs/>
                <w:color w:val="000000"/>
                <w:spacing w:val="0"/>
                <w:sz w:val="16"/>
                <w:szCs w:val="16"/>
                <w:lang w:val="es-CO" w:eastAsia="es-CO"/>
              </w:rPr>
              <w:t>Responsable</w:t>
            </w:r>
          </w:p>
        </w:tc>
      </w:tr>
      <w:tr w:rsidR="00FA4E4D" w:rsidRPr="00FA4E4D" w14:paraId="2EE92987" w14:textId="77777777" w:rsidTr="00FA4E4D">
        <w:trPr>
          <w:trHeight w:val="480"/>
        </w:trPr>
        <w:tc>
          <w:tcPr>
            <w:tcW w:w="2320" w:type="dxa"/>
            <w:vMerge w:val="restart"/>
            <w:tcBorders>
              <w:top w:val="nil"/>
              <w:left w:val="single" w:sz="4" w:space="0" w:color="auto"/>
              <w:bottom w:val="single" w:sz="4" w:space="0" w:color="auto"/>
              <w:right w:val="single" w:sz="4" w:space="0" w:color="auto"/>
            </w:tcBorders>
            <w:shd w:val="clear" w:color="auto" w:fill="auto"/>
            <w:vAlign w:val="center"/>
            <w:hideMark/>
          </w:tcPr>
          <w:p w14:paraId="4A085DFD" w14:textId="77777777" w:rsidR="00FA4E4D" w:rsidRPr="00FA4E4D" w:rsidRDefault="00FA4E4D" w:rsidP="00FA4E4D">
            <w:pPr>
              <w:ind w:left="0" w:right="0"/>
              <w:jc w:val="both"/>
              <w:rPr>
                <w:rFonts w:ascii="Times New Roman" w:eastAsia="Times New Roman" w:hAnsi="Times New Roman"/>
                <w:b/>
                <w:bCs/>
                <w:color w:val="000000"/>
                <w:spacing w:val="0"/>
                <w:sz w:val="18"/>
                <w:szCs w:val="18"/>
                <w:lang w:val="es-CO" w:eastAsia="es-CO"/>
              </w:rPr>
            </w:pPr>
            <w:r w:rsidRPr="00FA4E4D">
              <w:rPr>
                <w:rFonts w:ascii="Times New Roman" w:eastAsia="Times New Roman" w:hAnsi="Times New Roman"/>
                <w:b/>
                <w:bCs/>
                <w:color w:val="000000"/>
                <w:spacing w:val="0"/>
                <w:sz w:val="18"/>
                <w:szCs w:val="18"/>
                <w:lang w:val="es-CO" w:eastAsia="es-CO"/>
              </w:rPr>
              <w:t>Deportes</w:t>
            </w:r>
          </w:p>
        </w:tc>
        <w:tc>
          <w:tcPr>
            <w:tcW w:w="2920" w:type="dxa"/>
            <w:tcBorders>
              <w:top w:val="nil"/>
              <w:left w:val="nil"/>
              <w:bottom w:val="single" w:sz="4" w:space="0" w:color="auto"/>
              <w:right w:val="single" w:sz="4" w:space="0" w:color="auto"/>
            </w:tcBorders>
            <w:shd w:val="clear" w:color="auto" w:fill="auto"/>
            <w:vAlign w:val="center"/>
            <w:hideMark/>
          </w:tcPr>
          <w:p w14:paraId="3E0A8C13"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Cursos en disciplinas deportivas</w:t>
            </w:r>
          </w:p>
        </w:tc>
        <w:tc>
          <w:tcPr>
            <w:tcW w:w="1418" w:type="dxa"/>
            <w:tcBorders>
              <w:top w:val="nil"/>
              <w:left w:val="nil"/>
              <w:bottom w:val="single" w:sz="4" w:space="0" w:color="auto"/>
              <w:right w:val="single" w:sz="4" w:space="0" w:color="auto"/>
            </w:tcBorders>
            <w:shd w:val="clear" w:color="auto" w:fill="auto"/>
            <w:vAlign w:val="center"/>
            <w:hideMark/>
          </w:tcPr>
          <w:p w14:paraId="35AC9496"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02/01/2023 al 3011/2023</w:t>
            </w:r>
          </w:p>
        </w:tc>
        <w:tc>
          <w:tcPr>
            <w:tcW w:w="2268" w:type="dxa"/>
            <w:tcBorders>
              <w:top w:val="nil"/>
              <w:left w:val="nil"/>
              <w:bottom w:val="single" w:sz="4" w:space="0" w:color="auto"/>
              <w:right w:val="single" w:sz="4" w:space="0" w:color="auto"/>
            </w:tcBorders>
            <w:shd w:val="clear" w:color="auto" w:fill="auto"/>
            <w:vAlign w:val="center"/>
            <w:hideMark/>
          </w:tcPr>
          <w:p w14:paraId="38CD169C"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2CEB34FF" w14:textId="77777777" w:rsidTr="00FA4E4D">
        <w:trPr>
          <w:trHeight w:val="630"/>
        </w:trPr>
        <w:tc>
          <w:tcPr>
            <w:tcW w:w="2320" w:type="dxa"/>
            <w:vMerge/>
            <w:tcBorders>
              <w:top w:val="nil"/>
              <w:left w:val="single" w:sz="4" w:space="0" w:color="auto"/>
              <w:bottom w:val="single" w:sz="4" w:space="0" w:color="auto"/>
              <w:right w:val="single" w:sz="4" w:space="0" w:color="auto"/>
            </w:tcBorders>
            <w:vAlign w:val="center"/>
            <w:hideMark/>
          </w:tcPr>
          <w:p w14:paraId="41EAE521"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6B64E898"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Juegos Deportivos Distritales (inscripciones y entrega uniformes y camisetas)</w:t>
            </w:r>
          </w:p>
        </w:tc>
        <w:tc>
          <w:tcPr>
            <w:tcW w:w="1418" w:type="dxa"/>
            <w:tcBorders>
              <w:top w:val="nil"/>
              <w:left w:val="nil"/>
              <w:bottom w:val="single" w:sz="4" w:space="0" w:color="auto"/>
              <w:right w:val="single" w:sz="4" w:space="0" w:color="auto"/>
            </w:tcBorders>
            <w:shd w:val="clear" w:color="auto" w:fill="auto"/>
            <w:vAlign w:val="center"/>
            <w:hideMark/>
          </w:tcPr>
          <w:p w14:paraId="193C059C"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Por definir DASCD</w:t>
            </w:r>
          </w:p>
        </w:tc>
        <w:tc>
          <w:tcPr>
            <w:tcW w:w="2268" w:type="dxa"/>
            <w:tcBorders>
              <w:top w:val="nil"/>
              <w:left w:val="nil"/>
              <w:bottom w:val="single" w:sz="4" w:space="0" w:color="auto"/>
              <w:right w:val="single" w:sz="4" w:space="0" w:color="auto"/>
            </w:tcBorders>
            <w:shd w:val="clear" w:color="auto" w:fill="auto"/>
            <w:vAlign w:val="center"/>
            <w:hideMark/>
          </w:tcPr>
          <w:p w14:paraId="2EAFE4D9"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0D9A4858" w14:textId="77777777" w:rsidTr="00FA4E4D">
        <w:trPr>
          <w:trHeight w:val="360"/>
        </w:trPr>
        <w:tc>
          <w:tcPr>
            <w:tcW w:w="2320" w:type="dxa"/>
            <w:vMerge/>
            <w:tcBorders>
              <w:top w:val="nil"/>
              <w:left w:val="single" w:sz="4" w:space="0" w:color="auto"/>
              <w:bottom w:val="single" w:sz="4" w:space="0" w:color="auto"/>
              <w:right w:val="single" w:sz="4" w:space="0" w:color="auto"/>
            </w:tcBorders>
            <w:vAlign w:val="center"/>
            <w:hideMark/>
          </w:tcPr>
          <w:p w14:paraId="565CDE25"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43C32488"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Competencias Deportivas:</w:t>
            </w:r>
          </w:p>
        </w:tc>
        <w:tc>
          <w:tcPr>
            <w:tcW w:w="1418" w:type="dxa"/>
            <w:tcBorders>
              <w:top w:val="nil"/>
              <w:left w:val="nil"/>
              <w:bottom w:val="single" w:sz="4" w:space="0" w:color="auto"/>
              <w:right w:val="single" w:sz="4" w:space="0" w:color="auto"/>
            </w:tcBorders>
            <w:shd w:val="clear" w:color="auto" w:fill="auto"/>
            <w:vAlign w:val="center"/>
            <w:hideMark/>
          </w:tcPr>
          <w:p w14:paraId="305D4F3F"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01/06/2023 al 30/10/2023</w:t>
            </w:r>
          </w:p>
        </w:tc>
        <w:tc>
          <w:tcPr>
            <w:tcW w:w="2268" w:type="dxa"/>
            <w:tcBorders>
              <w:top w:val="nil"/>
              <w:left w:val="nil"/>
              <w:bottom w:val="single" w:sz="4" w:space="0" w:color="auto"/>
              <w:right w:val="single" w:sz="4" w:space="0" w:color="auto"/>
            </w:tcBorders>
            <w:shd w:val="clear" w:color="auto" w:fill="auto"/>
            <w:vAlign w:val="center"/>
            <w:hideMark/>
          </w:tcPr>
          <w:p w14:paraId="06B5F590"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41D28877" w14:textId="77777777" w:rsidTr="00FA4E4D">
        <w:trPr>
          <w:trHeight w:val="360"/>
        </w:trPr>
        <w:tc>
          <w:tcPr>
            <w:tcW w:w="2320" w:type="dxa"/>
            <w:vMerge/>
            <w:tcBorders>
              <w:top w:val="nil"/>
              <w:left w:val="single" w:sz="4" w:space="0" w:color="auto"/>
              <w:bottom w:val="single" w:sz="4" w:space="0" w:color="auto"/>
              <w:right w:val="single" w:sz="4" w:space="0" w:color="auto"/>
            </w:tcBorders>
            <w:vAlign w:val="center"/>
            <w:hideMark/>
          </w:tcPr>
          <w:p w14:paraId="72D5FFD4"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16C45A22"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Carreras  atléticas</w:t>
            </w:r>
          </w:p>
        </w:tc>
        <w:tc>
          <w:tcPr>
            <w:tcW w:w="1418" w:type="dxa"/>
            <w:tcBorders>
              <w:top w:val="nil"/>
              <w:left w:val="nil"/>
              <w:bottom w:val="single" w:sz="4" w:space="0" w:color="auto"/>
              <w:right w:val="single" w:sz="4" w:space="0" w:color="auto"/>
            </w:tcBorders>
            <w:shd w:val="clear" w:color="auto" w:fill="auto"/>
            <w:vAlign w:val="center"/>
            <w:hideMark/>
          </w:tcPr>
          <w:p w14:paraId="05C29668"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01/07/2023 al 31/10/2023</w:t>
            </w:r>
          </w:p>
        </w:tc>
        <w:tc>
          <w:tcPr>
            <w:tcW w:w="2268" w:type="dxa"/>
            <w:tcBorders>
              <w:top w:val="nil"/>
              <w:left w:val="nil"/>
              <w:bottom w:val="single" w:sz="4" w:space="0" w:color="auto"/>
              <w:right w:val="single" w:sz="4" w:space="0" w:color="auto"/>
            </w:tcBorders>
            <w:shd w:val="clear" w:color="auto" w:fill="auto"/>
            <w:vAlign w:val="center"/>
            <w:hideMark/>
          </w:tcPr>
          <w:p w14:paraId="1510D546"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61CE7A93" w14:textId="77777777" w:rsidTr="00FA4E4D">
        <w:trPr>
          <w:trHeight w:val="360"/>
        </w:trPr>
        <w:tc>
          <w:tcPr>
            <w:tcW w:w="2320" w:type="dxa"/>
            <w:vMerge/>
            <w:tcBorders>
              <w:top w:val="nil"/>
              <w:left w:val="single" w:sz="4" w:space="0" w:color="auto"/>
              <w:bottom w:val="single" w:sz="4" w:space="0" w:color="auto"/>
              <w:right w:val="single" w:sz="4" w:space="0" w:color="auto"/>
            </w:tcBorders>
            <w:vAlign w:val="center"/>
            <w:hideMark/>
          </w:tcPr>
          <w:p w14:paraId="44CA1340"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175145CF"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Boletas de cine y teatro</w:t>
            </w:r>
          </w:p>
        </w:tc>
        <w:tc>
          <w:tcPr>
            <w:tcW w:w="1418" w:type="dxa"/>
            <w:tcBorders>
              <w:top w:val="nil"/>
              <w:left w:val="nil"/>
              <w:bottom w:val="single" w:sz="4" w:space="0" w:color="auto"/>
              <w:right w:val="single" w:sz="4" w:space="0" w:color="auto"/>
            </w:tcBorders>
            <w:shd w:val="clear" w:color="auto" w:fill="auto"/>
            <w:vAlign w:val="center"/>
            <w:hideMark/>
          </w:tcPr>
          <w:p w14:paraId="23EFDB96"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02/01/2023 al 31/10/2023</w:t>
            </w:r>
          </w:p>
        </w:tc>
        <w:tc>
          <w:tcPr>
            <w:tcW w:w="2268" w:type="dxa"/>
            <w:tcBorders>
              <w:top w:val="nil"/>
              <w:left w:val="nil"/>
              <w:bottom w:val="single" w:sz="4" w:space="0" w:color="auto"/>
              <w:right w:val="single" w:sz="4" w:space="0" w:color="auto"/>
            </w:tcBorders>
            <w:shd w:val="clear" w:color="auto" w:fill="auto"/>
            <w:vAlign w:val="center"/>
            <w:hideMark/>
          </w:tcPr>
          <w:p w14:paraId="43C7C49C"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6AFA8C37" w14:textId="77777777" w:rsidTr="00FA4E4D">
        <w:trPr>
          <w:trHeight w:val="360"/>
        </w:trPr>
        <w:tc>
          <w:tcPr>
            <w:tcW w:w="2320" w:type="dxa"/>
            <w:vMerge/>
            <w:tcBorders>
              <w:top w:val="nil"/>
              <w:left w:val="single" w:sz="4" w:space="0" w:color="auto"/>
              <w:bottom w:val="single" w:sz="4" w:space="0" w:color="auto"/>
              <w:right w:val="single" w:sz="4" w:space="0" w:color="auto"/>
            </w:tcBorders>
            <w:vAlign w:val="center"/>
            <w:hideMark/>
          </w:tcPr>
          <w:p w14:paraId="49413471"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6585A120"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Visitas a museos y sitios de interés cultural</w:t>
            </w:r>
          </w:p>
        </w:tc>
        <w:tc>
          <w:tcPr>
            <w:tcW w:w="1418" w:type="dxa"/>
            <w:tcBorders>
              <w:top w:val="nil"/>
              <w:left w:val="nil"/>
              <w:bottom w:val="single" w:sz="4" w:space="0" w:color="auto"/>
              <w:right w:val="single" w:sz="4" w:space="0" w:color="auto"/>
            </w:tcBorders>
            <w:shd w:val="clear" w:color="auto" w:fill="auto"/>
            <w:vAlign w:val="center"/>
            <w:hideMark/>
          </w:tcPr>
          <w:p w14:paraId="52832CCE"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01/04/2023 al</w:t>
            </w:r>
          </w:p>
        </w:tc>
        <w:tc>
          <w:tcPr>
            <w:tcW w:w="2268" w:type="dxa"/>
            <w:tcBorders>
              <w:top w:val="nil"/>
              <w:left w:val="nil"/>
              <w:bottom w:val="single" w:sz="4" w:space="0" w:color="auto"/>
              <w:right w:val="single" w:sz="4" w:space="0" w:color="auto"/>
            </w:tcBorders>
            <w:shd w:val="clear" w:color="auto" w:fill="auto"/>
            <w:vAlign w:val="center"/>
            <w:hideMark/>
          </w:tcPr>
          <w:p w14:paraId="0D5AAF0F"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5DE091F6" w14:textId="77777777" w:rsidTr="00FA4E4D">
        <w:trPr>
          <w:trHeight w:val="360"/>
        </w:trPr>
        <w:tc>
          <w:tcPr>
            <w:tcW w:w="2320" w:type="dxa"/>
            <w:vMerge/>
            <w:tcBorders>
              <w:top w:val="nil"/>
              <w:left w:val="single" w:sz="4" w:space="0" w:color="auto"/>
              <w:bottom w:val="single" w:sz="4" w:space="0" w:color="auto"/>
              <w:right w:val="single" w:sz="4" w:space="0" w:color="auto"/>
            </w:tcBorders>
            <w:vAlign w:val="center"/>
            <w:hideMark/>
          </w:tcPr>
          <w:p w14:paraId="28E21BE8"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05556BED"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Club de lectura</w:t>
            </w:r>
          </w:p>
        </w:tc>
        <w:tc>
          <w:tcPr>
            <w:tcW w:w="1418" w:type="dxa"/>
            <w:tcBorders>
              <w:top w:val="nil"/>
              <w:left w:val="nil"/>
              <w:bottom w:val="single" w:sz="4" w:space="0" w:color="auto"/>
              <w:right w:val="single" w:sz="4" w:space="0" w:color="auto"/>
            </w:tcBorders>
            <w:shd w:val="clear" w:color="auto" w:fill="auto"/>
            <w:vAlign w:val="center"/>
            <w:hideMark/>
          </w:tcPr>
          <w:p w14:paraId="391A1201"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01/06/2022 al 30/11/2023</w:t>
            </w:r>
          </w:p>
        </w:tc>
        <w:tc>
          <w:tcPr>
            <w:tcW w:w="2268" w:type="dxa"/>
            <w:tcBorders>
              <w:top w:val="nil"/>
              <w:left w:val="nil"/>
              <w:bottom w:val="single" w:sz="4" w:space="0" w:color="auto"/>
              <w:right w:val="single" w:sz="4" w:space="0" w:color="auto"/>
            </w:tcBorders>
            <w:shd w:val="clear" w:color="auto" w:fill="auto"/>
            <w:vAlign w:val="center"/>
            <w:hideMark/>
          </w:tcPr>
          <w:p w14:paraId="38317EF7"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07CF3029" w14:textId="77777777" w:rsidTr="00FA4E4D">
        <w:trPr>
          <w:trHeight w:val="360"/>
        </w:trPr>
        <w:tc>
          <w:tcPr>
            <w:tcW w:w="2320" w:type="dxa"/>
            <w:vMerge/>
            <w:tcBorders>
              <w:top w:val="nil"/>
              <w:left w:val="single" w:sz="4" w:space="0" w:color="auto"/>
              <w:bottom w:val="single" w:sz="4" w:space="0" w:color="auto"/>
              <w:right w:val="single" w:sz="4" w:space="0" w:color="auto"/>
            </w:tcBorders>
            <w:vAlign w:val="center"/>
            <w:hideMark/>
          </w:tcPr>
          <w:p w14:paraId="0B4C681B"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0D429034"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Caminatas ecológicas y</w:t>
            </w:r>
          </w:p>
        </w:tc>
        <w:tc>
          <w:tcPr>
            <w:tcW w:w="1418" w:type="dxa"/>
            <w:tcBorders>
              <w:top w:val="nil"/>
              <w:left w:val="nil"/>
              <w:bottom w:val="single" w:sz="4" w:space="0" w:color="auto"/>
              <w:right w:val="single" w:sz="4" w:space="0" w:color="auto"/>
            </w:tcBorders>
            <w:shd w:val="clear" w:color="auto" w:fill="auto"/>
            <w:vAlign w:val="center"/>
            <w:hideMark/>
          </w:tcPr>
          <w:p w14:paraId="4DA2DDCD"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01/03/2023 al</w:t>
            </w:r>
          </w:p>
        </w:tc>
        <w:tc>
          <w:tcPr>
            <w:tcW w:w="2268" w:type="dxa"/>
            <w:tcBorders>
              <w:top w:val="nil"/>
              <w:left w:val="nil"/>
              <w:bottom w:val="single" w:sz="4" w:space="0" w:color="auto"/>
              <w:right w:val="single" w:sz="4" w:space="0" w:color="auto"/>
            </w:tcBorders>
            <w:shd w:val="clear" w:color="auto" w:fill="auto"/>
            <w:vAlign w:val="center"/>
            <w:hideMark/>
          </w:tcPr>
          <w:p w14:paraId="7C23E32D"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20381AA6" w14:textId="77777777" w:rsidTr="00FA4E4D">
        <w:trPr>
          <w:trHeight w:val="615"/>
        </w:trPr>
        <w:tc>
          <w:tcPr>
            <w:tcW w:w="2320" w:type="dxa"/>
            <w:vMerge/>
            <w:tcBorders>
              <w:top w:val="nil"/>
              <w:left w:val="single" w:sz="4" w:space="0" w:color="auto"/>
              <w:bottom w:val="single" w:sz="4" w:space="0" w:color="auto"/>
              <w:right w:val="single" w:sz="4" w:space="0" w:color="auto"/>
            </w:tcBorders>
            <w:vAlign w:val="center"/>
            <w:hideMark/>
          </w:tcPr>
          <w:p w14:paraId="32773D48"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2376C953"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parques naturales</w:t>
            </w:r>
          </w:p>
        </w:tc>
        <w:tc>
          <w:tcPr>
            <w:tcW w:w="1418" w:type="dxa"/>
            <w:tcBorders>
              <w:top w:val="nil"/>
              <w:left w:val="nil"/>
              <w:bottom w:val="single" w:sz="4" w:space="0" w:color="auto"/>
              <w:right w:val="single" w:sz="4" w:space="0" w:color="auto"/>
            </w:tcBorders>
            <w:shd w:val="clear" w:color="auto" w:fill="auto"/>
            <w:vAlign w:val="center"/>
            <w:hideMark/>
          </w:tcPr>
          <w:p w14:paraId="1F164AA6"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30/09/2023</w:t>
            </w:r>
          </w:p>
        </w:tc>
        <w:tc>
          <w:tcPr>
            <w:tcW w:w="2268" w:type="dxa"/>
            <w:tcBorders>
              <w:top w:val="nil"/>
              <w:left w:val="nil"/>
              <w:bottom w:val="single" w:sz="4" w:space="0" w:color="auto"/>
              <w:right w:val="single" w:sz="4" w:space="0" w:color="auto"/>
            </w:tcBorders>
            <w:shd w:val="clear" w:color="auto" w:fill="auto"/>
            <w:vAlign w:val="center"/>
            <w:hideMark/>
          </w:tcPr>
          <w:p w14:paraId="353A7F72"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7497DCB3" w14:textId="77777777" w:rsidTr="00FA4E4D">
        <w:trPr>
          <w:trHeight w:val="480"/>
        </w:trPr>
        <w:tc>
          <w:tcPr>
            <w:tcW w:w="2320" w:type="dxa"/>
            <w:vMerge/>
            <w:tcBorders>
              <w:top w:val="nil"/>
              <w:left w:val="single" w:sz="4" w:space="0" w:color="auto"/>
              <w:bottom w:val="single" w:sz="4" w:space="0" w:color="auto"/>
              <w:right w:val="single" w:sz="4" w:space="0" w:color="auto"/>
            </w:tcBorders>
            <w:vAlign w:val="center"/>
            <w:hideMark/>
          </w:tcPr>
          <w:p w14:paraId="23630ACD"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29A232AA"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Juegos de mesa / virtuales</w:t>
            </w:r>
          </w:p>
        </w:tc>
        <w:tc>
          <w:tcPr>
            <w:tcW w:w="1418" w:type="dxa"/>
            <w:tcBorders>
              <w:top w:val="nil"/>
              <w:left w:val="nil"/>
              <w:bottom w:val="single" w:sz="4" w:space="0" w:color="auto"/>
              <w:right w:val="single" w:sz="4" w:space="0" w:color="auto"/>
            </w:tcBorders>
            <w:shd w:val="clear" w:color="auto" w:fill="auto"/>
            <w:vAlign w:val="center"/>
            <w:hideMark/>
          </w:tcPr>
          <w:p w14:paraId="4E7E7594"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01/02/2023 al 30/05/2023</w:t>
            </w:r>
          </w:p>
        </w:tc>
        <w:tc>
          <w:tcPr>
            <w:tcW w:w="2268" w:type="dxa"/>
            <w:tcBorders>
              <w:top w:val="nil"/>
              <w:left w:val="nil"/>
              <w:bottom w:val="single" w:sz="4" w:space="0" w:color="auto"/>
              <w:right w:val="single" w:sz="4" w:space="0" w:color="auto"/>
            </w:tcBorders>
            <w:shd w:val="clear" w:color="auto" w:fill="auto"/>
            <w:vAlign w:val="center"/>
            <w:hideMark/>
          </w:tcPr>
          <w:p w14:paraId="64719617"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460AF793" w14:textId="77777777" w:rsidTr="00FA4E4D">
        <w:trPr>
          <w:trHeight w:val="465"/>
        </w:trPr>
        <w:tc>
          <w:tcPr>
            <w:tcW w:w="2320" w:type="dxa"/>
            <w:vMerge/>
            <w:tcBorders>
              <w:top w:val="nil"/>
              <w:left w:val="single" w:sz="4" w:space="0" w:color="auto"/>
              <w:bottom w:val="single" w:sz="4" w:space="0" w:color="auto"/>
              <w:right w:val="single" w:sz="4" w:space="0" w:color="auto"/>
            </w:tcBorders>
            <w:vAlign w:val="center"/>
            <w:hideMark/>
          </w:tcPr>
          <w:p w14:paraId="00FAB1E6"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2C876334"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Actividades para incentivar el uso de la bicicleta</w:t>
            </w:r>
          </w:p>
        </w:tc>
        <w:tc>
          <w:tcPr>
            <w:tcW w:w="1418" w:type="dxa"/>
            <w:tcBorders>
              <w:top w:val="nil"/>
              <w:left w:val="nil"/>
              <w:bottom w:val="single" w:sz="4" w:space="0" w:color="auto"/>
              <w:right w:val="single" w:sz="4" w:space="0" w:color="auto"/>
            </w:tcBorders>
            <w:shd w:val="clear" w:color="auto" w:fill="auto"/>
            <w:vAlign w:val="center"/>
            <w:hideMark/>
          </w:tcPr>
          <w:p w14:paraId="60F58088"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Disponibilidad IDRD</w:t>
            </w:r>
          </w:p>
        </w:tc>
        <w:tc>
          <w:tcPr>
            <w:tcW w:w="2268" w:type="dxa"/>
            <w:tcBorders>
              <w:top w:val="nil"/>
              <w:left w:val="nil"/>
              <w:bottom w:val="single" w:sz="4" w:space="0" w:color="auto"/>
              <w:right w:val="single" w:sz="4" w:space="0" w:color="auto"/>
            </w:tcBorders>
            <w:shd w:val="clear" w:color="auto" w:fill="auto"/>
            <w:vAlign w:val="center"/>
            <w:hideMark/>
          </w:tcPr>
          <w:p w14:paraId="4550C10D"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6B8EE5D2" w14:textId="77777777" w:rsidTr="00FA4E4D">
        <w:trPr>
          <w:trHeight w:val="36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2DC892CD" w14:textId="77777777" w:rsidR="00FA4E4D" w:rsidRPr="00FA4E4D" w:rsidRDefault="00FA4E4D" w:rsidP="00FA4E4D">
            <w:pPr>
              <w:ind w:left="0" w:right="0"/>
              <w:jc w:val="center"/>
              <w:rPr>
                <w:rFonts w:ascii="Times New Roman" w:eastAsia="Times New Roman" w:hAnsi="Times New Roman"/>
                <w:b/>
                <w:bCs/>
                <w:color w:val="000000"/>
                <w:spacing w:val="0"/>
                <w:sz w:val="18"/>
                <w:szCs w:val="18"/>
                <w:lang w:val="es-CO" w:eastAsia="es-CO"/>
              </w:rPr>
            </w:pPr>
            <w:r w:rsidRPr="00FA4E4D">
              <w:rPr>
                <w:rFonts w:ascii="Times New Roman" w:eastAsia="Times New Roman" w:hAnsi="Times New Roman"/>
                <w:b/>
                <w:bCs/>
                <w:color w:val="000000"/>
                <w:spacing w:val="0"/>
                <w:sz w:val="18"/>
                <w:szCs w:val="18"/>
                <w:lang w:val="es-CO" w:eastAsia="es-CO"/>
              </w:rPr>
              <w:t>Autocuidado</w:t>
            </w:r>
          </w:p>
        </w:tc>
        <w:tc>
          <w:tcPr>
            <w:tcW w:w="2920" w:type="dxa"/>
            <w:tcBorders>
              <w:top w:val="nil"/>
              <w:left w:val="nil"/>
              <w:bottom w:val="single" w:sz="4" w:space="0" w:color="auto"/>
              <w:right w:val="single" w:sz="4" w:space="0" w:color="auto"/>
            </w:tcBorders>
            <w:shd w:val="clear" w:color="auto" w:fill="auto"/>
            <w:vAlign w:val="center"/>
            <w:hideMark/>
          </w:tcPr>
          <w:p w14:paraId="02B4987F"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Convenio gimnasio y/o planes acondicionamiento físico</w:t>
            </w:r>
          </w:p>
        </w:tc>
        <w:tc>
          <w:tcPr>
            <w:tcW w:w="1418" w:type="dxa"/>
            <w:tcBorders>
              <w:top w:val="nil"/>
              <w:left w:val="nil"/>
              <w:bottom w:val="single" w:sz="4" w:space="0" w:color="auto"/>
              <w:right w:val="single" w:sz="4" w:space="0" w:color="auto"/>
            </w:tcBorders>
            <w:shd w:val="clear" w:color="auto" w:fill="auto"/>
            <w:vAlign w:val="center"/>
            <w:hideMark/>
          </w:tcPr>
          <w:p w14:paraId="654AE154"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02/01/2023 al al 31/10/2023</w:t>
            </w:r>
          </w:p>
        </w:tc>
        <w:tc>
          <w:tcPr>
            <w:tcW w:w="2268" w:type="dxa"/>
            <w:tcBorders>
              <w:top w:val="nil"/>
              <w:left w:val="nil"/>
              <w:bottom w:val="single" w:sz="4" w:space="0" w:color="auto"/>
              <w:right w:val="single" w:sz="4" w:space="0" w:color="auto"/>
            </w:tcBorders>
            <w:shd w:val="clear" w:color="auto" w:fill="auto"/>
            <w:vAlign w:val="center"/>
            <w:hideMark/>
          </w:tcPr>
          <w:p w14:paraId="04B33F45"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08C15788" w14:textId="77777777" w:rsidTr="00FA4E4D">
        <w:trPr>
          <w:trHeight w:val="36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6413AC7D" w14:textId="77777777" w:rsidR="00FA4E4D" w:rsidRPr="00FA4E4D" w:rsidRDefault="00FA4E4D" w:rsidP="00FA4E4D">
            <w:pPr>
              <w:ind w:left="0" w:right="0"/>
              <w:jc w:val="center"/>
              <w:rPr>
                <w:rFonts w:ascii="Times New Roman" w:eastAsia="Times New Roman" w:hAnsi="Times New Roman"/>
                <w:b/>
                <w:bCs/>
                <w:color w:val="000000"/>
                <w:spacing w:val="0"/>
                <w:sz w:val="18"/>
                <w:szCs w:val="18"/>
                <w:lang w:val="es-CO" w:eastAsia="es-CO"/>
              </w:rPr>
            </w:pPr>
            <w:r w:rsidRPr="00FA4E4D">
              <w:rPr>
                <w:rFonts w:ascii="Times New Roman" w:eastAsia="Times New Roman" w:hAnsi="Times New Roman"/>
                <w:b/>
                <w:bCs/>
                <w:color w:val="000000"/>
                <w:spacing w:val="0"/>
                <w:sz w:val="18"/>
                <w:szCs w:val="18"/>
                <w:lang w:val="es-CO" w:eastAsia="es-CO"/>
              </w:rPr>
              <w:t>Prevención y promoción de la salud</w:t>
            </w:r>
          </w:p>
        </w:tc>
        <w:tc>
          <w:tcPr>
            <w:tcW w:w="2920" w:type="dxa"/>
            <w:tcBorders>
              <w:top w:val="nil"/>
              <w:left w:val="nil"/>
              <w:bottom w:val="single" w:sz="4" w:space="0" w:color="auto"/>
              <w:right w:val="single" w:sz="4" w:space="0" w:color="auto"/>
            </w:tcBorders>
            <w:shd w:val="clear" w:color="auto" w:fill="auto"/>
            <w:vAlign w:val="center"/>
            <w:hideMark/>
          </w:tcPr>
          <w:p w14:paraId="61CD1358"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Cocina saludable</w:t>
            </w:r>
          </w:p>
        </w:tc>
        <w:tc>
          <w:tcPr>
            <w:tcW w:w="1418" w:type="dxa"/>
            <w:tcBorders>
              <w:top w:val="nil"/>
              <w:left w:val="nil"/>
              <w:bottom w:val="single" w:sz="4" w:space="0" w:color="auto"/>
              <w:right w:val="single" w:sz="4" w:space="0" w:color="auto"/>
            </w:tcBorders>
            <w:shd w:val="clear" w:color="auto" w:fill="auto"/>
            <w:vAlign w:val="center"/>
            <w:hideMark/>
          </w:tcPr>
          <w:p w14:paraId="136C124E"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02/01/2023 al al 31/10/2023</w:t>
            </w:r>
          </w:p>
        </w:tc>
        <w:tc>
          <w:tcPr>
            <w:tcW w:w="2268" w:type="dxa"/>
            <w:tcBorders>
              <w:top w:val="nil"/>
              <w:left w:val="nil"/>
              <w:bottom w:val="single" w:sz="4" w:space="0" w:color="auto"/>
              <w:right w:val="single" w:sz="4" w:space="0" w:color="auto"/>
            </w:tcBorders>
            <w:shd w:val="clear" w:color="auto" w:fill="auto"/>
            <w:vAlign w:val="center"/>
            <w:hideMark/>
          </w:tcPr>
          <w:p w14:paraId="3406ED10"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3C8693CC" w14:textId="77777777" w:rsidTr="00FA4E4D">
        <w:trPr>
          <w:trHeight w:val="360"/>
        </w:trPr>
        <w:tc>
          <w:tcPr>
            <w:tcW w:w="2320" w:type="dxa"/>
            <w:vMerge w:val="restart"/>
            <w:tcBorders>
              <w:top w:val="nil"/>
              <w:left w:val="single" w:sz="4" w:space="0" w:color="auto"/>
              <w:bottom w:val="single" w:sz="4" w:space="0" w:color="auto"/>
              <w:right w:val="single" w:sz="4" w:space="0" w:color="auto"/>
            </w:tcBorders>
            <w:shd w:val="clear" w:color="auto" w:fill="auto"/>
            <w:vAlign w:val="center"/>
            <w:hideMark/>
          </w:tcPr>
          <w:p w14:paraId="7C47B247" w14:textId="77777777" w:rsidR="00FA4E4D" w:rsidRPr="00FA4E4D" w:rsidRDefault="00FA4E4D" w:rsidP="00FA4E4D">
            <w:pPr>
              <w:ind w:left="0" w:right="0"/>
              <w:jc w:val="center"/>
              <w:rPr>
                <w:rFonts w:ascii="Times New Roman" w:eastAsia="Times New Roman" w:hAnsi="Times New Roman"/>
                <w:b/>
                <w:bCs/>
                <w:color w:val="000000"/>
                <w:spacing w:val="0"/>
                <w:sz w:val="18"/>
                <w:szCs w:val="18"/>
                <w:lang w:val="es-CO" w:eastAsia="es-CO"/>
              </w:rPr>
            </w:pPr>
            <w:r w:rsidRPr="00FA4E4D">
              <w:rPr>
                <w:rFonts w:ascii="Times New Roman" w:eastAsia="Times New Roman" w:hAnsi="Times New Roman"/>
                <w:b/>
                <w:bCs/>
                <w:color w:val="000000"/>
                <w:spacing w:val="0"/>
                <w:sz w:val="18"/>
                <w:szCs w:val="18"/>
                <w:lang w:val="es-CO" w:eastAsia="es-CO"/>
              </w:rPr>
              <w:lastRenderedPageBreak/>
              <w:t>Artes y artesanías</w:t>
            </w:r>
          </w:p>
        </w:tc>
        <w:tc>
          <w:tcPr>
            <w:tcW w:w="2920" w:type="dxa"/>
            <w:tcBorders>
              <w:top w:val="nil"/>
              <w:left w:val="nil"/>
              <w:bottom w:val="single" w:sz="4" w:space="0" w:color="auto"/>
              <w:right w:val="single" w:sz="4" w:space="0" w:color="auto"/>
            </w:tcBorders>
            <w:shd w:val="clear" w:color="auto" w:fill="auto"/>
            <w:vAlign w:val="center"/>
            <w:hideMark/>
          </w:tcPr>
          <w:p w14:paraId="658F3EA2"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Cursos interpretación instrumento musical</w:t>
            </w:r>
          </w:p>
        </w:tc>
        <w:tc>
          <w:tcPr>
            <w:tcW w:w="1418" w:type="dxa"/>
            <w:tcBorders>
              <w:top w:val="nil"/>
              <w:left w:val="nil"/>
              <w:bottom w:val="single" w:sz="4" w:space="0" w:color="auto"/>
              <w:right w:val="single" w:sz="4" w:space="0" w:color="auto"/>
            </w:tcBorders>
            <w:shd w:val="clear" w:color="auto" w:fill="auto"/>
            <w:vAlign w:val="center"/>
            <w:hideMark/>
          </w:tcPr>
          <w:p w14:paraId="4362BBF8"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02/01/2023 al 30/05/2023</w:t>
            </w:r>
          </w:p>
        </w:tc>
        <w:tc>
          <w:tcPr>
            <w:tcW w:w="2268" w:type="dxa"/>
            <w:tcBorders>
              <w:top w:val="nil"/>
              <w:left w:val="nil"/>
              <w:bottom w:val="single" w:sz="4" w:space="0" w:color="auto"/>
              <w:right w:val="single" w:sz="4" w:space="0" w:color="auto"/>
            </w:tcBorders>
            <w:shd w:val="clear" w:color="auto" w:fill="auto"/>
            <w:vAlign w:val="center"/>
            <w:hideMark/>
          </w:tcPr>
          <w:p w14:paraId="3DD2013F"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49620ED4" w14:textId="77777777" w:rsidTr="00FA4E4D">
        <w:trPr>
          <w:trHeight w:val="465"/>
        </w:trPr>
        <w:tc>
          <w:tcPr>
            <w:tcW w:w="2320" w:type="dxa"/>
            <w:vMerge/>
            <w:tcBorders>
              <w:top w:val="nil"/>
              <w:left w:val="single" w:sz="4" w:space="0" w:color="auto"/>
              <w:bottom w:val="single" w:sz="4" w:space="0" w:color="auto"/>
              <w:right w:val="single" w:sz="4" w:space="0" w:color="auto"/>
            </w:tcBorders>
            <w:vAlign w:val="center"/>
            <w:hideMark/>
          </w:tcPr>
          <w:p w14:paraId="11E0BEA5"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75FE88FE"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Agricultura urbana</w:t>
            </w:r>
          </w:p>
        </w:tc>
        <w:tc>
          <w:tcPr>
            <w:tcW w:w="1418" w:type="dxa"/>
            <w:tcBorders>
              <w:top w:val="nil"/>
              <w:left w:val="nil"/>
              <w:bottom w:val="single" w:sz="4" w:space="0" w:color="auto"/>
              <w:right w:val="single" w:sz="4" w:space="0" w:color="auto"/>
            </w:tcBorders>
            <w:shd w:val="clear" w:color="auto" w:fill="auto"/>
            <w:vAlign w:val="center"/>
            <w:hideMark/>
          </w:tcPr>
          <w:p w14:paraId="40DA7C4C"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Disponibilidad Jardín Botánico</w:t>
            </w:r>
          </w:p>
        </w:tc>
        <w:tc>
          <w:tcPr>
            <w:tcW w:w="2268" w:type="dxa"/>
            <w:tcBorders>
              <w:top w:val="nil"/>
              <w:left w:val="nil"/>
              <w:bottom w:val="single" w:sz="4" w:space="0" w:color="auto"/>
              <w:right w:val="single" w:sz="4" w:space="0" w:color="auto"/>
            </w:tcBorders>
            <w:shd w:val="clear" w:color="auto" w:fill="auto"/>
            <w:vAlign w:val="center"/>
            <w:hideMark/>
          </w:tcPr>
          <w:p w14:paraId="18DF4B8D"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4852A8CD" w14:textId="77777777" w:rsidTr="00FA4E4D">
        <w:trPr>
          <w:trHeight w:val="720"/>
        </w:trPr>
        <w:tc>
          <w:tcPr>
            <w:tcW w:w="2320" w:type="dxa"/>
            <w:vMerge w:val="restart"/>
            <w:tcBorders>
              <w:top w:val="nil"/>
              <w:left w:val="single" w:sz="4" w:space="0" w:color="auto"/>
              <w:bottom w:val="single" w:sz="4" w:space="0" w:color="auto"/>
              <w:right w:val="single" w:sz="4" w:space="0" w:color="auto"/>
            </w:tcBorders>
            <w:shd w:val="clear" w:color="auto" w:fill="auto"/>
            <w:vAlign w:val="center"/>
            <w:hideMark/>
          </w:tcPr>
          <w:p w14:paraId="51DFB41B" w14:textId="77777777" w:rsidR="00FA4E4D" w:rsidRPr="00FA4E4D" w:rsidRDefault="00FA4E4D" w:rsidP="00FA4E4D">
            <w:pPr>
              <w:ind w:left="0" w:right="0"/>
              <w:jc w:val="center"/>
              <w:rPr>
                <w:rFonts w:ascii="Times New Roman" w:eastAsia="Times New Roman" w:hAnsi="Times New Roman"/>
                <w:b/>
                <w:bCs/>
                <w:color w:val="000000"/>
                <w:spacing w:val="0"/>
                <w:sz w:val="18"/>
                <w:szCs w:val="18"/>
                <w:lang w:val="es-CO" w:eastAsia="es-CO"/>
              </w:rPr>
            </w:pPr>
            <w:r w:rsidRPr="00FA4E4D">
              <w:rPr>
                <w:rFonts w:ascii="Times New Roman" w:eastAsia="Times New Roman" w:hAnsi="Times New Roman"/>
                <w:b/>
                <w:bCs/>
                <w:color w:val="000000"/>
                <w:spacing w:val="0"/>
                <w:sz w:val="18"/>
                <w:szCs w:val="18"/>
                <w:lang w:val="es-CO" w:eastAsia="es-CO"/>
              </w:rPr>
              <w:t>Familia</w:t>
            </w:r>
          </w:p>
        </w:tc>
        <w:tc>
          <w:tcPr>
            <w:tcW w:w="2920" w:type="dxa"/>
            <w:tcBorders>
              <w:top w:val="nil"/>
              <w:left w:val="nil"/>
              <w:bottom w:val="single" w:sz="4" w:space="0" w:color="auto"/>
              <w:right w:val="single" w:sz="4" w:space="0" w:color="auto"/>
            </w:tcBorders>
            <w:shd w:val="clear" w:color="auto" w:fill="auto"/>
            <w:vAlign w:val="center"/>
            <w:hideMark/>
          </w:tcPr>
          <w:p w14:paraId="0E0D4887"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Día de la Familia primer semestre</w:t>
            </w:r>
          </w:p>
        </w:tc>
        <w:tc>
          <w:tcPr>
            <w:tcW w:w="1418" w:type="dxa"/>
            <w:tcBorders>
              <w:top w:val="nil"/>
              <w:left w:val="nil"/>
              <w:bottom w:val="single" w:sz="4" w:space="0" w:color="auto"/>
              <w:right w:val="single" w:sz="4" w:space="0" w:color="auto"/>
            </w:tcBorders>
            <w:shd w:val="clear" w:color="auto" w:fill="auto"/>
            <w:vAlign w:val="center"/>
            <w:hideMark/>
          </w:tcPr>
          <w:p w14:paraId="2EA418EB"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01/05/2023 al 30/062023</w:t>
            </w:r>
          </w:p>
        </w:tc>
        <w:tc>
          <w:tcPr>
            <w:tcW w:w="2268" w:type="dxa"/>
            <w:tcBorders>
              <w:top w:val="nil"/>
              <w:left w:val="nil"/>
              <w:bottom w:val="single" w:sz="4" w:space="0" w:color="auto"/>
              <w:right w:val="single" w:sz="4" w:space="0" w:color="auto"/>
            </w:tcBorders>
            <w:shd w:val="clear" w:color="auto" w:fill="auto"/>
            <w:vAlign w:val="center"/>
            <w:hideMark/>
          </w:tcPr>
          <w:p w14:paraId="685CB9D9"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41CEAEDB" w14:textId="77777777" w:rsidTr="00FA4E4D">
        <w:trPr>
          <w:trHeight w:val="525"/>
        </w:trPr>
        <w:tc>
          <w:tcPr>
            <w:tcW w:w="2320" w:type="dxa"/>
            <w:vMerge/>
            <w:tcBorders>
              <w:top w:val="nil"/>
              <w:left w:val="single" w:sz="4" w:space="0" w:color="auto"/>
              <w:bottom w:val="single" w:sz="4" w:space="0" w:color="auto"/>
              <w:right w:val="single" w:sz="4" w:space="0" w:color="auto"/>
            </w:tcBorders>
            <w:vAlign w:val="center"/>
            <w:hideMark/>
          </w:tcPr>
          <w:p w14:paraId="26229AB0"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18952017"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Día de la Familia segundo semestre</w:t>
            </w:r>
          </w:p>
        </w:tc>
        <w:tc>
          <w:tcPr>
            <w:tcW w:w="1418" w:type="dxa"/>
            <w:tcBorders>
              <w:top w:val="nil"/>
              <w:left w:val="nil"/>
              <w:bottom w:val="single" w:sz="4" w:space="0" w:color="auto"/>
              <w:right w:val="single" w:sz="4" w:space="0" w:color="auto"/>
            </w:tcBorders>
            <w:shd w:val="clear" w:color="auto" w:fill="auto"/>
            <w:vAlign w:val="center"/>
            <w:hideMark/>
          </w:tcPr>
          <w:p w14:paraId="2BFCD724"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01/09/2023 al 30/09/2023</w:t>
            </w:r>
          </w:p>
        </w:tc>
        <w:tc>
          <w:tcPr>
            <w:tcW w:w="2268" w:type="dxa"/>
            <w:tcBorders>
              <w:top w:val="nil"/>
              <w:left w:val="nil"/>
              <w:bottom w:val="single" w:sz="4" w:space="0" w:color="auto"/>
              <w:right w:val="single" w:sz="4" w:space="0" w:color="auto"/>
            </w:tcBorders>
            <w:shd w:val="clear" w:color="auto" w:fill="auto"/>
            <w:vAlign w:val="center"/>
            <w:hideMark/>
          </w:tcPr>
          <w:p w14:paraId="1DD6502E"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395E2C1E" w14:textId="77777777" w:rsidTr="00FA4E4D">
        <w:trPr>
          <w:trHeight w:val="720"/>
        </w:trPr>
        <w:tc>
          <w:tcPr>
            <w:tcW w:w="2320" w:type="dxa"/>
            <w:vMerge/>
            <w:tcBorders>
              <w:top w:val="nil"/>
              <w:left w:val="single" w:sz="4" w:space="0" w:color="auto"/>
              <w:bottom w:val="single" w:sz="4" w:space="0" w:color="auto"/>
              <w:right w:val="single" w:sz="4" w:space="0" w:color="auto"/>
            </w:tcBorders>
            <w:vAlign w:val="center"/>
            <w:hideMark/>
          </w:tcPr>
          <w:p w14:paraId="3116DF9A"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558CDAD4"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Campañas, charlas y sensibilizaciones sobre lactancia, nuevas masculinidades, prevención de violencias</w:t>
            </w:r>
          </w:p>
        </w:tc>
        <w:tc>
          <w:tcPr>
            <w:tcW w:w="1418" w:type="dxa"/>
            <w:tcBorders>
              <w:top w:val="nil"/>
              <w:left w:val="nil"/>
              <w:bottom w:val="single" w:sz="4" w:space="0" w:color="auto"/>
              <w:right w:val="single" w:sz="4" w:space="0" w:color="auto"/>
            </w:tcBorders>
            <w:shd w:val="clear" w:color="auto" w:fill="auto"/>
            <w:vAlign w:val="center"/>
            <w:hideMark/>
          </w:tcPr>
          <w:p w14:paraId="17B3E696"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01/03/2023 al 30/10/2023</w:t>
            </w:r>
          </w:p>
        </w:tc>
        <w:tc>
          <w:tcPr>
            <w:tcW w:w="2268" w:type="dxa"/>
            <w:tcBorders>
              <w:top w:val="nil"/>
              <w:left w:val="nil"/>
              <w:bottom w:val="single" w:sz="4" w:space="0" w:color="auto"/>
              <w:right w:val="single" w:sz="4" w:space="0" w:color="auto"/>
            </w:tcBorders>
            <w:shd w:val="clear" w:color="auto" w:fill="auto"/>
            <w:vAlign w:val="center"/>
            <w:hideMark/>
          </w:tcPr>
          <w:p w14:paraId="6BA1CDB9"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34937339" w14:textId="77777777" w:rsidTr="00FA4E4D">
        <w:trPr>
          <w:trHeight w:val="630"/>
        </w:trPr>
        <w:tc>
          <w:tcPr>
            <w:tcW w:w="2320" w:type="dxa"/>
            <w:vMerge w:val="restart"/>
            <w:tcBorders>
              <w:top w:val="nil"/>
              <w:left w:val="single" w:sz="4" w:space="0" w:color="auto"/>
              <w:bottom w:val="single" w:sz="4" w:space="0" w:color="auto"/>
              <w:right w:val="single" w:sz="4" w:space="0" w:color="auto"/>
            </w:tcBorders>
            <w:shd w:val="clear" w:color="auto" w:fill="auto"/>
            <w:vAlign w:val="center"/>
            <w:hideMark/>
          </w:tcPr>
          <w:p w14:paraId="6CCF42C1" w14:textId="77777777" w:rsidR="00FA4E4D" w:rsidRPr="00FA4E4D" w:rsidRDefault="00FA4E4D" w:rsidP="00FA4E4D">
            <w:pPr>
              <w:ind w:left="0" w:right="0"/>
              <w:jc w:val="center"/>
              <w:rPr>
                <w:rFonts w:ascii="Times New Roman" w:eastAsia="Times New Roman" w:hAnsi="Times New Roman"/>
                <w:b/>
                <w:bCs/>
                <w:color w:val="000000"/>
                <w:spacing w:val="0"/>
                <w:sz w:val="18"/>
                <w:szCs w:val="18"/>
                <w:lang w:val="es-CO" w:eastAsia="es-CO"/>
              </w:rPr>
            </w:pPr>
            <w:r w:rsidRPr="00FA4E4D">
              <w:rPr>
                <w:rFonts w:ascii="Times New Roman" w:eastAsia="Times New Roman" w:hAnsi="Times New Roman"/>
                <w:b/>
                <w:bCs/>
                <w:color w:val="000000"/>
                <w:spacing w:val="0"/>
                <w:sz w:val="18"/>
                <w:szCs w:val="18"/>
                <w:lang w:val="es-CO" w:eastAsia="es-CO"/>
              </w:rPr>
              <w:t>Infancia</w:t>
            </w:r>
          </w:p>
        </w:tc>
        <w:tc>
          <w:tcPr>
            <w:tcW w:w="2920" w:type="dxa"/>
            <w:tcBorders>
              <w:top w:val="nil"/>
              <w:left w:val="nil"/>
              <w:bottom w:val="single" w:sz="4" w:space="0" w:color="auto"/>
              <w:right w:val="single" w:sz="4" w:space="0" w:color="auto"/>
            </w:tcBorders>
            <w:shd w:val="clear" w:color="auto" w:fill="auto"/>
            <w:vAlign w:val="center"/>
            <w:hideMark/>
          </w:tcPr>
          <w:p w14:paraId="6640C75E"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Día de la niñez y la recreación</w:t>
            </w:r>
          </w:p>
        </w:tc>
        <w:tc>
          <w:tcPr>
            <w:tcW w:w="1418" w:type="dxa"/>
            <w:tcBorders>
              <w:top w:val="nil"/>
              <w:left w:val="nil"/>
              <w:bottom w:val="single" w:sz="4" w:space="0" w:color="auto"/>
              <w:right w:val="single" w:sz="4" w:space="0" w:color="auto"/>
            </w:tcBorders>
            <w:shd w:val="clear" w:color="auto" w:fill="auto"/>
            <w:vAlign w:val="center"/>
            <w:hideMark/>
          </w:tcPr>
          <w:p w14:paraId="5E2D58A8"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1/04/2023 al 30/05/2023</w:t>
            </w:r>
          </w:p>
        </w:tc>
        <w:tc>
          <w:tcPr>
            <w:tcW w:w="2268" w:type="dxa"/>
            <w:tcBorders>
              <w:top w:val="nil"/>
              <w:left w:val="nil"/>
              <w:bottom w:val="single" w:sz="4" w:space="0" w:color="auto"/>
              <w:right w:val="single" w:sz="4" w:space="0" w:color="auto"/>
            </w:tcBorders>
            <w:shd w:val="clear" w:color="auto" w:fill="auto"/>
            <w:vAlign w:val="center"/>
            <w:hideMark/>
          </w:tcPr>
          <w:p w14:paraId="0CAF1A5F"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289994B6" w14:textId="77777777" w:rsidTr="00FA4E4D">
        <w:trPr>
          <w:trHeight w:val="585"/>
        </w:trPr>
        <w:tc>
          <w:tcPr>
            <w:tcW w:w="2320" w:type="dxa"/>
            <w:vMerge/>
            <w:tcBorders>
              <w:top w:val="nil"/>
              <w:left w:val="single" w:sz="4" w:space="0" w:color="auto"/>
              <w:bottom w:val="single" w:sz="4" w:space="0" w:color="auto"/>
              <w:right w:val="single" w:sz="4" w:space="0" w:color="auto"/>
            </w:tcBorders>
            <w:vAlign w:val="center"/>
            <w:hideMark/>
          </w:tcPr>
          <w:p w14:paraId="17B81AD7"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0CEA6860"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Día dulce de Catastro</w:t>
            </w:r>
          </w:p>
        </w:tc>
        <w:tc>
          <w:tcPr>
            <w:tcW w:w="1418" w:type="dxa"/>
            <w:tcBorders>
              <w:top w:val="nil"/>
              <w:left w:val="nil"/>
              <w:bottom w:val="single" w:sz="4" w:space="0" w:color="auto"/>
              <w:right w:val="single" w:sz="4" w:space="0" w:color="auto"/>
            </w:tcBorders>
            <w:shd w:val="clear" w:color="auto" w:fill="auto"/>
            <w:vAlign w:val="center"/>
            <w:hideMark/>
          </w:tcPr>
          <w:p w14:paraId="17B2DC2E"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1/10/2023 al 15/11/2023</w:t>
            </w:r>
          </w:p>
        </w:tc>
        <w:tc>
          <w:tcPr>
            <w:tcW w:w="2268" w:type="dxa"/>
            <w:tcBorders>
              <w:top w:val="nil"/>
              <w:left w:val="nil"/>
              <w:bottom w:val="single" w:sz="4" w:space="0" w:color="auto"/>
              <w:right w:val="single" w:sz="4" w:space="0" w:color="auto"/>
            </w:tcBorders>
            <w:shd w:val="clear" w:color="auto" w:fill="auto"/>
            <w:vAlign w:val="center"/>
            <w:hideMark/>
          </w:tcPr>
          <w:p w14:paraId="43B5981E"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14739A06" w14:textId="77777777" w:rsidTr="00FA4E4D">
        <w:trPr>
          <w:trHeight w:val="570"/>
        </w:trPr>
        <w:tc>
          <w:tcPr>
            <w:tcW w:w="2320" w:type="dxa"/>
            <w:vMerge/>
            <w:tcBorders>
              <w:top w:val="nil"/>
              <w:left w:val="single" w:sz="4" w:space="0" w:color="auto"/>
              <w:bottom w:val="single" w:sz="4" w:space="0" w:color="auto"/>
              <w:right w:val="single" w:sz="4" w:space="0" w:color="auto"/>
            </w:tcBorders>
            <w:vAlign w:val="center"/>
            <w:hideMark/>
          </w:tcPr>
          <w:p w14:paraId="26EACD7B"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18D9A67A"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Bonos Navideños</w:t>
            </w:r>
          </w:p>
        </w:tc>
        <w:tc>
          <w:tcPr>
            <w:tcW w:w="1418" w:type="dxa"/>
            <w:tcBorders>
              <w:top w:val="nil"/>
              <w:left w:val="nil"/>
              <w:bottom w:val="single" w:sz="4" w:space="0" w:color="auto"/>
              <w:right w:val="single" w:sz="4" w:space="0" w:color="auto"/>
            </w:tcBorders>
            <w:shd w:val="clear" w:color="auto" w:fill="auto"/>
            <w:vAlign w:val="center"/>
            <w:hideMark/>
          </w:tcPr>
          <w:p w14:paraId="70D45209"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1/11/2023 al 31/12/2023</w:t>
            </w:r>
          </w:p>
        </w:tc>
        <w:tc>
          <w:tcPr>
            <w:tcW w:w="2268" w:type="dxa"/>
            <w:tcBorders>
              <w:top w:val="nil"/>
              <w:left w:val="nil"/>
              <w:bottom w:val="single" w:sz="4" w:space="0" w:color="auto"/>
              <w:right w:val="single" w:sz="4" w:space="0" w:color="auto"/>
            </w:tcBorders>
            <w:shd w:val="clear" w:color="auto" w:fill="auto"/>
            <w:vAlign w:val="center"/>
            <w:hideMark/>
          </w:tcPr>
          <w:p w14:paraId="1C5C1A8F"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70DC7CAE" w14:textId="77777777" w:rsidTr="00FA4E4D">
        <w:trPr>
          <w:trHeight w:val="360"/>
        </w:trPr>
        <w:tc>
          <w:tcPr>
            <w:tcW w:w="2320" w:type="dxa"/>
            <w:vMerge/>
            <w:tcBorders>
              <w:top w:val="nil"/>
              <w:left w:val="single" w:sz="4" w:space="0" w:color="auto"/>
              <w:bottom w:val="single" w:sz="4" w:space="0" w:color="auto"/>
              <w:right w:val="single" w:sz="4" w:space="0" w:color="auto"/>
            </w:tcBorders>
            <w:vAlign w:val="center"/>
            <w:hideMark/>
          </w:tcPr>
          <w:p w14:paraId="31E882E4"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3FF22CD6"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Vacaciones Recreativas 2 periodos en el ño</w:t>
            </w:r>
          </w:p>
        </w:tc>
        <w:tc>
          <w:tcPr>
            <w:tcW w:w="1418" w:type="dxa"/>
            <w:tcBorders>
              <w:top w:val="nil"/>
              <w:left w:val="nil"/>
              <w:bottom w:val="single" w:sz="4" w:space="0" w:color="auto"/>
              <w:right w:val="single" w:sz="4" w:space="0" w:color="auto"/>
            </w:tcBorders>
            <w:shd w:val="clear" w:color="auto" w:fill="auto"/>
            <w:vAlign w:val="center"/>
            <w:hideMark/>
          </w:tcPr>
          <w:p w14:paraId="48AED693"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15/06/2023 al 15/12/2023</w:t>
            </w:r>
          </w:p>
        </w:tc>
        <w:tc>
          <w:tcPr>
            <w:tcW w:w="2268" w:type="dxa"/>
            <w:tcBorders>
              <w:top w:val="nil"/>
              <w:left w:val="nil"/>
              <w:bottom w:val="single" w:sz="4" w:space="0" w:color="auto"/>
              <w:right w:val="single" w:sz="4" w:space="0" w:color="auto"/>
            </w:tcBorders>
            <w:shd w:val="clear" w:color="auto" w:fill="auto"/>
            <w:vAlign w:val="center"/>
            <w:hideMark/>
          </w:tcPr>
          <w:p w14:paraId="766A8E28"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72E7D119" w14:textId="77777777" w:rsidTr="00FA4E4D">
        <w:trPr>
          <w:trHeight w:val="360"/>
        </w:trPr>
        <w:tc>
          <w:tcPr>
            <w:tcW w:w="2320" w:type="dxa"/>
            <w:vMerge/>
            <w:tcBorders>
              <w:top w:val="nil"/>
              <w:left w:val="single" w:sz="4" w:space="0" w:color="auto"/>
              <w:bottom w:val="single" w:sz="4" w:space="0" w:color="auto"/>
              <w:right w:val="single" w:sz="4" w:space="0" w:color="auto"/>
            </w:tcBorders>
            <w:vAlign w:val="center"/>
            <w:hideMark/>
          </w:tcPr>
          <w:p w14:paraId="55A80BA2"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2AD31966"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Cursos libres en deportes, artes a elección</w:t>
            </w:r>
          </w:p>
        </w:tc>
        <w:tc>
          <w:tcPr>
            <w:tcW w:w="1418" w:type="dxa"/>
            <w:tcBorders>
              <w:top w:val="nil"/>
              <w:left w:val="nil"/>
              <w:bottom w:val="single" w:sz="4" w:space="0" w:color="auto"/>
              <w:right w:val="single" w:sz="4" w:space="0" w:color="auto"/>
            </w:tcBorders>
            <w:shd w:val="clear" w:color="auto" w:fill="auto"/>
            <w:vAlign w:val="center"/>
            <w:hideMark/>
          </w:tcPr>
          <w:p w14:paraId="7F8225D5"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02/01/2023 al 30/11/2023</w:t>
            </w:r>
          </w:p>
        </w:tc>
        <w:tc>
          <w:tcPr>
            <w:tcW w:w="2268" w:type="dxa"/>
            <w:tcBorders>
              <w:top w:val="nil"/>
              <w:left w:val="nil"/>
              <w:bottom w:val="single" w:sz="4" w:space="0" w:color="auto"/>
              <w:right w:val="single" w:sz="4" w:space="0" w:color="auto"/>
            </w:tcBorders>
            <w:shd w:val="clear" w:color="auto" w:fill="auto"/>
            <w:vAlign w:val="center"/>
            <w:hideMark/>
          </w:tcPr>
          <w:p w14:paraId="3EF25D08"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3D02E6A1" w14:textId="77777777" w:rsidTr="00FA4E4D">
        <w:trPr>
          <w:trHeight w:val="36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424D9A14" w14:textId="77777777" w:rsidR="00FA4E4D" w:rsidRPr="00FA4E4D" w:rsidRDefault="00FA4E4D" w:rsidP="00FA4E4D">
            <w:pPr>
              <w:ind w:left="0" w:right="0"/>
              <w:jc w:val="center"/>
              <w:rPr>
                <w:rFonts w:ascii="Times New Roman" w:eastAsia="Times New Roman" w:hAnsi="Times New Roman"/>
                <w:b/>
                <w:bCs/>
                <w:color w:val="000000"/>
                <w:spacing w:val="0"/>
                <w:sz w:val="18"/>
                <w:szCs w:val="18"/>
                <w:lang w:val="es-CO" w:eastAsia="es-CO"/>
              </w:rPr>
            </w:pPr>
            <w:r w:rsidRPr="00FA4E4D">
              <w:rPr>
                <w:rFonts w:ascii="Times New Roman" w:eastAsia="Times New Roman" w:hAnsi="Times New Roman"/>
                <w:b/>
                <w:bCs/>
                <w:color w:val="000000"/>
                <w:spacing w:val="0"/>
                <w:sz w:val="18"/>
                <w:szCs w:val="18"/>
                <w:lang w:val="es-CO" w:eastAsia="es-CO"/>
              </w:rPr>
              <w:t>Vivienda</w:t>
            </w:r>
          </w:p>
        </w:tc>
        <w:tc>
          <w:tcPr>
            <w:tcW w:w="2920" w:type="dxa"/>
            <w:tcBorders>
              <w:top w:val="nil"/>
              <w:left w:val="nil"/>
              <w:bottom w:val="single" w:sz="4" w:space="0" w:color="auto"/>
              <w:right w:val="single" w:sz="4" w:space="0" w:color="auto"/>
            </w:tcBorders>
            <w:shd w:val="clear" w:color="auto" w:fill="auto"/>
            <w:vAlign w:val="center"/>
            <w:hideMark/>
          </w:tcPr>
          <w:p w14:paraId="361CBD9E"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Jornadas informativas y ferias de vivienda</w:t>
            </w:r>
          </w:p>
        </w:tc>
        <w:tc>
          <w:tcPr>
            <w:tcW w:w="1418" w:type="dxa"/>
            <w:tcBorders>
              <w:top w:val="nil"/>
              <w:left w:val="nil"/>
              <w:bottom w:val="single" w:sz="4" w:space="0" w:color="auto"/>
              <w:right w:val="single" w:sz="4" w:space="0" w:color="auto"/>
            </w:tcBorders>
            <w:shd w:val="clear" w:color="auto" w:fill="auto"/>
            <w:vAlign w:val="center"/>
            <w:hideMark/>
          </w:tcPr>
          <w:p w14:paraId="07A333C3"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02/01/2023 al 30/09/2023</w:t>
            </w:r>
          </w:p>
        </w:tc>
        <w:tc>
          <w:tcPr>
            <w:tcW w:w="2268" w:type="dxa"/>
            <w:tcBorders>
              <w:top w:val="nil"/>
              <w:left w:val="nil"/>
              <w:bottom w:val="single" w:sz="4" w:space="0" w:color="auto"/>
              <w:right w:val="single" w:sz="4" w:space="0" w:color="auto"/>
            </w:tcBorders>
            <w:shd w:val="clear" w:color="auto" w:fill="auto"/>
            <w:vAlign w:val="center"/>
            <w:hideMark/>
          </w:tcPr>
          <w:p w14:paraId="1B057FC2"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0196B4CD" w14:textId="77777777" w:rsidTr="00FA4E4D">
        <w:trPr>
          <w:trHeight w:val="495"/>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33568E53" w14:textId="77777777" w:rsidR="00FA4E4D" w:rsidRPr="00FA4E4D" w:rsidRDefault="00FA4E4D" w:rsidP="00FA4E4D">
            <w:pPr>
              <w:ind w:left="0" w:right="0"/>
              <w:jc w:val="both"/>
              <w:rPr>
                <w:rFonts w:ascii="Times New Roman" w:eastAsia="Times New Roman" w:hAnsi="Times New Roman"/>
                <w:b/>
                <w:bCs/>
                <w:color w:val="000000"/>
                <w:spacing w:val="0"/>
                <w:sz w:val="18"/>
                <w:szCs w:val="18"/>
                <w:lang w:val="es-CO" w:eastAsia="es-CO"/>
              </w:rPr>
            </w:pPr>
            <w:r w:rsidRPr="00FA4E4D">
              <w:rPr>
                <w:rFonts w:ascii="Times New Roman" w:eastAsia="Times New Roman" w:hAnsi="Times New Roman"/>
                <w:b/>
                <w:bCs/>
                <w:color w:val="000000"/>
                <w:spacing w:val="0"/>
                <w:sz w:val="18"/>
                <w:szCs w:val="18"/>
                <w:lang w:val="es-CO" w:eastAsia="es-CO"/>
              </w:rPr>
              <w:t>Bienestar integral</w:t>
            </w:r>
          </w:p>
        </w:tc>
        <w:tc>
          <w:tcPr>
            <w:tcW w:w="2920" w:type="dxa"/>
            <w:tcBorders>
              <w:top w:val="nil"/>
              <w:left w:val="nil"/>
              <w:bottom w:val="single" w:sz="4" w:space="0" w:color="auto"/>
              <w:right w:val="single" w:sz="4" w:space="0" w:color="auto"/>
            </w:tcBorders>
            <w:shd w:val="clear" w:color="auto" w:fill="auto"/>
            <w:vAlign w:val="center"/>
            <w:hideMark/>
          </w:tcPr>
          <w:p w14:paraId="1A9EC5D8"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Semana del bienestar integral</w:t>
            </w:r>
          </w:p>
        </w:tc>
        <w:tc>
          <w:tcPr>
            <w:tcW w:w="1418" w:type="dxa"/>
            <w:tcBorders>
              <w:top w:val="nil"/>
              <w:left w:val="nil"/>
              <w:bottom w:val="single" w:sz="4" w:space="0" w:color="auto"/>
              <w:right w:val="single" w:sz="4" w:space="0" w:color="auto"/>
            </w:tcBorders>
            <w:shd w:val="clear" w:color="auto" w:fill="auto"/>
            <w:vAlign w:val="center"/>
            <w:hideMark/>
          </w:tcPr>
          <w:p w14:paraId="5818B214"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1 al 31/08/2023</w:t>
            </w:r>
          </w:p>
        </w:tc>
        <w:tc>
          <w:tcPr>
            <w:tcW w:w="2268" w:type="dxa"/>
            <w:tcBorders>
              <w:top w:val="nil"/>
              <w:left w:val="nil"/>
              <w:bottom w:val="single" w:sz="4" w:space="0" w:color="auto"/>
              <w:right w:val="single" w:sz="4" w:space="0" w:color="auto"/>
            </w:tcBorders>
            <w:shd w:val="clear" w:color="auto" w:fill="auto"/>
            <w:vAlign w:val="center"/>
            <w:hideMark/>
          </w:tcPr>
          <w:p w14:paraId="46749576"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382AA4CF" w14:textId="77777777" w:rsidTr="00FA4E4D">
        <w:trPr>
          <w:trHeight w:val="495"/>
        </w:trPr>
        <w:tc>
          <w:tcPr>
            <w:tcW w:w="8926" w:type="dxa"/>
            <w:gridSpan w:val="4"/>
            <w:tcBorders>
              <w:top w:val="single" w:sz="4" w:space="0" w:color="auto"/>
              <w:left w:val="single" w:sz="4" w:space="0" w:color="auto"/>
              <w:bottom w:val="single" w:sz="4" w:space="0" w:color="auto"/>
              <w:right w:val="nil"/>
            </w:tcBorders>
            <w:shd w:val="clear" w:color="auto" w:fill="auto"/>
            <w:vAlign w:val="center"/>
            <w:hideMark/>
          </w:tcPr>
          <w:p w14:paraId="0DA2C34A" w14:textId="77777777" w:rsidR="00FA4E4D" w:rsidRPr="00FA4E4D" w:rsidRDefault="00FA4E4D" w:rsidP="00FA4E4D">
            <w:pPr>
              <w:ind w:left="0" w:right="0"/>
              <w:jc w:val="center"/>
              <w:rPr>
                <w:rFonts w:ascii="Times New Roman" w:eastAsia="Times New Roman" w:hAnsi="Times New Roman"/>
                <w:b/>
                <w:bCs/>
                <w:color w:val="000000"/>
                <w:spacing w:val="0"/>
                <w:sz w:val="16"/>
                <w:szCs w:val="16"/>
                <w:lang w:val="es-CO" w:eastAsia="es-CO"/>
              </w:rPr>
            </w:pPr>
            <w:r w:rsidRPr="00FA4E4D">
              <w:rPr>
                <w:rFonts w:ascii="Times New Roman" w:eastAsia="Times New Roman" w:hAnsi="Times New Roman"/>
                <w:b/>
                <w:bCs/>
                <w:color w:val="000000"/>
                <w:spacing w:val="0"/>
                <w:sz w:val="16"/>
                <w:szCs w:val="16"/>
                <w:lang w:val="es-CO" w:eastAsia="es-CO"/>
              </w:rPr>
              <w:t>Área de Calidad de Vida Laboral</w:t>
            </w:r>
          </w:p>
        </w:tc>
      </w:tr>
      <w:tr w:rsidR="00FA4E4D" w:rsidRPr="00FA4E4D" w14:paraId="6E05E7E9" w14:textId="77777777" w:rsidTr="00FA4E4D">
        <w:trPr>
          <w:trHeight w:val="495"/>
        </w:trPr>
        <w:tc>
          <w:tcPr>
            <w:tcW w:w="2320" w:type="dxa"/>
            <w:vMerge w:val="restart"/>
            <w:tcBorders>
              <w:top w:val="nil"/>
              <w:left w:val="single" w:sz="4" w:space="0" w:color="auto"/>
              <w:bottom w:val="single" w:sz="4" w:space="0" w:color="auto"/>
              <w:right w:val="single" w:sz="4" w:space="0" w:color="auto"/>
            </w:tcBorders>
            <w:shd w:val="clear" w:color="auto" w:fill="auto"/>
            <w:vAlign w:val="center"/>
            <w:hideMark/>
          </w:tcPr>
          <w:p w14:paraId="57015DA5" w14:textId="77777777" w:rsidR="00FA4E4D" w:rsidRPr="00FA4E4D" w:rsidRDefault="00FA4E4D" w:rsidP="00FA4E4D">
            <w:pPr>
              <w:ind w:left="0" w:right="0"/>
              <w:jc w:val="center"/>
              <w:rPr>
                <w:rFonts w:ascii="Times New Roman" w:eastAsia="Times New Roman" w:hAnsi="Times New Roman"/>
                <w:b/>
                <w:bCs/>
                <w:color w:val="000000"/>
                <w:spacing w:val="0"/>
                <w:lang w:val="es-CO" w:eastAsia="es-CO"/>
              </w:rPr>
            </w:pPr>
            <w:r w:rsidRPr="00FA4E4D">
              <w:rPr>
                <w:rFonts w:ascii="Times New Roman" w:eastAsia="Times New Roman" w:hAnsi="Times New Roman"/>
                <w:b/>
                <w:bCs/>
                <w:color w:val="000000"/>
                <w:spacing w:val="0"/>
                <w:lang w:val="es-CO" w:eastAsia="es-CO"/>
              </w:rPr>
              <w:t xml:space="preserve">Línea de acción </w:t>
            </w: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14:paraId="6A726D30" w14:textId="77777777" w:rsidR="00FA4E4D" w:rsidRPr="00FA4E4D" w:rsidRDefault="00FA4E4D" w:rsidP="00FA4E4D">
            <w:pPr>
              <w:ind w:left="0" w:right="0"/>
              <w:jc w:val="center"/>
              <w:rPr>
                <w:rFonts w:ascii="Times New Roman" w:eastAsia="Times New Roman" w:hAnsi="Times New Roman"/>
                <w:b/>
                <w:bCs/>
                <w:color w:val="000000"/>
                <w:spacing w:val="0"/>
                <w:lang w:val="es-CO" w:eastAsia="es-CO"/>
              </w:rPr>
            </w:pPr>
            <w:r w:rsidRPr="00FA4E4D">
              <w:rPr>
                <w:rFonts w:ascii="Times New Roman" w:eastAsia="Times New Roman" w:hAnsi="Times New Roman"/>
                <w:b/>
                <w:bCs/>
                <w:color w:val="000000"/>
                <w:spacing w:val="0"/>
                <w:lang w:val="es-CO" w:eastAsia="es-CO"/>
              </w:rPr>
              <w:t>Acciones</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42D3BA02" w14:textId="77777777" w:rsidR="00FA4E4D" w:rsidRPr="00FA4E4D" w:rsidRDefault="00FA4E4D" w:rsidP="00FA4E4D">
            <w:pPr>
              <w:ind w:left="0" w:right="0"/>
              <w:jc w:val="center"/>
              <w:rPr>
                <w:rFonts w:ascii="Times New Roman" w:eastAsia="Times New Roman" w:hAnsi="Times New Roman"/>
                <w:b/>
                <w:bCs/>
                <w:color w:val="000000"/>
                <w:spacing w:val="0"/>
                <w:lang w:val="es-CO" w:eastAsia="es-CO"/>
              </w:rPr>
            </w:pPr>
            <w:r w:rsidRPr="00FA4E4D">
              <w:rPr>
                <w:rFonts w:ascii="Times New Roman" w:eastAsia="Times New Roman" w:hAnsi="Times New Roman"/>
                <w:b/>
                <w:bCs/>
                <w:color w:val="000000"/>
                <w:spacing w:val="0"/>
                <w:lang w:val="es-CO" w:eastAsia="es-CO"/>
              </w:rPr>
              <w:t>Fechas de ejecución</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4F93A3F6" w14:textId="77777777" w:rsidR="00FA4E4D" w:rsidRPr="00FA4E4D" w:rsidRDefault="00FA4E4D" w:rsidP="00FA4E4D">
            <w:pPr>
              <w:ind w:left="0" w:right="0"/>
              <w:jc w:val="center"/>
              <w:rPr>
                <w:rFonts w:ascii="Times New Roman" w:eastAsia="Times New Roman" w:hAnsi="Times New Roman"/>
                <w:b/>
                <w:bCs/>
                <w:color w:val="000000"/>
                <w:spacing w:val="0"/>
                <w:sz w:val="16"/>
                <w:szCs w:val="16"/>
                <w:lang w:val="es-CO" w:eastAsia="es-CO"/>
              </w:rPr>
            </w:pPr>
            <w:r w:rsidRPr="00FA4E4D">
              <w:rPr>
                <w:rFonts w:ascii="Times New Roman" w:eastAsia="Times New Roman" w:hAnsi="Times New Roman"/>
                <w:b/>
                <w:bCs/>
                <w:color w:val="000000"/>
                <w:spacing w:val="0"/>
                <w:sz w:val="16"/>
                <w:szCs w:val="16"/>
                <w:lang w:val="es-CO" w:eastAsia="es-CO"/>
              </w:rPr>
              <w:t>Responsable</w:t>
            </w:r>
          </w:p>
        </w:tc>
      </w:tr>
      <w:tr w:rsidR="00FA4E4D" w:rsidRPr="00FA4E4D" w14:paraId="241F7E3A" w14:textId="77777777" w:rsidTr="00FA4E4D">
        <w:trPr>
          <w:trHeight w:val="495"/>
        </w:trPr>
        <w:tc>
          <w:tcPr>
            <w:tcW w:w="2320" w:type="dxa"/>
            <w:vMerge/>
            <w:tcBorders>
              <w:top w:val="nil"/>
              <w:left w:val="single" w:sz="4" w:space="0" w:color="auto"/>
              <w:bottom w:val="single" w:sz="4" w:space="0" w:color="auto"/>
              <w:right w:val="single" w:sz="4" w:space="0" w:color="auto"/>
            </w:tcBorders>
            <w:vAlign w:val="center"/>
            <w:hideMark/>
          </w:tcPr>
          <w:p w14:paraId="739EC3C9" w14:textId="77777777" w:rsidR="00FA4E4D" w:rsidRPr="00FA4E4D" w:rsidRDefault="00FA4E4D" w:rsidP="00FA4E4D">
            <w:pPr>
              <w:ind w:left="0" w:right="0"/>
              <w:rPr>
                <w:rFonts w:ascii="Times New Roman" w:eastAsia="Times New Roman" w:hAnsi="Times New Roman"/>
                <w:b/>
                <w:bCs/>
                <w:color w:val="000000"/>
                <w:spacing w:val="0"/>
                <w:lang w:val="es-CO" w:eastAsia="es-CO"/>
              </w:rPr>
            </w:pPr>
          </w:p>
        </w:tc>
        <w:tc>
          <w:tcPr>
            <w:tcW w:w="2920" w:type="dxa"/>
            <w:vMerge/>
            <w:tcBorders>
              <w:top w:val="nil"/>
              <w:left w:val="single" w:sz="4" w:space="0" w:color="auto"/>
              <w:bottom w:val="single" w:sz="4" w:space="0" w:color="auto"/>
              <w:right w:val="single" w:sz="4" w:space="0" w:color="auto"/>
            </w:tcBorders>
            <w:vAlign w:val="center"/>
            <w:hideMark/>
          </w:tcPr>
          <w:p w14:paraId="2CC9F6D3" w14:textId="77777777" w:rsidR="00FA4E4D" w:rsidRPr="00FA4E4D" w:rsidRDefault="00FA4E4D" w:rsidP="00FA4E4D">
            <w:pPr>
              <w:ind w:left="0" w:right="0"/>
              <w:rPr>
                <w:rFonts w:ascii="Times New Roman" w:eastAsia="Times New Roman" w:hAnsi="Times New Roman"/>
                <w:b/>
                <w:bCs/>
                <w:color w:val="000000"/>
                <w:spacing w:val="0"/>
                <w:lang w:val="es-CO" w:eastAsia="es-CO"/>
              </w:rPr>
            </w:pPr>
          </w:p>
        </w:tc>
        <w:tc>
          <w:tcPr>
            <w:tcW w:w="1418" w:type="dxa"/>
            <w:vMerge/>
            <w:tcBorders>
              <w:top w:val="nil"/>
              <w:left w:val="single" w:sz="4" w:space="0" w:color="auto"/>
              <w:bottom w:val="single" w:sz="4" w:space="0" w:color="auto"/>
              <w:right w:val="single" w:sz="4" w:space="0" w:color="auto"/>
            </w:tcBorders>
            <w:vAlign w:val="center"/>
            <w:hideMark/>
          </w:tcPr>
          <w:p w14:paraId="5B0EB96B" w14:textId="77777777" w:rsidR="00FA4E4D" w:rsidRPr="00FA4E4D" w:rsidRDefault="00FA4E4D" w:rsidP="00FA4E4D">
            <w:pPr>
              <w:ind w:left="0" w:right="0"/>
              <w:rPr>
                <w:rFonts w:ascii="Times New Roman" w:eastAsia="Times New Roman" w:hAnsi="Times New Roman"/>
                <w:b/>
                <w:bCs/>
                <w:color w:val="000000"/>
                <w:spacing w:val="0"/>
                <w:lang w:val="es-CO" w:eastAsia="es-CO"/>
              </w:rPr>
            </w:pPr>
          </w:p>
        </w:tc>
        <w:tc>
          <w:tcPr>
            <w:tcW w:w="2268" w:type="dxa"/>
            <w:vMerge/>
            <w:tcBorders>
              <w:top w:val="nil"/>
              <w:left w:val="single" w:sz="4" w:space="0" w:color="auto"/>
              <w:bottom w:val="single" w:sz="4" w:space="0" w:color="auto"/>
              <w:right w:val="single" w:sz="4" w:space="0" w:color="auto"/>
            </w:tcBorders>
            <w:vAlign w:val="center"/>
            <w:hideMark/>
          </w:tcPr>
          <w:p w14:paraId="5EEC239F" w14:textId="77777777" w:rsidR="00FA4E4D" w:rsidRPr="00FA4E4D" w:rsidRDefault="00FA4E4D" w:rsidP="00FA4E4D">
            <w:pPr>
              <w:ind w:left="0" w:right="0"/>
              <w:rPr>
                <w:rFonts w:ascii="Times New Roman" w:eastAsia="Times New Roman" w:hAnsi="Times New Roman"/>
                <w:b/>
                <w:bCs/>
                <w:color w:val="000000"/>
                <w:spacing w:val="0"/>
                <w:sz w:val="16"/>
                <w:szCs w:val="16"/>
                <w:lang w:val="es-CO" w:eastAsia="es-CO"/>
              </w:rPr>
            </w:pPr>
          </w:p>
        </w:tc>
      </w:tr>
      <w:tr w:rsidR="00FA4E4D" w:rsidRPr="00FA4E4D" w14:paraId="0F969195" w14:textId="77777777" w:rsidTr="00FA4E4D">
        <w:trPr>
          <w:trHeight w:val="495"/>
        </w:trPr>
        <w:tc>
          <w:tcPr>
            <w:tcW w:w="2320" w:type="dxa"/>
            <w:vMerge w:val="restart"/>
            <w:tcBorders>
              <w:top w:val="nil"/>
              <w:left w:val="single" w:sz="4" w:space="0" w:color="auto"/>
              <w:bottom w:val="single" w:sz="4" w:space="0" w:color="000000"/>
              <w:right w:val="single" w:sz="4" w:space="0" w:color="auto"/>
            </w:tcBorders>
            <w:shd w:val="clear" w:color="auto" w:fill="auto"/>
            <w:vAlign w:val="center"/>
            <w:hideMark/>
          </w:tcPr>
          <w:p w14:paraId="673A4D63" w14:textId="77777777" w:rsidR="00FA4E4D" w:rsidRPr="00FA4E4D" w:rsidRDefault="00FA4E4D" w:rsidP="00FA4E4D">
            <w:pPr>
              <w:ind w:left="0" w:right="0"/>
              <w:jc w:val="center"/>
              <w:rPr>
                <w:rFonts w:ascii="Times New Roman" w:eastAsia="Times New Roman" w:hAnsi="Times New Roman"/>
                <w:b/>
                <w:bCs/>
                <w:color w:val="000000"/>
                <w:spacing w:val="0"/>
                <w:sz w:val="18"/>
                <w:szCs w:val="18"/>
                <w:lang w:val="es-CO" w:eastAsia="es-CO"/>
              </w:rPr>
            </w:pPr>
            <w:r w:rsidRPr="00FA4E4D">
              <w:rPr>
                <w:rFonts w:ascii="Times New Roman" w:eastAsia="Times New Roman" w:hAnsi="Times New Roman"/>
                <w:b/>
                <w:bCs/>
                <w:color w:val="000000"/>
                <w:spacing w:val="0"/>
                <w:sz w:val="18"/>
                <w:szCs w:val="18"/>
                <w:lang w:val="es-CO" w:eastAsia="es-CO"/>
              </w:rPr>
              <w:t>Reconocimientos</w:t>
            </w:r>
          </w:p>
        </w:tc>
        <w:tc>
          <w:tcPr>
            <w:tcW w:w="2920" w:type="dxa"/>
            <w:tcBorders>
              <w:top w:val="nil"/>
              <w:left w:val="nil"/>
              <w:bottom w:val="single" w:sz="4" w:space="0" w:color="auto"/>
              <w:right w:val="single" w:sz="4" w:space="0" w:color="auto"/>
            </w:tcBorders>
            <w:shd w:val="clear" w:color="auto" w:fill="auto"/>
            <w:vAlign w:val="center"/>
            <w:hideMark/>
          </w:tcPr>
          <w:p w14:paraId="42B7B265"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Día de Secretarias/os</w:t>
            </w:r>
          </w:p>
        </w:tc>
        <w:tc>
          <w:tcPr>
            <w:tcW w:w="1418" w:type="dxa"/>
            <w:tcBorders>
              <w:top w:val="nil"/>
              <w:left w:val="nil"/>
              <w:bottom w:val="single" w:sz="4" w:space="0" w:color="auto"/>
              <w:right w:val="single" w:sz="4" w:space="0" w:color="auto"/>
            </w:tcBorders>
            <w:shd w:val="clear" w:color="auto" w:fill="auto"/>
            <w:vAlign w:val="center"/>
            <w:hideMark/>
          </w:tcPr>
          <w:p w14:paraId="1C43A7F5"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1 al 30 de /04/2023</w:t>
            </w:r>
          </w:p>
        </w:tc>
        <w:tc>
          <w:tcPr>
            <w:tcW w:w="2268" w:type="dxa"/>
            <w:tcBorders>
              <w:top w:val="nil"/>
              <w:left w:val="nil"/>
              <w:bottom w:val="single" w:sz="4" w:space="0" w:color="auto"/>
              <w:right w:val="single" w:sz="4" w:space="0" w:color="auto"/>
            </w:tcBorders>
            <w:shd w:val="clear" w:color="auto" w:fill="auto"/>
            <w:vAlign w:val="center"/>
            <w:hideMark/>
          </w:tcPr>
          <w:p w14:paraId="6A8F1E9E"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2A0AA41A" w14:textId="77777777" w:rsidTr="00FA4E4D">
        <w:trPr>
          <w:trHeight w:val="495"/>
        </w:trPr>
        <w:tc>
          <w:tcPr>
            <w:tcW w:w="2320" w:type="dxa"/>
            <w:vMerge/>
            <w:tcBorders>
              <w:top w:val="nil"/>
              <w:left w:val="single" w:sz="4" w:space="0" w:color="auto"/>
              <w:bottom w:val="single" w:sz="4" w:space="0" w:color="000000"/>
              <w:right w:val="single" w:sz="4" w:space="0" w:color="auto"/>
            </w:tcBorders>
            <w:vAlign w:val="center"/>
            <w:hideMark/>
          </w:tcPr>
          <w:p w14:paraId="1E5BB01D"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3E7FF7BE"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Día del Conductor/a</w:t>
            </w:r>
          </w:p>
        </w:tc>
        <w:tc>
          <w:tcPr>
            <w:tcW w:w="1418" w:type="dxa"/>
            <w:tcBorders>
              <w:top w:val="nil"/>
              <w:left w:val="nil"/>
              <w:bottom w:val="single" w:sz="4" w:space="0" w:color="auto"/>
              <w:right w:val="single" w:sz="4" w:space="0" w:color="auto"/>
            </w:tcBorders>
            <w:shd w:val="clear" w:color="auto" w:fill="auto"/>
            <w:vAlign w:val="center"/>
            <w:hideMark/>
          </w:tcPr>
          <w:p w14:paraId="4E4FF822"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1 al al 30/07/2023</w:t>
            </w:r>
          </w:p>
        </w:tc>
        <w:tc>
          <w:tcPr>
            <w:tcW w:w="2268" w:type="dxa"/>
            <w:tcBorders>
              <w:top w:val="nil"/>
              <w:left w:val="nil"/>
              <w:bottom w:val="single" w:sz="4" w:space="0" w:color="auto"/>
              <w:right w:val="single" w:sz="4" w:space="0" w:color="auto"/>
            </w:tcBorders>
            <w:shd w:val="clear" w:color="auto" w:fill="auto"/>
            <w:vAlign w:val="center"/>
            <w:hideMark/>
          </w:tcPr>
          <w:p w14:paraId="6CEF0E76"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29B44AFD" w14:textId="77777777" w:rsidTr="00FA4E4D">
        <w:trPr>
          <w:trHeight w:val="495"/>
        </w:trPr>
        <w:tc>
          <w:tcPr>
            <w:tcW w:w="2320" w:type="dxa"/>
            <w:vMerge/>
            <w:tcBorders>
              <w:top w:val="nil"/>
              <w:left w:val="single" w:sz="4" w:space="0" w:color="auto"/>
              <w:bottom w:val="single" w:sz="4" w:space="0" w:color="000000"/>
              <w:right w:val="single" w:sz="4" w:space="0" w:color="auto"/>
            </w:tcBorders>
            <w:vAlign w:val="center"/>
            <w:hideMark/>
          </w:tcPr>
          <w:p w14:paraId="75464E30"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253271FD"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Reconocimiento  Servidor público por dependencia</w:t>
            </w:r>
          </w:p>
        </w:tc>
        <w:tc>
          <w:tcPr>
            <w:tcW w:w="1418" w:type="dxa"/>
            <w:tcBorders>
              <w:top w:val="nil"/>
              <w:left w:val="nil"/>
              <w:bottom w:val="single" w:sz="4" w:space="0" w:color="auto"/>
              <w:right w:val="single" w:sz="4" w:space="0" w:color="auto"/>
            </w:tcBorders>
            <w:shd w:val="clear" w:color="auto" w:fill="auto"/>
            <w:vAlign w:val="center"/>
            <w:hideMark/>
          </w:tcPr>
          <w:p w14:paraId="1B4BB5C7"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1 al 30/12/2023</w:t>
            </w:r>
          </w:p>
        </w:tc>
        <w:tc>
          <w:tcPr>
            <w:tcW w:w="2268" w:type="dxa"/>
            <w:tcBorders>
              <w:top w:val="nil"/>
              <w:left w:val="nil"/>
              <w:bottom w:val="single" w:sz="4" w:space="0" w:color="auto"/>
              <w:right w:val="single" w:sz="4" w:space="0" w:color="auto"/>
            </w:tcBorders>
            <w:shd w:val="clear" w:color="auto" w:fill="auto"/>
            <w:vAlign w:val="center"/>
            <w:hideMark/>
          </w:tcPr>
          <w:p w14:paraId="428955FB"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0E8860D8" w14:textId="77777777" w:rsidTr="00FA4E4D">
        <w:trPr>
          <w:trHeight w:val="495"/>
        </w:trPr>
        <w:tc>
          <w:tcPr>
            <w:tcW w:w="2320" w:type="dxa"/>
            <w:vMerge/>
            <w:tcBorders>
              <w:top w:val="nil"/>
              <w:left w:val="single" w:sz="4" w:space="0" w:color="auto"/>
              <w:bottom w:val="single" w:sz="4" w:space="0" w:color="000000"/>
              <w:right w:val="single" w:sz="4" w:space="0" w:color="auto"/>
            </w:tcBorders>
            <w:vAlign w:val="center"/>
            <w:hideMark/>
          </w:tcPr>
          <w:p w14:paraId="04AD865C"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10081E9D"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Día del servidor público</w:t>
            </w:r>
          </w:p>
        </w:tc>
        <w:tc>
          <w:tcPr>
            <w:tcW w:w="1418" w:type="dxa"/>
            <w:tcBorders>
              <w:top w:val="nil"/>
              <w:left w:val="nil"/>
              <w:bottom w:val="single" w:sz="4" w:space="0" w:color="auto"/>
              <w:right w:val="single" w:sz="4" w:space="0" w:color="auto"/>
            </w:tcBorders>
            <w:shd w:val="clear" w:color="auto" w:fill="auto"/>
            <w:vAlign w:val="center"/>
            <w:hideMark/>
          </w:tcPr>
          <w:p w14:paraId="228B2070"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15/06/2023 al 15/07/2023</w:t>
            </w:r>
          </w:p>
        </w:tc>
        <w:tc>
          <w:tcPr>
            <w:tcW w:w="2268" w:type="dxa"/>
            <w:tcBorders>
              <w:top w:val="nil"/>
              <w:left w:val="nil"/>
              <w:bottom w:val="single" w:sz="4" w:space="0" w:color="auto"/>
              <w:right w:val="single" w:sz="4" w:space="0" w:color="auto"/>
            </w:tcBorders>
            <w:shd w:val="clear" w:color="auto" w:fill="auto"/>
            <w:vAlign w:val="center"/>
            <w:hideMark/>
          </w:tcPr>
          <w:p w14:paraId="4E683364"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0FD2983B" w14:textId="77777777" w:rsidTr="00FA4E4D">
        <w:trPr>
          <w:trHeight w:val="495"/>
        </w:trPr>
        <w:tc>
          <w:tcPr>
            <w:tcW w:w="2320" w:type="dxa"/>
            <w:vMerge/>
            <w:tcBorders>
              <w:top w:val="nil"/>
              <w:left w:val="single" w:sz="4" w:space="0" w:color="auto"/>
              <w:bottom w:val="single" w:sz="4" w:space="0" w:color="000000"/>
              <w:right w:val="single" w:sz="4" w:space="0" w:color="auto"/>
            </w:tcBorders>
            <w:vAlign w:val="center"/>
            <w:hideMark/>
          </w:tcPr>
          <w:p w14:paraId="20F7E5F5"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613DB747"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Día del Reconocedor predial</w:t>
            </w:r>
          </w:p>
        </w:tc>
        <w:tc>
          <w:tcPr>
            <w:tcW w:w="1418" w:type="dxa"/>
            <w:tcBorders>
              <w:top w:val="nil"/>
              <w:left w:val="nil"/>
              <w:bottom w:val="single" w:sz="4" w:space="0" w:color="auto"/>
              <w:right w:val="single" w:sz="4" w:space="0" w:color="auto"/>
            </w:tcBorders>
            <w:shd w:val="clear" w:color="auto" w:fill="auto"/>
            <w:vAlign w:val="center"/>
            <w:hideMark/>
          </w:tcPr>
          <w:p w14:paraId="17ACFF61"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1 al 30/09/2023</w:t>
            </w:r>
          </w:p>
        </w:tc>
        <w:tc>
          <w:tcPr>
            <w:tcW w:w="2268" w:type="dxa"/>
            <w:tcBorders>
              <w:top w:val="nil"/>
              <w:left w:val="nil"/>
              <w:bottom w:val="single" w:sz="4" w:space="0" w:color="auto"/>
              <w:right w:val="single" w:sz="4" w:space="0" w:color="auto"/>
            </w:tcBorders>
            <w:shd w:val="clear" w:color="auto" w:fill="auto"/>
            <w:vAlign w:val="center"/>
            <w:hideMark/>
          </w:tcPr>
          <w:p w14:paraId="62CDE4E2"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525D5BC6" w14:textId="77777777" w:rsidTr="00FA4E4D">
        <w:trPr>
          <w:trHeight w:val="495"/>
        </w:trPr>
        <w:tc>
          <w:tcPr>
            <w:tcW w:w="2320" w:type="dxa"/>
            <w:vMerge/>
            <w:tcBorders>
              <w:top w:val="nil"/>
              <w:left w:val="single" w:sz="4" w:space="0" w:color="auto"/>
              <w:bottom w:val="single" w:sz="4" w:space="0" w:color="000000"/>
              <w:right w:val="single" w:sz="4" w:space="0" w:color="auto"/>
            </w:tcBorders>
            <w:vAlign w:val="center"/>
            <w:hideMark/>
          </w:tcPr>
          <w:p w14:paraId="1D26D904"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7660302A"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Día de cumpleaños y mensaje</w:t>
            </w:r>
          </w:p>
        </w:tc>
        <w:tc>
          <w:tcPr>
            <w:tcW w:w="1418" w:type="dxa"/>
            <w:tcBorders>
              <w:top w:val="nil"/>
              <w:left w:val="nil"/>
              <w:bottom w:val="single" w:sz="4" w:space="0" w:color="auto"/>
              <w:right w:val="single" w:sz="4" w:space="0" w:color="auto"/>
            </w:tcBorders>
            <w:shd w:val="clear" w:color="auto" w:fill="auto"/>
            <w:vAlign w:val="center"/>
            <w:hideMark/>
          </w:tcPr>
          <w:p w14:paraId="6324A08F"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02/01/2023 al  30/12/2023</w:t>
            </w:r>
          </w:p>
        </w:tc>
        <w:tc>
          <w:tcPr>
            <w:tcW w:w="2268" w:type="dxa"/>
            <w:tcBorders>
              <w:top w:val="nil"/>
              <w:left w:val="nil"/>
              <w:bottom w:val="single" w:sz="4" w:space="0" w:color="auto"/>
              <w:right w:val="single" w:sz="4" w:space="0" w:color="auto"/>
            </w:tcBorders>
            <w:shd w:val="clear" w:color="auto" w:fill="auto"/>
            <w:vAlign w:val="center"/>
            <w:hideMark/>
          </w:tcPr>
          <w:p w14:paraId="0F307DF8"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2FD178D8" w14:textId="77777777" w:rsidTr="00FA4E4D">
        <w:trPr>
          <w:trHeight w:val="495"/>
        </w:trPr>
        <w:tc>
          <w:tcPr>
            <w:tcW w:w="2320" w:type="dxa"/>
            <w:vMerge/>
            <w:tcBorders>
              <w:top w:val="nil"/>
              <w:left w:val="single" w:sz="4" w:space="0" w:color="auto"/>
              <w:bottom w:val="single" w:sz="4" w:space="0" w:color="000000"/>
              <w:right w:val="single" w:sz="4" w:space="0" w:color="auto"/>
            </w:tcBorders>
            <w:vAlign w:val="center"/>
            <w:hideMark/>
          </w:tcPr>
          <w:p w14:paraId="62969C1C"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46EFCE90"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Reconocimiento a servidores por el servicio al ciudadano</w:t>
            </w:r>
          </w:p>
        </w:tc>
        <w:tc>
          <w:tcPr>
            <w:tcW w:w="1418" w:type="dxa"/>
            <w:tcBorders>
              <w:top w:val="nil"/>
              <w:left w:val="nil"/>
              <w:bottom w:val="single" w:sz="4" w:space="0" w:color="auto"/>
              <w:right w:val="single" w:sz="4" w:space="0" w:color="auto"/>
            </w:tcBorders>
            <w:shd w:val="clear" w:color="auto" w:fill="auto"/>
            <w:vAlign w:val="center"/>
            <w:hideMark/>
          </w:tcPr>
          <w:p w14:paraId="78D455D5"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1 al 30/12/2023</w:t>
            </w:r>
          </w:p>
        </w:tc>
        <w:tc>
          <w:tcPr>
            <w:tcW w:w="2268" w:type="dxa"/>
            <w:tcBorders>
              <w:top w:val="nil"/>
              <w:left w:val="nil"/>
              <w:bottom w:val="single" w:sz="4" w:space="0" w:color="auto"/>
              <w:right w:val="single" w:sz="4" w:space="0" w:color="auto"/>
            </w:tcBorders>
            <w:shd w:val="clear" w:color="auto" w:fill="auto"/>
            <w:vAlign w:val="center"/>
            <w:hideMark/>
          </w:tcPr>
          <w:p w14:paraId="04EDBF53"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5A21BD45" w14:textId="77777777" w:rsidTr="00FA4E4D">
        <w:trPr>
          <w:trHeight w:val="495"/>
        </w:trPr>
        <w:tc>
          <w:tcPr>
            <w:tcW w:w="2320" w:type="dxa"/>
            <w:vMerge/>
            <w:tcBorders>
              <w:top w:val="nil"/>
              <w:left w:val="single" w:sz="4" w:space="0" w:color="auto"/>
              <w:bottom w:val="single" w:sz="4" w:space="0" w:color="000000"/>
              <w:right w:val="single" w:sz="4" w:space="0" w:color="auto"/>
            </w:tcBorders>
            <w:vAlign w:val="center"/>
            <w:hideMark/>
          </w:tcPr>
          <w:p w14:paraId="1215B7F6"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663F0266"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Reconocimiento a Gerentes Públicos</w:t>
            </w:r>
          </w:p>
        </w:tc>
        <w:tc>
          <w:tcPr>
            <w:tcW w:w="1418" w:type="dxa"/>
            <w:tcBorders>
              <w:top w:val="nil"/>
              <w:left w:val="nil"/>
              <w:bottom w:val="single" w:sz="4" w:space="0" w:color="auto"/>
              <w:right w:val="single" w:sz="4" w:space="0" w:color="auto"/>
            </w:tcBorders>
            <w:shd w:val="clear" w:color="auto" w:fill="auto"/>
            <w:vAlign w:val="center"/>
            <w:hideMark/>
          </w:tcPr>
          <w:p w14:paraId="1A4BFF70"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1 al 30/12/2023</w:t>
            </w:r>
          </w:p>
        </w:tc>
        <w:tc>
          <w:tcPr>
            <w:tcW w:w="2268" w:type="dxa"/>
            <w:tcBorders>
              <w:top w:val="nil"/>
              <w:left w:val="nil"/>
              <w:bottom w:val="single" w:sz="4" w:space="0" w:color="auto"/>
              <w:right w:val="single" w:sz="4" w:space="0" w:color="auto"/>
            </w:tcBorders>
            <w:shd w:val="clear" w:color="auto" w:fill="auto"/>
            <w:vAlign w:val="center"/>
            <w:hideMark/>
          </w:tcPr>
          <w:p w14:paraId="7093333E"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43500B7B" w14:textId="77777777" w:rsidTr="00FA4E4D">
        <w:trPr>
          <w:trHeight w:val="495"/>
        </w:trPr>
        <w:tc>
          <w:tcPr>
            <w:tcW w:w="2320" w:type="dxa"/>
            <w:vMerge/>
            <w:tcBorders>
              <w:top w:val="nil"/>
              <w:left w:val="single" w:sz="4" w:space="0" w:color="auto"/>
              <w:bottom w:val="single" w:sz="4" w:space="0" w:color="000000"/>
              <w:right w:val="single" w:sz="4" w:space="0" w:color="auto"/>
            </w:tcBorders>
            <w:vAlign w:val="center"/>
            <w:hideMark/>
          </w:tcPr>
          <w:p w14:paraId="5B66E1B2"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14ED5D82"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Reconocimiento por antigüedad</w:t>
            </w:r>
          </w:p>
        </w:tc>
        <w:tc>
          <w:tcPr>
            <w:tcW w:w="1418" w:type="dxa"/>
            <w:tcBorders>
              <w:top w:val="nil"/>
              <w:left w:val="nil"/>
              <w:bottom w:val="single" w:sz="4" w:space="0" w:color="auto"/>
              <w:right w:val="single" w:sz="4" w:space="0" w:color="auto"/>
            </w:tcBorders>
            <w:shd w:val="clear" w:color="auto" w:fill="auto"/>
            <w:vAlign w:val="center"/>
            <w:hideMark/>
          </w:tcPr>
          <w:p w14:paraId="7128F0A8"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1 al 30/12/2023</w:t>
            </w:r>
          </w:p>
        </w:tc>
        <w:tc>
          <w:tcPr>
            <w:tcW w:w="2268" w:type="dxa"/>
            <w:tcBorders>
              <w:top w:val="nil"/>
              <w:left w:val="nil"/>
              <w:bottom w:val="single" w:sz="4" w:space="0" w:color="auto"/>
              <w:right w:val="single" w:sz="4" w:space="0" w:color="auto"/>
            </w:tcBorders>
            <w:shd w:val="clear" w:color="auto" w:fill="auto"/>
            <w:vAlign w:val="center"/>
            <w:hideMark/>
          </w:tcPr>
          <w:p w14:paraId="4AA55238"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5341F64A" w14:textId="77777777" w:rsidTr="00FA4E4D">
        <w:trPr>
          <w:trHeight w:val="495"/>
        </w:trPr>
        <w:tc>
          <w:tcPr>
            <w:tcW w:w="2320" w:type="dxa"/>
            <w:vMerge/>
            <w:tcBorders>
              <w:top w:val="nil"/>
              <w:left w:val="single" w:sz="4" w:space="0" w:color="auto"/>
              <w:bottom w:val="single" w:sz="4" w:space="0" w:color="000000"/>
              <w:right w:val="single" w:sz="4" w:space="0" w:color="auto"/>
            </w:tcBorders>
            <w:vAlign w:val="center"/>
            <w:hideMark/>
          </w:tcPr>
          <w:p w14:paraId="70D53F0E"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3FE0DFF7"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Reconocimiento a servidores que se desvinculan y a pensionados</w:t>
            </w:r>
          </w:p>
        </w:tc>
        <w:tc>
          <w:tcPr>
            <w:tcW w:w="1418" w:type="dxa"/>
            <w:tcBorders>
              <w:top w:val="nil"/>
              <w:left w:val="nil"/>
              <w:bottom w:val="single" w:sz="4" w:space="0" w:color="auto"/>
              <w:right w:val="single" w:sz="4" w:space="0" w:color="auto"/>
            </w:tcBorders>
            <w:shd w:val="clear" w:color="auto" w:fill="auto"/>
            <w:vAlign w:val="center"/>
            <w:hideMark/>
          </w:tcPr>
          <w:p w14:paraId="30FCE584"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1/01/2023 al 30/12/2023</w:t>
            </w:r>
          </w:p>
        </w:tc>
        <w:tc>
          <w:tcPr>
            <w:tcW w:w="2268" w:type="dxa"/>
            <w:tcBorders>
              <w:top w:val="nil"/>
              <w:left w:val="nil"/>
              <w:bottom w:val="single" w:sz="4" w:space="0" w:color="auto"/>
              <w:right w:val="single" w:sz="4" w:space="0" w:color="auto"/>
            </w:tcBorders>
            <w:shd w:val="clear" w:color="auto" w:fill="auto"/>
            <w:vAlign w:val="center"/>
            <w:hideMark/>
          </w:tcPr>
          <w:p w14:paraId="70FDCA2C"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73A713AC" w14:textId="77777777" w:rsidTr="00FA4E4D">
        <w:trPr>
          <w:trHeight w:val="360"/>
        </w:trPr>
        <w:tc>
          <w:tcPr>
            <w:tcW w:w="2320" w:type="dxa"/>
            <w:vMerge/>
            <w:tcBorders>
              <w:top w:val="nil"/>
              <w:left w:val="single" w:sz="4" w:space="0" w:color="auto"/>
              <w:bottom w:val="single" w:sz="4" w:space="0" w:color="000000"/>
              <w:right w:val="single" w:sz="4" w:space="0" w:color="auto"/>
            </w:tcBorders>
            <w:vAlign w:val="center"/>
            <w:hideMark/>
          </w:tcPr>
          <w:p w14:paraId="24925BE9"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1DDCCA1F"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Reconocimiento a biciusuarios</w:t>
            </w:r>
          </w:p>
        </w:tc>
        <w:tc>
          <w:tcPr>
            <w:tcW w:w="1418" w:type="dxa"/>
            <w:tcBorders>
              <w:top w:val="nil"/>
              <w:left w:val="nil"/>
              <w:bottom w:val="single" w:sz="4" w:space="0" w:color="auto"/>
              <w:right w:val="single" w:sz="4" w:space="0" w:color="auto"/>
            </w:tcBorders>
            <w:shd w:val="clear" w:color="auto" w:fill="auto"/>
            <w:vAlign w:val="center"/>
            <w:hideMark/>
          </w:tcPr>
          <w:p w14:paraId="3A42BDE3"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1/06/2023 al 30/12/2023</w:t>
            </w:r>
          </w:p>
        </w:tc>
        <w:tc>
          <w:tcPr>
            <w:tcW w:w="2268" w:type="dxa"/>
            <w:tcBorders>
              <w:top w:val="nil"/>
              <w:left w:val="nil"/>
              <w:bottom w:val="single" w:sz="4" w:space="0" w:color="auto"/>
              <w:right w:val="single" w:sz="4" w:space="0" w:color="auto"/>
            </w:tcBorders>
            <w:shd w:val="clear" w:color="auto" w:fill="auto"/>
            <w:vAlign w:val="center"/>
            <w:hideMark/>
          </w:tcPr>
          <w:p w14:paraId="2D7B70E7"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21FB3AFA" w14:textId="77777777" w:rsidTr="00FA4E4D">
        <w:trPr>
          <w:trHeight w:val="360"/>
        </w:trPr>
        <w:tc>
          <w:tcPr>
            <w:tcW w:w="2320" w:type="dxa"/>
            <w:vMerge/>
            <w:tcBorders>
              <w:top w:val="nil"/>
              <w:left w:val="single" w:sz="4" w:space="0" w:color="auto"/>
              <w:bottom w:val="single" w:sz="4" w:space="0" w:color="000000"/>
              <w:right w:val="single" w:sz="4" w:space="0" w:color="auto"/>
            </w:tcBorders>
            <w:vAlign w:val="center"/>
            <w:hideMark/>
          </w:tcPr>
          <w:p w14:paraId="6BAAB1CE"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0E7423A6"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Aniversario de Catastro</w:t>
            </w:r>
          </w:p>
        </w:tc>
        <w:tc>
          <w:tcPr>
            <w:tcW w:w="1418" w:type="dxa"/>
            <w:tcBorders>
              <w:top w:val="nil"/>
              <w:left w:val="nil"/>
              <w:bottom w:val="single" w:sz="4" w:space="0" w:color="auto"/>
              <w:right w:val="single" w:sz="4" w:space="0" w:color="auto"/>
            </w:tcBorders>
            <w:shd w:val="clear" w:color="auto" w:fill="auto"/>
            <w:vAlign w:val="center"/>
            <w:hideMark/>
          </w:tcPr>
          <w:p w14:paraId="18885BDE"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02/01/2023 al 14/01/2023</w:t>
            </w:r>
          </w:p>
        </w:tc>
        <w:tc>
          <w:tcPr>
            <w:tcW w:w="2268" w:type="dxa"/>
            <w:tcBorders>
              <w:top w:val="nil"/>
              <w:left w:val="nil"/>
              <w:bottom w:val="single" w:sz="4" w:space="0" w:color="auto"/>
              <w:right w:val="single" w:sz="4" w:space="0" w:color="auto"/>
            </w:tcBorders>
            <w:shd w:val="clear" w:color="auto" w:fill="auto"/>
            <w:vAlign w:val="center"/>
            <w:hideMark/>
          </w:tcPr>
          <w:p w14:paraId="42390ED8"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32280A48" w14:textId="77777777" w:rsidTr="00FA4E4D">
        <w:trPr>
          <w:trHeight w:val="585"/>
        </w:trPr>
        <w:tc>
          <w:tcPr>
            <w:tcW w:w="2320" w:type="dxa"/>
            <w:vMerge w:val="restart"/>
            <w:tcBorders>
              <w:top w:val="nil"/>
              <w:left w:val="single" w:sz="4" w:space="0" w:color="auto"/>
              <w:bottom w:val="single" w:sz="4" w:space="0" w:color="auto"/>
              <w:right w:val="single" w:sz="4" w:space="0" w:color="auto"/>
            </w:tcBorders>
            <w:shd w:val="clear" w:color="auto" w:fill="auto"/>
            <w:vAlign w:val="center"/>
            <w:hideMark/>
          </w:tcPr>
          <w:p w14:paraId="3E125FBD" w14:textId="77777777" w:rsidR="00FA4E4D" w:rsidRPr="00FA4E4D" w:rsidRDefault="00FA4E4D" w:rsidP="00FA4E4D">
            <w:pPr>
              <w:ind w:left="0" w:right="0"/>
              <w:jc w:val="center"/>
              <w:rPr>
                <w:rFonts w:ascii="Times New Roman" w:eastAsia="Times New Roman" w:hAnsi="Times New Roman"/>
                <w:b/>
                <w:bCs/>
                <w:color w:val="000000"/>
                <w:spacing w:val="0"/>
                <w:sz w:val="18"/>
                <w:szCs w:val="18"/>
                <w:lang w:val="es-CO" w:eastAsia="es-CO"/>
              </w:rPr>
            </w:pPr>
            <w:r w:rsidRPr="00FA4E4D">
              <w:rPr>
                <w:rFonts w:ascii="Times New Roman" w:eastAsia="Times New Roman" w:hAnsi="Times New Roman"/>
                <w:b/>
                <w:bCs/>
                <w:color w:val="000000"/>
                <w:spacing w:val="0"/>
                <w:sz w:val="18"/>
                <w:szCs w:val="18"/>
                <w:lang w:val="es-CO" w:eastAsia="es-CO"/>
              </w:rPr>
              <w:t>Clima Organizacional</w:t>
            </w:r>
          </w:p>
        </w:tc>
        <w:tc>
          <w:tcPr>
            <w:tcW w:w="2920" w:type="dxa"/>
            <w:tcBorders>
              <w:top w:val="nil"/>
              <w:left w:val="nil"/>
              <w:bottom w:val="single" w:sz="4" w:space="0" w:color="auto"/>
              <w:right w:val="single" w:sz="4" w:space="0" w:color="auto"/>
            </w:tcBorders>
            <w:shd w:val="clear" w:color="auto" w:fill="auto"/>
            <w:vAlign w:val="center"/>
            <w:hideMark/>
          </w:tcPr>
          <w:p w14:paraId="61EFA41C"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Talleres de intervención en temas priorizados de acuerdo con informe del DASCD</w:t>
            </w:r>
          </w:p>
        </w:tc>
        <w:tc>
          <w:tcPr>
            <w:tcW w:w="1418" w:type="dxa"/>
            <w:tcBorders>
              <w:top w:val="nil"/>
              <w:left w:val="nil"/>
              <w:bottom w:val="single" w:sz="4" w:space="0" w:color="auto"/>
              <w:right w:val="single" w:sz="4" w:space="0" w:color="auto"/>
            </w:tcBorders>
            <w:shd w:val="clear" w:color="auto" w:fill="auto"/>
            <w:vAlign w:val="center"/>
            <w:hideMark/>
          </w:tcPr>
          <w:p w14:paraId="4177A6D4"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02/01/2023 al 30/09/2023</w:t>
            </w:r>
          </w:p>
        </w:tc>
        <w:tc>
          <w:tcPr>
            <w:tcW w:w="2268" w:type="dxa"/>
            <w:tcBorders>
              <w:top w:val="nil"/>
              <w:left w:val="nil"/>
              <w:bottom w:val="single" w:sz="4" w:space="0" w:color="auto"/>
              <w:right w:val="single" w:sz="4" w:space="0" w:color="auto"/>
            </w:tcBorders>
            <w:shd w:val="clear" w:color="auto" w:fill="auto"/>
            <w:vAlign w:val="center"/>
            <w:hideMark/>
          </w:tcPr>
          <w:p w14:paraId="2647F8FF"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4E33B2A7" w14:textId="77777777" w:rsidTr="00FA4E4D">
        <w:trPr>
          <w:trHeight w:val="360"/>
        </w:trPr>
        <w:tc>
          <w:tcPr>
            <w:tcW w:w="2320" w:type="dxa"/>
            <w:vMerge/>
            <w:tcBorders>
              <w:top w:val="nil"/>
              <w:left w:val="single" w:sz="4" w:space="0" w:color="auto"/>
              <w:bottom w:val="single" w:sz="4" w:space="0" w:color="auto"/>
              <w:right w:val="single" w:sz="4" w:space="0" w:color="auto"/>
            </w:tcBorders>
            <w:vAlign w:val="center"/>
            <w:hideMark/>
          </w:tcPr>
          <w:p w14:paraId="451F361C"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596BB4B9"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 xml:space="preserve">Actividades lúdicas por equipos de trabajo </w:t>
            </w:r>
          </w:p>
        </w:tc>
        <w:tc>
          <w:tcPr>
            <w:tcW w:w="1418" w:type="dxa"/>
            <w:tcBorders>
              <w:top w:val="nil"/>
              <w:left w:val="nil"/>
              <w:bottom w:val="single" w:sz="4" w:space="0" w:color="auto"/>
              <w:right w:val="single" w:sz="4" w:space="0" w:color="auto"/>
            </w:tcBorders>
            <w:shd w:val="clear" w:color="auto" w:fill="auto"/>
            <w:vAlign w:val="center"/>
            <w:hideMark/>
          </w:tcPr>
          <w:p w14:paraId="14011445"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1/01/2023 al 30/12/2023</w:t>
            </w:r>
          </w:p>
        </w:tc>
        <w:tc>
          <w:tcPr>
            <w:tcW w:w="2268" w:type="dxa"/>
            <w:tcBorders>
              <w:top w:val="nil"/>
              <w:left w:val="nil"/>
              <w:bottom w:val="single" w:sz="4" w:space="0" w:color="auto"/>
              <w:right w:val="single" w:sz="4" w:space="0" w:color="auto"/>
            </w:tcBorders>
            <w:shd w:val="clear" w:color="auto" w:fill="auto"/>
            <w:vAlign w:val="center"/>
            <w:hideMark/>
          </w:tcPr>
          <w:p w14:paraId="08736699"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16229567" w14:textId="77777777" w:rsidTr="00FA4E4D">
        <w:trPr>
          <w:trHeight w:val="525"/>
        </w:trPr>
        <w:tc>
          <w:tcPr>
            <w:tcW w:w="2320" w:type="dxa"/>
            <w:vMerge/>
            <w:tcBorders>
              <w:top w:val="nil"/>
              <w:left w:val="single" w:sz="4" w:space="0" w:color="auto"/>
              <w:bottom w:val="single" w:sz="4" w:space="0" w:color="auto"/>
              <w:right w:val="single" w:sz="4" w:space="0" w:color="auto"/>
            </w:tcBorders>
            <w:vAlign w:val="center"/>
            <w:hideMark/>
          </w:tcPr>
          <w:p w14:paraId="30599DEA"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790BED66"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Sketh teatral y/o show humor sobre temas priorizados en el estudio de clima organizacional</w:t>
            </w:r>
          </w:p>
        </w:tc>
        <w:tc>
          <w:tcPr>
            <w:tcW w:w="1418" w:type="dxa"/>
            <w:tcBorders>
              <w:top w:val="nil"/>
              <w:left w:val="nil"/>
              <w:bottom w:val="single" w:sz="4" w:space="0" w:color="auto"/>
              <w:right w:val="single" w:sz="4" w:space="0" w:color="auto"/>
            </w:tcBorders>
            <w:shd w:val="clear" w:color="auto" w:fill="auto"/>
            <w:vAlign w:val="center"/>
            <w:hideMark/>
          </w:tcPr>
          <w:p w14:paraId="599F68A0"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1/01/2023 al 30/09/2023</w:t>
            </w:r>
          </w:p>
        </w:tc>
        <w:tc>
          <w:tcPr>
            <w:tcW w:w="2268" w:type="dxa"/>
            <w:tcBorders>
              <w:top w:val="nil"/>
              <w:left w:val="nil"/>
              <w:bottom w:val="single" w:sz="4" w:space="0" w:color="auto"/>
              <w:right w:val="single" w:sz="4" w:space="0" w:color="auto"/>
            </w:tcBorders>
            <w:shd w:val="clear" w:color="auto" w:fill="auto"/>
            <w:vAlign w:val="center"/>
            <w:hideMark/>
          </w:tcPr>
          <w:p w14:paraId="537DA4A8"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028A0570" w14:textId="77777777" w:rsidTr="00FA4E4D">
        <w:trPr>
          <w:trHeight w:val="360"/>
        </w:trPr>
        <w:tc>
          <w:tcPr>
            <w:tcW w:w="2320" w:type="dxa"/>
            <w:vMerge/>
            <w:tcBorders>
              <w:top w:val="nil"/>
              <w:left w:val="single" w:sz="4" w:space="0" w:color="auto"/>
              <w:bottom w:val="single" w:sz="4" w:space="0" w:color="auto"/>
              <w:right w:val="single" w:sz="4" w:space="0" w:color="auto"/>
            </w:tcBorders>
            <w:vAlign w:val="center"/>
            <w:hideMark/>
          </w:tcPr>
          <w:p w14:paraId="47CA5820"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38A396F2" w14:textId="4F5EA52F" w:rsidR="00FA4E4D" w:rsidRPr="00FA4E4D" w:rsidRDefault="00FA4E4D" w:rsidP="00FA4E4D">
            <w:pPr>
              <w:ind w:left="0" w:right="0"/>
              <w:rPr>
                <w:rFonts w:ascii="Times New Roman" w:eastAsia="Times New Roman" w:hAnsi="Times New Roman"/>
                <w:color w:val="000000"/>
                <w:spacing w:val="0"/>
                <w:sz w:val="18"/>
                <w:szCs w:val="18"/>
                <w:lang w:val="es-CO" w:eastAsia="es-CO"/>
              </w:rPr>
            </w:pPr>
            <w:r>
              <w:rPr>
                <w:rFonts w:ascii="Times New Roman" w:eastAsia="Times New Roman" w:hAnsi="Times New Roman"/>
                <w:color w:val="000000"/>
                <w:spacing w:val="0"/>
                <w:sz w:val="18"/>
                <w:szCs w:val="18"/>
                <w:lang w:val="es-CO" w:eastAsia="es-CO"/>
              </w:rPr>
              <w:t>Talleres adap</w:t>
            </w:r>
            <w:r w:rsidRPr="00FA4E4D">
              <w:rPr>
                <w:rFonts w:ascii="Times New Roman" w:eastAsia="Times New Roman" w:hAnsi="Times New Roman"/>
                <w:color w:val="000000"/>
                <w:spacing w:val="0"/>
                <w:sz w:val="18"/>
                <w:szCs w:val="18"/>
                <w:lang w:val="es-CO" w:eastAsia="es-CO"/>
              </w:rPr>
              <w:t xml:space="preserve">tación al cambio organizacional </w:t>
            </w:r>
          </w:p>
        </w:tc>
        <w:tc>
          <w:tcPr>
            <w:tcW w:w="1418" w:type="dxa"/>
            <w:tcBorders>
              <w:top w:val="nil"/>
              <w:left w:val="nil"/>
              <w:bottom w:val="single" w:sz="4" w:space="0" w:color="auto"/>
              <w:right w:val="single" w:sz="4" w:space="0" w:color="auto"/>
            </w:tcBorders>
            <w:shd w:val="clear" w:color="auto" w:fill="auto"/>
            <w:vAlign w:val="center"/>
            <w:hideMark/>
          </w:tcPr>
          <w:p w14:paraId="76E29B27"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1/01/2023 al 30/09/2023</w:t>
            </w:r>
          </w:p>
        </w:tc>
        <w:tc>
          <w:tcPr>
            <w:tcW w:w="2268" w:type="dxa"/>
            <w:tcBorders>
              <w:top w:val="nil"/>
              <w:left w:val="nil"/>
              <w:bottom w:val="single" w:sz="4" w:space="0" w:color="auto"/>
              <w:right w:val="single" w:sz="4" w:space="0" w:color="auto"/>
            </w:tcBorders>
            <w:shd w:val="clear" w:color="auto" w:fill="auto"/>
            <w:vAlign w:val="center"/>
            <w:hideMark/>
          </w:tcPr>
          <w:p w14:paraId="6E670DD1"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41B45406" w14:textId="77777777" w:rsidTr="00FA4E4D">
        <w:trPr>
          <w:trHeight w:val="480"/>
        </w:trPr>
        <w:tc>
          <w:tcPr>
            <w:tcW w:w="2320" w:type="dxa"/>
            <w:vMerge/>
            <w:tcBorders>
              <w:top w:val="nil"/>
              <w:left w:val="single" w:sz="4" w:space="0" w:color="auto"/>
              <w:bottom w:val="single" w:sz="4" w:space="0" w:color="auto"/>
              <w:right w:val="single" w:sz="4" w:space="0" w:color="auto"/>
            </w:tcBorders>
            <w:vAlign w:val="center"/>
            <w:hideMark/>
          </w:tcPr>
          <w:p w14:paraId="03FF4C91"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742916F7"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 xml:space="preserve">Campaña desconexión laboral </w:t>
            </w:r>
          </w:p>
        </w:tc>
        <w:tc>
          <w:tcPr>
            <w:tcW w:w="1418" w:type="dxa"/>
            <w:tcBorders>
              <w:top w:val="nil"/>
              <w:left w:val="nil"/>
              <w:bottom w:val="single" w:sz="4" w:space="0" w:color="auto"/>
              <w:right w:val="single" w:sz="4" w:space="0" w:color="auto"/>
            </w:tcBorders>
            <w:shd w:val="clear" w:color="auto" w:fill="auto"/>
            <w:vAlign w:val="center"/>
            <w:hideMark/>
          </w:tcPr>
          <w:p w14:paraId="6762ECB7"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1/01/2023 al 30/12/2023</w:t>
            </w:r>
          </w:p>
        </w:tc>
        <w:tc>
          <w:tcPr>
            <w:tcW w:w="2268" w:type="dxa"/>
            <w:tcBorders>
              <w:top w:val="nil"/>
              <w:left w:val="nil"/>
              <w:bottom w:val="single" w:sz="4" w:space="0" w:color="auto"/>
              <w:right w:val="single" w:sz="4" w:space="0" w:color="auto"/>
            </w:tcBorders>
            <w:shd w:val="clear" w:color="auto" w:fill="auto"/>
            <w:vAlign w:val="center"/>
            <w:hideMark/>
          </w:tcPr>
          <w:p w14:paraId="5920283B"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3573B069" w14:textId="77777777" w:rsidTr="00FA4E4D">
        <w:trPr>
          <w:trHeight w:val="360"/>
        </w:trPr>
        <w:tc>
          <w:tcPr>
            <w:tcW w:w="2320" w:type="dxa"/>
            <w:vMerge/>
            <w:tcBorders>
              <w:top w:val="nil"/>
              <w:left w:val="single" w:sz="4" w:space="0" w:color="auto"/>
              <w:bottom w:val="single" w:sz="4" w:space="0" w:color="auto"/>
              <w:right w:val="single" w:sz="4" w:space="0" w:color="auto"/>
            </w:tcBorders>
            <w:vAlign w:val="center"/>
            <w:hideMark/>
          </w:tcPr>
          <w:p w14:paraId="3E0835EF"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5C09DDCD"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Lotería de valores</w:t>
            </w:r>
          </w:p>
        </w:tc>
        <w:tc>
          <w:tcPr>
            <w:tcW w:w="1418" w:type="dxa"/>
            <w:tcBorders>
              <w:top w:val="nil"/>
              <w:left w:val="nil"/>
              <w:bottom w:val="single" w:sz="4" w:space="0" w:color="auto"/>
              <w:right w:val="single" w:sz="4" w:space="0" w:color="auto"/>
            </w:tcBorders>
            <w:shd w:val="clear" w:color="auto" w:fill="auto"/>
            <w:vAlign w:val="center"/>
            <w:hideMark/>
          </w:tcPr>
          <w:p w14:paraId="018EE25C"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01 al 20/05/2023</w:t>
            </w:r>
          </w:p>
        </w:tc>
        <w:tc>
          <w:tcPr>
            <w:tcW w:w="2268" w:type="dxa"/>
            <w:tcBorders>
              <w:top w:val="nil"/>
              <w:left w:val="nil"/>
              <w:bottom w:val="single" w:sz="4" w:space="0" w:color="auto"/>
              <w:right w:val="single" w:sz="4" w:space="0" w:color="auto"/>
            </w:tcBorders>
            <w:shd w:val="clear" w:color="auto" w:fill="auto"/>
            <w:vAlign w:val="center"/>
            <w:hideMark/>
          </w:tcPr>
          <w:p w14:paraId="618E9193"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0E381133" w14:textId="77777777" w:rsidTr="00FA4E4D">
        <w:trPr>
          <w:trHeight w:val="360"/>
        </w:trPr>
        <w:tc>
          <w:tcPr>
            <w:tcW w:w="2320" w:type="dxa"/>
            <w:vMerge/>
            <w:tcBorders>
              <w:top w:val="nil"/>
              <w:left w:val="single" w:sz="4" w:space="0" w:color="auto"/>
              <w:bottom w:val="single" w:sz="4" w:space="0" w:color="auto"/>
              <w:right w:val="single" w:sz="4" w:space="0" w:color="auto"/>
            </w:tcBorders>
            <w:vAlign w:val="center"/>
            <w:hideMark/>
          </w:tcPr>
          <w:p w14:paraId="324382B0"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62F96BE8"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Novena navideña</w:t>
            </w:r>
          </w:p>
        </w:tc>
        <w:tc>
          <w:tcPr>
            <w:tcW w:w="1418" w:type="dxa"/>
            <w:tcBorders>
              <w:top w:val="nil"/>
              <w:left w:val="nil"/>
              <w:bottom w:val="single" w:sz="4" w:space="0" w:color="auto"/>
              <w:right w:val="single" w:sz="4" w:space="0" w:color="auto"/>
            </w:tcBorders>
            <w:shd w:val="clear" w:color="auto" w:fill="auto"/>
            <w:vAlign w:val="center"/>
            <w:hideMark/>
          </w:tcPr>
          <w:p w14:paraId="15AD988C"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01/12/2023 al  30/12/2023</w:t>
            </w:r>
          </w:p>
        </w:tc>
        <w:tc>
          <w:tcPr>
            <w:tcW w:w="2268" w:type="dxa"/>
            <w:tcBorders>
              <w:top w:val="nil"/>
              <w:left w:val="nil"/>
              <w:bottom w:val="single" w:sz="4" w:space="0" w:color="auto"/>
              <w:right w:val="single" w:sz="4" w:space="0" w:color="auto"/>
            </w:tcBorders>
            <w:shd w:val="clear" w:color="auto" w:fill="auto"/>
            <w:vAlign w:val="center"/>
            <w:hideMark/>
          </w:tcPr>
          <w:p w14:paraId="3FC1F09A"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01B13BCF" w14:textId="77777777" w:rsidTr="00FA4E4D">
        <w:trPr>
          <w:trHeight w:val="360"/>
        </w:trPr>
        <w:tc>
          <w:tcPr>
            <w:tcW w:w="2320" w:type="dxa"/>
            <w:vMerge w:val="restart"/>
            <w:tcBorders>
              <w:top w:val="nil"/>
              <w:left w:val="single" w:sz="4" w:space="0" w:color="auto"/>
              <w:bottom w:val="single" w:sz="4" w:space="0" w:color="auto"/>
              <w:right w:val="single" w:sz="4" w:space="0" w:color="auto"/>
            </w:tcBorders>
            <w:shd w:val="clear" w:color="auto" w:fill="auto"/>
            <w:vAlign w:val="center"/>
            <w:hideMark/>
          </w:tcPr>
          <w:p w14:paraId="17F88F6C" w14:textId="77777777" w:rsidR="00FA4E4D" w:rsidRPr="00FA4E4D" w:rsidRDefault="00FA4E4D" w:rsidP="00FA4E4D">
            <w:pPr>
              <w:ind w:left="0" w:right="0"/>
              <w:jc w:val="center"/>
              <w:rPr>
                <w:rFonts w:ascii="Times New Roman" w:eastAsia="Times New Roman" w:hAnsi="Times New Roman"/>
                <w:b/>
                <w:bCs/>
                <w:color w:val="000000"/>
                <w:spacing w:val="0"/>
                <w:sz w:val="18"/>
                <w:szCs w:val="18"/>
                <w:lang w:val="es-CO" w:eastAsia="es-CO"/>
              </w:rPr>
            </w:pPr>
            <w:r w:rsidRPr="00FA4E4D">
              <w:rPr>
                <w:rFonts w:ascii="Times New Roman" w:eastAsia="Times New Roman" w:hAnsi="Times New Roman"/>
                <w:b/>
                <w:bCs/>
                <w:color w:val="000000"/>
                <w:spacing w:val="0"/>
                <w:sz w:val="18"/>
                <w:szCs w:val="18"/>
                <w:lang w:val="es-CO" w:eastAsia="es-CO"/>
              </w:rPr>
              <w:t>Desvinculación laboral asistida</w:t>
            </w:r>
          </w:p>
        </w:tc>
        <w:tc>
          <w:tcPr>
            <w:tcW w:w="2920" w:type="dxa"/>
            <w:tcBorders>
              <w:top w:val="nil"/>
              <w:left w:val="nil"/>
              <w:bottom w:val="single" w:sz="4" w:space="0" w:color="auto"/>
              <w:right w:val="single" w:sz="4" w:space="0" w:color="auto"/>
            </w:tcBorders>
            <w:shd w:val="clear" w:color="auto" w:fill="auto"/>
            <w:vAlign w:val="center"/>
            <w:hideMark/>
          </w:tcPr>
          <w:p w14:paraId="35A2D70F"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Charlas sistema pensional</w:t>
            </w:r>
          </w:p>
        </w:tc>
        <w:tc>
          <w:tcPr>
            <w:tcW w:w="1418" w:type="dxa"/>
            <w:tcBorders>
              <w:top w:val="nil"/>
              <w:left w:val="nil"/>
              <w:bottom w:val="single" w:sz="4" w:space="0" w:color="auto"/>
              <w:right w:val="single" w:sz="4" w:space="0" w:color="auto"/>
            </w:tcBorders>
            <w:shd w:val="clear" w:color="auto" w:fill="auto"/>
            <w:vAlign w:val="center"/>
            <w:hideMark/>
          </w:tcPr>
          <w:p w14:paraId="43213676"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02/01/2023 al 30/09/2023</w:t>
            </w:r>
          </w:p>
        </w:tc>
        <w:tc>
          <w:tcPr>
            <w:tcW w:w="2268" w:type="dxa"/>
            <w:tcBorders>
              <w:top w:val="nil"/>
              <w:left w:val="nil"/>
              <w:bottom w:val="single" w:sz="4" w:space="0" w:color="auto"/>
              <w:right w:val="single" w:sz="4" w:space="0" w:color="auto"/>
            </w:tcBorders>
            <w:shd w:val="clear" w:color="auto" w:fill="auto"/>
            <w:vAlign w:val="center"/>
            <w:hideMark/>
          </w:tcPr>
          <w:p w14:paraId="6C3328CD"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587D1E20" w14:textId="77777777" w:rsidTr="00FA4E4D">
        <w:trPr>
          <w:trHeight w:val="360"/>
        </w:trPr>
        <w:tc>
          <w:tcPr>
            <w:tcW w:w="2320" w:type="dxa"/>
            <w:vMerge/>
            <w:tcBorders>
              <w:top w:val="nil"/>
              <w:left w:val="single" w:sz="4" w:space="0" w:color="auto"/>
              <w:bottom w:val="single" w:sz="4" w:space="0" w:color="auto"/>
              <w:right w:val="single" w:sz="4" w:space="0" w:color="auto"/>
            </w:tcBorders>
            <w:vAlign w:val="center"/>
            <w:hideMark/>
          </w:tcPr>
          <w:p w14:paraId="07502714"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28F7EA8F"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Talleres preparación para el retiro (prepensionados)</w:t>
            </w:r>
          </w:p>
        </w:tc>
        <w:tc>
          <w:tcPr>
            <w:tcW w:w="1418" w:type="dxa"/>
            <w:tcBorders>
              <w:top w:val="nil"/>
              <w:left w:val="nil"/>
              <w:bottom w:val="single" w:sz="4" w:space="0" w:color="auto"/>
              <w:right w:val="single" w:sz="4" w:space="0" w:color="auto"/>
            </w:tcBorders>
            <w:shd w:val="clear" w:color="auto" w:fill="auto"/>
            <w:vAlign w:val="center"/>
            <w:hideMark/>
          </w:tcPr>
          <w:p w14:paraId="49EE3493"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02/01/2023 al 30/09/2023</w:t>
            </w:r>
          </w:p>
        </w:tc>
        <w:tc>
          <w:tcPr>
            <w:tcW w:w="2268" w:type="dxa"/>
            <w:tcBorders>
              <w:top w:val="nil"/>
              <w:left w:val="nil"/>
              <w:bottom w:val="single" w:sz="4" w:space="0" w:color="auto"/>
              <w:right w:val="single" w:sz="4" w:space="0" w:color="auto"/>
            </w:tcBorders>
            <w:shd w:val="clear" w:color="auto" w:fill="auto"/>
            <w:vAlign w:val="center"/>
            <w:hideMark/>
          </w:tcPr>
          <w:p w14:paraId="5263C4AE"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69BAE8B0" w14:textId="77777777" w:rsidTr="00FA4E4D">
        <w:trPr>
          <w:trHeight w:val="360"/>
        </w:trPr>
        <w:tc>
          <w:tcPr>
            <w:tcW w:w="2320" w:type="dxa"/>
            <w:vMerge/>
            <w:tcBorders>
              <w:top w:val="nil"/>
              <w:left w:val="single" w:sz="4" w:space="0" w:color="auto"/>
              <w:bottom w:val="single" w:sz="4" w:space="0" w:color="auto"/>
              <w:right w:val="single" w:sz="4" w:space="0" w:color="auto"/>
            </w:tcBorders>
            <w:vAlign w:val="center"/>
            <w:hideMark/>
          </w:tcPr>
          <w:p w14:paraId="52F9A670"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4E72F758"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Talleres emprendimiento y educación financiera</w:t>
            </w:r>
          </w:p>
        </w:tc>
        <w:tc>
          <w:tcPr>
            <w:tcW w:w="1418" w:type="dxa"/>
            <w:tcBorders>
              <w:top w:val="nil"/>
              <w:left w:val="nil"/>
              <w:bottom w:val="single" w:sz="4" w:space="0" w:color="auto"/>
              <w:right w:val="single" w:sz="4" w:space="0" w:color="auto"/>
            </w:tcBorders>
            <w:shd w:val="clear" w:color="auto" w:fill="auto"/>
            <w:vAlign w:val="center"/>
            <w:hideMark/>
          </w:tcPr>
          <w:p w14:paraId="2B87D0F3"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01/03/2023 al 30/10/2023</w:t>
            </w:r>
          </w:p>
        </w:tc>
        <w:tc>
          <w:tcPr>
            <w:tcW w:w="2268" w:type="dxa"/>
            <w:tcBorders>
              <w:top w:val="nil"/>
              <w:left w:val="nil"/>
              <w:bottom w:val="single" w:sz="4" w:space="0" w:color="auto"/>
              <w:right w:val="single" w:sz="4" w:space="0" w:color="auto"/>
            </w:tcBorders>
            <w:shd w:val="clear" w:color="auto" w:fill="auto"/>
            <w:vAlign w:val="center"/>
            <w:hideMark/>
          </w:tcPr>
          <w:p w14:paraId="1467B5EC"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603AA0EE" w14:textId="77777777" w:rsidTr="00FA4E4D">
        <w:trPr>
          <w:trHeight w:val="360"/>
        </w:trPr>
        <w:tc>
          <w:tcPr>
            <w:tcW w:w="2320" w:type="dxa"/>
            <w:vMerge/>
            <w:tcBorders>
              <w:top w:val="nil"/>
              <w:left w:val="single" w:sz="4" w:space="0" w:color="auto"/>
              <w:bottom w:val="single" w:sz="4" w:space="0" w:color="auto"/>
              <w:right w:val="single" w:sz="4" w:space="0" w:color="auto"/>
            </w:tcBorders>
            <w:vAlign w:val="center"/>
            <w:hideMark/>
          </w:tcPr>
          <w:p w14:paraId="427D8C7E" w14:textId="77777777" w:rsidR="00FA4E4D" w:rsidRPr="00FA4E4D" w:rsidRDefault="00FA4E4D" w:rsidP="00FA4E4D">
            <w:pPr>
              <w:ind w:left="0" w:right="0"/>
              <w:rPr>
                <w:rFonts w:ascii="Times New Roman" w:eastAsia="Times New Roman" w:hAnsi="Times New Roman"/>
                <w:b/>
                <w:bCs/>
                <w:color w:val="000000"/>
                <w:spacing w:val="0"/>
                <w:sz w:val="18"/>
                <w:szCs w:val="18"/>
                <w:lang w:val="es-CO" w:eastAsia="es-CO"/>
              </w:rPr>
            </w:pPr>
          </w:p>
        </w:tc>
        <w:tc>
          <w:tcPr>
            <w:tcW w:w="2920" w:type="dxa"/>
            <w:tcBorders>
              <w:top w:val="nil"/>
              <w:left w:val="nil"/>
              <w:bottom w:val="single" w:sz="4" w:space="0" w:color="auto"/>
              <w:right w:val="single" w:sz="4" w:space="0" w:color="auto"/>
            </w:tcBorders>
            <w:shd w:val="clear" w:color="auto" w:fill="auto"/>
            <w:vAlign w:val="center"/>
            <w:hideMark/>
          </w:tcPr>
          <w:p w14:paraId="65838E78"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Talleres adaptación al cambio y manejo emocional</w:t>
            </w:r>
          </w:p>
        </w:tc>
        <w:tc>
          <w:tcPr>
            <w:tcW w:w="1418" w:type="dxa"/>
            <w:tcBorders>
              <w:top w:val="nil"/>
              <w:left w:val="nil"/>
              <w:bottom w:val="single" w:sz="4" w:space="0" w:color="auto"/>
              <w:right w:val="single" w:sz="4" w:space="0" w:color="auto"/>
            </w:tcBorders>
            <w:shd w:val="clear" w:color="auto" w:fill="auto"/>
            <w:vAlign w:val="center"/>
            <w:hideMark/>
          </w:tcPr>
          <w:p w14:paraId="02FD837D"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01/03/2023 al 20/05/2023</w:t>
            </w:r>
          </w:p>
        </w:tc>
        <w:tc>
          <w:tcPr>
            <w:tcW w:w="2268" w:type="dxa"/>
            <w:tcBorders>
              <w:top w:val="nil"/>
              <w:left w:val="nil"/>
              <w:bottom w:val="single" w:sz="4" w:space="0" w:color="auto"/>
              <w:right w:val="single" w:sz="4" w:space="0" w:color="auto"/>
            </w:tcBorders>
            <w:shd w:val="clear" w:color="auto" w:fill="auto"/>
            <w:vAlign w:val="center"/>
            <w:hideMark/>
          </w:tcPr>
          <w:p w14:paraId="52AA097B"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r w:rsidR="00FA4E4D" w:rsidRPr="00FA4E4D" w14:paraId="5CEB592F" w14:textId="77777777" w:rsidTr="00FA4E4D">
        <w:trPr>
          <w:trHeight w:val="63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443CB4DC" w14:textId="77777777" w:rsidR="00FA4E4D" w:rsidRPr="00FA4E4D" w:rsidRDefault="00FA4E4D" w:rsidP="00FA4E4D">
            <w:pPr>
              <w:ind w:left="0" w:right="0"/>
              <w:jc w:val="both"/>
              <w:rPr>
                <w:rFonts w:ascii="Times New Roman" w:eastAsia="Times New Roman" w:hAnsi="Times New Roman"/>
                <w:b/>
                <w:bCs/>
                <w:color w:val="000000"/>
                <w:spacing w:val="0"/>
                <w:sz w:val="18"/>
                <w:szCs w:val="18"/>
                <w:lang w:val="es-CO" w:eastAsia="es-CO"/>
              </w:rPr>
            </w:pPr>
            <w:r w:rsidRPr="00FA4E4D">
              <w:rPr>
                <w:rFonts w:ascii="Times New Roman" w:eastAsia="Times New Roman" w:hAnsi="Times New Roman"/>
                <w:b/>
                <w:bCs/>
                <w:color w:val="000000"/>
                <w:spacing w:val="0"/>
                <w:sz w:val="18"/>
                <w:szCs w:val="18"/>
                <w:lang w:val="es-CO" w:eastAsia="es-CO"/>
              </w:rPr>
              <w:t>Educación formal</w:t>
            </w:r>
          </w:p>
        </w:tc>
        <w:tc>
          <w:tcPr>
            <w:tcW w:w="2920" w:type="dxa"/>
            <w:tcBorders>
              <w:top w:val="nil"/>
              <w:left w:val="nil"/>
              <w:bottom w:val="single" w:sz="4" w:space="0" w:color="auto"/>
              <w:right w:val="single" w:sz="4" w:space="0" w:color="auto"/>
            </w:tcBorders>
            <w:shd w:val="clear" w:color="auto" w:fill="auto"/>
            <w:vAlign w:val="center"/>
            <w:hideMark/>
          </w:tcPr>
          <w:p w14:paraId="67F33310" w14:textId="77777777" w:rsidR="00FA4E4D" w:rsidRPr="00FA4E4D" w:rsidRDefault="00FA4E4D" w:rsidP="00FA4E4D">
            <w:pPr>
              <w:ind w:left="0" w:right="0"/>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Fondo Educativo para Empleados Públicos FRADEC y  Alianzas educativas DAFP y DASCD</w:t>
            </w:r>
          </w:p>
        </w:tc>
        <w:tc>
          <w:tcPr>
            <w:tcW w:w="1418" w:type="dxa"/>
            <w:tcBorders>
              <w:top w:val="nil"/>
              <w:left w:val="nil"/>
              <w:bottom w:val="single" w:sz="4" w:space="0" w:color="auto"/>
              <w:right w:val="single" w:sz="4" w:space="0" w:color="auto"/>
            </w:tcBorders>
            <w:shd w:val="clear" w:color="auto" w:fill="auto"/>
            <w:vAlign w:val="center"/>
            <w:hideMark/>
          </w:tcPr>
          <w:p w14:paraId="77FAD02A" w14:textId="77777777" w:rsidR="00FA4E4D" w:rsidRPr="00FA4E4D" w:rsidRDefault="00FA4E4D" w:rsidP="00FA4E4D">
            <w:pPr>
              <w:ind w:left="0" w:right="0"/>
              <w:jc w:val="center"/>
              <w:rPr>
                <w:rFonts w:ascii="Times New Roman" w:eastAsia="Times New Roman" w:hAnsi="Times New Roman"/>
                <w:color w:val="000000"/>
                <w:spacing w:val="0"/>
                <w:sz w:val="18"/>
                <w:szCs w:val="18"/>
                <w:lang w:val="es-CO" w:eastAsia="es-CO"/>
              </w:rPr>
            </w:pPr>
            <w:r w:rsidRPr="00FA4E4D">
              <w:rPr>
                <w:rFonts w:ascii="Times New Roman" w:eastAsia="Times New Roman" w:hAnsi="Times New Roman"/>
                <w:color w:val="000000"/>
                <w:spacing w:val="0"/>
                <w:sz w:val="18"/>
                <w:szCs w:val="18"/>
                <w:lang w:val="es-CO" w:eastAsia="es-CO"/>
              </w:rPr>
              <w:t>02/01/2023 al 30/12/2023</w:t>
            </w:r>
          </w:p>
        </w:tc>
        <w:tc>
          <w:tcPr>
            <w:tcW w:w="2268" w:type="dxa"/>
            <w:tcBorders>
              <w:top w:val="nil"/>
              <w:left w:val="nil"/>
              <w:bottom w:val="single" w:sz="4" w:space="0" w:color="auto"/>
              <w:right w:val="single" w:sz="4" w:space="0" w:color="auto"/>
            </w:tcBorders>
            <w:shd w:val="clear" w:color="auto" w:fill="auto"/>
            <w:vAlign w:val="center"/>
            <w:hideMark/>
          </w:tcPr>
          <w:p w14:paraId="6C10D5EA" w14:textId="77777777" w:rsidR="00FA4E4D" w:rsidRPr="00FA4E4D" w:rsidRDefault="00FA4E4D" w:rsidP="00FA4E4D">
            <w:pPr>
              <w:ind w:left="0" w:right="0"/>
              <w:jc w:val="center"/>
              <w:rPr>
                <w:rFonts w:ascii="Times New Roman" w:eastAsia="Times New Roman" w:hAnsi="Times New Roman"/>
                <w:color w:val="000000"/>
                <w:spacing w:val="0"/>
                <w:sz w:val="16"/>
                <w:szCs w:val="16"/>
                <w:lang w:val="es-CO" w:eastAsia="es-CO"/>
              </w:rPr>
            </w:pPr>
            <w:r w:rsidRPr="00FA4E4D">
              <w:rPr>
                <w:rFonts w:ascii="Times New Roman" w:eastAsia="Times New Roman" w:hAnsi="Times New Roman"/>
                <w:color w:val="000000"/>
                <w:spacing w:val="0"/>
                <w:sz w:val="16"/>
                <w:szCs w:val="16"/>
                <w:lang w:val="es-CO" w:eastAsia="es-CO"/>
              </w:rPr>
              <w:t>Profesional  Esp. Bienestar</w:t>
            </w:r>
          </w:p>
        </w:tc>
      </w:tr>
    </w:tbl>
    <w:p w14:paraId="4F022CD0" w14:textId="77777777" w:rsidR="00497074" w:rsidRDefault="00497074" w:rsidP="00497074">
      <w:pPr>
        <w:ind w:left="0" w:right="-234"/>
        <w:rPr>
          <w:rFonts w:ascii="Times New Roman" w:hAnsi="Times New Roman"/>
          <w:sz w:val="24"/>
          <w:szCs w:val="24"/>
        </w:rPr>
      </w:pPr>
    </w:p>
    <w:p w14:paraId="53DCC63C" w14:textId="1826E19E" w:rsidR="5DFEC2B5" w:rsidRPr="00DE07C7" w:rsidRDefault="5DFEC2B5" w:rsidP="00D954E9">
      <w:pPr>
        <w:ind w:right="-220"/>
        <w:jc w:val="both"/>
        <w:rPr>
          <w:rFonts w:ascii="Times New Roman" w:hAnsi="Times New Roman"/>
          <w:sz w:val="24"/>
          <w:szCs w:val="24"/>
        </w:rPr>
      </w:pPr>
      <w:r w:rsidRPr="00DE07C7">
        <w:rPr>
          <w:rFonts w:ascii="Times New Roman" w:hAnsi="Times New Roman"/>
          <w:sz w:val="24"/>
          <w:szCs w:val="24"/>
        </w:rPr>
        <w:t>En lo que respecta al Programa de incentivos</w:t>
      </w:r>
      <w:r w:rsidR="60BC28B0" w:rsidRPr="00DE07C7">
        <w:rPr>
          <w:rFonts w:ascii="Times New Roman" w:hAnsi="Times New Roman"/>
          <w:sz w:val="24"/>
          <w:szCs w:val="24"/>
        </w:rPr>
        <w:t>, de acuerdo con la normatividad vigente, s</w:t>
      </w:r>
      <w:r w:rsidRPr="00DE07C7">
        <w:rPr>
          <w:rFonts w:ascii="Times New Roman" w:hAnsi="Times New Roman"/>
          <w:sz w:val="24"/>
          <w:szCs w:val="24"/>
        </w:rPr>
        <w:t xml:space="preserve">e tiene </w:t>
      </w:r>
      <w:r w:rsidR="33416E81" w:rsidRPr="00DE07C7">
        <w:rPr>
          <w:rFonts w:ascii="Times New Roman" w:hAnsi="Times New Roman"/>
          <w:sz w:val="24"/>
          <w:szCs w:val="24"/>
        </w:rPr>
        <w:t xml:space="preserve">previsto otorgar los </w:t>
      </w:r>
      <w:r w:rsidR="00AE69BB" w:rsidRPr="00DE07C7">
        <w:rPr>
          <w:rFonts w:ascii="Times New Roman" w:hAnsi="Times New Roman"/>
          <w:sz w:val="24"/>
          <w:szCs w:val="24"/>
        </w:rPr>
        <w:t>incentivos no</w:t>
      </w:r>
      <w:r w:rsidRPr="00DE07C7">
        <w:rPr>
          <w:rFonts w:ascii="Times New Roman" w:hAnsi="Times New Roman"/>
          <w:sz w:val="24"/>
          <w:szCs w:val="24"/>
        </w:rPr>
        <w:t xml:space="preserve"> pecuniarios para mejores servidores públicos de carrera administrativa</w:t>
      </w:r>
      <w:r w:rsidR="67EB94B2" w:rsidRPr="00DE07C7">
        <w:rPr>
          <w:rFonts w:ascii="Times New Roman" w:hAnsi="Times New Roman"/>
          <w:sz w:val="24"/>
          <w:szCs w:val="24"/>
        </w:rPr>
        <w:t>, en los siguientes montos:</w:t>
      </w:r>
    </w:p>
    <w:p w14:paraId="6CFD80E3" w14:textId="77777777" w:rsidR="009007D1" w:rsidRPr="00DE07C7" w:rsidRDefault="009007D1" w:rsidP="00D954E9">
      <w:pPr>
        <w:ind w:right="-220"/>
        <w:jc w:val="both"/>
        <w:rPr>
          <w:rFonts w:ascii="Times New Roman" w:hAnsi="Times New Roman"/>
          <w:sz w:val="24"/>
          <w:szCs w:val="24"/>
        </w:rPr>
      </w:pPr>
    </w:p>
    <w:tbl>
      <w:tblPr>
        <w:tblW w:w="0" w:type="auto"/>
        <w:tblInd w:w="630" w:type="dxa"/>
        <w:tblLayout w:type="fixed"/>
        <w:tblLook w:val="04A0" w:firstRow="1" w:lastRow="0" w:firstColumn="1" w:lastColumn="0" w:noHBand="0" w:noVBand="1"/>
      </w:tblPr>
      <w:tblGrid>
        <w:gridCol w:w="5380"/>
        <w:gridCol w:w="2330"/>
      </w:tblGrid>
      <w:tr w:rsidR="4ABB1884" w:rsidRPr="00DE07C7" w14:paraId="4BE84643" w14:textId="77777777" w:rsidTr="4ABB1884">
        <w:trPr>
          <w:trHeight w:val="345"/>
        </w:trPr>
        <w:tc>
          <w:tcPr>
            <w:tcW w:w="538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2D4D1C1" w14:textId="0071E4E4" w:rsidR="4ABB1884" w:rsidRPr="00DE07C7" w:rsidRDefault="4ABB1884" w:rsidP="00D954E9">
            <w:pPr>
              <w:jc w:val="center"/>
              <w:rPr>
                <w:rFonts w:ascii="Times New Roman" w:eastAsia="Arial" w:hAnsi="Times New Roman"/>
                <w:b/>
                <w:bCs/>
                <w:color w:val="000000" w:themeColor="text1"/>
                <w:sz w:val="16"/>
                <w:szCs w:val="16"/>
              </w:rPr>
            </w:pPr>
            <w:r w:rsidRPr="00DE07C7">
              <w:rPr>
                <w:rFonts w:ascii="Times New Roman" w:eastAsia="Arial" w:hAnsi="Times New Roman"/>
                <w:b/>
                <w:bCs/>
                <w:color w:val="000000" w:themeColor="text1"/>
                <w:sz w:val="16"/>
                <w:szCs w:val="16"/>
              </w:rPr>
              <w:t>Incentivo No Pecuniario</w:t>
            </w:r>
          </w:p>
        </w:tc>
        <w:tc>
          <w:tcPr>
            <w:tcW w:w="233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E9BF6B5" w14:textId="3FBB109E" w:rsidR="4ABB1884" w:rsidRPr="00DE07C7" w:rsidRDefault="4ABB1884" w:rsidP="00D954E9">
            <w:pPr>
              <w:jc w:val="center"/>
              <w:rPr>
                <w:rFonts w:ascii="Times New Roman" w:eastAsia="Arial" w:hAnsi="Times New Roman"/>
                <w:b/>
                <w:bCs/>
                <w:color w:val="000000" w:themeColor="text1"/>
                <w:sz w:val="16"/>
                <w:szCs w:val="16"/>
              </w:rPr>
            </w:pPr>
            <w:r w:rsidRPr="00DE07C7">
              <w:rPr>
                <w:rFonts w:ascii="Times New Roman" w:eastAsia="Arial" w:hAnsi="Times New Roman"/>
                <w:b/>
                <w:bCs/>
                <w:color w:val="000000" w:themeColor="text1"/>
                <w:sz w:val="16"/>
                <w:szCs w:val="16"/>
              </w:rPr>
              <w:t>SMLMV</w:t>
            </w:r>
          </w:p>
        </w:tc>
      </w:tr>
      <w:tr w:rsidR="4ABB1884" w:rsidRPr="00DE07C7" w14:paraId="2F352DF3" w14:textId="77777777" w:rsidTr="4ABB1884">
        <w:trPr>
          <w:trHeight w:val="345"/>
        </w:trPr>
        <w:tc>
          <w:tcPr>
            <w:tcW w:w="5380" w:type="dxa"/>
            <w:tcBorders>
              <w:top w:val="single" w:sz="8" w:space="0" w:color="auto"/>
              <w:left w:val="single" w:sz="8" w:space="0" w:color="auto"/>
              <w:bottom w:val="single" w:sz="8" w:space="0" w:color="auto"/>
              <w:right w:val="single" w:sz="8" w:space="0" w:color="auto"/>
            </w:tcBorders>
            <w:vAlign w:val="center"/>
          </w:tcPr>
          <w:p w14:paraId="46EF95D1" w14:textId="0ADA203A" w:rsidR="4ABB1884" w:rsidRPr="00DE07C7" w:rsidRDefault="4ABB1884" w:rsidP="00D954E9">
            <w:pPr>
              <w:jc w:val="both"/>
              <w:rPr>
                <w:rFonts w:ascii="Times New Roman" w:eastAsia="Arial" w:hAnsi="Times New Roman"/>
                <w:color w:val="000000" w:themeColor="text1"/>
                <w:sz w:val="16"/>
                <w:szCs w:val="16"/>
              </w:rPr>
            </w:pPr>
            <w:r w:rsidRPr="00DE07C7">
              <w:rPr>
                <w:rFonts w:ascii="Times New Roman" w:eastAsia="Arial" w:hAnsi="Times New Roman"/>
                <w:color w:val="000000" w:themeColor="text1"/>
                <w:sz w:val="16"/>
                <w:szCs w:val="16"/>
              </w:rPr>
              <w:t>Mejor servidor de carrera de la entidad</w:t>
            </w:r>
          </w:p>
        </w:tc>
        <w:tc>
          <w:tcPr>
            <w:tcW w:w="2330" w:type="dxa"/>
            <w:tcBorders>
              <w:top w:val="single" w:sz="8" w:space="0" w:color="auto"/>
              <w:left w:val="single" w:sz="8" w:space="0" w:color="auto"/>
              <w:bottom w:val="single" w:sz="8" w:space="0" w:color="auto"/>
              <w:right w:val="single" w:sz="8" w:space="0" w:color="auto"/>
            </w:tcBorders>
            <w:vAlign w:val="bottom"/>
          </w:tcPr>
          <w:p w14:paraId="26186740" w14:textId="33C8ABD4" w:rsidR="4ABB1884" w:rsidRPr="00DE07C7" w:rsidRDefault="4ABB1884" w:rsidP="00D954E9">
            <w:pPr>
              <w:jc w:val="center"/>
              <w:rPr>
                <w:rFonts w:ascii="Times New Roman" w:eastAsia="Arial" w:hAnsi="Times New Roman"/>
                <w:color w:val="000000" w:themeColor="text1"/>
                <w:sz w:val="16"/>
                <w:szCs w:val="16"/>
              </w:rPr>
            </w:pPr>
            <w:r w:rsidRPr="00DE07C7">
              <w:rPr>
                <w:rFonts w:ascii="Times New Roman" w:eastAsia="Arial" w:hAnsi="Times New Roman"/>
                <w:color w:val="000000" w:themeColor="text1"/>
                <w:sz w:val="16"/>
                <w:szCs w:val="16"/>
              </w:rPr>
              <w:t>1,7</w:t>
            </w:r>
          </w:p>
        </w:tc>
      </w:tr>
      <w:tr w:rsidR="4ABB1884" w:rsidRPr="00DE07C7" w14:paraId="5B0A937F" w14:textId="77777777" w:rsidTr="4ABB1884">
        <w:trPr>
          <w:trHeight w:val="345"/>
        </w:trPr>
        <w:tc>
          <w:tcPr>
            <w:tcW w:w="5380" w:type="dxa"/>
            <w:tcBorders>
              <w:top w:val="single" w:sz="8" w:space="0" w:color="auto"/>
              <w:left w:val="single" w:sz="8" w:space="0" w:color="auto"/>
              <w:bottom w:val="single" w:sz="8" w:space="0" w:color="auto"/>
              <w:right w:val="single" w:sz="8" w:space="0" w:color="auto"/>
            </w:tcBorders>
            <w:vAlign w:val="center"/>
          </w:tcPr>
          <w:p w14:paraId="0C88E9DF" w14:textId="0BFE3666" w:rsidR="4ABB1884" w:rsidRPr="00DE07C7" w:rsidRDefault="4ABB1884" w:rsidP="00D954E9">
            <w:pPr>
              <w:jc w:val="both"/>
              <w:rPr>
                <w:rFonts w:ascii="Times New Roman" w:eastAsia="Arial" w:hAnsi="Times New Roman"/>
                <w:color w:val="000000" w:themeColor="text1"/>
                <w:sz w:val="16"/>
                <w:szCs w:val="16"/>
              </w:rPr>
            </w:pPr>
            <w:r w:rsidRPr="00DE07C7">
              <w:rPr>
                <w:rFonts w:ascii="Times New Roman" w:eastAsia="Arial" w:hAnsi="Times New Roman"/>
                <w:color w:val="000000" w:themeColor="text1"/>
                <w:sz w:val="16"/>
                <w:szCs w:val="16"/>
              </w:rPr>
              <w:t>Mejor servidor de carrera de nivel profesional</w:t>
            </w:r>
          </w:p>
        </w:tc>
        <w:tc>
          <w:tcPr>
            <w:tcW w:w="2330" w:type="dxa"/>
            <w:tcBorders>
              <w:top w:val="single" w:sz="8" w:space="0" w:color="auto"/>
              <w:left w:val="single" w:sz="8" w:space="0" w:color="auto"/>
              <w:bottom w:val="single" w:sz="8" w:space="0" w:color="auto"/>
              <w:right w:val="single" w:sz="8" w:space="0" w:color="auto"/>
            </w:tcBorders>
            <w:vAlign w:val="bottom"/>
          </w:tcPr>
          <w:p w14:paraId="4B422331" w14:textId="197BD23E" w:rsidR="4ABB1884" w:rsidRPr="00DE07C7" w:rsidRDefault="4ABB1884" w:rsidP="00D954E9">
            <w:pPr>
              <w:jc w:val="center"/>
              <w:rPr>
                <w:rFonts w:ascii="Times New Roman" w:eastAsia="Arial" w:hAnsi="Times New Roman"/>
                <w:color w:val="000000" w:themeColor="text1"/>
                <w:sz w:val="16"/>
                <w:szCs w:val="16"/>
              </w:rPr>
            </w:pPr>
            <w:r w:rsidRPr="00DE07C7">
              <w:rPr>
                <w:rFonts w:ascii="Times New Roman" w:eastAsia="Arial" w:hAnsi="Times New Roman"/>
                <w:color w:val="000000" w:themeColor="text1"/>
                <w:sz w:val="16"/>
                <w:szCs w:val="16"/>
              </w:rPr>
              <w:t>5</w:t>
            </w:r>
          </w:p>
        </w:tc>
      </w:tr>
      <w:tr w:rsidR="4ABB1884" w:rsidRPr="00DE07C7" w14:paraId="52938B4D" w14:textId="77777777" w:rsidTr="4ABB1884">
        <w:trPr>
          <w:trHeight w:val="345"/>
        </w:trPr>
        <w:tc>
          <w:tcPr>
            <w:tcW w:w="5380" w:type="dxa"/>
            <w:tcBorders>
              <w:top w:val="single" w:sz="8" w:space="0" w:color="auto"/>
              <w:left w:val="single" w:sz="8" w:space="0" w:color="auto"/>
              <w:bottom w:val="single" w:sz="8" w:space="0" w:color="auto"/>
              <w:right w:val="single" w:sz="8" w:space="0" w:color="auto"/>
            </w:tcBorders>
            <w:vAlign w:val="center"/>
          </w:tcPr>
          <w:p w14:paraId="6D8C4A5B" w14:textId="257DA659" w:rsidR="4ABB1884" w:rsidRPr="00DE07C7" w:rsidRDefault="4ABB1884" w:rsidP="00D954E9">
            <w:pPr>
              <w:jc w:val="both"/>
              <w:rPr>
                <w:rFonts w:ascii="Times New Roman" w:eastAsia="Arial" w:hAnsi="Times New Roman"/>
                <w:color w:val="000000" w:themeColor="text1"/>
                <w:sz w:val="16"/>
                <w:szCs w:val="16"/>
              </w:rPr>
            </w:pPr>
            <w:r w:rsidRPr="00DE07C7">
              <w:rPr>
                <w:rFonts w:ascii="Times New Roman" w:eastAsia="Arial" w:hAnsi="Times New Roman"/>
                <w:color w:val="000000" w:themeColor="text1"/>
                <w:sz w:val="16"/>
                <w:szCs w:val="16"/>
              </w:rPr>
              <w:lastRenderedPageBreak/>
              <w:t>Mejor servidor de carrera de nivel técnico</w:t>
            </w:r>
          </w:p>
        </w:tc>
        <w:tc>
          <w:tcPr>
            <w:tcW w:w="2330" w:type="dxa"/>
            <w:tcBorders>
              <w:top w:val="single" w:sz="8" w:space="0" w:color="auto"/>
              <w:left w:val="single" w:sz="8" w:space="0" w:color="auto"/>
              <w:bottom w:val="single" w:sz="8" w:space="0" w:color="auto"/>
              <w:right w:val="single" w:sz="8" w:space="0" w:color="auto"/>
            </w:tcBorders>
            <w:vAlign w:val="bottom"/>
          </w:tcPr>
          <w:p w14:paraId="090252CF" w14:textId="43E658A3" w:rsidR="4ABB1884" w:rsidRPr="00DE07C7" w:rsidRDefault="4ABB1884" w:rsidP="00D954E9">
            <w:pPr>
              <w:jc w:val="center"/>
              <w:rPr>
                <w:rFonts w:ascii="Times New Roman" w:eastAsia="Arial" w:hAnsi="Times New Roman"/>
                <w:color w:val="000000" w:themeColor="text1"/>
                <w:sz w:val="16"/>
                <w:szCs w:val="16"/>
              </w:rPr>
            </w:pPr>
            <w:r w:rsidRPr="00DE07C7">
              <w:rPr>
                <w:rFonts w:ascii="Times New Roman" w:eastAsia="Arial" w:hAnsi="Times New Roman"/>
                <w:color w:val="000000" w:themeColor="text1"/>
                <w:sz w:val="16"/>
                <w:szCs w:val="16"/>
              </w:rPr>
              <w:t>5</w:t>
            </w:r>
          </w:p>
        </w:tc>
      </w:tr>
      <w:tr w:rsidR="4ABB1884" w:rsidRPr="00DE07C7" w14:paraId="22521258" w14:textId="77777777" w:rsidTr="4ABB1884">
        <w:trPr>
          <w:trHeight w:val="345"/>
        </w:trPr>
        <w:tc>
          <w:tcPr>
            <w:tcW w:w="5380" w:type="dxa"/>
            <w:tcBorders>
              <w:top w:val="single" w:sz="8" w:space="0" w:color="auto"/>
              <w:left w:val="single" w:sz="8" w:space="0" w:color="auto"/>
              <w:bottom w:val="single" w:sz="8" w:space="0" w:color="auto"/>
              <w:right w:val="single" w:sz="8" w:space="0" w:color="auto"/>
            </w:tcBorders>
            <w:vAlign w:val="center"/>
          </w:tcPr>
          <w:p w14:paraId="3BFE8296" w14:textId="3D598088" w:rsidR="4ABB1884" w:rsidRPr="00DE07C7" w:rsidRDefault="4ABB1884" w:rsidP="00D954E9">
            <w:pPr>
              <w:jc w:val="both"/>
              <w:rPr>
                <w:rFonts w:ascii="Times New Roman" w:eastAsia="Arial" w:hAnsi="Times New Roman"/>
                <w:color w:val="000000" w:themeColor="text1"/>
                <w:sz w:val="16"/>
                <w:szCs w:val="16"/>
              </w:rPr>
            </w:pPr>
            <w:r w:rsidRPr="00DE07C7">
              <w:rPr>
                <w:rFonts w:ascii="Times New Roman" w:eastAsia="Arial" w:hAnsi="Times New Roman"/>
                <w:color w:val="000000" w:themeColor="text1"/>
                <w:sz w:val="16"/>
                <w:szCs w:val="16"/>
              </w:rPr>
              <w:t>Mejor servidor de carrera de nivel asistencial</w:t>
            </w:r>
          </w:p>
        </w:tc>
        <w:tc>
          <w:tcPr>
            <w:tcW w:w="2330" w:type="dxa"/>
            <w:tcBorders>
              <w:top w:val="single" w:sz="8" w:space="0" w:color="auto"/>
              <w:left w:val="single" w:sz="8" w:space="0" w:color="auto"/>
              <w:bottom w:val="single" w:sz="8" w:space="0" w:color="auto"/>
              <w:right w:val="single" w:sz="8" w:space="0" w:color="auto"/>
            </w:tcBorders>
            <w:vAlign w:val="bottom"/>
          </w:tcPr>
          <w:p w14:paraId="22AECD65" w14:textId="14FFEC4A" w:rsidR="4ABB1884" w:rsidRPr="00DE07C7" w:rsidRDefault="4ABB1884" w:rsidP="00D954E9">
            <w:pPr>
              <w:jc w:val="center"/>
              <w:rPr>
                <w:rFonts w:ascii="Times New Roman" w:eastAsia="Arial" w:hAnsi="Times New Roman"/>
                <w:color w:val="000000" w:themeColor="text1"/>
                <w:sz w:val="16"/>
                <w:szCs w:val="16"/>
              </w:rPr>
            </w:pPr>
            <w:r w:rsidRPr="00DE07C7">
              <w:rPr>
                <w:rFonts w:ascii="Times New Roman" w:eastAsia="Arial" w:hAnsi="Times New Roman"/>
                <w:color w:val="000000" w:themeColor="text1"/>
                <w:sz w:val="16"/>
                <w:szCs w:val="16"/>
              </w:rPr>
              <w:t>5</w:t>
            </w:r>
          </w:p>
        </w:tc>
      </w:tr>
      <w:tr w:rsidR="4ABB1884" w:rsidRPr="00DE07C7" w14:paraId="077FBEF0" w14:textId="77777777" w:rsidTr="4ABB1884">
        <w:trPr>
          <w:trHeight w:val="345"/>
        </w:trPr>
        <w:tc>
          <w:tcPr>
            <w:tcW w:w="5380" w:type="dxa"/>
            <w:tcBorders>
              <w:top w:val="single" w:sz="8" w:space="0" w:color="auto"/>
              <w:left w:val="single" w:sz="8" w:space="0" w:color="auto"/>
              <w:bottom w:val="single" w:sz="8" w:space="0" w:color="auto"/>
              <w:right w:val="single" w:sz="8" w:space="0" w:color="auto"/>
            </w:tcBorders>
            <w:vAlign w:val="center"/>
          </w:tcPr>
          <w:p w14:paraId="0CD46DDD" w14:textId="5C6B0086" w:rsidR="4ABB1884" w:rsidRPr="00DE07C7" w:rsidRDefault="4ABB1884" w:rsidP="00D954E9">
            <w:pPr>
              <w:jc w:val="both"/>
              <w:rPr>
                <w:rFonts w:ascii="Times New Roman" w:eastAsia="Arial" w:hAnsi="Times New Roman"/>
                <w:b/>
                <w:bCs/>
                <w:color w:val="000000" w:themeColor="text1"/>
                <w:sz w:val="16"/>
                <w:szCs w:val="16"/>
              </w:rPr>
            </w:pPr>
            <w:r w:rsidRPr="00DE07C7">
              <w:rPr>
                <w:rFonts w:ascii="Times New Roman" w:eastAsia="Arial" w:hAnsi="Times New Roman"/>
                <w:b/>
                <w:bCs/>
                <w:color w:val="000000" w:themeColor="text1"/>
                <w:sz w:val="16"/>
                <w:szCs w:val="16"/>
              </w:rPr>
              <w:t xml:space="preserve">Valor total </w:t>
            </w:r>
          </w:p>
        </w:tc>
        <w:tc>
          <w:tcPr>
            <w:tcW w:w="2330" w:type="dxa"/>
            <w:tcBorders>
              <w:top w:val="single" w:sz="8" w:space="0" w:color="auto"/>
              <w:left w:val="single" w:sz="8" w:space="0" w:color="auto"/>
              <w:bottom w:val="single" w:sz="8" w:space="0" w:color="auto"/>
              <w:right w:val="single" w:sz="8" w:space="0" w:color="auto"/>
            </w:tcBorders>
            <w:vAlign w:val="bottom"/>
          </w:tcPr>
          <w:p w14:paraId="000B3E51" w14:textId="58549CA9" w:rsidR="4ABB1884" w:rsidRPr="00DE07C7" w:rsidRDefault="4ABB1884" w:rsidP="00D954E9">
            <w:pPr>
              <w:jc w:val="center"/>
              <w:rPr>
                <w:rFonts w:ascii="Times New Roman" w:eastAsia="Arial" w:hAnsi="Times New Roman"/>
                <w:b/>
                <w:bCs/>
                <w:color w:val="000000" w:themeColor="text1"/>
                <w:sz w:val="16"/>
                <w:szCs w:val="16"/>
              </w:rPr>
            </w:pPr>
            <w:r w:rsidRPr="00DE07C7">
              <w:rPr>
                <w:rFonts w:ascii="Times New Roman" w:eastAsia="Arial" w:hAnsi="Times New Roman"/>
                <w:b/>
                <w:bCs/>
                <w:color w:val="000000" w:themeColor="text1"/>
                <w:sz w:val="16"/>
                <w:szCs w:val="16"/>
              </w:rPr>
              <w:t>16,7</w:t>
            </w:r>
          </w:p>
        </w:tc>
      </w:tr>
    </w:tbl>
    <w:p w14:paraId="51894111" w14:textId="321938ED" w:rsidR="4ABB1884" w:rsidRPr="00DE07C7" w:rsidRDefault="4ABB1884" w:rsidP="00D954E9">
      <w:pPr>
        <w:jc w:val="both"/>
        <w:rPr>
          <w:rFonts w:ascii="Times New Roman" w:eastAsia="Arial" w:hAnsi="Times New Roman"/>
          <w:sz w:val="24"/>
          <w:szCs w:val="24"/>
        </w:rPr>
      </w:pPr>
    </w:p>
    <w:p w14:paraId="4AF1E6FA" w14:textId="631BC33F" w:rsidR="6FAD1FD9" w:rsidRPr="00DE07C7" w:rsidRDefault="6FAD1FD9" w:rsidP="00D954E9">
      <w:pPr>
        <w:ind w:right="-234"/>
        <w:rPr>
          <w:rFonts w:ascii="Times New Roman" w:hAnsi="Times New Roman"/>
          <w:sz w:val="24"/>
          <w:szCs w:val="24"/>
        </w:rPr>
      </w:pPr>
      <w:r w:rsidRPr="00DE07C7">
        <w:rPr>
          <w:rFonts w:ascii="Times New Roman" w:hAnsi="Times New Roman"/>
          <w:sz w:val="24"/>
          <w:szCs w:val="24"/>
        </w:rPr>
        <w:t>Y a su vez, los incentivos a los equipos de trabajo:</w:t>
      </w:r>
    </w:p>
    <w:p w14:paraId="6FF23E7A" w14:textId="434E0C5A" w:rsidR="4ABB1884" w:rsidRPr="00DE07C7" w:rsidRDefault="4ABB1884" w:rsidP="00D954E9">
      <w:pPr>
        <w:ind w:right="-234"/>
        <w:rPr>
          <w:rFonts w:ascii="Times New Roman" w:eastAsia="Arial" w:hAnsi="Times New Roman"/>
          <w:sz w:val="24"/>
          <w:szCs w:val="24"/>
        </w:rPr>
      </w:pPr>
    </w:p>
    <w:tbl>
      <w:tblPr>
        <w:tblW w:w="0" w:type="auto"/>
        <w:tblInd w:w="705" w:type="dxa"/>
        <w:tblLayout w:type="fixed"/>
        <w:tblLook w:val="04A0" w:firstRow="1" w:lastRow="0" w:firstColumn="1" w:lastColumn="0" w:noHBand="0" w:noVBand="1"/>
      </w:tblPr>
      <w:tblGrid>
        <w:gridCol w:w="5235"/>
        <w:gridCol w:w="2545"/>
      </w:tblGrid>
      <w:tr w:rsidR="4ABB1884" w:rsidRPr="00DE07C7" w14:paraId="08B830C3" w14:textId="77777777" w:rsidTr="4ABB1884">
        <w:trPr>
          <w:trHeight w:val="285"/>
        </w:trPr>
        <w:tc>
          <w:tcPr>
            <w:tcW w:w="523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0D33F75" w14:textId="39E2C572" w:rsidR="4ABB1884" w:rsidRPr="00DE07C7" w:rsidRDefault="4ABB1884" w:rsidP="00D954E9">
            <w:pPr>
              <w:jc w:val="center"/>
              <w:rPr>
                <w:rFonts w:ascii="Times New Roman" w:eastAsia="Arial" w:hAnsi="Times New Roman"/>
                <w:b/>
                <w:bCs/>
                <w:color w:val="000000" w:themeColor="text1"/>
                <w:sz w:val="16"/>
                <w:szCs w:val="16"/>
              </w:rPr>
            </w:pPr>
            <w:r w:rsidRPr="00DE07C7">
              <w:rPr>
                <w:rFonts w:ascii="Times New Roman" w:eastAsia="Arial" w:hAnsi="Times New Roman"/>
                <w:b/>
                <w:bCs/>
                <w:color w:val="000000" w:themeColor="text1"/>
                <w:sz w:val="16"/>
                <w:szCs w:val="16"/>
              </w:rPr>
              <w:t>Incentivos a equipos de trabajo</w:t>
            </w:r>
          </w:p>
        </w:tc>
        <w:tc>
          <w:tcPr>
            <w:tcW w:w="254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0FC09D5" w14:textId="6B10ACA4" w:rsidR="4ABB1884" w:rsidRPr="00DE07C7" w:rsidRDefault="4ABB1884" w:rsidP="00D954E9">
            <w:pPr>
              <w:jc w:val="center"/>
              <w:rPr>
                <w:rFonts w:ascii="Times New Roman" w:eastAsia="Arial" w:hAnsi="Times New Roman"/>
                <w:b/>
                <w:bCs/>
                <w:color w:val="000000" w:themeColor="text1"/>
                <w:sz w:val="16"/>
                <w:szCs w:val="16"/>
              </w:rPr>
            </w:pPr>
            <w:r w:rsidRPr="00DE07C7">
              <w:rPr>
                <w:rFonts w:ascii="Times New Roman" w:eastAsia="Arial" w:hAnsi="Times New Roman"/>
                <w:b/>
                <w:bCs/>
                <w:color w:val="000000" w:themeColor="text1"/>
                <w:sz w:val="16"/>
                <w:szCs w:val="16"/>
              </w:rPr>
              <w:t>SMLMV</w:t>
            </w:r>
          </w:p>
        </w:tc>
      </w:tr>
      <w:tr w:rsidR="4ABB1884" w:rsidRPr="00DE07C7" w14:paraId="5991EBC0" w14:textId="77777777" w:rsidTr="4ABB1884">
        <w:trPr>
          <w:trHeight w:val="285"/>
        </w:trPr>
        <w:tc>
          <w:tcPr>
            <w:tcW w:w="5235" w:type="dxa"/>
            <w:tcBorders>
              <w:top w:val="single" w:sz="8" w:space="0" w:color="auto"/>
              <w:left w:val="single" w:sz="8" w:space="0" w:color="auto"/>
              <w:bottom w:val="single" w:sz="8" w:space="0" w:color="auto"/>
              <w:right w:val="single" w:sz="8" w:space="0" w:color="auto"/>
            </w:tcBorders>
            <w:vAlign w:val="center"/>
          </w:tcPr>
          <w:p w14:paraId="2B546C86" w14:textId="07F21BEE" w:rsidR="4ABB1884" w:rsidRPr="00DE07C7" w:rsidRDefault="4ABB1884" w:rsidP="00D954E9">
            <w:pPr>
              <w:jc w:val="both"/>
              <w:rPr>
                <w:rFonts w:ascii="Times New Roman" w:eastAsia="Arial" w:hAnsi="Times New Roman"/>
                <w:color w:val="000000" w:themeColor="text1"/>
                <w:sz w:val="16"/>
                <w:szCs w:val="16"/>
              </w:rPr>
            </w:pPr>
            <w:r w:rsidRPr="00DE07C7">
              <w:rPr>
                <w:rFonts w:ascii="Times New Roman" w:eastAsia="Arial" w:hAnsi="Times New Roman"/>
                <w:color w:val="000000" w:themeColor="text1"/>
                <w:sz w:val="16"/>
                <w:szCs w:val="16"/>
              </w:rPr>
              <w:t>Primer puesto mejor equipo de trabajo (pecuniario)</w:t>
            </w:r>
          </w:p>
        </w:tc>
        <w:tc>
          <w:tcPr>
            <w:tcW w:w="2545" w:type="dxa"/>
            <w:tcBorders>
              <w:top w:val="single" w:sz="8" w:space="0" w:color="auto"/>
              <w:left w:val="single" w:sz="8" w:space="0" w:color="auto"/>
              <w:bottom w:val="single" w:sz="8" w:space="0" w:color="auto"/>
              <w:right w:val="single" w:sz="8" w:space="0" w:color="auto"/>
            </w:tcBorders>
            <w:vAlign w:val="center"/>
          </w:tcPr>
          <w:p w14:paraId="38FA51D4" w14:textId="236CDB8F" w:rsidR="4ABB1884" w:rsidRPr="00DE07C7" w:rsidRDefault="4ABB1884" w:rsidP="00D954E9">
            <w:pPr>
              <w:jc w:val="center"/>
              <w:rPr>
                <w:rFonts w:ascii="Times New Roman" w:eastAsia="Arial" w:hAnsi="Times New Roman"/>
                <w:sz w:val="16"/>
                <w:szCs w:val="16"/>
              </w:rPr>
            </w:pPr>
            <w:r w:rsidRPr="00DE07C7">
              <w:rPr>
                <w:rFonts w:ascii="Times New Roman" w:eastAsia="Arial" w:hAnsi="Times New Roman"/>
                <w:sz w:val="16"/>
                <w:szCs w:val="16"/>
              </w:rPr>
              <w:t>20</w:t>
            </w:r>
          </w:p>
        </w:tc>
      </w:tr>
      <w:tr w:rsidR="4ABB1884" w:rsidRPr="00DE07C7" w14:paraId="3E6562DF" w14:textId="77777777" w:rsidTr="4ABB1884">
        <w:trPr>
          <w:trHeight w:val="285"/>
        </w:trPr>
        <w:tc>
          <w:tcPr>
            <w:tcW w:w="5235" w:type="dxa"/>
            <w:tcBorders>
              <w:top w:val="single" w:sz="8" w:space="0" w:color="auto"/>
              <w:left w:val="single" w:sz="8" w:space="0" w:color="auto"/>
              <w:bottom w:val="single" w:sz="8" w:space="0" w:color="auto"/>
              <w:right w:val="single" w:sz="8" w:space="0" w:color="auto"/>
            </w:tcBorders>
            <w:vAlign w:val="center"/>
          </w:tcPr>
          <w:p w14:paraId="012E6873" w14:textId="14F21302" w:rsidR="4ABB1884" w:rsidRPr="00DE07C7" w:rsidRDefault="4ABB1884" w:rsidP="00D954E9">
            <w:pPr>
              <w:jc w:val="both"/>
              <w:rPr>
                <w:rFonts w:ascii="Times New Roman" w:eastAsia="Arial" w:hAnsi="Times New Roman"/>
                <w:color w:val="000000" w:themeColor="text1"/>
                <w:sz w:val="16"/>
                <w:szCs w:val="16"/>
              </w:rPr>
            </w:pPr>
            <w:r w:rsidRPr="00DE07C7">
              <w:rPr>
                <w:rFonts w:ascii="Times New Roman" w:eastAsia="Arial" w:hAnsi="Times New Roman"/>
                <w:color w:val="000000" w:themeColor="text1"/>
                <w:sz w:val="16"/>
                <w:szCs w:val="16"/>
              </w:rPr>
              <w:t>Segundo puesto equipos de trabajo (no pecuniario)</w:t>
            </w:r>
          </w:p>
        </w:tc>
        <w:tc>
          <w:tcPr>
            <w:tcW w:w="2545" w:type="dxa"/>
            <w:tcBorders>
              <w:top w:val="single" w:sz="8" w:space="0" w:color="auto"/>
              <w:left w:val="single" w:sz="8" w:space="0" w:color="auto"/>
              <w:bottom w:val="single" w:sz="8" w:space="0" w:color="auto"/>
              <w:right w:val="single" w:sz="8" w:space="0" w:color="auto"/>
            </w:tcBorders>
            <w:vAlign w:val="center"/>
          </w:tcPr>
          <w:p w14:paraId="2A16B55A" w14:textId="10490D41" w:rsidR="4ABB1884" w:rsidRPr="00DE07C7" w:rsidRDefault="4ABB1884" w:rsidP="00D954E9">
            <w:pPr>
              <w:jc w:val="center"/>
              <w:rPr>
                <w:rFonts w:ascii="Times New Roman" w:eastAsia="Arial" w:hAnsi="Times New Roman"/>
                <w:sz w:val="16"/>
                <w:szCs w:val="16"/>
              </w:rPr>
            </w:pPr>
            <w:r w:rsidRPr="00DE07C7">
              <w:rPr>
                <w:rFonts w:ascii="Times New Roman" w:eastAsia="Arial" w:hAnsi="Times New Roman"/>
                <w:sz w:val="16"/>
                <w:szCs w:val="16"/>
              </w:rPr>
              <w:t>14</w:t>
            </w:r>
          </w:p>
        </w:tc>
      </w:tr>
      <w:tr w:rsidR="4ABB1884" w:rsidRPr="00DE07C7" w14:paraId="326C6EAB" w14:textId="77777777" w:rsidTr="4ABB1884">
        <w:trPr>
          <w:trHeight w:val="285"/>
        </w:trPr>
        <w:tc>
          <w:tcPr>
            <w:tcW w:w="5235" w:type="dxa"/>
            <w:tcBorders>
              <w:top w:val="single" w:sz="8" w:space="0" w:color="auto"/>
              <w:left w:val="single" w:sz="8" w:space="0" w:color="auto"/>
              <w:bottom w:val="single" w:sz="8" w:space="0" w:color="auto"/>
              <w:right w:val="single" w:sz="8" w:space="0" w:color="auto"/>
            </w:tcBorders>
            <w:vAlign w:val="bottom"/>
          </w:tcPr>
          <w:p w14:paraId="53364A44" w14:textId="3526570C" w:rsidR="4ABB1884" w:rsidRPr="00DE07C7" w:rsidRDefault="4ABB1884" w:rsidP="00D954E9">
            <w:pPr>
              <w:rPr>
                <w:rFonts w:ascii="Times New Roman" w:eastAsia="Arial" w:hAnsi="Times New Roman"/>
                <w:color w:val="000000" w:themeColor="text1"/>
                <w:sz w:val="16"/>
                <w:szCs w:val="16"/>
              </w:rPr>
            </w:pPr>
            <w:r w:rsidRPr="00DE07C7">
              <w:rPr>
                <w:rFonts w:ascii="Times New Roman" w:eastAsia="Arial" w:hAnsi="Times New Roman"/>
                <w:color w:val="000000" w:themeColor="text1"/>
                <w:sz w:val="16"/>
                <w:szCs w:val="16"/>
              </w:rPr>
              <w:t>Tercer puesto equipos de trabajo (no pecuniario)</w:t>
            </w:r>
          </w:p>
        </w:tc>
        <w:tc>
          <w:tcPr>
            <w:tcW w:w="2545" w:type="dxa"/>
            <w:tcBorders>
              <w:top w:val="single" w:sz="8" w:space="0" w:color="auto"/>
              <w:left w:val="single" w:sz="8" w:space="0" w:color="auto"/>
              <w:bottom w:val="single" w:sz="8" w:space="0" w:color="auto"/>
              <w:right w:val="single" w:sz="8" w:space="0" w:color="auto"/>
            </w:tcBorders>
            <w:vAlign w:val="center"/>
          </w:tcPr>
          <w:p w14:paraId="244E80C6" w14:textId="368DC8C3" w:rsidR="4ABB1884" w:rsidRPr="00DE07C7" w:rsidRDefault="4ABB1884" w:rsidP="00D954E9">
            <w:pPr>
              <w:jc w:val="center"/>
              <w:rPr>
                <w:rFonts w:ascii="Times New Roman" w:eastAsia="Arial" w:hAnsi="Times New Roman"/>
                <w:sz w:val="16"/>
                <w:szCs w:val="16"/>
              </w:rPr>
            </w:pPr>
            <w:r w:rsidRPr="00DE07C7">
              <w:rPr>
                <w:rFonts w:ascii="Times New Roman" w:eastAsia="Arial" w:hAnsi="Times New Roman"/>
                <w:sz w:val="16"/>
                <w:szCs w:val="16"/>
              </w:rPr>
              <w:t>7</w:t>
            </w:r>
          </w:p>
        </w:tc>
      </w:tr>
      <w:tr w:rsidR="4ABB1884" w:rsidRPr="00DE07C7" w14:paraId="61E27DDC" w14:textId="77777777" w:rsidTr="4ABB1884">
        <w:trPr>
          <w:trHeight w:val="285"/>
        </w:trPr>
        <w:tc>
          <w:tcPr>
            <w:tcW w:w="5235" w:type="dxa"/>
            <w:tcBorders>
              <w:top w:val="single" w:sz="8" w:space="0" w:color="auto"/>
              <w:left w:val="single" w:sz="8" w:space="0" w:color="auto"/>
              <w:bottom w:val="single" w:sz="8" w:space="0" w:color="auto"/>
              <w:right w:val="single" w:sz="8" w:space="0" w:color="auto"/>
            </w:tcBorders>
            <w:vAlign w:val="center"/>
          </w:tcPr>
          <w:p w14:paraId="48FE6D25" w14:textId="3C088D1A" w:rsidR="4ABB1884" w:rsidRPr="00DE07C7" w:rsidRDefault="4ABB1884" w:rsidP="00D954E9">
            <w:pPr>
              <w:jc w:val="both"/>
              <w:rPr>
                <w:rFonts w:ascii="Times New Roman" w:eastAsia="Arial" w:hAnsi="Times New Roman"/>
                <w:b/>
                <w:bCs/>
                <w:color w:val="000000" w:themeColor="text1"/>
                <w:sz w:val="16"/>
                <w:szCs w:val="16"/>
              </w:rPr>
            </w:pPr>
            <w:r w:rsidRPr="00DE07C7">
              <w:rPr>
                <w:rFonts w:ascii="Times New Roman" w:eastAsia="Arial" w:hAnsi="Times New Roman"/>
                <w:b/>
                <w:bCs/>
                <w:color w:val="000000" w:themeColor="text1"/>
                <w:sz w:val="16"/>
                <w:szCs w:val="16"/>
              </w:rPr>
              <w:t xml:space="preserve">Total </w:t>
            </w:r>
          </w:p>
        </w:tc>
        <w:tc>
          <w:tcPr>
            <w:tcW w:w="2545" w:type="dxa"/>
            <w:tcBorders>
              <w:top w:val="single" w:sz="8" w:space="0" w:color="auto"/>
              <w:left w:val="single" w:sz="8" w:space="0" w:color="auto"/>
              <w:bottom w:val="single" w:sz="8" w:space="0" w:color="auto"/>
              <w:right w:val="single" w:sz="8" w:space="0" w:color="auto"/>
            </w:tcBorders>
            <w:vAlign w:val="center"/>
          </w:tcPr>
          <w:p w14:paraId="7705A2C1" w14:textId="47CA3F4B" w:rsidR="4ABB1884" w:rsidRPr="00DE07C7" w:rsidRDefault="4ABB1884" w:rsidP="00D954E9">
            <w:pPr>
              <w:jc w:val="center"/>
              <w:rPr>
                <w:rFonts w:ascii="Times New Roman" w:eastAsia="Arial" w:hAnsi="Times New Roman"/>
                <w:b/>
                <w:bCs/>
                <w:color w:val="000000" w:themeColor="text1"/>
                <w:sz w:val="16"/>
                <w:szCs w:val="16"/>
              </w:rPr>
            </w:pPr>
            <w:r w:rsidRPr="00DE07C7">
              <w:rPr>
                <w:rFonts w:ascii="Times New Roman" w:eastAsia="Arial" w:hAnsi="Times New Roman"/>
                <w:b/>
                <w:bCs/>
                <w:color w:val="000000" w:themeColor="text1"/>
                <w:sz w:val="16"/>
                <w:szCs w:val="16"/>
              </w:rPr>
              <w:t>41</w:t>
            </w:r>
          </w:p>
        </w:tc>
      </w:tr>
    </w:tbl>
    <w:p w14:paraId="4E950ABA" w14:textId="44C20A07" w:rsidR="4ABB1884" w:rsidRPr="00DE07C7" w:rsidRDefault="4ABB1884" w:rsidP="00D954E9">
      <w:pPr>
        <w:ind w:right="-234"/>
        <w:rPr>
          <w:rFonts w:ascii="Times New Roman" w:hAnsi="Times New Roman"/>
          <w:sz w:val="24"/>
          <w:szCs w:val="24"/>
        </w:rPr>
      </w:pPr>
    </w:p>
    <w:p w14:paraId="715E8F9D" w14:textId="4C07E560" w:rsidR="556628D6" w:rsidRPr="00DE07C7" w:rsidRDefault="556628D6" w:rsidP="00F259A9">
      <w:pPr>
        <w:tabs>
          <w:tab w:val="left" w:pos="709"/>
        </w:tabs>
        <w:ind w:right="49"/>
        <w:jc w:val="both"/>
        <w:rPr>
          <w:rFonts w:ascii="Times New Roman" w:hAnsi="Times New Roman"/>
          <w:sz w:val="24"/>
          <w:szCs w:val="24"/>
        </w:rPr>
      </w:pPr>
      <w:r w:rsidRPr="00DE07C7">
        <w:rPr>
          <w:rFonts w:ascii="Times New Roman" w:eastAsia="Times New Roman" w:hAnsi="Times New Roman"/>
          <w:sz w:val="24"/>
          <w:szCs w:val="24"/>
        </w:rPr>
        <w:t>L</w:t>
      </w:r>
      <w:r w:rsidRPr="00DE07C7">
        <w:rPr>
          <w:rFonts w:ascii="Times New Roman" w:hAnsi="Times New Roman"/>
          <w:sz w:val="24"/>
          <w:szCs w:val="24"/>
        </w:rPr>
        <w:t xml:space="preserve">os siguientes son los incentivos no pecuniarios para los servidores seleccionados como el mejor de carrera administrativa de la entidad y los mejores servidores de los niveles profesional, técnico y asistencial: </w:t>
      </w:r>
    </w:p>
    <w:p w14:paraId="65F7840A" w14:textId="77777777" w:rsidR="005E6D47" w:rsidRPr="00DE07C7" w:rsidRDefault="005E6D47" w:rsidP="00F259A9">
      <w:pPr>
        <w:tabs>
          <w:tab w:val="left" w:pos="709"/>
        </w:tabs>
        <w:ind w:right="49"/>
        <w:jc w:val="both"/>
        <w:rPr>
          <w:rFonts w:ascii="Times New Roman" w:hAnsi="Times New Roman"/>
          <w:sz w:val="24"/>
          <w:szCs w:val="24"/>
        </w:rPr>
      </w:pPr>
    </w:p>
    <w:p w14:paraId="03E44F3E" w14:textId="6391709D" w:rsidR="556628D6" w:rsidRPr="00DE07C7" w:rsidRDefault="556628D6" w:rsidP="00F259A9">
      <w:pPr>
        <w:tabs>
          <w:tab w:val="left" w:pos="709"/>
        </w:tabs>
        <w:ind w:right="49"/>
        <w:jc w:val="both"/>
        <w:rPr>
          <w:rFonts w:ascii="Times New Roman" w:eastAsia="Times New Roman" w:hAnsi="Times New Roman"/>
          <w:sz w:val="24"/>
          <w:szCs w:val="24"/>
        </w:rPr>
      </w:pPr>
      <w:r w:rsidRPr="00DE07C7">
        <w:rPr>
          <w:rFonts w:ascii="Times New Roman" w:eastAsia="Times New Roman" w:hAnsi="Times New Roman"/>
          <w:b/>
          <w:bCs/>
          <w:sz w:val="24"/>
          <w:szCs w:val="24"/>
        </w:rPr>
        <w:t>Participación en Proyectos Especiales</w:t>
      </w:r>
      <w:r w:rsidRPr="00DE07C7">
        <w:rPr>
          <w:rFonts w:ascii="Times New Roman" w:eastAsia="Times New Roman" w:hAnsi="Times New Roman"/>
          <w:sz w:val="24"/>
          <w:szCs w:val="24"/>
        </w:rPr>
        <w:t>: este incentivo está dirigido a fomentar y apoyar económicamente la participación y el desarrollo de trabajos individuales o colectivos, de carácter interinstitucional, enmarcados en el Plan de Desarrollo y que generen valor agregado.</w:t>
      </w:r>
    </w:p>
    <w:p w14:paraId="5D9A0FF9" w14:textId="77777777" w:rsidR="005E6D47" w:rsidRPr="00DE07C7" w:rsidRDefault="005E6D47" w:rsidP="00F259A9">
      <w:pPr>
        <w:tabs>
          <w:tab w:val="left" w:pos="709"/>
        </w:tabs>
        <w:ind w:right="49"/>
        <w:jc w:val="both"/>
        <w:rPr>
          <w:rFonts w:ascii="Times New Roman" w:eastAsia="Times New Roman" w:hAnsi="Times New Roman"/>
          <w:sz w:val="24"/>
          <w:szCs w:val="24"/>
        </w:rPr>
      </w:pPr>
    </w:p>
    <w:p w14:paraId="1EF0F932" w14:textId="7A63B498" w:rsidR="556628D6" w:rsidRPr="00DE07C7" w:rsidRDefault="556628D6" w:rsidP="00F259A9">
      <w:pPr>
        <w:tabs>
          <w:tab w:val="left" w:pos="709"/>
        </w:tabs>
        <w:ind w:right="49"/>
        <w:jc w:val="both"/>
        <w:rPr>
          <w:rFonts w:ascii="Times New Roman" w:eastAsia="Times New Roman" w:hAnsi="Times New Roman"/>
          <w:sz w:val="24"/>
          <w:szCs w:val="24"/>
        </w:rPr>
      </w:pPr>
      <w:r w:rsidRPr="00DE07C7">
        <w:rPr>
          <w:rFonts w:ascii="Times New Roman" w:eastAsia="Times New Roman" w:hAnsi="Times New Roman"/>
          <w:b/>
          <w:bCs/>
          <w:sz w:val="24"/>
          <w:szCs w:val="24"/>
        </w:rPr>
        <w:t>Publicación de trabajos en medios de circulación nacional e internacional</w:t>
      </w:r>
      <w:r w:rsidRPr="00DE07C7">
        <w:rPr>
          <w:rFonts w:ascii="Times New Roman" w:eastAsia="Times New Roman" w:hAnsi="Times New Roman"/>
          <w:sz w:val="24"/>
          <w:szCs w:val="24"/>
        </w:rPr>
        <w:t xml:space="preserve">: pueden ser de carácter institucional o de interés personal. Los trámites necesarios estarán a cargo del funcionario que elija este tipo de incentivo. </w:t>
      </w:r>
    </w:p>
    <w:p w14:paraId="5E14360F" w14:textId="77777777" w:rsidR="005E6D47" w:rsidRPr="00DE07C7" w:rsidRDefault="005E6D47" w:rsidP="00F259A9">
      <w:pPr>
        <w:tabs>
          <w:tab w:val="left" w:pos="709"/>
        </w:tabs>
        <w:ind w:right="49"/>
        <w:jc w:val="both"/>
        <w:rPr>
          <w:rFonts w:ascii="Times New Roman" w:eastAsia="Times New Roman" w:hAnsi="Times New Roman"/>
          <w:sz w:val="24"/>
          <w:szCs w:val="24"/>
        </w:rPr>
      </w:pPr>
    </w:p>
    <w:p w14:paraId="4ABEBB25" w14:textId="486ACD9E" w:rsidR="556628D6" w:rsidRPr="00DE07C7" w:rsidRDefault="556628D6" w:rsidP="00F259A9">
      <w:pPr>
        <w:tabs>
          <w:tab w:val="left" w:pos="709"/>
        </w:tabs>
        <w:ind w:right="49"/>
        <w:jc w:val="both"/>
        <w:rPr>
          <w:rFonts w:ascii="Times New Roman" w:eastAsia="Times New Roman" w:hAnsi="Times New Roman"/>
          <w:sz w:val="24"/>
          <w:szCs w:val="24"/>
        </w:rPr>
      </w:pPr>
      <w:r w:rsidRPr="00DE07C7">
        <w:rPr>
          <w:rFonts w:ascii="Times New Roman" w:eastAsia="Times New Roman" w:hAnsi="Times New Roman"/>
          <w:b/>
          <w:bCs/>
          <w:sz w:val="24"/>
          <w:szCs w:val="24"/>
        </w:rPr>
        <w:t>Reconocimientos públicos a la labor meritoria</w:t>
      </w:r>
      <w:r w:rsidRPr="00DE07C7">
        <w:rPr>
          <w:rFonts w:ascii="Times New Roman" w:eastAsia="Times New Roman" w:hAnsi="Times New Roman"/>
          <w:sz w:val="24"/>
          <w:szCs w:val="24"/>
        </w:rPr>
        <w:t>: este incentivo tiene el propósito de exaltar y destacar el desempeño a la labor realizada por los empleados de Carrera Administrativa que hayan sido seleccionados por haber alcanzado el nivel de excelencia, quienes serán objeto de reconocimientos especiales, mediante divulgación y publicación en los diferentes medios de comunicación institucional interna de la entidad como boletines, publicaciones, página web e Intranet.</w:t>
      </w:r>
    </w:p>
    <w:p w14:paraId="445EFD04" w14:textId="77777777" w:rsidR="005E6D47" w:rsidRPr="00DE07C7" w:rsidRDefault="005E6D47" w:rsidP="00F259A9">
      <w:pPr>
        <w:tabs>
          <w:tab w:val="left" w:pos="709"/>
        </w:tabs>
        <w:ind w:right="49"/>
        <w:jc w:val="both"/>
        <w:rPr>
          <w:rFonts w:ascii="Times New Roman" w:eastAsia="Times New Roman" w:hAnsi="Times New Roman"/>
          <w:sz w:val="24"/>
          <w:szCs w:val="24"/>
        </w:rPr>
      </w:pPr>
    </w:p>
    <w:p w14:paraId="65A7AFEF" w14:textId="0B1D5B66" w:rsidR="556628D6" w:rsidRPr="00DE07C7" w:rsidRDefault="556628D6" w:rsidP="00F259A9">
      <w:pPr>
        <w:tabs>
          <w:tab w:val="left" w:pos="709"/>
        </w:tabs>
        <w:ind w:right="49"/>
        <w:jc w:val="both"/>
        <w:rPr>
          <w:rFonts w:ascii="Times New Roman" w:eastAsia="Times New Roman" w:hAnsi="Times New Roman"/>
          <w:sz w:val="24"/>
          <w:szCs w:val="24"/>
        </w:rPr>
      </w:pPr>
      <w:r w:rsidRPr="00DE07C7">
        <w:rPr>
          <w:rFonts w:ascii="Times New Roman" w:eastAsia="Times New Roman" w:hAnsi="Times New Roman"/>
          <w:b/>
          <w:bCs/>
          <w:sz w:val="24"/>
          <w:szCs w:val="24"/>
        </w:rPr>
        <w:t>Financiación de Investigaciones</w:t>
      </w:r>
      <w:r w:rsidRPr="00DE07C7">
        <w:rPr>
          <w:rFonts w:ascii="Times New Roman" w:eastAsia="Times New Roman" w:hAnsi="Times New Roman"/>
          <w:sz w:val="24"/>
          <w:szCs w:val="24"/>
        </w:rPr>
        <w:t xml:space="preserve">: está orientado a fomentar la investigación de carácter institucional o particular que contribuya a mejorar la productividad individual como aporte al mejoramiento del desarrollo institucional en general. Los trámites están a cargo del servidor de carrera y su desarrollo se realizará sin </w:t>
      </w:r>
      <w:r w:rsidR="3C085C87" w:rsidRPr="00DE07C7">
        <w:rPr>
          <w:rFonts w:ascii="Times New Roman" w:eastAsia="Times New Roman" w:hAnsi="Times New Roman"/>
          <w:sz w:val="24"/>
          <w:szCs w:val="24"/>
        </w:rPr>
        <w:t>perjuicio</w:t>
      </w:r>
      <w:r w:rsidRPr="00DE07C7">
        <w:rPr>
          <w:rFonts w:ascii="Times New Roman" w:eastAsia="Times New Roman" w:hAnsi="Times New Roman"/>
          <w:sz w:val="24"/>
          <w:szCs w:val="24"/>
        </w:rPr>
        <w:t xml:space="preserve"> del desempeño de las funciones a su cargo.</w:t>
      </w:r>
    </w:p>
    <w:p w14:paraId="0047FC79" w14:textId="77777777" w:rsidR="005E6D47" w:rsidRPr="00DE07C7" w:rsidRDefault="005E6D47" w:rsidP="00F259A9">
      <w:pPr>
        <w:tabs>
          <w:tab w:val="left" w:pos="709"/>
        </w:tabs>
        <w:ind w:right="49"/>
        <w:jc w:val="both"/>
        <w:rPr>
          <w:rFonts w:ascii="Times New Roman" w:eastAsia="Times New Roman" w:hAnsi="Times New Roman"/>
          <w:sz w:val="24"/>
          <w:szCs w:val="24"/>
        </w:rPr>
      </w:pPr>
    </w:p>
    <w:p w14:paraId="34F6EE83" w14:textId="64AD6C12" w:rsidR="556628D6" w:rsidRPr="00DE07C7" w:rsidRDefault="556628D6" w:rsidP="00F259A9">
      <w:pPr>
        <w:tabs>
          <w:tab w:val="left" w:pos="709"/>
        </w:tabs>
        <w:ind w:right="49"/>
        <w:jc w:val="both"/>
        <w:rPr>
          <w:rFonts w:ascii="Times New Roman" w:eastAsia="Times New Roman" w:hAnsi="Times New Roman"/>
          <w:sz w:val="24"/>
          <w:szCs w:val="24"/>
        </w:rPr>
      </w:pPr>
      <w:r w:rsidRPr="00DE07C7">
        <w:rPr>
          <w:rFonts w:ascii="Times New Roman" w:eastAsia="Times New Roman" w:hAnsi="Times New Roman"/>
          <w:b/>
          <w:bCs/>
          <w:sz w:val="24"/>
          <w:szCs w:val="24"/>
        </w:rPr>
        <w:lastRenderedPageBreak/>
        <w:t>Programas de Turismo Social</w:t>
      </w:r>
      <w:r w:rsidRPr="00DE07C7">
        <w:rPr>
          <w:rFonts w:ascii="Times New Roman" w:eastAsia="Times New Roman" w:hAnsi="Times New Roman"/>
          <w:sz w:val="24"/>
          <w:szCs w:val="24"/>
        </w:rPr>
        <w:t>: la Entidad reconocerá por una sola vez, el incentivo de turismo social (en el país o en el exterior) que escoja el servidor público, en cualquier agencia de viajes legalmente constituida, de acuerdo con el monto previsto para los incentivos institucionales adoptados para la vigencia.</w:t>
      </w:r>
    </w:p>
    <w:p w14:paraId="6C17DEA2" w14:textId="77777777" w:rsidR="005E6D47" w:rsidRPr="00DE07C7" w:rsidRDefault="005E6D47" w:rsidP="00D954E9">
      <w:pPr>
        <w:tabs>
          <w:tab w:val="left" w:pos="709"/>
        </w:tabs>
        <w:jc w:val="both"/>
        <w:rPr>
          <w:rFonts w:ascii="Times New Roman" w:eastAsia="Times New Roman" w:hAnsi="Times New Roman"/>
          <w:sz w:val="24"/>
          <w:szCs w:val="24"/>
        </w:rPr>
      </w:pPr>
    </w:p>
    <w:p w14:paraId="4B238B65" w14:textId="6AC4CAE2" w:rsidR="556628D6" w:rsidRPr="00DE07C7" w:rsidRDefault="556628D6" w:rsidP="00F259A9">
      <w:pPr>
        <w:tabs>
          <w:tab w:val="left" w:pos="709"/>
          <w:tab w:val="left" w:pos="7513"/>
        </w:tabs>
        <w:ind w:right="-234"/>
        <w:jc w:val="both"/>
        <w:rPr>
          <w:rFonts w:ascii="Times New Roman" w:eastAsia="Times New Roman" w:hAnsi="Times New Roman"/>
          <w:sz w:val="24"/>
          <w:szCs w:val="24"/>
        </w:rPr>
      </w:pPr>
      <w:r w:rsidRPr="00DE07C7">
        <w:rPr>
          <w:rFonts w:ascii="Times New Roman" w:eastAsia="Times New Roman" w:hAnsi="Times New Roman"/>
          <w:b/>
          <w:bCs/>
          <w:sz w:val="24"/>
          <w:szCs w:val="24"/>
        </w:rPr>
        <w:t>Programas de Educación Formal</w:t>
      </w:r>
      <w:r w:rsidRPr="00DE07C7">
        <w:rPr>
          <w:rFonts w:ascii="Times New Roman" w:eastAsia="Times New Roman" w:hAnsi="Times New Roman"/>
          <w:sz w:val="24"/>
          <w:szCs w:val="24"/>
        </w:rPr>
        <w:t>: este incentivo podrá otorgarse en cualquier modalidad y nivel académico al interior del país, a elección del servidor público seleccionado, siempre y cuando, este tipo de formación y el plan de educación estén debidamente aprobados y reconocidos por las autoridades competentes. Tiene por objetivo apoyar la financiación de los estudios de educación para el servidor en las modalidades de básica primaria, básica secundaria, media vocacional, matrícula para educación superior de pregrado o de postgrado en cualquiera de sus modalidades presencial, semipresencial o a distancia.</w:t>
      </w:r>
    </w:p>
    <w:p w14:paraId="1AA83ECF" w14:textId="77777777" w:rsidR="005E6D47" w:rsidRPr="00DE07C7" w:rsidRDefault="005E6D47" w:rsidP="00F259A9">
      <w:pPr>
        <w:tabs>
          <w:tab w:val="left" w:pos="709"/>
          <w:tab w:val="left" w:pos="7513"/>
        </w:tabs>
        <w:ind w:right="-234"/>
        <w:jc w:val="both"/>
        <w:rPr>
          <w:rFonts w:ascii="Times New Roman" w:eastAsia="Times New Roman" w:hAnsi="Times New Roman"/>
          <w:sz w:val="24"/>
          <w:szCs w:val="24"/>
        </w:rPr>
      </w:pPr>
    </w:p>
    <w:p w14:paraId="5A231A13" w14:textId="437E44AB" w:rsidR="4ABB1884" w:rsidRPr="00DE07C7" w:rsidRDefault="556628D6" w:rsidP="00F259A9">
      <w:pPr>
        <w:tabs>
          <w:tab w:val="left" w:pos="7513"/>
        </w:tabs>
        <w:ind w:right="-234"/>
        <w:jc w:val="both"/>
        <w:rPr>
          <w:rFonts w:ascii="Times New Roman" w:eastAsia="Times New Roman" w:hAnsi="Times New Roman"/>
          <w:sz w:val="24"/>
          <w:szCs w:val="24"/>
          <w:lang w:val="es"/>
        </w:rPr>
      </w:pPr>
      <w:r w:rsidRPr="00DE07C7">
        <w:rPr>
          <w:rFonts w:ascii="Times New Roman" w:eastAsia="Times New Roman" w:hAnsi="Times New Roman"/>
          <w:sz w:val="24"/>
          <w:szCs w:val="24"/>
        </w:rPr>
        <w:t>Los servidores públicos seleccionados como los mejores, así como los integrantes de los equipos de trabajo que ocupen segundo y tercer lugar, tendrán derecho a escoger el reconocimiento de su preferencia dentro de los incentivos no pecuniarios aquí previstos, e</w:t>
      </w:r>
      <w:r w:rsidRPr="00DE07C7">
        <w:rPr>
          <w:rFonts w:ascii="Times New Roman" w:eastAsia="Times New Roman" w:hAnsi="Times New Roman"/>
          <w:sz w:val="24"/>
          <w:szCs w:val="24"/>
          <w:lang w:val="es"/>
        </w:rPr>
        <w:t xml:space="preserve"> informarán por escrito a la Subgerencia de Talento Humano el incentivo escogido.</w:t>
      </w:r>
    </w:p>
    <w:p w14:paraId="5E1D3A2C" w14:textId="77777777" w:rsidR="005E6D47" w:rsidRPr="00DE07C7" w:rsidRDefault="005E6D47" w:rsidP="00F259A9">
      <w:pPr>
        <w:tabs>
          <w:tab w:val="left" w:pos="7938"/>
        </w:tabs>
        <w:jc w:val="both"/>
        <w:rPr>
          <w:rFonts w:ascii="Times New Roman" w:hAnsi="Times New Roman"/>
          <w:sz w:val="24"/>
          <w:szCs w:val="24"/>
        </w:rPr>
      </w:pPr>
    </w:p>
    <w:p w14:paraId="1168A827" w14:textId="372AAB12" w:rsidR="1AD1248F" w:rsidRPr="00DE07C7" w:rsidRDefault="1AD1248F" w:rsidP="00D954E9">
      <w:pPr>
        <w:ind w:right="-234"/>
        <w:jc w:val="both"/>
        <w:rPr>
          <w:rFonts w:ascii="Times New Roman" w:hAnsi="Times New Roman"/>
          <w:sz w:val="24"/>
          <w:szCs w:val="24"/>
        </w:rPr>
      </w:pPr>
      <w:r w:rsidRPr="00DE07C7">
        <w:rPr>
          <w:rFonts w:ascii="Times New Roman" w:hAnsi="Times New Roman"/>
          <w:b/>
          <w:bCs/>
          <w:sz w:val="24"/>
          <w:szCs w:val="24"/>
        </w:rPr>
        <w:t>Modelo de Teletrabajo</w:t>
      </w:r>
    </w:p>
    <w:p w14:paraId="60717A82" w14:textId="276642B9" w:rsidR="4ABB1884" w:rsidRPr="00DE07C7" w:rsidRDefault="4ABB1884" w:rsidP="00D954E9">
      <w:pPr>
        <w:ind w:right="-234"/>
        <w:jc w:val="both"/>
        <w:rPr>
          <w:rFonts w:ascii="Times New Roman" w:hAnsi="Times New Roman"/>
          <w:sz w:val="24"/>
          <w:szCs w:val="24"/>
        </w:rPr>
      </w:pPr>
    </w:p>
    <w:p w14:paraId="624C8FC7" w14:textId="57371861" w:rsidR="1AD1248F" w:rsidRPr="00DE07C7" w:rsidRDefault="1AD1248F" w:rsidP="00D954E9">
      <w:pPr>
        <w:ind w:right="-234"/>
        <w:jc w:val="both"/>
        <w:rPr>
          <w:rFonts w:ascii="Times New Roman" w:hAnsi="Times New Roman"/>
          <w:sz w:val="24"/>
          <w:szCs w:val="24"/>
        </w:rPr>
      </w:pPr>
      <w:r w:rsidRPr="00DE07C7">
        <w:rPr>
          <w:rFonts w:ascii="Times New Roman" w:hAnsi="Times New Roman"/>
          <w:sz w:val="24"/>
          <w:szCs w:val="24"/>
        </w:rPr>
        <w:t xml:space="preserve">Desde el año 2016 la Unidad </w:t>
      </w:r>
      <w:r w:rsidR="777572E0" w:rsidRPr="00DE07C7">
        <w:rPr>
          <w:rFonts w:ascii="Times New Roman" w:hAnsi="Times New Roman"/>
          <w:sz w:val="24"/>
          <w:szCs w:val="24"/>
        </w:rPr>
        <w:t xml:space="preserve">adoptó </w:t>
      </w:r>
      <w:r w:rsidRPr="00DE07C7">
        <w:rPr>
          <w:rFonts w:ascii="Times New Roman" w:hAnsi="Times New Roman"/>
          <w:sz w:val="24"/>
          <w:szCs w:val="24"/>
        </w:rPr>
        <w:t xml:space="preserve">la modalidad de Teletrabajo y es sí como en 2022 se </w:t>
      </w:r>
      <w:r w:rsidR="2FB9E972" w:rsidRPr="00DE07C7">
        <w:rPr>
          <w:rFonts w:ascii="Times New Roman" w:hAnsi="Times New Roman"/>
          <w:sz w:val="24"/>
          <w:szCs w:val="24"/>
        </w:rPr>
        <w:t>expidió</w:t>
      </w:r>
      <w:r w:rsidRPr="00DE07C7">
        <w:rPr>
          <w:rFonts w:ascii="Times New Roman" w:hAnsi="Times New Roman"/>
          <w:sz w:val="24"/>
          <w:szCs w:val="24"/>
        </w:rPr>
        <w:t xml:space="preserve"> la </w:t>
      </w:r>
      <w:r w:rsidR="088A21EE" w:rsidRPr="00DE07C7">
        <w:rPr>
          <w:rFonts w:ascii="Times New Roman" w:hAnsi="Times New Roman"/>
          <w:sz w:val="24"/>
          <w:szCs w:val="24"/>
        </w:rPr>
        <w:t xml:space="preserve">Resolución 124 de 2022, mediante la cual se actualizó la reglamentación interna con el fin de flexibilizar las condiciones de acceso a esta modalidad </w:t>
      </w:r>
      <w:r w:rsidR="1B1ACAA9" w:rsidRPr="00DE07C7">
        <w:rPr>
          <w:rFonts w:ascii="Times New Roman" w:hAnsi="Times New Roman"/>
          <w:sz w:val="24"/>
          <w:szCs w:val="24"/>
        </w:rPr>
        <w:t>laboral y ampliar el número de teletrabajadores.</w:t>
      </w:r>
    </w:p>
    <w:p w14:paraId="78576BC1" w14:textId="333932E3" w:rsidR="4ABB1884" w:rsidRPr="00DE07C7" w:rsidRDefault="4ABB1884" w:rsidP="00D954E9">
      <w:pPr>
        <w:ind w:right="-234"/>
        <w:jc w:val="both"/>
        <w:rPr>
          <w:rFonts w:ascii="Times New Roman" w:hAnsi="Times New Roman"/>
          <w:sz w:val="24"/>
          <w:szCs w:val="24"/>
        </w:rPr>
      </w:pPr>
    </w:p>
    <w:p w14:paraId="3AB47036" w14:textId="1A73B27D" w:rsidR="088A21EE" w:rsidRPr="00DE07C7" w:rsidRDefault="088A21EE" w:rsidP="00D954E9">
      <w:pPr>
        <w:ind w:right="-234"/>
        <w:jc w:val="both"/>
        <w:rPr>
          <w:rFonts w:ascii="Times New Roman" w:hAnsi="Times New Roman"/>
          <w:sz w:val="24"/>
          <w:szCs w:val="24"/>
        </w:rPr>
      </w:pPr>
      <w:r w:rsidRPr="00DE07C7">
        <w:rPr>
          <w:rFonts w:ascii="Times New Roman" w:hAnsi="Times New Roman"/>
          <w:sz w:val="24"/>
          <w:szCs w:val="24"/>
        </w:rPr>
        <w:t xml:space="preserve"> </w:t>
      </w:r>
      <w:r w:rsidR="7CA6711A" w:rsidRPr="00DE07C7">
        <w:rPr>
          <w:rFonts w:ascii="Times New Roman" w:hAnsi="Times New Roman"/>
          <w:sz w:val="24"/>
          <w:szCs w:val="24"/>
        </w:rPr>
        <w:t xml:space="preserve">De </w:t>
      </w:r>
      <w:r w:rsidR="6F52B15B" w:rsidRPr="00DE07C7">
        <w:rPr>
          <w:rFonts w:ascii="Times New Roman" w:hAnsi="Times New Roman"/>
          <w:sz w:val="24"/>
          <w:szCs w:val="24"/>
        </w:rPr>
        <w:t xml:space="preserve">igual manera, se </w:t>
      </w:r>
      <w:r w:rsidR="4FC1CE27" w:rsidRPr="00DE07C7">
        <w:rPr>
          <w:rFonts w:ascii="Times New Roman" w:hAnsi="Times New Roman"/>
          <w:sz w:val="24"/>
          <w:szCs w:val="24"/>
        </w:rPr>
        <w:t xml:space="preserve">ampliaron las </w:t>
      </w:r>
      <w:r w:rsidR="6F52B15B" w:rsidRPr="00DE07C7">
        <w:rPr>
          <w:rFonts w:ascii="Times New Roman" w:hAnsi="Times New Roman"/>
          <w:sz w:val="24"/>
          <w:szCs w:val="24"/>
        </w:rPr>
        <w:t>causales para que los servidores y servidoras públic</w:t>
      </w:r>
      <w:r w:rsidR="14373281" w:rsidRPr="00DE07C7">
        <w:rPr>
          <w:rFonts w:ascii="Times New Roman" w:hAnsi="Times New Roman"/>
          <w:sz w:val="24"/>
          <w:szCs w:val="24"/>
        </w:rPr>
        <w:t>a</w:t>
      </w:r>
      <w:r w:rsidR="6F52B15B" w:rsidRPr="00DE07C7">
        <w:rPr>
          <w:rFonts w:ascii="Times New Roman" w:hAnsi="Times New Roman"/>
          <w:sz w:val="24"/>
          <w:szCs w:val="24"/>
        </w:rPr>
        <w:t>s</w:t>
      </w:r>
      <w:r w:rsidR="0BDF7740" w:rsidRPr="00DE07C7">
        <w:rPr>
          <w:rFonts w:ascii="Times New Roman" w:hAnsi="Times New Roman"/>
          <w:sz w:val="24"/>
          <w:szCs w:val="24"/>
        </w:rPr>
        <w:t xml:space="preserve"> que </w:t>
      </w:r>
      <w:r w:rsidR="009007D1" w:rsidRPr="00DE07C7">
        <w:rPr>
          <w:rFonts w:ascii="Times New Roman" w:hAnsi="Times New Roman"/>
          <w:sz w:val="24"/>
          <w:szCs w:val="24"/>
        </w:rPr>
        <w:t>reúnan</w:t>
      </w:r>
      <w:r w:rsidR="3AD90944" w:rsidRPr="00DE07C7">
        <w:rPr>
          <w:rFonts w:ascii="Times New Roman" w:hAnsi="Times New Roman"/>
          <w:sz w:val="24"/>
          <w:szCs w:val="24"/>
        </w:rPr>
        <w:t xml:space="preserve"> condiciones de: </w:t>
      </w:r>
      <w:r w:rsidR="7A1D6F63" w:rsidRPr="00DE07C7">
        <w:rPr>
          <w:rFonts w:ascii="Times New Roman" w:hAnsi="Times New Roman"/>
          <w:sz w:val="24"/>
          <w:szCs w:val="24"/>
        </w:rPr>
        <w:t xml:space="preserve">recomendación del médico tratante, </w:t>
      </w:r>
      <w:r w:rsidR="3AD90944" w:rsidRPr="00DE07C7">
        <w:rPr>
          <w:rFonts w:ascii="Times New Roman" w:hAnsi="Times New Roman"/>
          <w:sz w:val="24"/>
          <w:szCs w:val="24"/>
        </w:rPr>
        <w:t>discapacidad, movilidad reducida o cuidadores de adul</w:t>
      </w:r>
      <w:r w:rsidR="05C6E91C" w:rsidRPr="00DE07C7">
        <w:rPr>
          <w:rFonts w:ascii="Times New Roman" w:hAnsi="Times New Roman"/>
          <w:sz w:val="24"/>
          <w:szCs w:val="24"/>
        </w:rPr>
        <w:t>t</w:t>
      </w:r>
      <w:r w:rsidR="3AD90944" w:rsidRPr="00DE07C7">
        <w:rPr>
          <w:rFonts w:ascii="Times New Roman" w:hAnsi="Times New Roman"/>
          <w:sz w:val="24"/>
          <w:szCs w:val="24"/>
        </w:rPr>
        <w:t xml:space="preserve">os mayores o familiares con discapacidad </w:t>
      </w:r>
      <w:r w:rsidR="0BDF7740" w:rsidRPr="00DE07C7">
        <w:rPr>
          <w:rFonts w:ascii="Times New Roman" w:hAnsi="Times New Roman"/>
          <w:sz w:val="24"/>
          <w:szCs w:val="24"/>
        </w:rPr>
        <w:t>pu</w:t>
      </w:r>
      <w:r w:rsidR="68517303" w:rsidRPr="00DE07C7">
        <w:rPr>
          <w:rFonts w:ascii="Times New Roman" w:hAnsi="Times New Roman"/>
          <w:sz w:val="24"/>
          <w:szCs w:val="24"/>
        </w:rPr>
        <w:t>eda</w:t>
      </w:r>
      <w:r w:rsidR="009007D1" w:rsidRPr="00DE07C7">
        <w:rPr>
          <w:rFonts w:ascii="Times New Roman" w:hAnsi="Times New Roman"/>
          <w:sz w:val="24"/>
          <w:szCs w:val="24"/>
        </w:rPr>
        <w:t>n</w:t>
      </w:r>
      <w:r w:rsidR="68517303" w:rsidRPr="00DE07C7">
        <w:rPr>
          <w:rFonts w:ascii="Times New Roman" w:hAnsi="Times New Roman"/>
          <w:sz w:val="24"/>
          <w:szCs w:val="24"/>
        </w:rPr>
        <w:t xml:space="preserve"> </w:t>
      </w:r>
      <w:r w:rsidR="0BDF7740" w:rsidRPr="00DE07C7">
        <w:rPr>
          <w:rFonts w:ascii="Times New Roman" w:hAnsi="Times New Roman"/>
          <w:sz w:val="24"/>
          <w:szCs w:val="24"/>
        </w:rPr>
        <w:t>acceder al teletrabajo aut</w:t>
      </w:r>
      <w:r w:rsidR="27204E91" w:rsidRPr="00DE07C7">
        <w:rPr>
          <w:rFonts w:ascii="Times New Roman" w:hAnsi="Times New Roman"/>
          <w:sz w:val="24"/>
          <w:szCs w:val="24"/>
        </w:rPr>
        <w:t>ó</w:t>
      </w:r>
      <w:r w:rsidR="0BDF7740" w:rsidRPr="00DE07C7">
        <w:rPr>
          <w:rFonts w:ascii="Times New Roman" w:hAnsi="Times New Roman"/>
          <w:sz w:val="24"/>
          <w:szCs w:val="24"/>
        </w:rPr>
        <w:t>nomo</w:t>
      </w:r>
      <w:r w:rsidR="5AA32315" w:rsidRPr="00DE07C7">
        <w:rPr>
          <w:rFonts w:ascii="Times New Roman" w:hAnsi="Times New Roman"/>
          <w:sz w:val="24"/>
          <w:szCs w:val="24"/>
        </w:rPr>
        <w:t>.</w:t>
      </w:r>
    </w:p>
    <w:p w14:paraId="6D6189CA" w14:textId="0216C565" w:rsidR="4ABB1884" w:rsidRPr="00DE07C7" w:rsidRDefault="4ABB1884" w:rsidP="00D954E9">
      <w:pPr>
        <w:ind w:right="-234"/>
        <w:jc w:val="both"/>
        <w:rPr>
          <w:rFonts w:ascii="Times New Roman" w:hAnsi="Times New Roman"/>
          <w:sz w:val="24"/>
          <w:szCs w:val="24"/>
        </w:rPr>
      </w:pPr>
    </w:p>
    <w:p w14:paraId="6508DF15" w14:textId="0A0C1543" w:rsidR="7E203A9B" w:rsidRDefault="4A863A1F" w:rsidP="00D954E9">
      <w:pPr>
        <w:ind w:right="-234"/>
        <w:jc w:val="both"/>
        <w:rPr>
          <w:rFonts w:ascii="Times New Roman" w:hAnsi="Times New Roman"/>
          <w:sz w:val="24"/>
          <w:szCs w:val="24"/>
        </w:rPr>
      </w:pPr>
      <w:r w:rsidRPr="0A67C45F">
        <w:rPr>
          <w:rFonts w:ascii="Times New Roman" w:hAnsi="Times New Roman"/>
          <w:sz w:val="24"/>
          <w:szCs w:val="24"/>
        </w:rPr>
        <w:t>El siguiente es el reporte de teletrabaja</w:t>
      </w:r>
      <w:r w:rsidR="7A46F090" w:rsidRPr="0A67C45F">
        <w:rPr>
          <w:rFonts w:ascii="Times New Roman" w:hAnsi="Times New Roman"/>
          <w:sz w:val="24"/>
          <w:szCs w:val="24"/>
        </w:rPr>
        <w:t>d</w:t>
      </w:r>
      <w:r w:rsidRPr="0A67C45F">
        <w:rPr>
          <w:rFonts w:ascii="Times New Roman" w:hAnsi="Times New Roman"/>
          <w:sz w:val="24"/>
          <w:szCs w:val="24"/>
        </w:rPr>
        <w:t>ores autorizados</w:t>
      </w:r>
      <w:r w:rsidR="1DC18B26" w:rsidRPr="0A67C45F">
        <w:rPr>
          <w:rFonts w:ascii="Times New Roman" w:hAnsi="Times New Roman"/>
          <w:sz w:val="24"/>
          <w:szCs w:val="24"/>
        </w:rPr>
        <w:t xml:space="preserve"> a diciembre de 2022</w:t>
      </w:r>
      <w:r w:rsidRPr="0A67C45F">
        <w:rPr>
          <w:rFonts w:ascii="Times New Roman" w:hAnsi="Times New Roman"/>
          <w:sz w:val="24"/>
          <w:szCs w:val="24"/>
        </w:rPr>
        <w:t>:</w:t>
      </w:r>
    </w:p>
    <w:p w14:paraId="0C98639D" w14:textId="4D324152" w:rsidR="0034482A" w:rsidRDefault="0034482A" w:rsidP="00D954E9">
      <w:pPr>
        <w:ind w:right="-234"/>
        <w:jc w:val="both"/>
        <w:rPr>
          <w:rFonts w:ascii="Times New Roman" w:hAnsi="Times New Roman"/>
          <w:sz w:val="24"/>
          <w:szCs w:val="24"/>
        </w:rPr>
      </w:pPr>
    </w:p>
    <w:tbl>
      <w:tblPr>
        <w:tblStyle w:val="Tablaconcuadrcula"/>
        <w:tblW w:w="4810" w:type="dxa"/>
        <w:jc w:val="center"/>
        <w:tblLayout w:type="fixed"/>
        <w:tblLook w:val="0600" w:firstRow="0" w:lastRow="0" w:firstColumn="0" w:lastColumn="0" w:noHBand="1" w:noVBand="1"/>
      </w:tblPr>
      <w:tblGrid>
        <w:gridCol w:w="2117"/>
        <w:gridCol w:w="9"/>
        <w:gridCol w:w="2684"/>
      </w:tblGrid>
      <w:tr w:rsidR="00497074" w14:paraId="14D9DEEA" w14:textId="77777777" w:rsidTr="0034482A">
        <w:trPr>
          <w:trHeight w:val="375"/>
          <w:jc w:val="center"/>
        </w:trPr>
        <w:tc>
          <w:tcPr>
            <w:tcW w:w="4810"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bottom"/>
          </w:tcPr>
          <w:p w14:paraId="753F34CF" w14:textId="759D3F8B" w:rsidR="00497074" w:rsidRPr="0A67C45F" w:rsidRDefault="00497074" w:rsidP="0A67C45F">
            <w:pPr>
              <w:ind w:left="450" w:right="270"/>
              <w:jc w:val="center"/>
              <w:rPr>
                <w:rFonts w:ascii="Times New Roman" w:eastAsia="Times New Roman" w:hAnsi="Times New Roman"/>
                <w:b/>
                <w:bCs/>
                <w:color w:val="000000" w:themeColor="text1"/>
                <w:sz w:val="16"/>
                <w:szCs w:val="16"/>
              </w:rPr>
            </w:pPr>
            <w:r>
              <w:rPr>
                <w:rFonts w:ascii="Times New Roman" w:eastAsia="Times New Roman" w:hAnsi="Times New Roman"/>
                <w:b/>
                <w:bCs/>
                <w:color w:val="000000" w:themeColor="text1"/>
                <w:sz w:val="16"/>
                <w:szCs w:val="16"/>
              </w:rPr>
              <w:t>TELETRABAJADORES A 31 DICIEMBRE DE 222 POR NIVEL JERÁRQUICO</w:t>
            </w:r>
          </w:p>
        </w:tc>
      </w:tr>
      <w:tr w:rsidR="0A67C45F" w14:paraId="501E7763" w14:textId="77777777" w:rsidTr="00370375">
        <w:trPr>
          <w:trHeight w:val="303"/>
          <w:jc w:val="center"/>
        </w:trPr>
        <w:tc>
          <w:tcPr>
            <w:tcW w:w="2126"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bottom"/>
          </w:tcPr>
          <w:p w14:paraId="39EC7210" w14:textId="66CA557D" w:rsidR="0A67C45F" w:rsidRDefault="0A67C45F" w:rsidP="0034482A">
            <w:pPr>
              <w:ind w:left="0" w:right="-102"/>
              <w:rPr>
                <w:rFonts w:ascii="Times New Roman" w:eastAsia="Times New Roman" w:hAnsi="Times New Roman"/>
                <w:b/>
                <w:bCs/>
                <w:color w:val="000000" w:themeColor="text1"/>
                <w:sz w:val="16"/>
                <w:szCs w:val="16"/>
              </w:rPr>
            </w:pPr>
            <w:r w:rsidRPr="0A67C45F">
              <w:rPr>
                <w:rFonts w:ascii="Times New Roman" w:eastAsia="Times New Roman" w:hAnsi="Times New Roman"/>
                <w:b/>
                <w:bCs/>
                <w:color w:val="000000" w:themeColor="text1"/>
                <w:sz w:val="16"/>
                <w:szCs w:val="16"/>
              </w:rPr>
              <w:t>Nivel</w:t>
            </w:r>
          </w:p>
        </w:tc>
        <w:tc>
          <w:tcPr>
            <w:tcW w:w="2684"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bottom"/>
          </w:tcPr>
          <w:p w14:paraId="52EAEF62" w14:textId="7CD92B91" w:rsidR="0A67C45F" w:rsidRDefault="0A67C45F" w:rsidP="0A67C45F">
            <w:pPr>
              <w:ind w:left="450" w:right="270"/>
              <w:jc w:val="center"/>
              <w:rPr>
                <w:rFonts w:ascii="Times New Roman" w:eastAsia="Times New Roman" w:hAnsi="Times New Roman"/>
                <w:b/>
                <w:bCs/>
                <w:color w:val="000000" w:themeColor="text1"/>
                <w:sz w:val="16"/>
                <w:szCs w:val="16"/>
              </w:rPr>
            </w:pPr>
            <w:r w:rsidRPr="0A67C45F">
              <w:rPr>
                <w:rFonts w:ascii="Times New Roman" w:eastAsia="Times New Roman" w:hAnsi="Times New Roman"/>
                <w:b/>
                <w:bCs/>
                <w:color w:val="000000" w:themeColor="text1"/>
                <w:sz w:val="16"/>
                <w:szCs w:val="16"/>
              </w:rPr>
              <w:t>No. teletrabajadores</w:t>
            </w:r>
          </w:p>
        </w:tc>
      </w:tr>
      <w:tr w:rsidR="0A67C45F" w14:paraId="53A52FC9" w14:textId="77777777" w:rsidTr="0034482A">
        <w:trPr>
          <w:trHeight w:val="318"/>
          <w:jc w:val="center"/>
        </w:trPr>
        <w:tc>
          <w:tcPr>
            <w:tcW w:w="2126"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bottom"/>
          </w:tcPr>
          <w:p w14:paraId="52D3CE13" w14:textId="516A9247" w:rsidR="0A67C45F" w:rsidRDefault="0A67C45F" w:rsidP="0034482A">
            <w:pPr>
              <w:ind w:left="0" w:right="-102"/>
              <w:rPr>
                <w:rFonts w:ascii="Times New Roman" w:eastAsia="Times New Roman" w:hAnsi="Times New Roman"/>
                <w:color w:val="000000" w:themeColor="text1"/>
                <w:sz w:val="16"/>
                <w:szCs w:val="16"/>
              </w:rPr>
            </w:pPr>
            <w:r w:rsidRPr="0A67C45F">
              <w:rPr>
                <w:rFonts w:ascii="Times New Roman" w:eastAsia="Times New Roman" w:hAnsi="Times New Roman"/>
                <w:color w:val="000000" w:themeColor="text1"/>
                <w:sz w:val="16"/>
                <w:szCs w:val="16"/>
              </w:rPr>
              <w:t>Directivo</w:t>
            </w:r>
          </w:p>
        </w:tc>
        <w:tc>
          <w:tcPr>
            <w:tcW w:w="2684"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bottom"/>
          </w:tcPr>
          <w:p w14:paraId="29EA1826" w14:textId="7F5E39D3" w:rsidR="0A67C45F" w:rsidRDefault="0A67C45F" w:rsidP="0034482A">
            <w:pPr>
              <w:ind w:left="-107" w:right="-107"/>
              <w:jc w:val="center"/>
              <w:rPr>
                <w:rFonts w:ascii="Times New Roman" w:eastAsia="Times New Roman" w:hAnsi="Times New Roman"/>
                <w:color w:val="000000" w:themeColor="text1"/>
                <w:sz w:val="16"/>
                <w:szCs w:val="16"/>
              </w:rPr>
            </w:pPr>
            <w:r w:rsidRPr="0A67C45F">
              <w:rPr>
                <w:rFonts w:ascii="Times New Roman" w:eastAsia="Times New Roman" w:hAnsi="Times New Roman"/>
                <w:color w:val="000000" w:themeColor="text1"/>
                <w:sz w:val="16"/>
                <w:szCs w:val="16"/>
              </w:rPr>
              <w:t>1</w:t>
            </w:r>
          </w:p>
        </w:tc>
      </w:tr>
      <w:tr w:rsidR="0A67C45F" w14:paraId="29526656" w14:textId="77777777" w:rsidTr="0034482A">
        <w:trPr>
          <w:trHeight w:val="300"/>
          <w:jc w:val="center"/>
        </w:trPr>
        <w:tc>
          <w:tcPr>
            <w:tcW w:w="2126"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bottom"/>
          </w:tcPr>
          <w:p w14:paraId="07E8838F" w14:textId="79B3B556" w:rsidR="0A67C45F" w:rsidRDefault="0A67C45F" w:rsidP="0034482A">
            <w:pPr>
              <w:ind w:left="0" w:right="-102"/>
              <w:rPr>
                <w:rFonts w:ascii="Times New Roman" w:eastAsia="Times New Roman" w:hAnsi="Times New Roman"/>
                <w:color w:val="000000" w:themeColor="text1"/>
                <w:sz w:val="16"/>
                <w:szCs w:val="16"/>
              </w:rPr>
            </w:pPr>
            <w:r w:rsidRPr="0A67C45F">
              <w:rPr>
                <w:rFonts w:ascii="Times New Roman" w:eastAsia="Times New Roman" w:hAnsi="Times New Roman"/>
                <w:color w:val="000000" w:themeColor="text1"/>
                <w:sz w:val="16"/>
                <w:szCs w:val="16"/>
              </w:rPr>
              <w:t>Asesor</w:t>
            </w:r>
          </w:p>
        </w:tc>
        <w:tc>
          <w:tcPr>
            <w:tcW w:w="2684"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bottom"/>
          </w:tcPr>
          <w:p w14:paraId="14048BEE" w14:textId="02FAF87D" w:rsidR="0A67C45F" w:rsidRDefault="0A67C45F" w:rsidP="0034482A">
            <w:pPr>
              <w:ind w:left="-107" w:right="-107"/>
              <w:jc w:val="center"/>
              <w:rPr>
                <w:rFonts w:ascii="Times New Roman" w:eastAsia="Times New Roman" w:hAnsi="Times New Roman"/>
                <w:color w:val="000000" w:themeColor="text1"/>
                <w:sz w:val="16"/>
                <w:szCs w:val="16"/>
              </w:rPr>
            </w:pPr>
            <w:r w:rsidRPr="0A67C45F">
              <w:rPr>
                <w:rFonts w:ascii="Times New Roman" w:eastAsia="Times New Roman" w:hAnsi="Times New Roman"/>
                <w:color w:val="000000" w:themeColor="text1"/>
                <w:sz w:val="16"/>
                <w:szCs w:val="16"/>
              </w:rPr>
              <w:t>1</w:t>
            </w:r>
          </w:p>
        </w:tc>
      </w:tr>
      <w:tr w:rsidR="0A67C45F" w14:paraId="69A72A26" w14:textId="77777777" w:rsidTr="0034482A">
        <w:trPr>
          <w:trHeight w:val="300"/>
          <w:jc w:val="center"/>
        </w:trPr>
        <w:tc>
          <w:tcPr>
            <w:tcW w:w="2126"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bottom"/>
          </w:tcPr>
          <w:p w14:paraId="3649BF49" w14:textId="194BEDC6" w:rsidR="0A67C45F" w:rsidRDefault="0A67C45F" w:rsidP="0034482A">
            <w:pPr>
              <w:ind w:left="0" w:right="-102"/>
              <w:rPr>
                <w:rFonts w:ascii="Times New Roman" w:eastAsia="Times New Roman" w:hAnsi="Times New Roman"/>
                <w:color w:val="000000" w:themeColor="text1"/>
                <w:sz w:val="16"/>
                <w:szCs w:val="16"/>
              </w:rPr>
            </w:pPr>
            <w:r w:rsidRPr="0A67C45F">
              <w:rPr>
                <w:rFonts w:ascii="Times New Roman" w:eastAsia="Times New Roman" w:hAnsi="Times New Roman"/>
                <w:color w:val="000000" w:themeColor="text1"/>
                <w:sz w:val="16"/>
                <w:szCs w:val="16"/>
              </w:rPr>
              <w:t>Profesional</w:t>
            </w:r>
          </w:p>
        </w:tc>
        <w:tc>
          <w:tcPr>
            <w:tcW w:w="2684"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bottom"/>
          </w:tcPr>
          <w:p w14:paraId="1EBE6482" w14:textId="4899E096" w:rsidR="0A67C45F" w:rsidRDefault="0A67C45F" w:rsidP="0034482A">
            <w:pPr>
              <w:ind w:left="-107" w:right="-107"/>
              <w:jc w:val="center"/>
              <w:rPr>
                <w:rFonts w:ascii="Times New Roman" w:eastAsia="Times New Roman" w:hAnsi="Times New Roman"/>
                <w:color w:val="000000" w:themeColor="text1"/>
                <w:sz w:val="16"/>
                <w:szCs w:val="16"/>
              </w:rPr>
            </w:pPr>
            <w:r w:rsidRPr="0A67C45F">
              <w:rPr>
                <w:rFonts w:ascii="Times New Roman" w:eastAsia="Times New Roman" w:hAnsi="Times New Roman"/>
                <w:color w:val="000000" w:themeColor="text1"/>
                <w:sz w:val="16"/>
                <w:szCs w:val="16"/>
              </w:rPr>
              <w:t>154</w:t>
            </w:r>
          </w:p>
        </w:tc>
      </w:tr>
      <w:tr w:rsidR="0A67C45F" w14:paraId="60BDCC40" w14:textId="77777777" w:rsidTr="0034482A">
        <w:trPr>
          <w:trHeight w:val="300"/>
          <w:jc w:val="center"/>
        </w:trPr>
        <w:tc>
          <w:tcPr>
            <w:tcW w:w="2126"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bottom"/>
          </w:tcPr>
          <w:p w14:paraId="281D81C6" w14:textId="730BC681" w:rsidR="0A67C45F" w:rsidRDefault="0A67C45F" w:rsidP="0034482A">
            <w:pPr>
              <w:ind w:left="0" w:right="-102"/>
              <w:rPr>
                <w:rFonts w:ascii="Times New Roman" w:eastAsia="Times New Roman" w:hAnsi="Times New Roman"/>
                <w:color w:val="000000" w:themeColor="text1"/>
                <w:sz w:val="16"/>
                <w:szCs w:val="16"/>
              </w:rPr>
            </w:pPr>
            <w:r w:rsidRPr="0A67C45F">
              <w:rPr>
                <w:rFonts w:ascii="Times New Roman" w:eastAsia="Times New Roman" w:hAnsi="Times New Roman"/>
                <w:color w:val="000000" w:themeColor="text1"/>
                <w:sz w:val="16"/>
                <w:szCs w:val="16"/>
              </w:rPr>
              <w:t xml:space="preserve">Técnico </w:t>
            </w:r>
          </w:p>
        </w:tc>
        <w:tc>
          <w:tcPr>
            <w:tcW w:w="2684"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bottom"/>
          </w:tcPr>
          <w:p w14:paraId="07441E00" w14:textId="15EBEA9D" w:rsidR="0A67C45F" w:rsidRDefault="0A67C45F" w:rsidP="0034482A">
            <w:pPr>
              <w:ind w:left="-107" w:right="-107"/>
              <w:jc w:val="center"/>
              <w:rPr>
                <w:rFonts w:ascii="Times New Roman" w:eastAsia="Times New Roman" w:hAnsi="Times New Roman"/>
                <w:color w:val="000000" w:themeColor="text1"/>
                <w:sz w:val="16"/>
                <w:szCs w:val="16"/>
              </w:rPr>
            </w:pPr>
            <w:r w:rsidRPr="0A67C45F">
              <w:rPr>
                <w:rFonts w:ascii="Times New Roman" w:eastAsia="Times New Roman" w:hAnsi="Times New Roman"/>
                <w:color w:val="000000" w:themeColor="text1"/>
                <w:sz w:val="16"/>
                <w:szCs w:val="16"/>
              </w:rPr>
              <w:t>36</w:t>
            </w:r>
          </w:p>
        </w:tc>
      </w:tr>
      <w:tr w:rsidR="0A67C45F" w14:paraId="15DC993A" w14:textId="77777777" w:rsidTr="0034482A">
        <w:trPr>
          <w:trHeight w:val="300"/>
          <w:jc w:val="center"/>
        </w:trPr>
        <w:tc>
          <w:tcPr>
            <w:tcW w:w="2117"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bottom"/>
          </w:tcPr>
          <w:p w14:paraId="1281BA4A" w14:textId="5D980674" w:rsidR="0A67C45F" w:rsidRDefault="0A67C45F" w:rsidP="0034482A">
            <w:pPr>
              <w:ind w:left="0" w:right="-102"/>
              <w:rPr>
                <w:rFonts w:ascii="Times New Roman" w:eastAsia="Times New Roman" w:hAnsi="Times New Roman"/>
                <w:color w:val="000000" w:themeColor="text1"/>
                <w:sz w:val="16"/>
                <w:szCs w:val="16"/>
              </w:rPr>
            </w:pPr>
            <w:r w:rsidRPr="0A67C45F">
              <w:rPr>
                <w:rFonts w:ascii="Times New Roman" w:eastAsia="Times New Roman" w:hAnsi="Times New Roman"/>
                <w:color w:val="000000" w:themeColor="text1"/>
                <w:sz w:val="16"/>
                <w:szCs w:val="16"/>
              </w:rPr>
              <w:t xml:space="preserve">Asistencial </w:t>
            </w:r>
          </w:p>
        </w:tc>
        <w:tc>
          <w:tcPr>
            <w:tcW w:w="269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bottom"/>
          </w:tcPr>
          <w:p w14:paraId="43FD1F5C" w14:textId="1488BB6D" w:rsidR="0A67C45F" w:rsidRDefault="0A67C45F" w:rsidP="0034482A">
            <w:pPr>
              <w:ind w:left="0" w:right="-102"/>
              <w:jc w:val="center"/>
              <w:rPr>
                <w:rFonts w:ascii="Times New Roman" w:eastAsia="Times New Roman" w:hAnsi="Times New Roman"/>
                <w:color w:val="000000" w:themeColor="text1"/>
                <w:sz w:val="16"/>
                <w:szCs w:val="16"/>
              </w:rPr>
            </w:pPr>
            <w:r w:rsidRPr="0A67C45F">
              <w:rPr>
                <w:rFonts w:ascii="Times New Roman" w:eastAsia="Times New Roman" w:hAnsi="Times New Roman"/>
                <w:color w:val="000000" w:themeColor="text1"/>
                <w:sz w:val="16"/>
                <w:szCs w:val="16"/>
              </w:rPr>
              <w:t>17</w:t>
            </w:r>
          </w:p>
        </w:tc>
      </w:tr>
      <w:tr w:rsidR="00370375" w14:paraId="57D65445" w14:textId="77777777" w:rsidTr="00370375">
        <w:trPr>
          <w:trHeight w:val="300"/>
          <w:jc w:val="center"/>
        </w:trPr>
        <w:tc>
          <w:tcPr>
            <w:tcW w:w="4810"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bottom"/>
          </w:tcPr>
          <w:p w14:paraId="7B7217E0" w14:textId="34D3C7A9" w:rsidR="00370375" w:rsidRDefault="00370375" w:rsidP="00370375">
            <w:pPr>
              <w:ind w:left="0" w:right="-102"/>
              <w:jc w:val="center"/>
              <w:rPr>
                <w:rFonts w:ascii="Times New Roman" w:eastAsia="Times New Roman" w:hAnsi="Times New Roman"/>
                <w:sz w:val="16"/>
                <w:szCs w:val="16"/>
              </w:rPr>
            </w:pPr>
            <w:r>
              <w:rPr>
                <w:rFonts w:ascii="Times New Roman" w:eastAsia="Times New Roman" w:hAnsi="Times New Roman"/>
                <w:b/>
                <w:bCs/>
                <w:color w:val="000000" w:themeColor="text1"/>
                <w:sz w:val="16"/>
                <w:szCs w:val="16"/>
              </w:rPr>
              <w:lastRenderedPageBreak/>
              <w:t>MODALIDAD</w:t>
            </w:r>
          </w:p>
        </w:tc>
      </w:tr>
      <w:tr w:rsidR="0A67C45F" w14:paraId="1DE0FDC0" w14:textId="77777777" w:rsidTr="0034482A">
        <w:trPr>
          <w:trHeight w:val="406"/>
          <w:jc w:val="center"/>
        </w:trPr>
        <w:tc>
          <w:tcPr>
            <w:tcW w:w="2117"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bottom"/>
          </w:tcPr>
          <w:p w14:paraId="1B0C89CE" w14:textId="3B0FC4F5" w:rsidR="0A67C45F" w:rsidRDefault="0A67C45F" w:rsidP="0034482A">
            <w:pPr>
              <w:ind w:left="0" w:right="-102"/>
              <w:rPr>
                <w:rFonts w:ascii="Times New Roman" w:eastAsia="Times New Roman" w:hAnsi="Times New Roman"/>
                <w:b/>
                <w:bCs/>
                <w:color w:val="000000" w:themeColor="text1"/>
                <w:sz w:val="16"/>
                <w:szCs w:val="16"/>
              </w:rPr>
            </w:pPr>
            <w:r w:rsidRPr="0A67C45F">
              <w:rPr>
                <w:rFonts w:ascii="Times New Roman" w:eastAsia="Times New Roman" w:hAnsi="Times New Roman"/>
                <w:b/>
                <w:bCs/>
                <w:color w:val="000000" w:themeColor="text1"/>
                <w:sz w:val="16"/>
                <w:szCs w:val="16"/>
              </w:rPr>
              <w:t>Modalidad</w:t>
            </w:r>
          </w:p>
        </w:tc>
        <w:tc>
          <w:tcPr>
            <w:tcW w:w="269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bottom"/>
          </w:tcPr>
          <w:p w14:paraId="2867EA68" w14:textId="1F2C8CB4" w:rsidR="0A67C45F" w:rsidRDefault="0A67C45F" w:rsidP="0034482A">
            <w:pPr>
              <w:ind w:left="0" w:right="-102"/>
              <w:jc w:val="center"/>
              <w:rPr>
                <w:rFonts w:ascii="Times New Roman" w:eastAsia="Times New Roman" w:hAnsi="Times New Roman"/>
                <w:b/>
                <w:bCs/>
                <w:color w:val="000000" w:themeColor="text1"/>
                <w:sz w:val="16"/>
                <w:szCs w:val="16"/>
              </w:rPr>
            </w:pPr>
            <w:r w:rsidRPr="0A67C45F">
              <w:rPr>
                <w:rFonts w:ascii="Times New Roman" w:eastAsia="Times New Roman" w:hAnsi="Times New Roman"/>
                <w:b/>
                <w:bCs/>
                <w:color w:val="000000" w:themeColor="text1"/>
                <w:sz w:val="16"/>
                <w:szCs w:val="16"/>
              </w:rPr>
              <w:t>No. Teletrabajadores</w:t>
            </w:r>
          </w:p>
        </w:tc>
      </w:tr>
      <w:tr w:rsidR="0A67C45F" w14:paraId="1F09C0AB" w14:textId="77777777" w:rsidTr="0034482A">
        <w:trPr>
          <w:trHeight w:val="300"/>
          <w:jc w:val="center"/>
        </w:trPr>
        <w:tc>
          <w:tcPr>
            <w:tcW w:w="2117"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bottom"/>
          </w:tcPr>
          <w:p w14:paraId="5A6A33C5" w14:textId="4C02330B" w:rsidR="0A67C45F" w:rsidRDefault="0A67C45F" w:rsidP="0034482A">
            <w:pPr>
              <w:ind w:left="0" w:right="-102"/>
              <w:rPr>
                <w:rFonts w:ascii="Times New Roman" w:eastAsia="Times New Roman" w:hAnsi="Times New Roman"/>
                <w:color w:val="000000" w:themeColor="text1"/>
                <w:sz w:val="16"/>
                <w:szCs w:val="16"/>
              </w:rPr>
            </w:pPr>
            <w:r w:rsidRPr="0A67C45F">
              <w:rPr>
                <w:rFonts w:ascii="Times New Roman" w:eastAsia="Times New Roman" w:hAnsi="Times New Roman"/>
                <w:color w:val="000000" w:themeColor="text1"/>
                <w:sz w:val="16"/>
                <w:szCs w:val="16"/>
              </w:rPr>
              <w:t>Teletrabajo Autónomo</w:t>
            </w:r>
          </w:p>
        </w:tc>
        <w:tc>
          <w:tcPr>
            <w:tcW w:w="269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bottom"/>
          </w:tcPr>
          <w:p w14:paraId="09C9BCD0" w14:textId="2F01F4D3" w:rsidR="0A67C45F" w:rsidRDefault="0A67C45F" w:rsidP="0034482A">
            <w:pPr>
              <w:ind w:left="0" w:right="-102"/>
              <w:jc w:val="center"/>
              <w:rPr>
                <w:rFonts w:ascii="Times New Roman" w:eastAsia="Times New Roman" w:hAnsi="Times New Roman"/>
                <w:color w:val="000000" w:themeColor="text1"/>
                <w:sz w:val="16"/>
                <w:szCs w:val="16"/>
              </w:rPr>
            </w:pPr>
            <w:r w:rsidRPr="0A67C45F">
              <w:rPr>
                <w:rFonts w:ascii="Times New Roman" w:eastAsia="Times New Roman" w:hAnsi="Times New Roman"/>
                <w:color w:val="000000" w:themeColor="text1"/>
                <w:sz w:val="16"/>
                <w:szCs w:val="16"/>
              </w:rPr>
              <w:t>31</w:t>
            </w:r>
          </w:p>
        </w:tc>
      </w:tr>
      <w:tr w:rsidR="0A67C45F" w14:paraId="2A4D6051" w14:textId="77777777" w:rsidTr="0034482A">
        <w:trPr>
          <w:trHeight w:val="300"/>
          <w:jc w:val="center"/>
        </w:trPr>
        <w:tc>
          <w:tcPr>
            <w:tcW w:w="2117"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bottom"/>
          </w:tcPr>
          <w:p w14:paraId="3B25A70F" w14:textId="264DC7B0" w:rsidR="0A67C45F" w:rsidRDefault="0A67C45F" w:rsidP="0034482A">
            <w:pPr>
              <w:ind w:left="0" w:right="-102"/>
              <w:rPr>
                <w:rFonts w:ascii="Times New Roman" w:eastAsia="Times New Roman" w:hAnsi="Times New Roman"/>
                <w:color w:val="000000" w:themeColor="text1"/>
                <w:sz w:val="16"/>
                <w:szCs w:val="16"/>
              </w:rPr>
            </w:pPr>
            <w:r w:rsidRPr="0A67C45F">
              <w:rPr>
                <w:rFonts w:ascii="Times New Roman" w:eastAsia="Times New Roman" w:hAnsi="Times New Roman"/>
                <w:color w:val="000000" w:themeColor="text1"/>
                <w:sz w:val="16"/>
                <w:szCs w:val="16"/>
              </w:rPr>
              <w:t xml:space="preserve">Teletrabajo Suplementario </w:t>
            </w:r>
          </w:p>
        </w:tc>
        <w:tc>
          <w:tcPr>
            <w:tcW w:w="269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bottom"/>
          </w:tcPr>
          <w:p w14:paraId="04CE0BBC" w14:textId="655FCEE9" w:rsidR="0A67C45F" w:rsidRDefault="0A67C45F" w:rsidP="0034482A">
            <w:pPr>
              <w:ind w:left="0" w:right="-102"/>
              <w:jc w:val="center"/>
              <w:rPr>
                <w:rFonts w:ascii="Times New Roman" w:eastAsia="Times New Roman" w:hAnsi="Times New Roman"/>
                <w:color w:val="000000" w:themeColor="text1"/>
                <w:sz w:val="16"/>
                <w:szCs w:val="16"/>
              </w:rPr>
            </w:pPr>
            <w:r w:rsidRPr="0A67C45F">
              <w:rPr>
                <w:rFonts w:ascii="Times New Roman" w:eastAsia="Times New Roman" w:hAnsi="Times New Roman"/>
                <w:color w:val="000000" w:themeColor="text1"/>
                <w:sz w:val="16"/>
                <w:szCs w:val="16"/>
              </w:rPr>
              <w:t>178</w:t>
            </w:r>
          </w:p>
        </w:tc>
      </w:tr>
      <w:tr w:rsidR="0A67C45F" w14:paraId="5B0452DC" w14:textId="77777777" w:rsidTr="0034482A">
        <w:trPr>
          <w:trHeight w:val="300"/>
          <w:jc w:val="center"/>
        </w:trPr>
        <w:tc>
          <w:tcPr>
            <w:tcW w:w="2117"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bottom"/>
          </w:tcPr>
          <w:p w14:paraId="731811A7" w14:textId="0EADB805" w:rsidR="0A67C45F" w:rsidRDefault="0A67C45F" w:rsidP="0034482A">
            <w:pPr>
              <w:ind w:left="0" w:right="-102"/>
              <w:rPr>
                <w:rFonts w:ascii="Times New Roman" w:eastAsia="Times New Roman" w:hAnsi="Times New Roman"/>
                <w:sz w:val="16"/>
                <w:szCs w:val="16"/>
              </w:rPr>
            </w:pPr>
          </w:p>
        </w:tc>
        <w:tc>
          <w:tcPr>
            <w:tcW w:w="269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bottom"/>
          </w:tcPr>
          <w:p w14:paraId="090CB6CA" w14:textId="0164A8D7" w:rsidR="0A67C45F" w:rsidRDefault="0A67C45F" w:rsidP="0034482A">
            <w:pPr>
              <w:ind w:left="0" w:right="-102"/>
              <w:rPr>
                <w:rFonts w:ascii="Times New Roman" w:eastAsia="Times New Roman" w:hAnsi="Times New Roman"/>
                <w:sz w:val="16"/>
                <w:szCs w:val="16"/>
              </w:rPr>
            </w:pPr>
          </w:p>
        </w:tc>
      </w:tr>
      <w:tr w:rsidR="0A67C45F" w14:paraId="6E881B3F" w14:textId="77777777" w:rsidTr="0034482A">
        <w:trPr>
          <w:trHeight w:val="318"/>
          <w:jc w:val="center"/>
        </w:trPr>
        <w:tc>
          <w:tcPr>
            <w:tcW w:w="4810"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561A35CE" w14:textId="47CBD4E3" w:rsidR="0A67C45F" w:rsidRDefault="0A67C45F" w:rsidP="0034482A">
            <w:pPr>
              <w:tabs>
                <w:tab w:val="left" w:pos="4416"/>
              </w:tabs>
              <w:ind w:left="0" w:right="-102"/>
              <w:jc w:val="center"/>
              <w:rPr>
                <w:rFonts w:ascii="Times New Roman" w:eastAsia="Times New Roman" w:hAnsi="Times New Roman"/>
                <w:b/>
                <w:bCs/>
                <w:color w:val="000000" w:themeColor="text1"/>
                <w:sz w:val="16"/>
                <w:szCs w:val="16"/>
              </w:rPr>
            </w:pPr>
            <w:r w:rsidRPr="0A67C45F">
              <w:rPr>
                <w:rFonts w:ascii="Times New Roman" w:eastAsia="Times New Roman" w:hAnsi="Times New Roman"/>
                <w:b/>
                <w:bCs/>
                <w:color w:val="000000" w:themeColor="text1"/>
                <w:sz w:val="16"/>
                <w:szCs w:val="16"/>
              </w:rPr>
              <w:t xml:space="preserve">VALOR PAGADO </w:t>
            </w:r>
            <w:r w:rsidR="777CC22C" w:rsidRPr="0A67C45F">
              <w:rPr>
                <w:rFonts w:ascii="Times New Roman" w:eastAsia="Times New Roman" w:hAnsi="Times New Roman"/>
                <w:b/>
                <w:bCs/>
                <w:color w:val="000000" w:themeColor="text1"/>
                <w:sz w:val="16"/>
                <w:szCs w:val="16"/>
              </w:rPr>
              <w:t xml:space="preserve">2022 </w:t>
            </w:r>
            <w:r w:rsidRPr="0A67C45F">
              <w:rPr>
                <w:rFonts w:ascii="Times New Roman" w:eastAsia="Times New Roman" w:hAnsi="Times New Roman"/>
                <w:b/>
                <w:bCs/>
                <w:color w:val="000000" w:themeColor="text1"/>
                <w:sz w:val="16"/>
                <w:szCs w:val="16"/>
              </w:rPr>
              <w:t>POR COMPENSACIÓN SERVICIOS DE ENERGÍA E INTERNET</w:t>
            </w:r>
          </w:p>
        </w:tc>
      </w:tr>
      <w:tr w:rsidR="0A67C45F" w14:paraId="0F866674" w14:textId="77777777" w:rsidTr="0034482A">
        <w:trPr>
          <w:trHeight w:val="300"/>
          <w:jc w:val="center"/>
        </w:trPr>
        <w:tc>
          <w:tcPr>
            <w:tcW w:w="2117"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7BDA4981" w14:textId="000EB174" w:rsidR="0A67C45F" w:rsidRDefault="0A67C45F" w:rsidP="0034482A">
            <w:pPr>
              <w:ind w:left="0" w:right="-102"/>
              <w:rPr>
                <w:rFonts w:ascii="Times New Roman" w:eastAsia="Times New Roman" w:hAnsi="Times New Roman"/>
                <w:color w:val="000000" w:themeColor="text1"/>
                <w:sz w:val="16"/>
                <w:szCs w:val="16"/>
              </w:rPr>
            </w:pPr>
            <w:r w:rsidRPr="0A67C45F">
              <w:rPr>
                <w:rFonts w:ascii="Times New Roman" w:eastAsia="Times New Roman" w:hAnsi="Times New Roman"/>
                <w:color w:val="000000" w:themeColor="text1"/>
                <w:sz w:val="16"/>
                <w:szCs w:val="16"/>
              </w:rPr>
              <w:t xml:space="preserve">Energía </w:t>
            </w:r>
          </w:p>
        </w:tc>
        <w:tc>
          <w:tcPr>
            <w:tcW w:w="269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0C3CB950" w14:textId="27F369F9" w:rsidR="0A67C45F" w:rsidRDefault="0A67C45F" w:rsidP="0034482A">
            <w:pPr>
              <w:ind w:left="0" w:right="-102"/>
              <w:jc w:val="center"/>
              <w:rPr>
                <w:rFonts w:ascii="Times New Roman" w:eastAsia="Times New Roman" w:hAnsi="Times New Roman"/>
                <w:color w:val="000000" w:themeColor="text1"/>
                <w:sz w:val="16"/>
                <w:szCs w:val="16"/>
              </w:rPr>
            </w:pPr>
            <w:r w:rsidRPr="0A67C45F">
              <w:rPr>
                <w:rFonts w:ascii="Times New Roman" w:eastAsia="Times New Roman" w:hAnsi="Times New Roman"/>
                <w:color w:val="000000" w:themeColor="text1"/>
                <w:sz w:val="16"/>
                <w:szCs w:val="16"/>
              </w:rPr>
              <w:t>$ 8.922.112</w:t>
            </w:r>
          </w:p>
        </w:tc>
      </w:tr>
      <w:tr w:rsidR="0A67C45F" w14:paraId="2E88F69F" w14:textId="77777777" w:rsidTr="0034482A">
        <w:trPr>
          <w:trHeight w:val="300"/>
          <w:jc w:val="center"/>
        </w:trPr>
        <w:tc>
          <w:tcPr>
            <w:tcW w:w="2117"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7DF87D6F" w14:textId="0BA75A43" w:rsidR="0A67C45F" w:rsidRDefault="0A67C45F" w:rsidP="0034482A">
            <w:pPr>
              <w:ind w:left="0" w:right="-102"/>
              <w:rPr>
                <w:rFonts w:ascii="Times New Roman" w:eastAsia="Times New Roman" w:hAnsi="Times New Roman"/>
                <w:color w:val="000000" w:themeColor="text1"/>
                <w:sz w:val="16"/>
                <w:szCs w:val="16"/>
              </w:rPr>
            </w:pPr>
            <w:r w:rsidRPr="0A67C45F">
              <w:rPr>
                <w:rFonts w:ascii="Times New Roman" w:eastAsia="Times New Roman" w:hAnsi="Times New Roman"/>
                <w:color w:val="000000" w:themeColor="text1"/>
                <w:sz w:val="16"/>
                <w:szCs w:val="16"/>
              </w:rPr>
              <w:t xml:space="preserve">Internet </w:t>
            </w:r>
          </w:p>
        </w:tc>
        <w:tc>
          <w:tcPr>
            <w:tcW w:w="269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5C063476" w14:textId="597CA353" w:rsidR="0A67C45F" w:rsidRDefault="0A67C45F" w:rsidP="0034482A">
            <w:pPr>
              <w:ind w:left="0" w:right="-102"/>
              <w:jc w:val="center"/>
              <w:rPr>
                <w:rFonts w:ascii="Times New Roman" w:eastAsia="Times New Roman" w:hAnsi="Times New Roman"/>
                <w:color w:val="000000" w:themeColor="text1"/>
                <w:sz w:val="16"/>
                <w:szCs w:val="16"/>
              </w:rPr>
            </w:pPr>
            <w:r w:rsidRPr="0A67C45F">
              <w:rPr>
                <w:rFonts w:ascii="Times New Roman" w:eastAsia="Times New Roman" w:hAnsi="Times New Roman"/>
                <w:color w:val="000000" w:themeColor="text1"/>
                <w:sz w:val="16"/>
                <w:szCs w:val="16"/>
              </w:rPr>
              <w:t>$ 14.939.123</w:t>
            </w:r>
          </w:p>
        </w:tc>
      </w:tr>
      <w:tr w:rsidR="0A67C45F" w14:paraId="0901A951" w14:textId="77777777" w:rsidTr="0034482A">
        <w:trPr>
          <w:trHeight w:val="300"/>
          <w:jc w:val="center"/>
        </w:trPr>
        <w:tc>
          <w:tcPr>
            <w:tcW w:w="2117"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54E3AA47" w14:textId="00CC901E" w:rsidR="0A67C45F" w:rsidRDefault="0A67C45F" w:rsidP="0034482A">
            <w:pPr>
              <w:ind w:left="0" w:right="-102"/>
              <w:rPr>
                <w:rFonts w:ascii="Times New Roman" w:eastAsia="Times New Roman" w:hAnsi="Times New Roman"/>
                <w:b/>
                <w:bCs/>
                <w:color w:val="000000" w:themeColor="text1"/>
                <w:sz w:val="16"/>
                <w:szCs w:val="16"/>
              </w:rPr>
            </w:pPr>
            <w:r w:rsidRPr="0A67C45F">
              <w:rPr>
                <w:rFonts w:ascii="Times New Roman" w:eastAsia="Times New Roman" w:hAnsi="Times New Roman"/>
                <w:b/>
                <w:bCs/>
                <w:color w:val="000000" w:themeColor="text1"/>
                <w:sz w:val="16"/>
                <w:szCs w:val="16"/>
              </w:rPr>
              <w:t xml:space="preserve">Total </w:t>
            </w:r>
          </w:p>
        </w:tc>
        <w:tc>
          <w:tcPr>
            <w:tcW w:w="269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3FF5A5D7" w14:textId="1DB01C09" w:rsidR="0A67C45F" w:rsidRDefault="0A67C45F" w:rsidP="0034482A">
            <w:pPr>
              <w:ind w:left="0" w:right="-102"/>
              <w:jc w:val="center"/>
              <w:rPr>
                <w:rFonts w:ascii="Times New Roman" w:eastAsia="Times New Roman" w:hAnsi="Times New Roman"/>
                <w:b/>
                <w:bCs/>
                <w:color w:val="000000" w:themeColor="text1"/>
                <w:sz w:val="16"/>
                <w:szCs w:val="16"/>
              </w:rPr>
            </w:pPr>
            <w:r w:rsidRPr="0A67C45F">
              <w:rPr>
                <w:rFonts w:ascii="Times New Roman" w:eastAsia="Times New Roman" w:hAnsi="Times New Roman"/>
                <w:b/>
                <w:bCs/>
                <w:color w:val="000000" w:themeColor="text1"/>
                <w:sz w:val="16"/>
                <w:szCs w:val="16"/>
              </w:rPr>
              <w:t>$ 23.861.235</w:t>
            </w:r>
          </w:p>
        </w:tc>
      </w:tr>
    </w:tbl>
    <w:p w14:paraId="20AC54E2" w14:textId="4344ACF5" w:rsidR="422351ED" w:rsidRPr="00DE07C7" w:rsidRDefault="16376D25" w:rsidP="0A67C45F">
      <w:pPr>
        <w:ind w:left="180" w:right="-234"/>
        <w:jc w:val="center"/>
        <w:rPr>
          <w:rFonts w:ascii="Times New Roman" w:hAnsi="Times New Roman"/>
          <w:sz w:val="16"/>
          <w:szCs w:val="16"/>
        </w:rPr>
      </w:pPr>
      <w:r w:rsidRPr="0A67C45F">
        <w:rPr>
          <w:rFonts w:ascii="Times New Roman" w:hAnsi="Times New Roman"/>
          <w:sz w:val="16"/>
          <w:szCs w:val="16"/>
        </w:rPr>
        <w:t>Fuente: Informe de Teletrabajo a 30/1</w:t>
      </w:r>
      <w:r w:rsidR="45654157" w:rsidRPr="0A67C45F">
        <w:rPr>
          <w:rFonts w:ascii="Times New Roman" w:hAnsi="Times New Roman"/>
          <w:sz w:val="16"/>
          <w:szCs w:val="16"/>
        </w:rPr>
        <w:t>2</w:t>
      </w:r>
      <w:r w:rsidRPr="0A67C45F">
        <w:rPr>
          <w:rFonts w:ascii="Times New Roman" w:hAnsi="Times New Roman"/>
          <w:sz w:val="16"/>
          <w:szCs w:val="16"/>
        </w:rPr>
        <w:t>/2022 Subgerencia de Talento Humano</w:t>
      </w:r>
    </w:p>
    <w:p w14:paraId="19357634" w14:textId="79BB38C1" w:rsidR="4ABB1884" w:rsidRPr="00DE07C7" w:rsidRDefault="4ABB1884" w:rsidP="00D954E9">
      <w:pPr>
        <w:ind w:right="-234"/>
        <w:rPr>
          <w:rFonts w:ascii="Times New Roman" w:hAnsi="Times New Roman"/>
          <w:b/>
          <w:bCs/>
          <w:sz w:val="24"/>
          <w:szCs w:val="24"/>
        </w:rPr>
      </w:pPr>
    </w:p>
    <w:p w14:paraId="15110E7C" w14:textId="7F53D15D" w:rsidR="1C3AF95B" w:rsidRPr="00DE07C7" w:rsidRDefault="1C3AF95B" w:rsidP="00D954E9">
      <w:pPr>
        <w:ind w:right="-234"/>
        <w:jc w:val="both"/>
        <w:rPr>
          <w:rFonts w:ascii="Times New Roman" w:hAnsi="Times New Roman"/>
          <w:sz w:val="24"/>
          <w:szCs w:val="24"/>
        </w:rPr>
      </w:pPr>
      <w:r w:rsidRPr="00DE07C7">
        <w:rPr>
          <w:rFonts w:ascii="Times New Roman" w:hAnsi="Times New Roman"/>
          <w:sz w:val="24"/>
          <w:szCs w:val="24"/>
        </w:rPr>
        <w:t xml:space="preserve">En el año 2023 la Unidad continuará </w:t>
      </w:r>
      <w:r w:rsidR="63102024" w:rsidRPr="00DE07C7">
        <w:rPr>
          <w:rFonts w:ascii="Times New Roman" w:hAnsi="Times New Roman"/>
          <w:sz w:val="24"/>
          <w:szCs w:val="24"/>
        </w:rPr>
        <w:t xml:space="preserve">profundizando en </w:t>
      </w:r>
      <w:r w:rsidRPr="00DE07C7">
        <w:rPr>
          <w:rFonts w:ascii="Times New Roman" w:hAnsi="Times New Roman"/>
          <w:sz w:val="24"/>
          <w:szCs w:val="24"/>
        </w:rPr>
        <w:t>la implementación de la modalidad de teletrabajo</w:t>
      </w:r>
      <w:r w:rsidR="743B0B21" w:rsidRPr="00DE07C7">
        <w:rPr>
          <w:rFonts w:ascii="Times New Roman" w:hAnsi="Times New Roman"/>
          <w:sz w:val="24"/>
          <w:szCs w:val="24"/>
        </w:rPr>
        <w:t>, para que más servidores público</w:t>
      </w:r>
      <w:r w:rsidR="009007D1" w:rsidRPr="00DE07C7">
        <w:rPr>
          <w:rFonts w:ascii="Times New Roman" w:hAnsi="Times New Roman"/>
          <w:sz w:val="24"/>
          <w:szCs w:val="24"/>
        </w:rPr>
        <w:t>s</w:t>
      </w:r>
      <w:r w:rsidR="743B0B21" w:rsidRPr="00DE07C7">
        <w:rPr>
          <w:rFonts w:ascii="Times New Roman" w:hAnsi="Times New Roman"/>
          <w:sz w:val="24"/>
          <w:szCs w:val="24"/>
        </w:rPr>
        <w:t xml:space="preserve"> se beneficien y a la vez contr</w:t>
      </w:r>
      <w:r w:rsidR="32DFF053" w:rsidRPr="00DE07C7">
        <w:rPr>
          <w:rFonts w:ascii="Times New Roman" w:hAnsi="Times New Roman"/>
          <w:sz w:val="24"/>
          <w:szCs w:val="24"/>
        </w:rPr>
        <w:t>i</w:t>
      </w:r>
      <w:r w:rsidR="743B0B21" w:rsidRPr="00DE07C7">
        <w:rPr>
          <w:rFonts w:ascii="Times New Roman" w:hAnsi="Times New Roman"/>
          <w:sz w:val="24"/>
          <w:szCs w:val="24"/>
        </w:rPr>
        <w:t>buir a la ciudad en aspectos como movilidad</w:t>
      </w:r>
      <w:r w:rsidR="776739C6" w:rsidRPr="00DE07C7">
        <w:rPr>
          <w:rFonts w:ascii="Times New Roman" w:hAnsi="Times New Roman"/>
          <w:sz w:val="24"/>
          <w:szCs w:val="24"/>
        </w:rPr>
        <w:t xml:space="preserve"> y </w:t>
      </w:r>
      <w:r w:rsidR="3D7C2753" w:rsidRPr="00DE07C7">
        <w:rPr>
          <w:rFonts w:ascii="Times New Roman" w:hAnsi="Times New Roman"/>
          <w:sz w:val="24"/>
          <w:szCs w:val="24"/>
        </w:rPr>
        <w:t>huella ambiental</w:t>
      </w:r>
      <w:r w:rsidR="6D1BA402" w:rsidRPr="00DE07C7">
        <w:rPr>
          <w:rFonts w:ascii="Times New Roman" w:hAnsi="Times New Roman"/>
          <w:sz w:val="24"/>
          <w:szCs w:val="24"/>
        </w:rPr>
        <w:t>.</w:t>
      </w:r>
    </w:p>
    <w:p w14:paraId="28BFBC9D" w14:textId="4616629B" w:rsidR="4ABB1884" w:rsidRPr="00DE07C7" w:rsidRDefault="4ABB1884" w:rsidP="00D954E9">
      <w:pPr>
        <w:ind w:right="-234"/>
        <w:rPr>
          <w:rFonts w:ascii="Times New Roman" w:hAnsi="Times New Roman"/>
          <w:b/>
          <w:bCs/>
          <w:sz w:val="24"/>
          <w:szCs w:val="24"/>
        </w:rPr>
      </w:pPr>
    </w:p>
    <w:p w14:paraId="318AF2AE" w14:textId="44A70591" w:rsidR="54A7EF2A" w:rsidRPr="00DE07C7" w:rsidRDefault="00CB75B5" w:rsidP="00D954E9">
      <w:pPr>
        <w:ind w:right="-234"/>
        <w:rPr>
          <w:rFonts w:ascii="Times New Roman" w:hAnsi="Times New Roman"/>
          <w:b/>
          <w:sz w:val="24"/>
          <w:szCs w:val="24"/>
        </w:rPr>
      </w:pPr>
      <w:r w:rsidRPr="00DE07C7">
        <w:rPr>
          <w:rFonts w:ascii="Times New Roman" w:hAnsi="Times New Roman"/>
          <w:b/>
          <w:bCs/>
          <w:sz w:val="24"/>
          <w:szCs w:val="24"/>
        </w:rPr>
        <w:t>6.</w:t>
      </w:r>
      <w:r w:rsidR="00A54EF6" w:rsidRPr="00DE07C7">
        <w:rPr>
          <w:rFonts w:ascii="Times New Roman" w:hAnsi="Times New Roman"/>
          <w:b/>
          <w:bCs/>
          <w:sz w:val="24"/>
          <w:szCs w:val="24"/>
        </w:rPr>
        <w:t>5</w:t>
      </w:r>
      <w:r w:rsidRPr="00DE07C7">
        <w:rPr>
          <w:rFonts w:ascii="Times New Roman" w:hAnsi="Times New Roman"/>
          <w:b/>
          <w:bCs/>
          <w:sz w:val="24"/>
          <w:szCs w:val="24"/>
        </w:rPr>
        <w:t xml:space="preserve"> Plan de </w:t>
      </w:r>
      <w:r w:rsidRPr="00DE07C7">
        <w:rPr>
          <w:rFonts w:ascii="Times New Roman" w:hAnsi="Times New Roman"/>
          <w:b/>
          <w:sz w:val="24"/>
          <w:szCs w:val="24"/>
        </w:rPr>
        <w:t>Seguridad y Salud en el Trabajo SG-SST</w:t>
      </w:r>
    </w:p>
    <w:p w14:paraId="3A8CC9A3" w14:textId="77777777" w:rsidR="54A7EF2A" w:rsidRPr="00DE07C7" w:rsidRDefault="54A7EF2A" w:rsidP="00D954E9">
      <w:pPr>
        <w:ind w:right="-234"/>
        <w:rPr>
          <w:rFonts w:ascii="Times New Roman" w:hAnsi="Times New Roman"/>
          <w:b/>
          <w:sz w:val="24"/>
          <w:szCs w:val="24"/>
        </w:rPr>
      </w:pPr>
    </w:p>
    <w:p w14:paraId="6002DDD7" w14:textId="39DD8E6A" w:rsidR="693A90D2" w:rsidRPr="00DE07C7" w:rsidRDefault="693A90D2" w:rsidP="00D954E9">
      <w:pPr>
        <w:ind w:right="-232"/>
        <w:jc w:val="both"/>
        <w:rPr>
          <w:rFonts w:ascii="Times New Roman" w:hAnsi="Times New Roman"/>
          <w:sz w:val="24"/>
          <w:szCs w:val="24"/>
        </w:rPr>
      </w:pPr>
      <w:r w:rsidRPr="00DE07C7">
        <w:rPr>
          <w:rFonts w:ascii="Times New Roman" w:hAnsi="Times New Roman"/>
          <w:sz w:val="24"/>
          <w:szCs w:val="24"/>
        </w:rPr>
        <w:t xml:space="preserve">Desde la plataforma estratégica institucional, las actividades que se desarrollan en el marco del Sistema de Gestión de Seguridad y Salud en el Trabajo apuntan al cumplimiento de los objetivos estratégicos institucionales: OE1. “Empoderar nuestro talento humano con competencias desde el ser, el saber y el hacer y fortalecer la participación activa de la ciudadanía en la gestión catastral con enfoque multipropósito” </w:t>
      </w:r>
    </w:p>
    <w:p w14:paraId="6702B75B" w14:textId="070B83BC" w:rsidR="693A90D2" w:rsidRPr="00DE07C7" w:rsidRDefault="693A90D2" w:rsidP="00D954E9">
      <w:pPr>
        <w:ind w:right="-232"/>
        <w:jc w:val="both"/>
        <w:rPr>
          <w:rFonts w:ascii="Times New Roman" w:hAnsi="Times New Roman"/>
          <w:sz w:val="24"/>
          <w:szCs w:val="24"/>
        </w:rPr>
      </w:pPr>
      <w:r w:rsidRPr="00DE07C7">
        <w:rPr>
          <w:rFonts w:ascii="Times New Roman" w:hAnsi="Times New Roman"/>
          <w:sz w:val="24"/>
          <w:szCs w:val="24"/>
        </w:rPr>
        <w:t xml:space="preserve">Para la formulación de las actividades que aporten a la prevención y promoción de la salud de nuestros trabajadores, se han tenido en cuenta las diferentes fuentes de información como lo son: </w:t>
      </w:r>
    </w:p>
    <w:p w14:paraId="5FC98562" w14:textId="77777777" w:rsidR="005E6D47" w:rsidRPr="00DE07C7" w:rsidRDefault="005E6D47" w:rsidP="00D954E9">
      <w:pPr>
        <w:ind w:right="-232"/>
        <w:jc w:val="both"/>
        <w:rPr>
          <w:rFonts w:ascii="Times New Roman" w:hAnsi="Times New Roman"/>
          <w:sz w:val="24"/>
          <w:szCs w:val="24"/>
        </w:rPr>
      </w:pPr>
    </w:p>
    <w:p w14:paraId="7C661B98" w14:textId="59D1E88D" w:rsidR="693A90D2" w:rsidRPr="00DE07C7" w:rsidRDefault="693A90D2" w:rsidP="000966B8">
      <w:pPr>
        <w:pStyle w:val="Prrafodelista"/>
        <w:numPr>
          <w:ilvl w:val="0"/>
          <w:numId w:val="8"/>
        </w:numPr>
        <w:ind w:left="1560" w:right="-232"/>
        <w:jc w:val="both"/>
        <w:rPr>
          <w:rFonts w:eastAsia="Calibri"/>
        </w:rPr>
      </w:pPr>
      <w:r w:rsidRPr="00DE07C7">
        <w:rPr>
          <w:rFonts w:eastAsia="Calibri"/>
        </w:rPr>
        <w:t>Matriz de identificación de peligros, evaluación y valoración de riesgos y determinación de controles.</w:t>
      </w:r>
    </w:p>
    <w:p w14:paraId="289C4C41" w14:textId="1A9C778D" w:rsidR="693A90D2" w:rsidRPr="00DE07C7" w:rsidRDefault="693A90D2" w:rsidP="000966B8">
      <w:pPr>
        <w:pStyle w:val="Prrafodelista"/>
        <w:numPr>
          <w:ilvl w:val="0"/>
          <w:numId w:val="8"/>
        </w:numPr>
        <w:ind w:left="1560" w:right="-232"/>
        <w:jc w:val="both"/>
        <w:rPr>
          <w:rFonts w:eastAsia="Calibri"/>
        </w:rPr>
      </w:pPr>
      <w:r w:rsidRPr="00DE07C7">
        <w:rPr>
          <w:rFonts w:eastAsia="Calibri"/>
        </w:rPr>
        <w:t>Diagnóstico y recomendaciones desde el punto de vista psicosocial</w:t>
      </w:r>
    </w:p>
    <w:p w14:paraId="3547EBBF" w14:textId="30AF89D8" w:rsidR="693A90D2" w:rsidRPr="00DE07C7" w:rsidRDefault="693A90D2" w:rsidP="000966B8">
      <w:pPr>
        <w:pStyle w:val="Prrafodelista"/>
        <w:numPr>
          <w:ilvl w:val="0"/>
          <w:numId w:val="8"/>
        </w:numPr>
        <w:ind w:left="1560" w:right="-232"/>
        <w:jc w:val="both"/>
        <w:rPr>
          <w:rFonts w:eastAsia="Calibri"/>
        </w:rPr>
      </w:pPr>
      <w:r w:rsidRPr="00DE07C7">
        <w:rPr>
          <w:rFonts w:eastAsia="Calibri"/>
        </w:rPr>
        <w:t>Diagnóstico y recomendaciones desde el punto de vista biomecánico</w:t>
      </w:r>
    </w:p>
    <w:p w14:paraId="0F85633F" w14:textId="5434E758" w:rsidR="693A90D2" w:rsidRPr="00DE07C7" w:rsidRDefault="693A90D2" w:rsidP="000966B8">
      <w:pPr>
        <w:pStyle w:val="Prrafodelista"/>
        <w:numPr>
          <w:ilvl w:val="0"/>
          <w:numId w:val="8"/>
        </w:numPr>
        <w:ind w:left="1560" w:right="-232"/>
        <w:jc w:val="both"/>
        <w:rPr>
          <w:rFonts w:eastAsia="Calibri"/>
        </w:rPr>
      </w:pPr>
      <w:r w:rsidRPr="00DE07C7">
        <w:rPr>
          <w:rFonts w:eastAsia="Calibri"/>
        </w:rPr>
        <w:t>Diagnóstico MIPG.</w:t>
      </w:r>
    </w:p>
    <w:p w14:paraId="0E3C4D96" w14:textId="6A105E92" w:rsidR="693A90D2" w:rsidRPr="00DE07C7" w:rsidRDefault="693A90D2" w:rsidP="000966B8">
      <w:pPr>
        <w:pStyle w:val="Prrafodelista"/>
        <w:numPr>
          <w:ilvl w:val="0"/>
          <w:numId w:val="8"/>
        </w:numPr>
        <w:ind w:left="1560" w:right="-232"/>
        <w:jc w:val="both"/>
        <w:rPr>
          <w:rFonts w:eastAsia="Calibri"/>
        </w:rPr>
      </w:pPr>
      <w:r w:rsidRPr="00DE07C7">
        <w:rPr>
          <w:rFonts w:eastAsia="Calibri"/>
        </w:rPr>
        <w:t>Aportes de los servidores, manifestados en las encuestas de satisfacción aplicadas durante el 2022.</w:t>
      </w:r>
    </w:p>
    <w:p w14:paraId="12C08740" w14:textId="4BC125EC" w:rsidR="693A90D2" w:rsidRPr="00DE07C7" w:rsidRDefault="693A90D2" w:rsidP="000966B8">
      <w:pPr>
        <w:pStyle w:val="Prrafodelista"/>
        <w:numPr>
          <w:ilvl w:val="0"/>
          <w:numId w:val="8"/>
        </w:numPr>
        <w:ind w:left="1560" w:right="-232"/>
        <w:jc w:val="both"/>
        <w:rPr>
          <w:rFonts w:eastAsia="Calibri"/>
        </w:rPr>
      </w:pPr>
      <w:r w:rsidRPr="00DE07C7">
        <w:rPr>
          <w:rFonts w:eastAsia="Calibri"/>
        </w:rPr>
        <w:t>Resultados de auditorías interna y externa.</w:t>
      </w:r>
    </w:p>
    <w:p w14:paraId="58E063EE" w14:textId="3904DB0F" w:rsidR="693A90D2" w:rsidRPr="00DE07C7" w:rsidRDefault="693A90D2" w:rsidP="000966B8">
      <w:pPr>
        <w:pStyle w:val="Prrafodelista"/>
        <w:numPr>
          <w:ilvl w:val="0"/>
          <w:numId w:val="8"/>
        </w:numPr>
        <w:ind w:left="1560" w:right="-232"/>
        <w:jc w:val="both"/>
        <w:rPr>
          <w:rFonts w:eastAsia="Calibri"/>
        </w:rPr>
      </w:pPr>
      <w:r w:rsidRPr="00DE07C7">
        <w:rPr>
          <w:rFonts w:eastAsia="Calibri"/>
        </w:rPr>
        <w:t>Resultados de investigaciones de accidentes de Trabajo.</w:t>
      </w:r>
    </w:p>
    <w:p w14:paraId="40B6C510" w14:textId="2B85B2F3" w:rsidR="693A90D2" w:rsidRPr="00DE07C7" w:rsidRDefault="693A90D2" w:rsidP="000966B8">
      <w:pPr>
        <w:pStyle w:val="Prrafodelista"/>
        <w:numPr>
          <w:ilvl w:val="0"/>
          <w:numId w:val="8"/>
        </w:numPr>
        <w:ind w:left="1560" w:right="-232"/>
        <w:jc w:val="both"/>
        <w:rPr>
          <w:rFonts w:eastAsia="Calibri"/>
        </w:rPr>
      </w:pPr>
      <w:r w:rsidRPr="00DE07C7">
        <w:rPr>
          <w:rFonts w:eastAsia="Calibri"/>
        </w:rPr>
        <w:t>Comportamiento de indicadores del SG-SST.</w:t>
      </w:r>
    </w:p>
    <w:p w14:paraId="528FB9EB" w14:textId="28239B52" w:rsidR="693A90D2" w:rsidRPr="00DE07C7" w:rsidRDefault="693A90D2" w:rsidP="000966B8">
      <w:pPr>
        <w:pStyle w:val="Prrafodelista"/>
        <w:numPr>
          <w:ilvl w:val="0"/>
          <w:numId w:val="8"/>
        </w:numPr>
        <w:ind w:left="1560" w:right="-232"/>
        <w:jc w:val="both"/>
        <w:rPr>
          <w:rFonts w:eastAsia="Calibri"/>
        </w:rPr>
      </w:pPr>
      <w:r w:rsidRPr="00DE07C7">
        <w:rPr>
          <w:rFonts w:eastAsia="Calibri"/>
        </w:rPr>
        <w:t>Resultados de inspecciones realizadas por ARL, COPASST, Seguridad y Salud en el Trabajo.</w:t>
      </w:r>
    </w:p>
    <w:p w14:paraId="39C9FEDE" w14:textId="36BF85F8" w:rsidR="693A90D2" w:rsidRPr="00DE07C7" w:rsidRDefault="693A90D2" w:rsidP="000966B8">
      <w:pPr>
        <w:pStyle w:val="Prrafodelista"/>
        <w:numPr>
          <w:ilvl w:val="0"/>
          <w:numId w:val="8"/>
        </w:numPr>
        <w:ind w:left="1560" w:right="-232"/>
        <w:jc w:val="both"/>
        <w:rPr>
          <w:rFonts w:eastAsia="Calibri"/>
        </w:rPr>
      </w:pPr>
      <w:r w:rsidRPr="00DE07C7">
        <w:rPr>
          <w:rFonts w:eastAsia="Calibri"/>
        </w:rPr>
        <w:lastRenderedPageBreak/>
        <w:t>Normatividad vigente en SGSST.</w:t>
      </w:r>
    </w:p>
    <w:p w14:paraId="5686E780" w14:textId="57BB3957" w:rsidR="693A90D2" w:rsidRPr="00DE07C7" w:rsidRDefault="693A90D2" w:rsidP="000966B8">
      <w:pPr>
        <w:pStyle w:val="Prrafodelista"/>
        <w:numPr>
          <w:ilvl w:val="0"/>
          <w:numId w:val="8"/>
        </w:numPr>
        <w:ind w:left="1560" w:right="-232"/>
        <w:jc w:val="both"/>
        <w:rPr>
          <w:rFonts w:eastAsia="Calibri"/>
        </w:rPr>
      </w:pPr>
      <w:r w:rsidRPr="00DE07C7">
        <w:rPr>
          <w:rFonts w:eastAsia="Calibri"/>
        </w:rPr>
        <w:t>Solicitudes realizadas por los Sindicatos de la Entidad.</w:t>
      </w:r>
    </w:p>
    <w:p w14:paraId="199BCBA4" w14:textId="64B207CE" w:rsidR="693A90D2" w:rsidRPr="00DE07C7" w:rsidRDefault="693A90D2" w:rsidP="000966B8">
      <w:pPr>
        <w:pStyle w:val="Prrafodelista"/>
        <w:numPr>
          <w:ilvl w:val="0"/>
          <w:numId w:val="8"/>
        </w:numPr>
        <w:ind w:left="1560" w:right="-232"/>
        <w:jc w:val="both"/>
        <w:rPr>
          <w:rFonts w:eastAsia="Calibri"/>
        </w:rPr>
      </w:pPr>
      <w:r w:rsidRPr="00DE07C7">
        <w:rPr>
          <w:rFonts w:eastAsia="Calibri"/>
        </w:rPr>
        <w:t>Diagnóstico de condiciones de salud.</w:t>
      </w:r>
    </w:p>
    <w:p w14:paraId="14A81678" w14:textId="589AF687" w:rsidR="009007D1" w:rsidRPr="00DE07C7" w:rsidRDefault="693A90D2" w:rsidP="000966B8">
      <w:pPr>
        <w:pStyle w:val="Prrafodelista"/>
        <w:numPr>
          <w:ilvl w:val="0"/>
          <w:numId w:val="8"/>
        </w:numPr>
        <w:ind w:left="1560" w:right="-232"/>
        <w:jc w:val="both"/>
        <w:rPr>
          <w:rFonts w:eastAsia="Calibri"/>
        </w:rPr>
      </w:pPr>
      <w:r w:rsidRPr="00DE07C7">
        <w:rPr>
          <w:rFonts w:eastAsia="Calibri"/>
        </w:rPr>
        <w:t>Evaluación 2022 de los entandares del SGSST conforme con la resolución 0312 de 2019</w:t>
      </w:r>
      <w:r w:rsidR="0C44EE66" w:rsidRPr="00DE07C7">
        <w:rPr>
          <w:rFonts w:eastAsia="Calibri"/>
        </w:rPr>
        <w:t>, e</w:t>
      </w:r>
      <w:r w:rsidRPr="00DE07C7">
        <w:rPr>
          <w:rFonts w:eastAsia="Calibri"/>
        </w:rPr>
        <w:t>ntre otros.</w:t>
      </w:r>
    </w:p>
    <w:p w14:paraId="0E2C4A92" w14:textId="33671547" w:rsidR="693A90D2" w:rsidRPr="00DE07C7" w:rsidRDefault="693A90D2" w:rsidP="00D954E9">
      <w:pPr>
        <w:pStyle w:val="Prrafodelista"/>
        <w:ind w:left="720" w:right="-232"/>
        <w:jc w:val="both"/>
      </w:pPr>
      <w:r w:rsidRPr="00DE07C7">
        <w:t xml:space="preserve"> </w:t>
      </w:r>
    </w:p>
    <w:p w14:paraId="3571A6BA" w14:textId="400B09E9" w:rsidR="693A90D2" w:rsidRPr="00DE07C7" w:rsidRDefault="693A90D2" w:rsidP="00D954E9">
      <w:pPr>
        <w:ind w:right="-232"/>
        <w:jc w:val="both"/>
        <w:rPr>
          <w:rFonts w:ascii="Times New Roman" w:hAnsi="Times New Roman"/>
          <w:sz w:val="24"/>
          <w:szCs w:val="24"/>
        </w:rPr>
      </w:pPr>
      <w:r w:rsidRPr="00DE07C7">
        <w:rPr>
          <w:rFonts w:ascii="Times New Roman" w:hAnsi="Times New Roman"/>
          <w:sz w:val="24"/>
          <w:szCs w:val="24"/>
        </w:rPr>
        <w:t xml:space="preserve">Lo anterior, en pro de mantener un ambiente de trabajo seguro y prevenir accidentes y enfermedades laborales en los trabajadores, mediante el control de los peligros y riesgos propios de sus actividades, el desarrollo de actividades de promoción y prevención, la mejora continua, y el cumplimiento a la normatividad vigente de riesgos laborales. </w:t>
      </w:r>
    </w:p>
    <w:p w14:paraId="315AC3A9" w14:textId="2B9D9C20" w:rsidR="693A90D2" w:rsidRPr="00DE07C7" w:rsidRDefault="693A90D2" w:rsidP="00D954E9">
      <w:pPr>
        <w:ind w:right="-232"/>
        <w:jc w:val="both"/>
        <w:rPr>
          <w:rFonts w:ascii="Times New Roman" w:hAnsi="Times New Roman"/>
          <w:sz w:val="24"/>
          <w:szCs w:val="24"/>
        </w:rPr>
      </w:pPr>
      <w:r w:rsidRPr="00DE07C7">
        <w:rPr>
          <w:rFonts w:ascii="Times New Roman" w:hAnsi="Times New Roman"/>
          <w:sz w:val="24"/>
          <w:szCs w:val="24"/>
        </w:rPr>
        <w:t>El alcance del plan de trabajo definido se encuentra enmarcado dentro los diferentes programas de gestión como lo son: Gestión Integral en Salud; Gestión en el fortalecimiento y conocimiento del SG-SST; Gestión en la prevención y preparación de respuesta ante emergencias; Gestión en la seguridad en el lugar de trabajo y Gestión en la mejora de la seguridad y salud en el trabajo.</w:t>
      </w:r>
    </w:p>
    <w:p w14:paraId="61829CD0" w14:textId="60442021" w:rsidR="693A90D2" w:rsidRPr="00DE07C7" w:rsidRDefault="693A90D2" w:rsidP="00D954E9">
      <w:pPr>
        <w:ind w:right="-232"/>
        <w:jc w:val="both"/>
        <w:rPr>
          <w:rFonts w:ascii="Times New Roman" w:hAnsi="Times New Roman"/>
          <w:sz w:val="24"/>
          <w:szCs w:val="24"/>
        </w:rPr>
      </w:pPr>
      <w:r w:rsidRPr="00DE07C7">
        <w:rPr>
          <w:rFonts w:ascii="Times New Roman" w:hAnsi="Times New Roman"/>
          <w:sz w:val="24"/>
          <w:szCs w:val="24"/>
        </w:rPr>
        <w:t>Para el cumplimiento del presente plan, la entidad ha destinado los recursos económicos, tecnológicos y humanos necesarios, adicionalmente se cuenta con la reinversión de la ARL Positiva y se requiere del compromiso y participación de todos sus colaboradores.</w:t>
      </w:r>
    </w:p>
    <w:p w14:paraId="4CDABBA9" w14:textId="510EE262" w:rsidR="693A90D2" w:rsidRPr="00DE07C7" w:rsidRDefault="693A90D2" w:rsidP="00D954E9">
      <w:pPr>
        <w:ind w:right="-232"/>
        <w:jc w:val="both"/>
        <w:rPr>
          <w:rFonts w:ascii="Times New Roman" w:hAnsi="Times New Roman"/>
          <w:sz w:val="24"/>
          <w:szCs w:val="24"/>
        </w:rPr>
      </w:pPr>
      <w:r w:rsidRPr="00DE07C7">
        <w:rPr>
          <w:rFonts w:ascii="Times New Roman" w:hAnsi="Times New Roman"/>
          <w:sz w:val="24"/>
          <w:szCs w:val="24"/>
        </w:rPr>
        <w:t>El beneficio de la implementación del Sistema de Gestión de Seguridad y Salud en el Trabajo se refleja en mejores ambientes de trabajo, el bienestar y la calidad de vida laboral, la disminución de las tasas de ausentismo por enfermedad, la reducción de las tasas de accidentalidad y enfermedad laboral.</w:t>
      </w:r>
    </w:p>
    <w:p w14:paraId="430FA504" w14:textId="77777777" w:rsidR="005E6D47" w:rsidRPr="00DE07C7" w:rsidRDefault="005E6D47" w:rsidP="00D954E9">
      <w:pPr>
        <w:ind w:right="-232"/>
        <w:jc w:val="both"/>
        <w:rPr>
          <w:rFonts w:ascii="Times New Roman" w:hAnsi="Times New Roman"/>
          <w:sz w:val="24"/>
          <w:szCs w:val="24"/>
        </w:rPr>
      </w:pPr>
    </w:p>
    <w:p w14:paraId="47F36ED7" w14:textId="7E4EFD86" w:rsidR="00623EC7" w:rsidRPr="00DE07C7" w:rsidRDefault="3C08CC5F" w:rsidP="00D954E9">
      <w:pPr>
        <w:pStyle w:val="Ttulo3"/>
        <w:jc w:val="both"/>
        <w:rPr>
          <w:rFonts w:eastAsia="Calibri"/>
          <w:sz w:val="24"/>
          <w:szCs w:val="24"/>
        </w:rPr>
      </w:pPr>
      <w:bookmarkStart w:id="50" w:name="_Toc126048037"/>
      <w:r w:rsidRPr="00DE07C7">
        <w:rPr>
          <w:rFonts w:eastAsia="Calibri"/>
          <w:sz w:val="24"/>
          <w:szCs w:val="24"/>
        </w:rPr>
        <w:t>P</w:t>
      </w:r>
      <w:r w:rsidR="3A0EA3AF" w:rsidRPr="00DE07C7">
        <w:rPr>
          <w:rFonts w:eastAsia="Calibri"/>
          <w:sz w:val="24"/>
          <w:szCs w:val="24"/>
        </w:rPr>
        <w:t xml:space="preserve">lan </w:t>
      </w:r>
      <w:r w:rsidRPr="00DE07C7">
        <w:rPr>
          <w:rFonts w:eastAsia="Calibri"/>
          <w:sz w:val="24"/>
          <w:szCs w:val="24"/>
        </w:rPr>
        <w:t>I</w:t>
      </w:r>
      <w:r w:rsidR="3A0EA3AF" w:rsidRPr="00DE07C7">
        <w:rPr>
          <w:rFonts w:eastAsia="Calibri"/>
          <w:sz w:val="24"/>
          <w:szCs w:val="24"/>
        </w:rPr>
        <w:t>nstitucional de Capacitación -PIC</w:t>
      </w:r>
      <w:bookmarkEnd w:id="50"/>
    </w:p>
    <w:p w14:paraId="5092036E" w14:textId="4531B12C" w:rsidR="57E099CA" w:rsidRPr="00DE07C7" w:rsidRDefault="57E099CA" w:rsidP="00D954E9">
      <w:pPr>
        <w:jc w:val="both"/>
        <w:rPr>
          <w:rFonts w:ascii="Times New Roman" w:eastAsia="Calibri" w:hAnsi="Times New Roman"/>
          <w:b/>
          <w:bCs/>
          <w:sz w:val="24"/>
          <w:szCs w:val="24"/>
        </w:rPr>
      </w:pPr>
    </w:p>
    <w:p w14:paraId="372930A9" w14:textId="28B3EC21" w:rsidR="001851FA" w:rsidRPr="00DE07C7" w:rsidRDefault="001851FA" w:rsidP="00F259A9">
      <w:pPr>
        <w:ind w:right="49"/>
        <w:jc w:val="both"/>
        <w:rPr>
          <w:rFonts w:ascii="Times New Roman" w:hAnsi="Times New Roman"/>
          <w:sz w:val="24"/>
          <w:szCs w:val="24"/>
        </w:rPr>
      </w:pPr>
      <w:r w:rsidRPr="00DE07C7">
        <w:rPr>
          <w:rFonts w:ascii="Times New Roman" w:eastAsia="Times New Roman" w:hAnsi="Times New Roman"/>
          <w:sz w:val="24"/>
          <w:szCs w:val="24"/>
          <w:lang w:eastAsia="es-CO"/>
        </w:rPr>
        <w:t>Desde la perspectiva de política pública, la gestión del talento humano en el Distrito Capital no puede dejarse al azar, sino que debe ser producto de un proceso estructurado, fundamentado en metodologías cuyo carácter</w:t>
      </w:r>
      <w:r w:rsidRPr="00DE07C7">
        <w:rPr>
          <w:rFonts w:ascii="Times New Roman" w:hAnsi="Times New Roman"/>
          <w:sz w:val="24"/>
          <w:szCs w:val="24"/>
        </w:rPr>
        <w:t xml:space="preserve"> organizado y sistemático, permitan potenciar las capacidades de quienes prestan sus servicios a la Administración y de esta manera, orientar sus contribuciones individuales hacia la generación de valor público</w:t>
      </w:r>
    </w:p>
    <w:p w14:paraId="0D13F099" w14:textId="77777777" w:rsidR="001851FA" w:rsidRPr="00DE07C7" w:rsidRDefault="001851FA" w:rsidP="00F259A9">
      <w:pPr>
        <w:ind w:right="49"/>
        <w:jc w:val="both"/>
        <w:rPr>
          <w:rFonts w:ascii="Times New Roman" w:eastAsia="Calibri" w:hAnsi="Times New Roman"/>
          <w:b/>
          <w:bCs/>
          <w:sz w:val="24"/>
          <w:szCs w:val="24"/>
        </w:rPr>
      </w:pPr>
    </w:p>
    <w:p w14:paraId="10F8F45A" w14:textId="0FE20DC6" w:rsidR="00E3628F" w:rsidRPr="00DE07C7" w:rsidRDefault="00E3628F" w:rsidP="00F259A9">
      <w:pPr>
        <w:ind w:right="49"/>
        <w:jc w:val="both"/>
        <w:rPr>
          <w:rFonts w:ascii="Times New Roman" w:eastAsia="Times New Roman" w:hAnsi="Times New Roman"/>
          <w:sz w:val="24"/>
          <w:szCs w:val="24"/>
        </w:rPr>
      </w:pPr>
      <w:r w:rsidRPr="00DE07C7">
        <w:rPr>
          <w:rFonts w:ascii="Times New Roman" w:eastAsia="Times New Roman" w:hAnsi="Times New Roman"/>
          <w:sz w:val="24"/>
          <w:szCs w:val="24"/>
        </w:rPr>
        <w:t>El</w:t>
      </w:r>
      <w:r w:rsidR="00656411" w:rsidRPr="00DE07C7">
        <w:rPr>
          <w:rFonts w:ascii="Times New Roman" w:eastAsia="Times New Roman" w:hAnsi="Times New Roman"/>
          <w:sz w:val="24"/>
          <w:szCs w:val="24"/>
        </w:rPr>
        <w:t xml:space="preserve"> Plan In</w:t>
      </w:r>
      <w:r w:rsidR="001851FA" w:rsidRPr="00DE07C7">
        <w:rPr>
          <w:rFonts w:ascii="Times New Roman" w:eastAsia="Times New Roman" w:hAnsi="Times New Roman"/>
          <w:sz w:val="24"/>
          <w:szCs w:val="24"/>
        </w:rPr>
        <w:t>stitucional de Capacitación de la UAECD</w:t>
      </w:r>
      <w:r w:rsidR="00656411" w:rsidRPr="00DE07C7">
        <w:rPr>
          <w:rFonts w:ascii="Times New Roman" w:eastAsia="Times New Roman" w:hAnsi="Times New Roman"/>
          <w:sz w:val="24"/>
          <w:szCs w:val="24"/>
        </w:rPr>
        <w:t xml:space="preserve"> se constituye en un elemento de vital importancia que permite disminuir las brechas de aprendizaje de los servidores y promover el intercambio de conocimientos entre los mismos, lo cual redunda en el mejoramiento del desempeño institucional, el cumplimiento de la misión institucional, sus objetivos estratégicos y el avance hacia el cumplimiento de la visión.</w:t>
      </w:r>
    </w:p>
    <w:p w14:paraId="0F43AC77" w14:textId="77777777" w:rsidR="001851FA" w:rsidRPr="00DE07C7" w:rsidRDefault="001851FA" w:rsidP="00F259A9">
      <w:pPr>
        <w:ind w:right="49"/>
        <w:jc w:val="both"/>
        <w:rPr>
          <w:rFonts w:ascii="Times New Roman" w:eastAsia="Times New Roman" w:hAnsi="Times New Roman"/>
          <w:sz w:val="24"/>
          <w:szCs w:val="24"/>
        </w:rPr>
      </w:pPr>
    </w:p>
    <w:p w14:paraId="2EB5C13A" w14:textId="356F63AA" w:rsidR="000E0E92" w:rsidRDefault="000E0E92" w:rsidP="00F259A9">
      <w:pPr>
        <w:tabs>
          <w:tab w:val="left" w:pos="426"/>
        </w:tabs>
        <w:ind w:right="49"/>
        <w:jc w:val="both"/>
        <w:rPr>
          <w:rFonts w:ascii="Times New Roman" w:eastAsia="Times New Roman" w:hAnsi="Times New Roman"/>
          <w:sz w:val="24"/>
          <w:szCs w:val="24"/>
          <w:lang w:eastAsia="es-CO"/>
        </w:rPr>
      </w:pPr>
      <w:r w:rsidRPr="00DE07C7">
        <w:rPr>
          <w:rFonts w:ascii="Times New Roman" w:eastAsia="Times New Roman" w:hAnsi="Times New Roman"/>
          <w:sz w:val="24"/>
          <w:szCs w:val="24"/>
          <w:lang w:eastAsia="es-CO"/>
        </w:rPr>
        <w:t>Para la formulación del Plan Institucional de Capacitación - PIC 202</w:t>
      </w:r>
      <w:r w:rsidR="6D3B4397" w:rsidRPr="00DE07C7">
        <w:rPr>
          <w:rFonts w:ascii="Times New Roman" w:eastAsia="Times New Roman" w:hAnsi="Times New Roman"/>
          <w:sz w:val="24"/>
          <w:szCs w:val="24"/>
          <w:lang w:eastAsia="es-CO"/>
        </w:rPr>
        <w:t>3</w:t>
      </w:r>
      <w:r w:rsidRPr="00DE07C7">
        <w:rPr>
          <w:rFonts w:ascii="Times New Roman" w:eastAsia="Times New Roman" w:hAnsi="Times New Roman"/>
          <w:sz w:val="24"/>
          <w:szCs w:val="24"/>
          <w:lang w:eastAsia="es-CO"/>
        </w:rPr>
        <w:t xml:space="preserve">, se realizó un diagnóstico de necesidades de aprendizaje organizacional de la UAECD, de acuerdo con el Plan Nacional de Formación y Capacitación para el Desarrollo y la Profesionalización </w:t>
      </w:r>
      <w:r w:rsidRPr="00DE07C7">
        <w:rPr>
          <w:rFonts w:ascii="Times New Roman" w:eastAsia="Times New Roman" w:hAnsi="Times New Roman"/>
          <w:sz w:val="24"/>
          <w:szCs w:val="24"/>
          <w:lang w:eastAsia="es-CO"/>
        </w:rPr>
        <w:lastRenderedPageBreak/>
        <w:t xml:space="preserve">del Servidor Público, en los ejes temáticos priorizados: Eje 1: Gestión del conocimiento y la innovación, Eje 2: Creación de valor público, Eje 3: Transformación digital y Eje 4: Probidad y ética de lo público adicionalmente se tuvieron en cuenta los siguientes insumos: encuesta de necesidades de capacitación  dirigida a jefes de dependencia, encuesta de necesidades dirigida a los servidores UAECD, </w:t>
      </w:r>
      <w:r w:rsidR="0B329B62" w:rsidRPr="00DE07C7">
        <w:rPr>
          <w:rFonts w:ascii="Times New Roman" w:eastAsia="Times New Roman" w:hAnsi="Times New Roman"/>
          <w:sz w:val="24"/>
          <w:szCs w:val="24"/>
          <w:lang w:eastAsia="es-CO"/>
        </w:rPr>
        <w:t>Identificación de necesidades de capacitación</w:t>
      </w:r>
      <w:r w:rsidRPr="00DE07C7">
        <w:rPr>
          <w:rFonts w:ascii="Times New Roman" w:eastAsia="Times New Roman" w:hAnsi="Times New Roman"/>
          <w:sz w:val="24"/>
          <w:szCs w:val="24"/>
          <w:lang w:eastAsia="es-CO"/>
        </w:rPr>
        <w:t xml:space="preserve"> del Proceso de Gestión de Talento Humano, resultados de evaluación de desempeño laboral, recomendaciones de los comités y grupos de interés, resultados del FURAG, autodiagnóstico de MIPG, Plan de Sostenibilidad de MIPG, entre otros.</w:t>
      </w:r>
    </w:p>
    <w:p w14:paraId="0D4F39E4" w14:textId="4BAADB82" w:rsidR="00F259A9" w:rsidRPr="00DE07C7" w:rsidRDefault="00F259A9" w:rsidP="00F259A9">
      <w:pPr>
        <w:tabs>
          <w:tab w:val="left" w:pos="426"/>
        </w:tabs>
        <w:ind w:right="49"/>
        <w:jc w:val="both"/>
        <w:rPr>
          <w:rFonts w:ascii="Times New Roman" w:eastAsia="Times New Roman" w:hAnsi="Times New Roman"/>
          <w:sz w:val="24"/>
          <w:szCs w:val="24"/>
          <w:lang w:eastAsia="es-CO"/>
        </w:rPr>
      </w:pPr>
    </w:p>
    <w:p w14:paraId="7B329B0B" w14:textId="77777777" w:rsidR="000E0E92" w:rsidRPr="00DE07C7" w:rsidRDefault="000E0E92" w:rsidP="00F259A9">
      <w:pPr>
        <w:pStyle w:val="Prrafodelista"/>
        <w:ind w:left="851" w:right="49"/>
        <w:jc w:val="both"/>
      </w:pPr>
      <w:r w:rsidRPr="00DE07C7">
        <w:t>También a partir de los objetivos estratégicos de la UAECD y el aporte para el desarrollo de competencias se identificaron necesidades de capacitación.</w:t>
      </w:r>
    </w:p>
    <w:p w14:paraId="5F72F38C" w14:textId="77777777" w:rsidR="000E0E92" w:rsidRPr="00DE07C7" w:rsidRDefault="000E0E92" w:rsidP="00F259A9">
      <w:pPr>
        <w:pStyle w:val="Prrafodelista"/>
        <w:ind w:left="851" w:right="49"/>
        <w:jc w:val="both"/>
      </w:pPr>
    </w:p>
    <w:p w14:paraId="57F63A1E" w14:textId="025DD441" w:rsidR="000E0E92" w:rsidRPr="00DE07C7" w:rsidRDefault="000E0E92" w:rsidP="00F259A9">
      <w:pPr>
        <w:tabs>
          <w:tab w:val="left" w:pos="426"/>
        </w:tabs>
        <w:ind w:left="851" w:right="49"/>
        <w:jc w:val="both"/>
        <w:rPr>
          <w:rFonts w:ascii="Times New Roman" w:eastAsia="Times New Roman" w:hAnsi="Times New Roman"/>
          <w:sz w:val="24"/>
          <w:szCs w:val="24"/>
          <w:lang w:eastAsia="es-CO"/>
        </w:rPr>
      </w:pPr>
      <w:r w:rsidRPr="00DE07C7">
        <w:rPr>
          <w:rFonts w:ascii="Times New Roman" w:eastAsia="Times New Roman" w:hAnsi="Times New Roman"/>
          <w:sz w:val="24"/>
          <w:szCs w:val="24"/>
          <w:lang w:eastAsia="es-CO"/>
        </w:rPr>
        <w:t xml:space="preserve">Todo lo anterior, </w:t>
      </w:r>
      <w:r w:rsidR="00DC1FDF" w:rsidRPr="00DE07C7">
        <w:rPr>
          <w:rFonts w:ascii="Times New Roman" w:eastAsia="Times New Roman" w:hAnsi="Times New Roman"/>
          <w:sz w:val="24"/>
          <w:szCs w:val="24"/>
          <w:lang w:eastAsia="es-CO"/>
        </w:rPr>
        <w:t>implicando niveles</w:t>
      </w:r>
      <w:r w:rsidRPr="00DE07C7">
        <w:rPr>
          <w:rFonts w:ascii="Times New Roman" w:eastAsia="Times New Roman" w:hAnsi="Times New Roman"/>
          <w:sz w:val="24"/>
          <w:szCs w:val="24"/>
          <w:lang w:eastAsia="es-CO"/>
        </w:rPr>
        <w:t xml:space="preserve"> de conocimiento </w:t>
      </w:r>
      <w:r w:rsidR="008014FC" w:rsidRPr="00DE07C7">
        <w:rPr>
          <w:rFonts w:ascii="Times New Roman" w:eastAsia="Times New Roman" w:hAnsi="Times New Roman"/>
          <w:sz w:val="24"/>
          <w:szCs w:val="24"/>
          <w:lang w:eastAsia="es-CO"/>
        </w:rPr>
        <w:t>y preparación</w:t>
      </w:r>
      <w:r w:rsidRPr="00DE07C7">
        <w:rPr>
          <w:rFonts w:ascii="Times New Roman" w:eastAsia="Times New Roman" w:hAnsi="Times New Roman"/>
          <w:sz w:val="24"/>
          <w:szCs w:val="24"/>
          <w:lang w:eastAsia="es-CO"/>
        </w:rPr>
        <w:t xml:space="preserve"> de los servidores públicos de la UAECD, razón por la cual, es necesario contar con estrategias de actualización permanente que conduzcan a buenas prácticas y a contribuir al desarrollo o fortalecimiento tanto de las competencias funcionales como comportamentales del servidor.</w:t>
      </w:r>
    </w:p>
    <w:p w14:paraId="1C207F32" w14:textId="2336947D" w:rsidR="000E0E92" w:rsidRPr="00DE07C7" w:rsidRDefault="00385F7C" w:rsidP="00F259A9">
      <w:pPr>
        <w:tabs>
          <w:tab w:val="left" w:pos="426"/>
        </w:tabs>
        <w:ind w:left="851" w:right="49"/>
        <w:jc w:val="both"/>
        <w:rPr>
          <w:rFonts w:ascii="Times New Roman" w:eastAsia="Times New Roman" w:hAnsi="Times New Roman"/>
          <w:sz w:val="24"/>
          <w:szCs w:val="24"/>
          <w:lang w:eastAsia="es-ES"/>
        </w:rPr>
      </w:pPr>
      <w:r w:rsidRPr="00DE07C7">
        <w:rPr>
          <w:rFonts w:ascii="Times New Roman" w:eastAsia="Times New Roman" w:hAnsi="Times New Roman"/>
          <w:sz w:val="24"/>
          <w:szCs w:val="24"/>
          <w:lang w:eastAsia="es-ES"/>
        </w:rPr>
        <w:t xml:space="preserve">Contribuir al desarrollo de los servidores de la Unidad Administrativa Especial de Catastro Distrital - UAECD, a través de actividades de capacitación y formación, de acuerdo con las necesidades identificadas, que permitan contar con un talento humano integral y comprometido de conformidad con la normatividad vigente y el presupuesto asignado para tal fin es el principal objetivo del Plan Institucional de Capacitación </w:t>
      </w:r>
    </w:p>
    <w:p w14:paraId="1485CCEF" w14:textId="77777777" w:rsidR="00B55825" w:rsidRPr="00DE07C7" w:rsidRDefault="00B55825" w:rsidP="00D954E9">
      <w:pPr>
        <w:tabs>
          <w:tab w:val="left" w:pos="426"/>
        </w:tabs>
        <w:jc w:val="both"/>
        <w:rPr>
          <w:rFonts w:ascii="Times New Roman" w:eastAsia="Times New Roman" w:hAnsi="Times New Roman"/>
          <w:sz w:val="24"/>
          <w:szCs w:val="24"/>
          <w:lang w:eastAsia="es-CO"/>
        </w:rPr>
      </w:pPr>
    </w:p>
    <w:p w14:paraId="0F38A43F" w14:textId="7807E3E0" w:rsidR="00FF18D1" w:rsidRPr="00DE07C7" w:rsidRDefault="78C98D45" w:rsidP="00D954E9">
      <w:pPr>
        <w:pStyle w:val="Ttulo2"/>
        <w:spacing w:before="0"/>
        <w:jc w:val="both"/>
        <w:rPr>
          <w:rFonts w:ascii="Times New Roman" w:eastAsia="Calibri" w:hAnsi="Times New Roman" w:cs="Times New Roman"/>
          <w:b/>
          <w:bCs/>
          <w:color w:val="auto"/>
          <w:sz w:val="24"/>
          <w:szCs w:val="24"/>
        </w:rPr>
      </w:pPr>
      <w:bookmarkStart w:id="51" w:name="_Toc126048038"/>
      <w:r w:rsidRPr="00DE07C7">
        <w:rPr>
          <w:rFonts w:ascii="Times New Roman" w:eastAsia="Calibri" w:hAnsi="Times New Roman" w:cs="Times New Roman"/>
          <w:b/>
          <w:bCs/>
          <w:color w:val="auto"/>
          <w:sz w:val="24"/>
          <w:szCs w:val="24"/>
        </w:rPr>
        <w:t>Evaluación del Plan Estratégico de Talento Humano</w:t>
      </w:r>
      <w:bookmarkEnd w:id="51"/>
    </w:p>
    <w:p w14:paraId="5ED6C375" w14:textId="77777777" w:rsidR="00194C58" w:rsidRPr="00DE07C7" w:rsidRDefault="00194C58" w:rsidP="00D954E9">
      <w:pPr>
        <w:pStyle w:val="Prrafodelista"/>
        <w:ind w:left="284" w:right="-234"/>
        <w:jc w:val="both"/>
        <w:rPr>
          <w:rFonts w:eastAsia="Calibri"/>
          <w:b/>
          <w:highlight w:val="yellow"/>
        </w:rPr>
      </w:pPr>
    </w:p>
    <w:p w14:paraId="6EE6FE1B" w14:textId="77777777" w:rsidR="00341339" w:rsidRPr="00DE07C7" w:rsidRDefault="00341339" w:rsidP="00D954E9">
      <w:pPr>
        <w:ind w:right="-234"/>
        <w:jc w:val="both"/>
        <w:rPr>
          <w:rFonts w:ascii="Times New Roman" w:eastAsia="Calibri" w:hAnsi="Times New Roman"/>
          <w:sz w:val="24"/>
          <w:szCs w:val="24"/>
        </w:rPr>
      </w:pPr>
      <w:r w:rsidRPr="00DE07C7">
        <w:rPr>
          <w:rFonts w:ascii="Times New Roman" w:eastAsia="Calibri" w:hAnsi="Times New Roman"/>
          <w:sz w:val="24"/>
          <w:szCs w:val="24"/>
        </w:rPr>
        <w:t>La evaluación estará enfocada en el monitoreo, evaluación y aplicación de acciones correctivas necesarias que permitan dar cumplimiento a la ejecución de los planes y el cumplimiento de los objetivos propuestos, utilizando las siguientes herramientas:</w:t>
      </w:r>
    </w:p>
    <w:p w14:paraId="2EAF39A9" w14:textId="77777777" w:rsidR="00341339" w:rsidRPr="00DE07C7" w:rsidRDefault="00341339" w:rsidP="00D954E9">
      <w:pPr>
        <w:ind w:right="-234"/>
        <w:jc w:val="both"/>
        <w:rPr>
          <w:rFonts w:ascii="Times New Roman" w:eastAsia="Calibri" w:hAnsi="Times New Roman"/>
          <w:sz w:val="24"/>
          <w:szCs w:val="24"/>
        </w:rPr>
      </w:pPr>
    </w:p>
    <w:p w14:paraId="1343D8F2" w14:textId="77777777" w:rsidR="00341339" w:rsidRPr="00DE07C7" w:rsidRDefault="00341339" w:rsidP="000966B8">
      <w:pPr>
        <w:pStyle w:val="Prrafodelista"/>
        <w:numPr>
          <w:ilvl w:val="0"/>
          <w:numId w:val="10"/>
        </w:numPr>
        <w:ind w:left="1170" w:right="-234"/>
        <w:jc w:val="both"/>
        <w:rPr>
          <w:lang w:val="es-CO"/>
        </w:rPr>
      </w:pPr>
      <w:r w:rsidRPr="6E6C5775">
        <w:rPr>
          <w:rFonts w:eastAsia="Calibri"/>
        </w:rPr>
        <w:t>Matriz de seguimiento al Plan Estratégico de Recursos Humanos</w:t>
      </w:r>
    </w:p>
    <w:p w14:paraId="2CE67982" w14:textId="77777777" w:rsidR="00341339" w:rsidRPr="00DE07C7" w:rsidRDefault="00341339" w:rsidP="000966B8">
      <w:pPr>
        <w:pStyle w:val="Prrafodelista"/>
        <w:numPr>
          <w:ilvl w:val="0"/>
          <w:numId w:val="10"/>
        </w:numPr>
        <w:ind w:left="1170" w:right="-234"/>
        <w:jc w:val="both"/>
      </w:pPr>
      <w:r w:rsidRPr="6E6C5775">
        <w:rPr>
          <w:rFonts w:eastAsia="Calibri"/>
          <w:lang w:val="es-CO"/>
        </w:rPr>
        <w:t>Aplicación del instrumento de política diseñado para la verificación y medición de la evolución de MIPG: Formulario Único Reporte de Avances en la Gestión – FURAG-.</w:t>
      </w:r>
    </w:p>
    <w:p w14:paraId="20D02F8B" w14:textId="77777777" w:rsidR="00341339" w:rsidRPr="00DE07C7" w:rsidRDefault="00341339" w:rsidP="000966B8">
      <w:pPr>
        <w:pStyle w:val="Prrafodelista"/>
        <w:numPr>
          <w:ilvl w:val="0"/>
          <w:numId w:val="10"/>
        </w:numPr>
        <w:ind w:left="1170" w:right="-234"/>
        <w:jc w:val="both"/>
      </w:pPr>
      <w:r w:rsidRPr="6E6C5775">
        <w:rPr>
          <w:rFonts w:eastAsia="Calibri"/>
        </w:rPr>
        <w:t>Monitoreo, seguimiento, control y evaluación periódica al Plan de Acción Institucional – PAI</w:t>
      </w:r>
    </w:p>
    <w:p w14:paraId="6DBCADA0" w14:textId="0FC03DE8" w:rsidR="00341339" w:rsidRPr="00DE07C7" w:rsidRDefault="00341339" w:rsidP="000966B8">
      <w:pPr>
        <w:pStyle w:val="Prrafodelista"/>
        <w:numPr>
          <w:ilvl w:val="0"/>
          <w:numId w:val="10"/>
        </w:numPr>
        <w:ind w:left="1170" w:right="-234"/>
        <w:jc w:val="both"/>
        <w:rPr>
          <w:rFonts w:eastAsia="Calibri"/>
        </w:rPr>
      </w:pPr>
      <w:r w:rsidRPr="6E6C5775">
        <w:rPr>
          <w:rFonts w:eastAsia="Calibri"/>
        </w:rPr>
        <w:t>Seguimiento y evaluación a los indicadores de Proceso.</w:t>
      </w:r>
    </w:p>
    <w:p w14:paraId="7A5DD3EC" w14:textId="28B44874" w:rsidR="00341339" w:rsidRPr="00DE07C7" w:rsidRDefault="00341339" w:rsidP="000966B8">
      <w:pPr>
        <w:pStyle w:val="Prrafodelista"/>
        <w:numPr>
          <w:ilvl w:val="0"/>
          <w:numId w:val="10"/>
        </w:numPr>
        <w:ind w:left="1170" w:right="-234"/>
        <w:jc w:val="both"/>
      </w:pPr>
      <w:r w:rsidRPr="6E6C5775">
        <w:rPr>
          <w:rFonts w:eastAsia="Calibri"/>
        </w:rPr>
        <w:t>Seguimiento a través del plan detallado de trabajo de la Sub</w:t>
      </w:r>
      <w:r w:rsidR="008A5C65" w:rsidRPr="6E6C5775">
        <w:rPr>
          <w:rFonts w:eastAsia="Calibri"/>
        </w:rPr>
        <w:t>ge</w:t>
      </w:r>
      <w:r w:rsidRPr="6E6C5775">
        <w:rPr>
          <w:rFonts w:eastAsia="Calibri"/>
        </w:rPr>
        <w:t xml:space="preserve">rencia de </w:t>
      </w:r>
      <w:r w:rsidR="00036816" w:rsidRPr="6E6C5775">
        <w:rPr>
          <w:rFonts w:eastAsia="Calibri"/>
        </w:rPr>
        <w:t xml:space="preserve">Talento </w:t>
      </w:r>
      <w:r w:rsidRPr="6E6C5775">
        <w:rPr>
          <w:rFonts w:eastAsia="Calibri"/>
        </w:rPr>
        <w:t>Humano.</w:t>
      </w:r>
    </w:p>
    <w:p w14:paraId="16894629" w14:textId="681332EE" w:rsidR="006D61A3" w:rsidRDefault="006D61A3" w:rsidP="00D954E9">
      <w:pPr>
        <w:ind w:right="-234"/>
        <w:jc w:val="both"/>
        <w:rPr>
          <w:rFonts w:ascii="Times New Roman" w:hAnsi="Times New Roman"/>
          <w:sz w:val="24"/>
          <w:szCs w:val="24"/>
        </w:rPr>
      </w:pPr>
    </w:p>
    <w:p w14:paraId="4395B412" w14:textId="77777777" w:rsidR="00370375" w:rsidRPr="00DE07C7" w:rsidRDefault="00370375" w:rsidP="00D954E9">
      <w:pPr>
        <w:ind w:right="-234"/>
        <w:jc w:val="both"/>
        <w:rPr>
          <w:rFonts w:ascii="Times New Roman" w:hAnsi="Times New Roman"/>
          <w:sz w:val="24"/>
          <w:szCs w:val="24"/>
        </w:rPr>
      </w:pPr>
    </w:p>
    <w:p w14:paraId="2F7B6F7F" w14:textId="13A866C0" w:rsidR="001F38B0" w:rsidRPr="00DE07C7" w:rsidRDefault="450D0807" w:rsidP="00D954E9">
      <w:pPr>
        <w:pStyle w:val="Ttulo2"/>
        <w:spacing w:before="0"/>
        <w:jc w:val="both"/>
        <w:rPr>
          <w:rFonts w:ascii="Times New Roman" w:eastAsia="Calibri" w:hAnsi="Times New Roman" w:cs="Times New Roman"/>
          <w:b/>
          <w:bCs/>
          <w:color w:val="auto"/>
          <w:sz w:val="24"/>
          <w:szCs w:val="24"/>
        </w:rPr>
      </w:pPr>
      <w:bookmarkStart w:id="52" w:name="_Toc126048039"/>
      <w:r w:rsidRPr="00DE07C7">
        <w:rPr>
          <w:rFonts w:ascii="Times New Roman" w:eastAsia="Calibri" w:hAnsi="Times New Roman" w:cs="Times New Roman"/>
          <w:b/>
          <w:bCs/>
          <w:color w:val="auto"/>
          <w:sz w:val="24"/>
          <w:szCs w:val="24"/>
        </w:rPr>
        <w:lastRenderedPageBreak/>
        <w:t>Indicador</w:t>
      </w:r>
      <w:bookmarkEnd w:id="52"/>
    </w:p>
    <w:p w14:paraId="3E7A83EE" w14:textId="6944D078" w:rsidR="001F38B0" w:rsidRPr="00DE07C7" w:rsidRDefault="001F38B0" w:rsidP="00D954E9">
      <w:pPr>
        <w:ind w:right="-234"/>
        <w:rPr>
          <w:rFonts w:ascii="Times New Roman" w:eastAsia="Calibri" w:hAnsi="Times New Roman"/>
          <w:b/>
          <w:sz w:val="24"/>
          <w:szCs w:val="24"/>
        </w:rPr>
      </w:pPr>
    </w:p>
    <w:p w14:paraId="0FFE77B8" w14:textId="4A3A5502" w:rsidR="001F38B0" w:rsidRPr="00DE07C7" w:rsidRDefault="001F38B0" w:rsidP="00D954E9">
      <w:pPr>
        <w:ind w:right="-234"/>
        <w:rPr>
          <w:rFonts w:ascii="Times New Roman" w:eastAsia="Calibri" w:hAnsi="Times New Roman"/>
          <w:bCs/>
          <w:sz w:val="24"/>
          <w:szCs w:val="24"/>
        </w:rPr>
      </w:pPr>
      <w:r w:rsidRPr="00DE07C7">
        <w:rPr>
          <w:rFonts w:ascii="Times New Roman" w:eastAsia="Calibri" w:hAnsi="Times New Roman"/>
          <w:bCs/>
          <w:sz w:val="24"/>
          <w:szCs w:val="24"/>
        </w:rPr>
        <w:t>Con el fin de hacer seguimiento y verificar la articulación de los diferentes planes para la consecución de los objetivos de la dependencia, así como del impacto en el Plan Estratégico del Talento Humano, se medirá la gestión a través del siguiente indicador:</w:t>
      </w:r>
    </w:p>
    <w:p w14:paraId="3ADBFD4D" w14:textId="77777777" w:rsidR="005E6D47" w:rsidRPr="00DE07C7" w:rsidRDefault="005E6D47" w:rsidP="00D954E9">
      <w:pPr>
        <w:ind w:right="-234"/>
        <w:rPr>
          <w:rFonts w:ascii="Times New Roman" w:eastAsia="Calibri" w:hAnsi="Times New Roman"/>
          <w:bCs/>
          <w:sz w:val="24"/>
          <w:szCs w:val="24"/>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3114"/>
        <w:gridCol w:w="4652"/>
        <w:gridCol w:w="1576"/>
      </w:tblGrid>
      <w:tr w:rsidR="001F38B0" w:rsidRPr="00DE07C7" w14:paraId="28809BB2" w14:textId="11B29BC1" w:rsidTr="6E6C5775">
        <w:trPr>
          <w:trHeight w:val="504"/>
        </w:trPr>
        <w:tc>
          <w:tcPr>
            <w:tcW w:w="3114" w:type="dxa"/>
            <w:vAlign w:val="center"/>
            <w:hideMark/>
          </w:tcPr>
          <w:p w14:paraId="68BFFE03" w14:textId="77777777" w:rsidR="001F38B0" w:rsidRPr="00DE07C7" w:rsidRDefault="3158DF23" w:rsidP="6E6C5775">
            <w:pPr>
              <w:ind w:left="-90" w:right="-90"/>
              <w:jc w:val="center"/>
              <w:rPr>
                <w:rFonts w:ascii="Times New Roman" w:eastAsia="Helvetica" w:hAnsi="Times New Roman"/>
                <w:b/>
                <w:bCs/>
                <w:sz w:val="16"/>
                <w:szCs w:val="16"/>
                <w:lang w:eastAsia="es-CO"/>
              </w:rPr>
            </w:pPr>
            <w:r w:rsidRPr="6E6C5775">
              <w:rPr>
                <w:rFonts w:ascii="Times New Roman" w:eastAsia="Helvetica" w:hAnsi="Times New Roman"/>
                <w:b/>
                <w:bCs/>
                <w:sz w:val="16"/>
                <w:szCs w:val="16"/>
                <w:lang w:eastAsia="es-CO"/>
              </w:rPr>
              <w:t>NOMBRE DEL INDICADOR</w:t>
            </w:r>
          </w:p>
        </w:tc>
        <w:tc>
          <w:tcPr>
            <w:tcW w:w="4652" w:type="dxa"/>
            <w:vAlign w:val="center"/>
          </w:tcPr>
          <w:p w14:paraId="561D10E4" w14:textId="52A5FD45" w:rsidR="001F38B0" w:rsidRPr="00DE07C7" w:rsidRDefault="3158DF23" w:rsidP="6E6C5775">
            <w:pPr>
              <w:ind w:left="-90" w:right="-90"/>
              <w:jc w:val="center"/>
              <w:rPr>
                <w:rFonts w:ascii="Times New Roman" w:eastAsia="Helvetica" w:hAnsi="Times New Roman"/>
                <w:b/>
                <w:bCs/>
                <w:sz w:val="16"/>
                <w:szCs w:val="16"/>
                <w:lang w:eastAsia="es-CO"/>
              </w:rPr>
            </w:pPr>
            <w:r w:rsidRPr="6E6C5775">
              <w:rPr>
                <w:rFonts w:ascii="Times New Roman" w:eastAsia="Helvetica" w:hAnsi="Times New Roman"/>
                <w:b/>
                <w:bCs/>
                <w:sz w:val="16"/>
                <w:szCs w:val="16"/>
                <w:lang w:eastAsia="es-CO"/>
              </w:rPr>
              <w:t>FÓRMULA</w:t>
            </w:r>
          </w:p>
        </w:tc>
        <w:tc>
          <w:tcPr>
            <w:tcW w:w="1576" w:type="dxa"/>
            <w:vAlign w:val="center"/>
          </w:tcPr>
          <w:p w14:paraId="0C0E0299" w14:textId="17DA1F02" w:rsidR="001F38B0" w:rsidRPr="00DE07C7" w:rsidRDefault="3158DF23" w:rsidP="6E6C5775">
            <w:pPr>
              <w:ind w:left="-90" w:right="-90"/>
              <w:jc w:val="center"/>
              <w:rPr>
                <w:rFonts w:ascii="Times New Roman" w:eastAsia="Helvetica" w:hAnsi="Times New Roman"/>
                <w:b/>
                <w:bCs/>
                <w:sz w:val="16"/>
                <w:szCs w:val="16"/>
                <w:lang w:eastAsia="es-CO"/>
              </w:rPr>
            </w:pPr>
            <w:r w:rsidRPr="6E6C5775">
              <w:rPr>
                <w:rFonts w:ascii="Times New Roman" w:eastAsia="Helvetica" w:hAnsi="Times New Roman"/>
                <w:b/>
                <w:bCs/>
                <w:sz w:val="16"/>
                <w:szCs w:val="16"/>
                <w:lang w:eastAsia="es-CO"/>
              </w:rPr>
              <w:t>PERIODICIDAD</w:t>
            </w:r>
          </w:p>
        </w:tc>
      </w:tr>
      <w:tr w:rsidR="001F38B0" w:rsidRPr="00DE07C7" w14:paraId="3B0204F3" w14:textId="0F03CD3E" w:rsidTr="6E6C5775">
        <w:trPr>
          <w:trHeight w:val="1107"/>
        </w:trPr>
        <w:tc>
          <w:tcPr>
            <w:tcW w:w="3114" w:type="dxa"/>
            <w:vAlign w:val="center"/>
            <w:hideMark/>
          </w:tcPr>
          <w:p w14:paraId="68E1D700" w14:textId="77777777" w:rsidR="001F38B0" w:rsidRPr="00DE07C7" w:rsidRDefault="3158DF23" w:rsidP="6E6C5775">
            <w:pPr>
              <w:ind w:left="-90" w:right="-90"/>
              <w:jc w:val="center"/>
              <w:rPr>
                <w:rFonts w:ascii="Times New Roman" w:eastAsia="Helvetica" w:hAnsi="Times New Roman"/>
                <w:sz w:val="16"/>
                <w:szCs w:val="16"/>
                <w:lang w:eastAsia="es-CO"/>
              </w:rPr>
            </w:pPr>
            <w:r w:rsidRPr="6E6C5775">
              <w:rPr>
                <w:rFonts w:ascii="Times New Roman" w:eastAsia="Helvetica" w:hAnsi="Times New Roman"/>
                <w:sz w:val="16"/>
                <w:szCs w:val="16"/>
                <w:lang w:eastAsia="es-CO"/>
              </w:rPr>
              <w:t>Cumplimiento del Plan Estratégico de Talento Humano</w:t>
            </w:r>
            <w:r w:rsidR="735D80A0">
              <w:br/>
            </w:r>
            <w:r w:rsidRPr="6E6C5775">
              <w:rPr>
                <w:rFonts w:ascii="Times New Roman" w:eastAsia="Helvetica" w:hAnsi="Times New Roman"/>
                <w:sz w:val="16"/>
                <w:szCs w:val="16"/>
                <w:lang w:eastAsia="es-CO"/>
              </w:rPr>
              <w:t>(Plan Anual de Vacantes, Plan de Previsión de RH, PIC, Plan Incentivos, Plan Bienestar, Plan SST)</w:t>
            </w:r>
          </w:p>
        </w:tc>
        <w:tc>
          <w:tcPr>
            <w:tcW w:w="4652" w:type="dxa"/>
            <w:vAlign w:val="center"/>
          </w:tcPr>
          <w:p w14:paraId="43686B4D" w14:textId="49FD1F32" w:rsidR="001F38B0" w:rsidRPr="00DE07C7" w:rsidRDefault="3158DF23" w:rsidP="6E6C5775">
            <w:pPr>
              <w:ind w:left="-90" w:right="-90"/>
              <w:jc w:val="center"/>
              <w:rPr>
                <w:rFonts w:ascii="Times New Roman" w:eastAsia="Helvetica" w:hAnsi="Times New Roman"/>
                <w:sz w:val="16"/>
                <w:szCs w:val="16"/>
                <w:lang w:eastAsia="es-CO"/>
              </w:rPr>
            </w:pPr>
            <w:r w:rsidRPr="6E6C5775">
              <w:rPr>
                <w:rFonts w:ascii="Times New Roman" w:eastAsia="Helvetica" w:hAnsi="Times New Roman"/>
                <w:sz w:val="16"/>
                <w:szCs w:val="16"/>
                <w:lang w:eastAsia="es-CO"/>
              </w:rPr>
              <w:t>% ejecución Plan Anual de Vacantes x 15% + % ejecución Plan de Previsión de Recursos Humanos x 15% + % ejecución Plan Institucional de Capacitación x 20% + % ejecución Plan de Incentivos x 10% + % ejecución Plan Bienestar x 20% + % ejecución Plan Seguridad y Salud en el Trabajo x 20%</w:t>
            </w:r>
          </w:p>
        </w:tc>
        <w:tc>
          <w:tcPr>
            <w:tcW w:w="1576" w:type="dxa"/>
            <w:vAlign w:val="center"/>
          </w:tcPr>
          <w:p w14:paraId="1FE582B1" w14:textId="7470C6C1" w:rsidR="001F38B0" w:rsidRPr="00DE07C7" w:rsidRDefault="3158DF23" w:rsidP="6E6C5775">
            <w:pPr>
              <w:ind w:left="-90" w:right="-90"/>
              <w:jc w:val="center"/>
              <w:rPr>
                <w:rFonts w:ascii="Times New Roman" w:eastAsia="Helvetica" w:hAnsi="Times New Roman"/>
                <w:sz w:val="16"/>
                <w:szCs w:val="16"/>
                <w:lang w:eastAsia="es-CO"/>
              </w:rPr>
            </w:pPr>
            <w:r w:rsidRPr="6E6C5775">
              <w:rPr>
                <w:rFonts w:ascii="Times New Roman" w:eastAsia="Helvetica" w:hAnsi="Times New Roman"/>
                <w:sz w:val="16"/>
                <w:szCs w:val="16"/>
                <w:lang w:eastAsia="es-CO"/>
              </w:rPr>
              <w:t>Trimestral</w:t>
            </w:r>
          </w:p>
        </w:tc>
      </w:tr>
    </w:tbl>
    <w:p w14:paraId="31045E71" w14:textId="0FA7E77A" w:rsidR="001F38B0" w:rsidRPr="00DE07C7" w:rsidRDefault="001F38B0" w:rsidP="00D954E9">
      <w:pPr>
        <w:ind w:right="-234"/>
        <w:rPr>
          <w:rFonts w:ascii="Times New Roman" w:eastAsia="Calibri" w:hAnsi="Times New Roman"/>
          <w:bCs/>
          <w:sz w:val="24"/>
          <w:szCs w:val="24"/>
        </w:rPr>
      </w:pPr>
    </w:p>
    <w:p w14:paraId="7A3882C5" w14:textId="77777777" w:rsidR="00B55825" w:rsidRPr="00DE07C7" w:rsidRDefault="00B55825" w:rsidP="00D954E9">
      <w:pPr>
        <w:ind w:right="-234"/>
        <w:rPr>
          <w:rFonts w:ascii="Times New Roman" w:eastAsia="Calibri" w:hAnsi="Times New Roman"/>
          <w:bCs/>
          <w:sz w:val="24"/>
          <w:szCs w:val="24"/>
        </w:rPr>
      </w:pPr>
    </w:p>
    <w:p w14:paraId="1F794B36" w14:textId="332036AE" w:rsidR="00743956" w:rsidRPr="00DE07C7" w:rsidRDefault="00743956" w:rsidP="57EE9761">
      <w:pPr>
        <w:ind w:right="-234"/>
        <w:rPr>
          <w:rFonts w:ascii="Times New Roman" w:eastAsia="Calibri" w:hAnsi="Times New Roman"/>
          <w:sz w:val="24"/>
          <w:szCs w:val="24"/>
        </w:rPr>
      </w:pPr>
    </w:p>
    <w:p w14:paraId="0B472645" w14:textId="527C4488" w:rsidR="00743956" w:rsidRPr="00DE07C7" w:rsidRDefault="00743956" w:rsidP="57EE9761">
      <w:pPr>
        <w:pStyle w:val="NormalWeb"/>
        <w:spacing w:before="0" w:beforeAutospacing="0" w:after="0" w:afterAutospacing="0"/>
        <w:ind w:right="-388"/>
        <w:rPr>
          <w:sz w:val="16"/>
          <w:szCs w:val="16"/>
        </w:rPr>
      </w:pPr>
      <w:r w:rsidRPr="57EE9761">
        <w:rPr>
          <w:sz w:val="16"/>
          <w:szCs w:val="16"/>
        </w:rPr>
        <w:t xml:space="preserve">Elaboró: Jaime Eduardo González Córdoba - Profesional Especializado </w:t>
      </w:r>
      <w:bookmarkStart w:id="53" w:name="_GoBack"/>
      <w:bookmarkEnd w:id="53"/>
    </w:p>
    <w:p w14:paraId="4393DBC4" w14:textId="77777777" w:rsidR="00743956" w:rsidRPr="00DE07C7" w:rsidRDefault="00743956" w:rsidP="00D954E9">
      <w:pPr>
        <w:pStyle w:val="NormalWeb"/>
        <w:spacing w:before="0" w:beforeAutospacing="0" w:after="0" w:afterAutospacing="0"/>
        <w:ind w:right="-529"/>
        <w:rPr>
          <w:sz w:val="16"/>
          <w:szCs w:val="16"/>
          <w:lang w:val="es-ES_tradnl"/>
        </w:rPr>
      </w:pPr>
      <w:r w:rsidRPr="00DE07C7">
        <w:rPr>
          <w:sz w:val="16"/>
          <w:szCs w:val="16"/>
          <w:lang w:val="es-ES_tradnl"/>
        </w:rPr>
        <w:t xml:space="preserve">Revisó:   Rosalbira Forigua Rojas - Subgerente de Talento Humano </w:t>
      </w:r>
    </w:p>
    <w:p w14:paraId="1A62B89C" w14:textId="58506E4B" w:rsidR="00743956" w:rsidRPr="00DE07C7" w:rsidRDefault="00743956" w:rsidP="57EE9761">
      <w:pPr>
        <w:pStyle w:val="NormalWeb"/>
        <w:spacing w:before="0" w:beforeAutospacing="0" w:after="0" w:afterAutospacing="0"/>
        <w:ind w:right="-388"/>
        <w:rPr>
          <w:sz w:val="16"/>
          <w:szCs w:val="16"/>
        </w:rPr>
      </w:pPr>
      <w:r w:rsidRPr="57EE9761">
        <w:rPr>
          <w:sz w:val="16"/>
          <w:szCs w:val="16"/>
        </w:rPr>
        <w:t xml:space="preserve">         </w:t>
      </w:r>
    </w:p>
    <w:sectPr w:rsidR="00743956" w:rsidRPr="00DE07C7" w:rsidSect="00392F2A">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9D0785" w14:textId="77777777" w:rsidR="00CB74B1" w:rsidRDefault="00CB74B1" w:rsidP="00ED67B8">
      <w:r>
        <w:separator/>
      </w:r>
    </w:p>
  </w:endnote>
  <w:endnote w:type="continuationSeparator" w:id="0">
    <w:p w14:paraId="4B2CF937" w14:textId="77777777" w:rsidR="00CB74B1" w:rsidRDefault="00CB74B1" w:rsidP="00ED67B8">
      <w:r>
        <w:continuationSeparator/>
      </w:r>
    </w:p>
  </w:endnote>
  <w:endnote w:type="continuationNotice" w:id="1">
    <w:p w14:paraId="15C5B60F" w14:textId="77777777" w:rsidR="00CB74B1" w:rsidRDefault="00CB74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Roman">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0BC94" w14:textId="77777777" w:rsidR="00370375" w:rsidRDefault="00370375" w:rsidP="00CF69C3">
    <w:pPr>
      <w:pStyle w:val="Piedepgina"/>
      <w:jc w:val="center"/>
      <w:rPr>
        <w:color w:val="FF0000"/>
        <w:highlight w:val="yellow"/>
      </w:rPr>
    </w:pPr>
  </w:p>
  <w:p w14:paraId="645EAE53" w14:textId="049BD218" w:rsidR="00370375" w:rsidRDefault="00370375" w:rsidP="00CF69C3">
    <w:pPr>
      <w:pStyle w:val="Piedepgina"/>
      <w:jc w:val="center"/>
    </w:pPr>
    <w:r>
      <w:rPr>
        <w:noProof/>
        <w:lang w:val="es-CO" w:eastAsia="es-CO"/>
      </w:rPr>
      <w:drawing>
        <wp:inline distT="0" distB="0" distL="0" distR="0" wp14:anchorId="31DF72C7" wp14:editId="31868088">
          <wp:extent cx="4572000" cy="666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4572000" cy="666750"/>
                  </a:xfrm>
                  <a:prstGeom prst="rect">
                    <a:avLst/>
                  </a:prstGeom>
                </pic:spPr>
              </pic:pic>
            </a:graphicData>
          </a:graphic>
        </wp:inline>
      </w:drawing>
    </w:r>
  </w:p>
  <w:p w14:paraId="394EE5FB" w14:textId="2CAA377C" w:rsidR="00370375" w:rsidRPr="007F61AD" w:rsidRDefault="00370375" w:rsidP="00CF69C3">
    <w:pPr>
      <w:pStyle w:val="Piedepgina"/>
      <w:jc w:val="center"/>
    </w:pPr>
    <w:r w:rsidRPr="007F61AD">
      <w:fldChar w:fldCharType="begin"/>
    </w:r>
    <w:r w:rsidRPr="007F61AD">
      <w:instrText>PAGE   \* MERGEFORMAT</w:instrText>
    </w:r>
    <w:r w:rsidRPr="007F61AD">
      <w:fldChar w:fldCharType="separate"/>
    </w:r>
    <w:r>
      <w:rPr>
        <w:noProof/>
      </w:rPr>
      <w:t>1</w:t>
    </w:r>
    <w:r w:rsidRPr="007F61A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C84B7" w14:textId="77777777" w:rsidR="00CB74B1" w:rsidRDefault="00CB74B1" w:rsidP="00ED67B8">
      <w:r>
        <w:separator/>
      </w:r>
    </w:p>
  </w:footnote>
  <w:footnote w:type="continuationSeparator" w:id="0">
    <w:p w14:paraId="75B450D3" w14:textId="77777777" w:rsidR="00CB74B1" w:rsidRDefault="00CB74B1" w:rsidP="00ED67B8">
      <w:r>
        <w:continuationSeparator/>
      </w:r>
    </w:p>
  </w:footnote>
  <w:footnote w:type="continuationNotice" w:id="1">
    <w:p w14:paraId="4F94661B" w14:textId="77777777" w:rsidR="00CB74B1" w:rsidRDefault="00CB74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1"/>
      <w:gridCol w:w="4803"/>
    </w:tblGrid>
    <w:tr w:rsidR="00370375" w:rsidRPr="00ED67B8" w14:paraId="31EDC323" w14:textId="77777777" w:rsidTr="00F259A9">
      <w:trPr>
        <w:trHeight w:val="693"/>
      </w:trPr>
      <w:tc>
        <w:tcPr>
          <w:tcW w:w="4411" w:type="dxa"/>
          <w:vMerge w:val="restart"/>
          <w:shd w:val="clear" w:color="auto" w:fill="auto"/>
          <w:vAlign w:val="center"/>
        </w:tcPr>
        <w:p w14:paraId="6DFB9E20" w14:textId="74A47BA6" w:rsidR="00370375" w:rsidRPr="004C4FA5" w:rsidRDefault="00370375" w:rsidP="004C4FA5">
          <w:pPr>
            <w:tabs>
              <w:tab w:val="center" w:pos="4419"/>
              <w:tab w:val="right" w:pos="8838"/>
            </w:tabs>
            <w:jc w:val="center"/>
            <w:rPr>
              <w:rFonts w:ascii="Calibri" w:eastAsia="Calibri" w:hAnsi="Calibri"/>
            </w:rPr>
          </w:pPr>
          <w:r>
            <w:rPr>
              <w:noProof/>
              <w:lang w:val="es-CO" w:eastAsia="es-CO"/>
            </w:rPr>
            <w:drawing>
              <wp:inline distT="0" distB="0" distL="0" distR="0" wp14:anchorId="47CC0C91" wp14:editId="7A0AF0BD">
                <wp:extent cx="1603612" cy="66611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599" cy="666525"/>
                        </a:xfrm>
                        <a:prstGeom prst="rect">
                          <a:avLst/>
                        </a:prstGeom>
                        <a:noFill/>
                        <a:ln>
                          <a:noFill/>
                        </a:ln>
                      </pic:spPr>
                    </pic:pic>
                  </a:graphicData>
                </a:graphic>
              </wp:inline>
            </w:drawing>
          </w:r>
        </w:p>
      </w:tc>
      <w:tc>
        <w:tcPr>
          <w:tcW w:w="4803" w:type="dxa"/>
          <w:shd w:val="clear" w:color="auto" w:fill="auto"/>
          <w:vAlign w:val="center"/>
        </w:tcPr>
        <w:p w14:paraId="3B54CA5F" w14:textId="0B40E5B8" w:rsidR="00370375" w:rsidRPr="003E373B" w:rsidRDefault="00370375" w:rsidP="00F259A9">
          <w:pPr>
            <w:tabs>
              <w:tab w:val="center" w:pos="4419"/>
              <w:tab w:val="right" w:pos="8838"/>
            </w:tabs>
            <w:ind w:left="164" w:right="152"/>
            <w:jc w:val="center"/>
            <w:rPr>
              <w:rFonts w:eastAsia="Calibri"/>
              <w:b/>
              <w:sz w:val="24"/>
              <w:szCs w:val="24"/>
            </w:rPr>
          </w:pPr>
          <w:r w:rsidRPr="2CE29DEF">
            <w:rPr>
              <w:rFonts w:eastAsia="Calibri"/>
              <w:b/>
              <w:sz w:val="24"/>
              <w:szCs w:val="24"/>
            </w:rPr>
            <w:t>UNIDAD ADMINISTRATIVA ESPECIAL DE CATASTRO DISTRITAL</w:t>
          </w:r>
        </w:p>
      </w:tc>
    </w:tr>
    <w:tr w:rsidR="00370375" w:rsidRPr="00ED67B8" w14:paraId="6DBB0D25" w14:textId="77777777" w:rsidTr="00F259A9">
      <w:trPr>
        <w:trHeight w:val="703"/>
      </w:trPr>
      <w:tc>
        <w:tcPr>
          <w:tcW w:w="4411" w:type="dxa"/>
          <w:vMerge/>
          <w:vAlign w:val="center"/>
        </w:tcPr>
        <w:p w14:paraId="44E871BC" w14:textId="77777777" w:rsidR="00370375" w:rsidRPr="00ED67B8" w:rsidRDefault="00370375" w:rsidP="00ED67B8">
          <w:pPr>
            <w:tabs>
              <w:tab w:val="center" w:pos="4419"/>
              <w:tab w:val="right" w:pos="8838"/>
            </w:tabs>
            <w:jc w:val="center"/>
            <w:rPr>
              <w:rFonts w:ascii="Calibri" w:eastAsia="Calibri" w:hAnsi="Calibri"/>
            </w:rPr>
          </w:pPr>
        </w:p>
      </w:tc>
      <w:tc>
        <w:tcPr>
          <w:tcW w:w="4803" w:type="dxa"/>
          <w:shd w:val="clear" w:color="auto" w:fill="auto"/>
          <w:vAlign w:val="center"/>
        </w:tcPr>
        <w:p w14:paraId="2FBBB739" w14:textId="5EA7FEFF" w:rsidR="00370375" w:rsidRPr="003E373B" w:rsidRDefault="00370375" w:rsidP="00F259A9">
          <w:pPr>
            <w:tabs>
              <w:tab w:val="center" w:pos="4419"/>
              <w:tab w:val="right" w:pos="8838"/>
            </w:tabs>
            <w:ind w:left="0" w:right="10"/>
            <w:jc w:val="center"/>
            <w:rPr>
              <w:rFonts w:eastAsia="Calibri"/>
              <w:b/>
              <w:sz w:val="24"/>
              <w:szCs w:val="24"/>
            </w:rPr>
          </w:pPr>
          <w:r w:rsidRPr="2CE29DEF">
            <w:rPr>
              <w:rFonts w:eastAsia="Calibri"/>
              <w:b/>
              <w:sz w:val="24"/>
              <w:szCs w:val="24"/>
            </w:rPr>
            <w:t xml:space="preserve">PLAN ESTRATÉGICO </w:t>
          </w:r>
          <w:r w:rsidRPr="003E373B">
            <w:rPr>
              <w:rFonts w:eastAsia="Calibri"/>
              <w:b/>
              <w:sz w:val="24"/>
            </w:rPr>
            <w:t>DE</w:t>
          </w:r>
          <w:r>
            <w:rPr>
              <w:rFonts w:eastAsia="Calibri"/>
              <w:b/>
              <w:sz w:val="24"/>
            </w:rPr>
            <w:t>L</w:t>
          </w:r>
          <w:r w:rsidRPr="2CE29DEF">
            <w:rPr>
              <w:rFonts w:eastAsia="Calibri"/>
              <w:b/>
              <w:sz w:val="24"/>
              <w:szCs w:val="24"/>
            </w:rPr>
            <w:t xml:space="preserve"> TALENTO HUMANO </w:t>
          </w:r>
          <w:r w:rsidRPr="2CE29DEF">
            <w:rPr>
              <w:b/>
              <w:sz w:val="24"/>
              <w:szCs w:val="24"/>
            </w:rPr>
            <w:t>(PETH) VIGENCIA 20</w:t>
          </w:r>
          <w:r>
            <w:rPr>
              <w:b/>
              <w:sz w:val="24"/>
              <w:szCs w:val="24"/>
            </w:rPr>
            <w:t>23</w:t>
          </w:r>
        </w:p>
      </w:tc>
    </w:tr>
  </w:tbl>
  <w:p w14:paraId="738610EB" w14:textId="77777777" w:rsidR="00370375" w:rsidRDefault="00370375">
    <w:pPr>
      <w:pStyle w:val="Encabezado"/>
    </w:pPr>
  </w:p>
</w:hdr>
</file>

<file path=word/intelligence2.xml><?xml version="1.0" encoding="utf-8"?>
<int2:intelligence xmlns:int2="http://schemas.microsoft.com/office/intelligence/2020/intelligence" xmlns:oel="http://schemas.microsoft.com/office/2019/extlst">
  <int2:observations>
    <int2:bookmark int2:bookmarkName="_Int_wsTa5e7z" int2:invalidationBookmarkName="" int2:hashCode="lVmanNJr6cEUPJ" int2:id="02xDYGTY">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504DD"/>
    <w:multiLevelType w:val="hybridMultilevel"/>
    <w:tmpl w:val="6A2CA2DE"/>
    <w:lvl w:ilvl="0" w:tplc="64D6E21A">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A322B4"/>
    <w:multiLevelType w:val="hybridMultilevel"/>
    <w:tmpl w:val="00F4D0E6"/>
    <w:lvl w:ilvl="0" w:tplc="64D6E21A">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B2C18E1"/>
    <w:multiLevelType w:val="hybridMultilevel"/>
    <w:tmpl w:val="36B29D52"/>
    <w:lvl w:ilvl="0" w:tplc="240A0001">
      <w:start w:val="1"/>
      <w:numFmt w:val="bullet"/>
      <w:lvlText w:val=""/>
      <w:lvlJc w:val="left"/>
      <w:pPr>
        <w:ind w:left="764" w:hanging="360"/>
      </w:pPr>
      <w:rPr>
        <w:rFonts w:ascii="Symbol" w:hAnsi="Symbol" w:hint="default"/>
      </w:rPr>
    </w:lvl>
    <w:lvl w:ilvl="1" w:tplc="240A0003" w:tentative="1">
      <w:start w:val="1"/>
      <w:numFmt w:val="bullet"/>
      <w:lvlText w:val="o"/>
      <w:lvlJc w:val="left"/>
      <w:pPr>
        <w:ind w:left="1484" w:hanging="360"/>
      </w:pPr>
      <w:rPr>
        <w:rFonts w:ascii="Courier New" w:hAnsi="Courier New" w:cs="Courier New" w:hint="default"/>
      </w:rPr>
    </w:lvl>
    <w:lvl w:ilvl="2" w:tplc="240A0005" w:tentative="1">
      <w:start w:val="1"/>
      <w:numFmt w:val="bullet"/>
      <w:lvlText w:val=""/>
      <w:lvlJc w:val="left"/>
      <w:pPr>
        <w:ind w:left="2204" w:hanging="360"/>
      </w:pPr>
      <w:rPr>
        <w:rFonts w:ascii="Wingdings" w:hAnsi="Wingdings" w:hint="default"/>
      </w:rPr>
    </w:lvl>
    <w:lvl w:ilvl="3" w:tplc="240A0001" w:tentative="1">
      <w:start w:val="1"/>
      <w:numFmt w:val="bullet"/>
      <w:lvlText w:val=""/>
      <w:lvlJc w:val="left"/>
      <w:pPr>
        <w:ind w:left="2924" w:hanging="360"/>
      </w:pPr>
      <w:rPr>
        <w:rFonts w:ascii="Symbol" w:hAnsi="Symbol" w:hint="default"/>
      </w:rPr>
    </w:lvl>
    <w:lvl w:ilvl="4" w:tplc="240A0003" w:tentative="1">
      <w:start w:val="1"/>
      <w:numFmt w:val="bullet"/>
      <w:lvlText w:val="o"/>
      <w:lvlJc w:val="left"/>
      <w:pPr>
        <w:ind w:left="3644" w:hanging="360"/>
      </w:pPr>
      <w:rPr>
        <w:rFonts w:ascii="Courier New" w:hAnsi="Courier New" w:cs="Courier New" w:hint="default"/>
      </w:rPr>
    </w:lvl>
    <w:lvl w:ilvl="5" w:tplc="240A0005" w:tentative="1">
      <w:start w:val="1"/>
      <w:numFmt w:val="bullet"/>
      <w:lvlText w:val=""/>
      <w:lvlJc w:val="left"/>
      <w:pPr>
        <w:ind w:left="4364" w:hanging="360"/>
      </w:pPr>
      <w:rPr>
        <w:rFonts w:ascii="Wingdings" w:hAnsi="Wingdings" w:hint="default"/>
      </w:rPr>
    </w:lvl>
    <w:lvl w:ilvl="6" w:tplc="240A0001" w:tentative="1">
      <w:start w:val="1"/>
      <w:numFmt w:val="bullet"/>
      <w:lvlText w:val=""/>
      <w:lvlJc w:val="left"/>
      <w:pPr>
        <w:ind w:left="5084" w:hanging="360"/>
      </w:pPr>
      <w:rPr>
        <w:rFonts w:ascii="Symbol" w:hAnsi="Symbol" w:hint="default"/>
      </w:rPr>
    </w:lvl>
    <w:lvl w:ilvl="7" w:tplc="240A0003" w:tentative="1">
      <w:start w:val="1"/>
      <w:numFmt w:val="bullet"/>
      <w:lvlText w:val="o"/>
      <w:lvlJc w:val="left"/>
      <w:pPr>
        <w:ind w:left="5804" w:hanging="360"/>
      </w:pPr>
      <w:rPr>
        <w:rFonts w:ascii="Courier New" w:hAnsi="Courier New" w:cs="Courier New" w:hint="default"/>
      </w:rPr>
    </w:lvl>
    <w:lvl w:ilvl="8" w:tplc="240A0005" w:tentative="1">
      <w:start w:val="1"/>
      <w:numFmt w:val="bullet"/>
      <w:lvlText w:val=""/>
      <w:lvlJc w:val="left"/>
      <w:pPr>
        <w:ind w:left="6524" w:hanging="360"/>
      </w:pPr>
      <w:rPr>
        <w:rFonts w:ascii="Wingdings" w:hAnsi="Wingdings" w:hint="default"/>
      </w:rPr>
    </w:lvl>
  </w:abstractNum>
  <w:abstractNum w:abstractNumId="3" w15:restartNumberingAfterBreak="0">
    <w:nsid w:val="1BC91DA0"/>
    <w:multiLevelType w:val="hybridMultilevel"/>
    <w:tmpl w:val="0E8A2652"/>
    <w:lvl w:ilvl="0" w:tplc="24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D22CB95"/>
    <w:multiLevelType w:val="hybridMultilevel"/>
    <w:tmpl w:val="0DCEF07C"/>
    <w:lvl w:ilvl="0" w:tplc="5B984352">
      <w:start w:val="1"/>
      <w:numFmt w:val="bullet"/>
      <w:lvlText w:val="·"/>
      <w:lvlJc w:val="left"/>
      <w:pPr>
        <w:ind w:left="720" w:hanging="360"/>
      </w:pPr>
      <w:rPr>
        <w:rFonts w:ascii="Symbol" w:hAnsi="Symbol" w:hint="default"/>
      </w:rPr>
    </w:lvl>
    <w:lvl w:ilvl="1" w:tplc="0DA4B28E">
      <w:start w:val="1"/>
      <w:numFmt w:val="bullet"/>
      <w:lvlText w:val="o"/>
      <w:lvlJc w:val="left"/>
      <w:pPr>
        <w:ind w:left="1440" w:hanging="360"/>
      </w:pPr>
      <w:rPr>
        <w:rFonts w:ascii="Courier New" w:hAnsi="Courier New" w:hint="default"/>
      </w:rPr>
    </w:lvl>
    <w:lvl w:ilvl="2" w:tplc="A52AB6B2">
      <w:start w:val="1"/>
      <w:numFmt w:val="bullet"/>
      <w:lvlText w:val=""/>
      <w:lvlJc w:val="left"/>
      <w:pPr>
        <w:ind w:left="2160" w:hanging="360"/>
      </w:pPr>
      <w:rPr>
        <w:rFonts w:ascii="Wingdings" w:hAnsi="Wingdings" w:hint="default"/>
      </w:rPr>
    </w:lvl>
    <w:lvl w:ilvl="3" w:tplc="730E3D60">
      <w:start w:val="1"/>
      <w:numFmt w:val="bullet"/>
      <w:lvlText w:val=""/>
      <w:lvlJc w:val="left"/>
      <w:pPr>
        <w:ind w:left="2880" w:hanging="360"/>
      </w:pPr>
      <w:rPr>
        <w:rFonts w:ascii="Symbol" w:hAnsi="Symbol" w:hint="default"/>
      </w:rPr>
    </w:lvl>
    <w:lvl w:ilvl="4" w:tplc="E9ECB53E">
      <w:start w:val="1"/>
      <w:numFmt w:val="bullet"/>
      <w:lvlText w:val="o"/>
      <w:lvlJc w:val="left"/>
      <w:pPr>
        <w:ind w:left="3600" w:hanging="360"/>
      </w:pPr>
      <w:rPr>
        <w:rFonts w:ascii="Courier New" w:hAnsi="Courier New" w:hint="default"/>
      </w:rPr>
    </w:lvl>
    <w:lvl w:ilvl="5" w:tplc="8898D9B4">
      <w:start w:val="1"/>
      <w:numFmt w:val="bullet"/>
      <w:lvlText w:val=""/>
      <w:lvlJc w:val="left"/>
      <w:pPr>
        <w:ind w:left="4320" w:hanging="360"/>
      </w:pPr>
      <w:rPr>
        <w:rFonts w:ascii="Wingdings" w:hAnsi="Wingdings" w:hint="default"/>
      </w:rPr>
    </w:lvl>
    <w:lvl w:ilvl="6" w:tplc="8ED4C8A0">
      <w:start w:val="1"/>
      <w:numFmt w:val="bullet"/>
      <w:lvlText w:val=""/>
      <w:lvlJc w:val="left"/>
      <w:pPr>
        <w:ind w:left="5040" w:hanging="360"/>
      </w:pPr>
      <w:rPr>
        <w:rFonts w:ascii="Symbol" w:hAnsi="Symbol" w:hint="default"/>
      </w:rPr>
    </w:lvl>
    <w:lvl w:ilvl="7" w:tplc="57FCBE3C">
      <w:start w:val="1"/>
      <w:numFmt w:val="bullet"/>
      <w:lvlText w:val="o"/>
      <w:lvlJc w:val="left"/>
      <w:pPr>
        <w:ind w:left="5760" w:hanging="360"/>
      </w:pPr>
      <w:rPr>
        <w:rFonts w:ascii="Courier New" w:hAnsi="Courier New" w:hint="default"/>
      </w:rPr>
    </w:lvl>
    <w:lvl w:ilvl="8" w:tplc="8E5A94BC">
      <w:start w:val="1"/>
      <w:numFmt w:val="bullet"/>
      <w:lvlText w:val=""/>
      <w:lvlJc w:val="left"/>
      <w:pPr>
        <w:ind w:left="6480" w:hanging="360"/>
      </w:pPr>
      <w:rPr>
        <w:rFonts w:ascii="Wingdings" w:hAnsi="Wingdings" w:hint="default"/>
      </w:rPr>
    </w:lvl>
  </w:abstractNum>
  <w:abstractNum w:abstractNumId="5" w15:restartNumberingAfterBreak="0">
    <w:nsid w:val="231C2DB0"/>
    <w:multiLevelType w:val="hybridMultilevel"/>
    <w:tmpl w:val="95F41894"/>
    <w:lvl w:ilvl="0" w:tplc="55FE795E">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8CD7EEA"/>
    <w:multiLevelType w:val="hybridMultilevel"/>
    <w:tmpl w:val="605033E0"/>
    <w:lvl w:ilvl="0" w:tplc="2BFA7D12">
      <w:start w:val="1"/>
      <w:numFmt w:val="bullet"/>
      <w:lvlText w:val=""/>
      <w:lvlJc w:val="left"/>
      <w:pPr>
        <w:ind w:left="1080" w:hanging="360"/>
      </w:pPr>
      <w:rPr>
        <w:rFonts w:ascii="Symbol" w:hAnsi="Symbol" w:hint="default"/>
      </w:rPr>
    </w:lvl>
    <w:lvl w:ilvl="1" w:tplc="B6707B70" w:tentative="1">
      <w:start w:val="1"/>
      <w:numFmt w:val="bullet"/>
      <w:lvlText w:val="o"/>
      <w:lvlJc w:val="left"/>
      <w:pPr>
        <w:ind w:left="1800" w:hanging="360"/>
      </w:pPr>
      <w:rPr>
        <w:rFonts w:ascii="Courier New" w:hAnsi="Courier New" w:hint="default"/>
      </w:rPr>
    </w:lvl>
    <w:lvl w:ilvl="2" w:tplc="F60E1ACE" w:tentative="1">
      <w:start w:val="1"/>
      <w:numFmt w:val="bullet"/>
      <w:lvlText w:val=""/>
      <w:lvlJc w:val="left"/>
      <w:pPr>
        <w:ind w:left="2520" w:hanging="360"/>
      </w:pPr>
      <w:rPr>
        <w:rFonts w:ascii="Wingdings" w:hAnsi="Wingdings" w:hint="default"/>
      </w:rPr>
    </w:lvl>
    <w:lvl w:ilvl="3" w:tplc="BBE27E7C" w:tentative="1">
      <w:start w:val="1"/>
      <w:numFmt w:val="bullet"/>
      <w:lvlText w:val=""/>
      <w:lvlJc w:val="left"/>
      <w:pPr>
        <w:ind w:left="3240" w:hanging="360"/>
      </w:pPr>
      <w:rPr>
        <w:rFonts w:ascii="Symbol" w:hAnsi="Symbol" w:hint="default"/>
      </w:rPr>
    </w:lvl>
    <w:lvl w:ilvl="4" w:tplc="F2844EF6" w:tentative="1">
      <w:start w:val="1"/>
      <w:numFmt w:val="bullet"/>
      <w:lvlText w:val="o"/>
      <w:lvlJc w:val="left"/>
      <w:pPr>
        <w:ind w:left="3960" w:hanging="360"/>
      </w:pPr>
      <w:rPr>
        <w:rFonts w:ascii="Courier New" w:hAnsi="Courier New" w:hint="default"/>
      </w:rPr>
    </w:lvl>
    <w:lvl w:ilvl="5" w:tplc="8D64AE20" w:tentative="1">
      <w:start w:val="1"/>
      <w:numFmt w:val="bullet"/>
      <w:lvlText w:val=""/>
      <w:lvlJc w:val="left"/>
      <w:pPr>
        <w:ind w:left="4680" w:hanging="360"/>
      </w:pPr>
      <w:rPr>
        <w:rFonts w:ascii="Wingdings" w:hAnsi="Wingdings" w:hint="default"/>
      </w:rPr>
    </w:lvl>
    <w:lvl w:ilvl="6" w:tplc="835E1A0A" w:tentative="1">
      <w:start w:val="1"/>
      <w:numFmt w:val="bullet"/>
      <w:lvlText w:val=""/>
      <w:lvlJc w:val="left"/>
      <w:pPr>
        <w:ind w:left="5400" w:hanging="360"/>
      </w:pPr>
      <w:rPr>
        <w:rFonts w:ascii="Symbol" w:hAnsi="Symbol" w:hint="default"/>
      </w:rPr>
    </w:lvl>
    <w:lvl w:ilvl="7" w:tplc="77CC3F2C" w:tentative="1">
      <w:start w:val="1"/>
      <w:numFmt w:val="bullet"/>
      <w:lvlText w:val="o"/>
      <w:lvlJc w:val="left"/>
      <w:pPr>
        <w:ind w:left="6120" w:hanging="360"/>
      </w:pPr>
      <w:rPr>
        <w:rFonts w:ascii="Courier New" w:hAnsi="Courier New" w:hint="default"/>
      </w:rPr>
    </w:lvl>
    <w:lvl w:ilvl="8" w:tplc="EBB060DC" w:tentative="1">
      <w:start w:val="1"/>
      <w:numFmt w:val="bullet"/>
      <w:lvlText w:val=""/>
      <w:lvlJc w:val="left"/>
      <w:pPr>
        <w:ind w:left="6840" w:hanging="360"/>
      </w:pPr>
      <w:rPr>
        <w:rFonts w:ascii="Wingdings" w:hAnsi="Wingdings" w:hint="default"/>
      </w:rPr>
    </w:lvl>
  </w:abstractNum>
  <w:abstractNum w:abstractNumId="7" w15:restartNumberingAfterBreak="0">
    <w:nsid w:val="28E62348"/>
    <w:multiLevelType w:val="hybridMultilevel"/>
    <w:tmpl w:val="6248FD42"/>
    <w:lvl w:ilvl="0" w:tplc="5BB6C912">
      <w:start w:val="1"/>
      <w:numFmt w:val="bullet"/>
      <w:lvlText w:val="·"/>
      <w:lvlJc w:val="left"/>
      <w:pPr>
        <w:ind w:left="720" w:hanging="360"/>
      </w:pPr>
      <w:rPr>
        <w:rFonts w:ascii="Symbol" w:hAnsi="Symbol" w:hint="default"/>
      </w:rPr>
    </w:lvl>
    <w:lvl w:ilvl="1" w:tplc="5B5A09E6">
      <w:start w:val="1"/>
      <w:numFmt w:val="bullet"/>
      <w:lvlText w:val="o"/>
      <w:lvlJc w:val="left"/>
      <w:pPr>
        <w:ind w:left="1440" w:hanging="360"/>
      </w:pPr>
      <w:rPr>
        <w:rFonts w:ascii="Courier New" w:hAnsi="Courier New" w:hint="default"/>
      </w:rPr>
    </w:lvl>
    <w:lvl w:ilvl="2" w:tplc="3C947BBE">
      <w:start w:val="1"/>
      <w:numFmt w:val="bullet"/>
      <w:lvlText w:val=""/>
      <w:lvlJc w:val="left"/>
      <w:pPr>
        <w:ind w:left="2160" w:hanging="360"/>
      </w:pPr>
      <w:rPr>
        <w:rFonts w:ascii="Wingdings" w:hAnsi="Wingdings" w:hint="default"/>
      </w:rPr>
    </w:lvl>
    <w:lvl w:ilvl="3" w:tplc="CA8AAA88">
      <w:start w:val="1"/>
      <w:numFmt w:val="bullet"/>
      <w:lvlText w:val=""/>
      <w:lvlJc w:val="left"/>
      <w:pPr>
        <w:ind w:left="2880" w:hanging="360"/>
      </w:pPr>
      <w:rPr>
        <w:rFonts w:ascii="Symbol" w:hAnsi="Symbol" w:hint="default"/>
      </w:rPr>
    </w:lvl>
    <w:lvl w:ilvl="4" w:tplc="C0A659F4">
      <w:start w:val="1"/>
      <w:numFmt w:val="bullet"/>
      <w:lvlText w:val="o"/>
      <w:lvlJc w:val="left"/>
      <w:pPr>
        <w:ind w:left="3600" w:hanging="360"/>
      </w:pPr>
      <w:rPr>
        <w:rFonts w:ascii="Courier New" w:hAnsi="Courier New" w:hint="default"/>
      </w:rPr>
    </w:lvl>
    <w:lvl w:ilvl="5" w:tplc="3D60124E">
      <w:start w:val="1"/>
      <w:numFmt w:val="bullet"/>
      <w:lvlText w:val=""/>
      <w:lvlJc w:val="left"/>
      <w:pPr>
        <w:ind w:left="4320" w:hanging="360"/>
      </w:pPr>
      <w:rPr>
        <w:rFonts w:ascii="Wingdings" w:hAnsi="Wingdings" w:hint="default"/>
      </w:rPr>
    </w:lvl>
    <w:lvl w:ilvl="6" w:tplc="9866195A">
      <w:start w:val="1"/>
      <w:numFmt w:val="bullet"/>
      <w:lvlText w:val=""/>
      <w:lvlJc w:val="left"/>
      <w:pPr>
        <w:ind w:left="5040" w:hanging="360"/>
      </w:pPr>
      <w:rPr>
        <w:rFonts w:ascii="Symbol" w:hAnsi="Symbol" w:hint="default"/>
      </w:rPr>
    </w:lvl>
    <w:lvl w:ilvl="7" w:tplc="0628700C">
      <w:start w:val="1"/>
      <w:numFmt w:val="bullet"/>
      <w:lvlText w:val="o"/>
      <w:lvlJc w:val="left"/>
      <w:pPr>
        <w:ind w:left="5760" w:hanging="360"/>
      </w:pPr>
      <w:rPr>
        <w:rFonts w:ascii="Courier New" w:hAnsi="Courier New" w:hint="default"/>
      </w:rPr>
    </w:lvl>
    <w:lvl w:ilvl="8" w:tplc="025CBBF0">
      <w:start w:val="1"/>
      <w:numFmt w:val="bullet"/>
      <w:lvlText w:val=""/>
      <w:lvlJc w:val="left"/>
      <w:pPr>
        <w:ind w:left="6480" w:hanging="360"/>
      </w:pPr>
      <w:rPr>
        <w:rFonts w:ascii="Wingdings" w:hAnsi="Wingdings" w:hint="default"/>
      </w:rPr>
    </w:lvl>
  </w:abstractNum>
  <w:abstractNum w:abstractNumId="8" w15:restartNumberingAfterBreak="0">
    <w:nsid w:val="2B6F74FA"/>
    <w:multiLevelType w:val="hybridMultilevel"/>
    <w:tmpl w:val="E926E1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BA90B2B"/>
    <w:multiLevelType w:val="hybridMultilevel"/>
    <w:tmpl w:val="427862E8"/>
    <w:lvl w:ilvl="0" w:tplc="C6B83358">
      <w:start w:val="1"/>
      <w:numFmt w:val="bullet"/>
      <w:lvlText w:val="·"/>
      <w:lvlJc w:val="left"/>
      <w:pPr>
        <w:ind w:left="720" w:hanging="360"/>
      </w:pPr>
      <w:rPr>
        <w:rFonts w:ascii="Symbol" w:hAnsi="Symbol" w:hint="default"/>
      </w:rPr>
    </w:lvl>
    <w:lvl w:ilvl="1" w:tplc="1B38BA16">
      <w:start w:val="1"/>
      <w:numFmt w:val="bullet"/>
      <w:lvlText w:val="o"/>
      <w:lvlJc w:val="left"/>
      <w:pPr>
        <w:ind w:left="1440" w:hanging="360"/>
      </w:pPr>
      <w:rPr>
        <w:rFonts w:ascii="Courier New" w:hAnsi="Courier New" w:hint="default"/>
      </w:rPr>
    </w:lvl>
    <w:lvl w:ilvl="2" w:tplc="84D2D0AC">
      <w:start w:val="1"/>
      <w:numFmt w:val="bullet"/>
      <w:lvlText w:val=""/>
      <w:lvlJc w:val="left"/>
      <w:pPr>
        <w:ind w:left="2160" w:hanging="360"/>
      </w:pPr>
      <w:rPr>
        <w:rFonts w:ascii="Wingdings" w:hAnsi="Wingdings" w:hint="default"/>
      </w:rPr>
    </w:lvl>
    <w:lvl w:ilvl="3" w:tplc="DDEC288C">
      <w:start w:val="1"/>
      <w:numFmt w:val="bullet"/>
      <w:lvlText w:val=""/>
      <w:lvlJc w:val="left"/>
      <w:pPr>
        <w:ind w:left="2880" w:hanging="360"/>
      </w:pPr>
      <w:rPr>
        <w:rFonts w:ascii="Symbol" w:hAnsi="Symbol" w:hint="default"/>
      </w:rPr>
    </w:lvl>
    <w:lvl w:ilvl="4" w:tplc="C81A2F18">
      <w:start w:val="1"/>
      <w:numFmt w:val="bullet"/>
      <w:lvlText w:val="o"/>
      <w:lvlJc w:val="left"/>
      <w:pPr>
        <w:ind w:left="3600" w:hanging="360"/>
      </w:pPr>
      <w:rPr>
        <w:rFonts w:ascii="Courier New" w:hAnsi="Courier New" w:hint="default"/>
      </w:rPr>
    </w:lvl>
    <w:lvl w:ilvl="5" w:tplc="0576E6A4">
      <w:start w:val="1"/>
      <w:numFmt w:val="bullet"/>
      <w:lvlText w:val=""/>
      <w:lvlJc w:val="left"/>
      <w:pPr>
        <w:ind w:left="4320" w:hanging="360"/>
      </w:pPr>
      <w:rPr>
        <w:rFonts w:ascii="Wingdings" w:hAnsi="Wingdings" w:hint="default"/>
      </w:rPr>
    </w:lvl>
    <w:lvl w:ilvl="6" w:tplc="CCD6E288">
      <w:start w:val="1"/>
      <w:numFmt w:val="bullet"/>
      <w:lvlText w:val=""/>
      <w:lvlJc w:val="left"/>
      <w:pPr>
        <w:ind w:left="5040" w:hanging="360"/>
      </w:pPr>
      <w:rPr>
        <w:rFonts w:ascii="Symbol" w:hAnsi="Symbol" w:hint="default"/>
      </w:rPr>
    </w:lvl>
    <w:lvl w:ilvl="7" w:tplc="2A7C6578">
      <w:start w:val="1"/>
      <w:numFmt w:val="bullet"/>
      <w:lvlText w:val="o"/>
      <w:lvlJc w:val="left"/>
      <w:pPr>
        <w:ind w:left="5760" w:hanging="360"/>
      </w:pPr>
      <w:rPr>
        <w:rFonts w:ascii="Courier New" w:hAnsi="Courier New" w:hint="default"/>
      </w:rPr>
    </w:lvl>
    <w:lvl w:ilvl="8" w:tplc="3FD65BFA">
      <w:start w:val="1"/>
      <w:numFmt w:val="bullet"/>
      <w:lvlText w:val=""/>
      <w:lvlJc w:val="left"/>
      <w:pPr>
        <w:ind w:left="6480" w:hanging="360"/>
      </w:pPr>
      <w:rPr>
        <w:rFonts w:ascii="Wingdings" w:hAnsi="Wingdings" w:hint="default"/>
      </w:rPr>
    </w:lvl>
  </w:abstractNum>
  <w:abstractNum w:abstractNumId="10" w15:restartNumberingAfterBreak="0">
    <w:nsid w:val="2D9140D1"/>
    <w:multiLevelType w:val="hybridMultilevel"/>
    <w:tmpl w:val="CD5023B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D961973"/>
    <w:multiLevelType w:val="hybridMultilevel"/>
    <w:tmpl w:val="EEEC66FC"/>
    <w:lvl w:ilvl="0" w:tplc="24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376F4BE4"/>
    <w:multiLevelType w:val="hybridMultilevel"/>
    <w:tmpl w:val="87C8A950"/>
    <w:lvl w:ilvl="0" w:tplc="64D6E21A">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FB53CD8"/>
    <w:multiLevelType w:val="hybridMultilevel"/>
    <w:tmpl w:val="D018A5D4"/>
    <w:lvl w:ilvl="0" w:tplc="64D6E21A">
      <w:numFmt w:val="bullet"/>
      <w:lvlText w:val="•"/>
      <w:lvlJc w:val="left"/>
      <w:pPr>
        <w:ind w:left="776" w:hanging="360"/>
      </w:pPr>
      <w:rPr>
        <w:rFonts w:ascii="Calibri" w:eastAsiaTheme="minorHAnsi" w:hAnsi="Calibri" w:cs="Calibri" w:hint="default"/>
      </w:rPr>
    </w:lvl>
    <w:lvl w:ilvl="1" w:tplc="240A0003" w:tentative="1">
      <w:start w:val="1"/>
      <w:numFmt w:val="bullet"/>
      <w:lvlText w:val="o"/>
      <w:lvlJc w:val="left"/>
      <w:pPr>
        <w:ind w:left="1496" w:hanging="360"/>
      </w:pPr>
      <w:rPr>
        <w:rFonts w:ascii="Courier New" w:hAnsi="Courier New" w:cs="Courier New" w:hint="default"/>
      </w:rPr>
    </w:lvl>
    <w:lvl w:ilvl="2" w:tplc="240A0005" w:tentative="1">
      <w:start w:val="1"/>
      <w:numFmt w:val="bullet"/>
      <w:lvlText w:val=""/>
      <w:lvlJc w:val="left"/>
      <w:pPr>
        <w:ind w:left="2216" w:hanging="360"/>
      </w:pPr>
      <w:rPr>
        <w:rFonts w:ascii="Wingdings" w:hAnsi="Wingdings" w:hint="default"/>
      </w:rPr>
    </w:lvl>
    <w:lvl w:ilvl="3" w:tplc="240A0001" w:tentative="1">
      <w:start w:val="1"/>
      <w:numFmt w:val="bullet"/>
      <w:lvlText w:val=""/>
      <w:lvlJc w:val="left"/>
      <w:pPr>
        <w:ind w:left="2936" w:hanging="360"/>
      </w:pPr>
      <w:rPr>
        <w:rFonts w:ascii="Symbol" w:hAnsi="Symbol" w:hint="default"/>
      </w:rPr>
    </w:lvl>
    <w:lvl w:ilvl="4" w:tplc="240A0003" w:tentative="1">
      <w:start w:val="1"/>
      <w:numFmt w:val="bullet"/>
      <w:lvlText w:val="o"/>
      <w:lvlJc w:val="left"/>
      <w:pPr>
        <w:ind w:left="3656" w:hanging="360"/>
      </w:pPr>
      <w:rPr>
        <w:rFonts w:ascii="Courier New" w:hAnsi="Courier New" w:cs="Courier New" w:hint="default"/>
      </w:rPr>
    </w:lvl>
    <w:lvl w:ilvl="5" w:tplc="240A0005" w:tentative="1">
      <w:start w:val="1"/>
      <w:numFmt w:val="bullet"/>
      <w:lvlText w:val=""/>
      <w:lvlJc w:val="left"/>
      <w:pPr>
        <w:ind w:left="4376" w:hanging="360"/>
      </w:pPr>
      <w:rPr>
        <w:rFonts w:ascii="Wingdings" w:hAnsi="Wingdings" w:hint="default"/>
      </w:rPr>
    </w:lvl>
    <w:lvl w:ilvl="6" w:tplc="240A0001" w:tentative="1">
      <w:start w:val="1"/>
      <w:numFmt w:val="bullet"/>
      <w:lvlText w:val=""/>
      <w:lvlJc w:val="left"/>
      <w:pPr>
        <w:ind w:left="5096" w:hanging="360"/>
      </w:pPr>
      <w:rPr>
        <w:rFonts w:ascii="Symbol" w:hAnsi="Symbol" w:hint="default"/>
      </w:rPr>
    </w:lvl>
    <w:lvl w:ilvl="7" w:tplc="240A0003" w:tentative="1">
      <w:start w:val="1"/>
      <w:numFmt w:val="bullet"/>
      <w:lvlText w:val="o"/>
      <w:lvlJc w:val="left"/>
      <w:pPr>
        <w:ind w:left="5816" w:hanging="360"/>
      </w:pPr>
      <w:rPr>
        <w:rFonts w:ascii="Courier New" w:hAnsi="Courier New" w:cs="Courier New" w:hint="default"/>
      </w:rPr>
    </w:lvl>
    <w:lvl w:ilvl="8" w:tplc="240A0005" w:tentative="1">
      <w:start w:val="1"/>
      <w:numFmt w:val="bullet"/>
      <w:lvlText w:val=""/>
      <w:lvlJc w:val="left"/>
      <w:pPr>
        <w:ind w:left="6536" w:hanging="360"/>
      </w:pPr>
      <w:rPr>
        <w:rFonts w:ascii="Wingdings" w:hAnsi="Wingdings" w:hint="default"/>
      </w:rPr>
    </w:lvl>
  </w:abstractNum>
  <w:abstractNum w:abstractNumId="14" w15:restartNumberingAfterBreak="0">
    <w:nsid w:val="3FC0616A"/>
    <w:multiLevelType w:val="hybridMultilevel"/>
    <w:tmpl w:val="DEB675FC"/>
    <w:lvl w:ilvl="0" w:tplc="64D6E21A">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0937A68"/>
    <w:multiLevelType w:val="hybridMultilevel"/>
    <w:tmpl w:val="A3EE77C0"/>
    <w:lvl w:ilvl="0" w:tplc="F4CE2138">
      <w:numFmt w:val="bullet"/>
      <w:lvlText w:val="•"/>
      <w:lvlJc w:val="left"/>
      <w:pPr>
        <w:ind w:left="1080" w:hanging="360"/>
      </w:pPr>
      <w:rPr>
        <w:rFonts w:ascii="Calibri" w:hAnsi="Calibri" w:hint="default"/>
      </w:rPr>
    </w:lvl>
    <w:lvl w:ilvl="1" w:tplc="C2FCD73C" w:tentative="1">
      <w:start w:val="1"/>
      <w:numFmt w:val="bullet"/>
      <w:lvlText w:val="o"/>
      <w:lvlJc w:val="left"/>
      <w:pPr>
        <w:ind w:left="1800" w:hanging="360"/>
      </w:pPr>
      <w:rPr>
        <w:rFonts w:ascii="Courier New" w:hAnsi="Courier New" w:hint="default"/>
      </w:rPr>
    </w:lvl>
    <w:lvl w:ilvl="2" w:tplc="A72CB1D6" w:tentative="1">
      <w:start w:val="1"/>
      <w:numFmt w:val="bullet"/>
      <w:lvlText w:val=""/>
      <w:lvlJc w:val="left"/>
      <w:pPr>
        <w:ind w:left="2520" w:hanging="360"/>
      </w:pPr>
      <w:rPr>
        <w:rFonts w:ascii="Wingdings" w:hAnsi="Wingdings" w:hint="default"/>
      </w:rPr>
    </w:lvl>
    <w:lvl w:ilvl="3" w:tplc="D3645250" w:tentative="1">
      <w:start w:val="1"/>
      <w:numFmt w:val="bullet"/>
      <w:lvlText w:val=""/>
      <w:lvlJc w:val="left"/>
      <w:pPr>
        <w:ind w:left="3240" w:hanging="360"/>
      </w:pPr>
      <w:rPr>
        <w:rFonts w:ascii="Symbol" w:hAnsi="Symbol" w:hint="default"/>
      </w:rPr>
    </w:lvl>
    <w:lvl w:ilvl="4" w:tplc="59383996" w:tentative="1">
      <w:start w:val="1"/>
      <w:numFmt w:val="bullet"/>
      <w:lvlText w:val="o"/>
      <w:lvlJc w:val="left"/>
      <w:pPr>
        <w:ind w:left="3960" w:hanging="360"/>
      </w:pPr>
      <w:rPr>
        <w:rFonts w:ascii="Courier New" w:hAnsi="Courier New" w:hint="default"/>
      </w:rPr>
    </w:lvl>
    <w:lvl w:ilvl="5" w:tplc="ABF425C2" w:tentative="1">
      <w:start w:val="1"/>
      <w:numFmt w:val="bullet"/>
      <w:lvlText w:val=""/>
      <w:lvlJc w:val="left"/>
      <w:pPr>
        <w:ind w:left="4680" w:hanging="360"/>
      </w:pPr>
      <w:rPr>
        <w:rFonts w:ascii="Wingdings" w:hAnsi="Wingdings" w:hint="default"/>
      </w:rPr>
    </w:lvl>
    <w:lvl w:ilvl="6" w:tplc="05108876" w:tentative="1">
      <w:start w:val="1"/>
      <w:numFmt w:val="bullet"/>
      <w:lvlText w:val=""/>
      <w:lvlJc w:val="left"/>
      <w:pPr>
        <w:ind w:left="5400" w:hanging="360"/>
      </w:pPr>
      <w:rPr>
        <w:rFonts w:ascii="Symbol" w:hAnsi="Symbol" w:hint="default"/>
      </w:rPr>
    </w:lvl>
    <w:lvl w:ilvl="7" w:tplc="B0CC2BDE" w:tentative="1">
      <w:start w:val="1"/>
      <w:numFmt w:val="bullet"/>
      <w:lvlText w:val="o"/>
      <w:lvlJc w:val="left"/>
      <w:pPr>
        <w:ind w:left="6120" w:hanging="360"/>
      </w:pPr>
      <w:rPr>
        <w:rFonts w:ascii="Courier New" w:hAnsi="Courier New" w:hint="default"/>
      </w:rPr>
    </w:lvl>
    <w:lvl w:ilvl="8" w:tplc="633A13E4" w:tentative="1">
      <w:start w:val="1"/>
      <w:numFmt w:val="bullet"/>
      <w:lvlText w:val=""/>
      <w:lvlJc w:val="left"/>
      <w:pPr>
        <w:ind w:left="6840" w:hanging="360"/>
      </w:pPr>
      <w:rPr>
        <w:rFonts w:ascii="Wingdings" w:hAnsi="Wingdings" w:hint="default"/>
      </w:rPr>
    </w:lvl>
  </w:abstractNum>
  <w:abstractNum w:abstractNumId="16" w15:restartNumberingAfterBreak="0">
    <w:nsid w:val="411510DE"/>
    <w:multiLevelType w:val="hybridMultilevel"/>
    <w:tmpl w:val="72848F06"/>
    <w:lvl w:ilvl="0" w:tplc="4C8ACAA8">
      <w:start w:val="1"/>
      <w:numFmt w:val="bullet"/>
      <w:lvlText w:val="·"/>
      <w:lvlJc w:val="left"/>
      <w:pPr>
        <w:ind w:left="720" w:hanging="360"/>
      </w:pPr>
      <w:rPr>
        <w:rFonts w:ascii="Symbol" w:hAnsi="Symbol" w:hint="default"/>
      </w:rPr>
    </w:lvl>
    <w:lvl w:ilvl="1" w:tplc="147C4868">
      <w:start w:val="1"/>
      <w:numFmt w:val="bullet"/>
      <w:lvlText w:val="o"/>
      <w:lvlJc w:val="left"/>
      <w:pPr>
        <w:ind w:left="1440" w:hanging="360"/>
      </w:pPr>
      <w:rPr>
        <w:rFonts w:ascii="Courier New" w:hAnsi="Courier New" w:hint="default"/>
      </w:rPr>
    </w:lvl>
    <w:lvl w:ilvl="2" w:tplc="2E98FDEA">
      <w:start w:val="1"/>
      <w:numFmt w:val="bullet"/>
      <w:lvlText w:val=""/>
      <w:lvlJc w:val="left"/>
      <w:pPr>
        <w:ind w:left="2160" w:hanging="360"/>
      </w:pPr>
      <w:rPr>
        <w:rFonts w:ascii="Wingdings" w:hAnsi="Wingdings" w:hint="default"/>
      </w:rPr>
    </w:lvl>
    <w:lvl w:ilvl="3" w:tplc="8C8C5826">
      <w:start w:val="1"/>
      <w:numFmt w:val="bullet"/>
      <w:lvlText w:val=""/>
      <w:lvlJc w:val="left"/>
      <w:pPr>
        <w:ind w:left="2880" w:hanging="360"/>
      </w:pPr>
      <w:rPr>
        <w:rFonts w:ascii="Symbol" w:hAnsi="Symbol" w:hint="default"/>
      </w:rPr>
    </w:lvl>
    <w:lvl w:ilvl="4" w:tplc="1ECE0BBC">
      <w:start w:val="1"/>
      <w:numFmt w:val="bullet"/>
      <w:lvlText w:val="o"/>
      <w:lvlJc w:val="left"/>
      <w:pPr>
        <w:ind w:left="3600" w:hanging="360"/>
      </w:pPr>
      <w:rPr>
        <w:rFonts w:ascii="Courier New" w:hAnsi="Courier New" w:hint="default"/>
      </w:rPr>
    </w:lvl>
    <w:lvl w:ilvl="5" w:tplc="A444451E">
      <w:start w:val="1"/>
      <w:numFmt w:val="bullet"/>
      <w:lvlText w:val=""/>
      <w:lvlJc w:val="left"/>
      <w:pPr>
        <w:ind w:left="4320" w:hanging="360"/>
      </w:pPr>
      <w:rPr>
        <w:rFonts w:ascii="Wingdings" w:hAnsi="Wingdings" w:hint="default"/>
      </w:rPr>
    </w:lvl>
    <w:lvl w:ilvl="6" w:tplc="EE0E3BA8">
      <w:start w:val="1"/>
      <w:numFmt w:val="bullet"/>
      <w:lvlText w:val=""/>
      <w:lvlJc w:val="left"/>
      <w:pPr>
        <w:ind w:left="5040" w:hanging="360"/>
      </w:pPr>
      <w:rPr>
        <w:rFonts w:ascii="Symbol" w:hAnsi="Symbol" w:hint="default"/>
      </w:rPr>
    </w:lvl>
    <w:lvl w:ilvl="7" w:tplc="16C845C2">
      <w:start w:val="1"/>
      <w:numFmt w:val="bullet"/>
      <w:lvlText w:val="o"/>
      <w:lvlJc w:val="left"/>
      <w:pPr>
        <w:ind w:left="5760" w:hanging="360"/>
      </w:pPr>
      <w:rPr>
        <w:rFonts w:ascii="Courier New" w:hAnsi="Courier New" w:hint="default"/>
      </w:rPr>
    </w:lvl>
    <w:lvl w:ilvl="8" w:tplc="7E5E5D10">
      <w:start w:val="1"/>
      <w:numFmt w:val="bullet"/>
      <w:lvlText w:val=""/>
      <w:lvlJc w:val="left"/>
      <w:pPr>
        <w:ind w:left="6480" w:hanging="360"/>
      </w:pPr>
      <w:rPr>
        <w:rFonts w:ascii="Wingdings" w:hAnsi="Wingdings" w:hint="default"/>
      </w:rPr>
    </w:lvl>
  </w:abstractNum>
  <w:abstractNum w:abstractNumId="17" w15:restartNumberingAfterBreak="0">
    <w:nsid w:val="495A53AB"/>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15:restartNumberingAfterBreak="0">
    <w:nsid w:val="4BDD3238"/>
    <w:multiLevelType w:val="hybridMultilevel"/>
    <w:tmpl w:val="ABFEDCDC"/>
    <w:lvl w:ilvl="0" w:tplc="64D6E21A">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D366583"/>
    <w:multiLevelType w:val="hybridMultilevel"/>
    <w:tmpl w:val="62FA8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529363C"/>
    <w:multiLevelType w:val="hybridMultilevel"/>
    <w:tmpl w:val="FA9E011E"/>
    <w:lvl w:ilvl="0" w:tplc="3996874A">
      <w:start w:val="1"/>
      <w:numFmt w:val="bullet"/>
      <w:lvlText w:val="·"/>
      <w:lvlJc w:val="left"/>
      <w:pPr>
        <w:ind w:left="720" w:hanging="360"/>
      </w:pPr>
      <w:rPr>
        <w:rFonts w:ascii="Symbol" w:hAnsi="Symbol" w:hint="default"/>
      </w:rPr>
    </w:lvl>
    <w:lvl w:ilvl="1" w:tplc="907C7E6A">
      <w:start w:val="1"/>
      <w:numFmt w:val="bullet"/>
      <w:lvlText w:val="o"/>
      <w:lvlJc w:val="left"/>
      <w:pPr>
        <w:ind w:left="1440" w:hanging="360"/>
      </w:pPr>
      <w:rPr>
        <w:rFonts w:ascii="Courier New" w:hAnsi="Courier New" w:hint="default"/>
      </w:rPr>
    </w:lvl>
    <w:lvl w:ilvl="2" w:tplc="085E5E98">
      <w:start w:val="1"/>
      <w:numFmt w:val="bullet"/>
      <w:lvlText w:val=""/>
      <w:lvlJc w:val="left"/>
      <w:pPr>
        <w:ind w:left="2160" w:hanging="360"/>
      </w:pPr>
      <w:rPr>
        <w:rFonts w:ascii="Wingdings" w:hAnsi="Wingdings" w:hint="default"/>
      </w:rPr>
    </w:lvl>
    <w:lvl w:ilvl="3" w:tplc="5A3294F6">
      <w:start w:val="1"/>
      <w:numFmt w:val="bullet"/>
      <w:lvlText w:val=""/>
      <w:lvlJc w:val="left"/>
      <w:pPr>
        <w:ind w:left="2880" w:hanging="360"/>
      </w:pPr>
      <w:rPr>
        <w:rFonts w:ascii="Symbol" w:hAnsi="Symbol" w:hint="default"/>
      </w:rPr>
    </w:lvl>
    <w:lvl w:ilvl="4" w:tplc="448052FC">
      <w:start w:val="1"/>
      <w:numFmt w:val="bullet"/>
      <w:lvlText w:val="o"/>
      <w:lvlJc w:val="left"/>
      <w:pPr>
        <w:ind w:left="3600" w:hanging="360"/>
      </w:pPr>
      <w:rPr>
        <w:rFonts w:ascii="Courier New" w:hAnsi="Courier New" w:hint="default"/>
      </w:rPr>
    </w:lvl>
    <w:lvl w:ilvl="5" w:tplc="280E0674">
      <w:start w:val="1"/>
      <w:numFmt w:val="bullet"/>
      <w:lvlText w:val=""/>
      <w:lvlJc w:val="left"/>
      <w:pPr>
        <w:ind w:left="4320" w:hanging="360"/>
      </w:pPr>
      <w:rPr>
        <w:rFonts w:ascii="Wingdings" w:hAnsi="Wingdings" w:hint="default"/>
      </w:rPr>
    </w:lvl>
    <w:lvl w:ilvl="6" w:tplc="0436DA6E">
      <w:start w:val="1"/>
      <w:numFmt w:val="bullet"/>
      <w:lvlText w:val=""/>
      <w:lvlJc w:val="left"/>
      <w:pPr>
        <w:ind w:left="5040" w:hanging="360"/>
      </w:pPr>
      <w:rPr>
        <w:rFonts w:ascii="Symbol" w:hAnsi="Symbol" w:hint="default"/>
      </w:rPr>
    </w:lvl>
    <w:lvl w:ilvl="7" w:tplc="2DDE1484">
      <w:start w:val="1"/>
      <w:numFmt w:val="bullet"/>
      <w:lvlText w:val="o"/>
      <w:lvlJc w:val="left"/>
      <w:pPr>
        <w:ind w:left="5760" w:hanging="360"/>
      </w:pPr>
      <w:rPr>
        <w:rFonts w:ascii="Courier New" w:hAnsi="Courier New" w:hint="default"/>
      </w:rPr>
    </w:lvl>
    <w:lvl w:ilvl="8" w:tplc="5EBE1F42">
      <w:start w:val="1"/>
      <w:numFmt w:val="bullet"/>
      <w:lvlText w:val=""/>
      <w:lvlJc w:val="left"/>
      <w:pPr>
        <w:ind w:left="6480" w:hanging="360"/>
      </w:pPr>
      <w:rPr>
        <w:rFonts w:ascii="Wingdings" w:hAnsi="Wingdings" w:hint="default"/>
      </w:rPr>
    </w:lvl>
  </w:abstractNum>
  <w:abstractNum w:abstractNumId="21" w15:restartNumberingAfterBreak="0">
    <w:nsid w:val="55D631F7"/>
    <w:multiLevelType w:val="hybridMultilevel"/>
    <w:tmpl w:val="53320838"/>
    <w:lvl w:ilvl="0" w:tplc="64D6E21A">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B5F045E"/>
    <w:multiLevelType w:val="hybridMultilevel"/>
    <w:tmpl w:val="8774DE50"/>
    <w:lvl w:ilvl="0" w:tplc="5640655E">
      <w:start w:val="1"/>
      <w:numFmt w:val="decimal"/>
      <w:lvlText w:val="%1."/>
      <w:lvlJc w:val="left"/>
      <w:pPr>
        <w:ind w:left="720" w:hanging="360"/>
      </w:pPr>
    </w:lvl>
    <w:lvl w:ilvl="1" w:tplc="1E061234">
      <w:start w:val="1"/>
      <w:numFmt w:val="lowerLetter"/>
      <w:lvlText w:val="%2."/>
      <w:lvlJc w:val="left"/>
      <w:pPr>
        <w:ind w:left="1440" w:hanging="360"/>
      </w:pPr>
    </w:lvl>
    <w:lvl w:ilvl="2" w:tplc="B76E7C70">
      <w:start w:val="1"/>
      <w:numFmt w:val="lowerRoman"/>
      <w:lvlText w:val="%3."/>
      <w:lvlJc w:val="right"/>
      <w:pPr>
        <w:ind w:left="2160" w:hanging="180"/>
      </w:pPr>
    </w:lvl>
    <w:lvl w:ilvl="3" w:tplc="56CE7C64">
      <w:start w:val="1"/>
      <w:numFmt w:val="decimal"/>
      <w:lvlText w:val="%4."/>
      <w:lvlJc w:val="left"/>
      <w:pPr>
        <w:ind w:left="2880" w:hanging="360"/>
      </w:pPr>
    </w:lvl>
    <w:lvl w:ilvl="4" w:tplc="946A2CF6">
      <w:start w:val="1"/>
      <w:numFmt w:val="lowerLetter"/>
      <w:lvlText w:val="%5."/>
      <w:lvlJc w:val="left"/>
      <w:pPr>
        <w:ind w:left="3600" w:hanging="360"/>
      </w:pPr>
    </w:lvl>
    <w:lvl w:ilvl="5" w:tplc="3F7AA814">
      <w:start w:val="1"/>
      <w:numFmt w:val="lowerRoman"/>
      <w:lvlText w:val="%6."/>
      <w:lvlJc w:val="right"/>
      <w:pPr>
        <w:ind w:left="4320" w:hanging="180"/>
      </w:pPr>
    </w:lvl>
    <w:lvl w:ilvl="6" w:tplc="6FC8AE06">
      <w:start w:val="1"/>
      <w:numFmt w:val="decimal"/>
      <w:lvlText w:val="%7."/>
      <w:lvlJc w:val="left"/>
      <w:pPr>
        <w:ind w:left="5040" w:hanging="360"/>
      </w:pPr>
    </w:lvl>
    <w:lvl w:ilvl="7" w:tplc="BD3C4D78">
      <w:start w:val="1"/>
      <w:numFmt w:val="lowerLetter"/>
      <w:lvlText w:val="%8."/>
      <w:lvlJc w:val="left"/>
      <w:pPr>
        <w:ind w:left="5760" w:hanging="360"/>
      </w:pPr>
    </w:lvl>
    <w:lvl w:ilvl="8" w:tplc="57282F3A">
      <w:start w:val="1"/>
      <w:numFmt w:val="lowerRoman"/>
      <w:lvlText w:val="%9."/>
      <w:lvlJc w:val="right"/>
      <w:pPr>
        <w:ind w:left="6480" w:hanging="180"/>
      </w:pPr>
    </w:lvl>
  </w:abstractNum>
  <w:abstractNum w:abstractNumId="23" w15:restartNumberingAfterBreak="0">
    <w:nsid w:val="657A3B5E"/>
    <w:multiLevelType w:val="hybridMultilevel"/>
    <w:tmpl w:val="9A74CB8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5DC767D"/>
    <w:multiLevelType w:val="hybridMultilevel"/>
    <w:tmpl w:val="B8365F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8F31B36"/>
    <w:multiLevelType w:val="hybridMultilevel"/>
    <w:tmpl w:val="96022F04"/>
    <w:lvl w:ilvl="0" w:tplc="FE8E490E">
      <w:start w:val="1"/>
      <w:numFmt w:val="bullet"/>
      <w:lvlText w:val=""/>
      <w:lvlJc w:val="left"/>
      <w:pPr>
        <w:ind w:left="720" w:hanging="360"/>
      </w:pPr>
      <w:rPr>
        <w:rFonts w:ascii="Symbol" w:hAnsi="Symbol" w:hint="default"/>
      </w:rPr>
    </w:lvl>
    <w:lvl w:ilvl="1" w:tplc="05B43302">
      <w:start w:val="1"/>
      <w:numFmt w:val="bullet"/>
      <w:lvlText w:val="o"/>
      <w:lvlJc w:val="left"/>
      <w:pPr>
        <w:ind w:left="1440" w:hanging="360"/>
      </w:pPr>
      <w:rPr>
        <w:rFonts w:ascii="Courier New" w:hAnsi="Courier New" w:hint="default"/>
      </w:rPr>
    </w:lvl>
    <w:lvl w:ilvl="2" w:tplc="39409FE8">
      <w:start w:val="1"/>
      <w:numFmt w:val="bullet"/>
      <w:lvlText w:val=""/>
      <w:lvlJc w:val="left"/>
      <w:pPr>
        <w:ind w:left="2160" w:hanging="360"/>
      </w:pPr>
      <w:rPr>
        <w:rFonts w:ascii="Wingdings" w:hAnsi="Wingdings" w:hint="default"/>
      </w:rPr>
    </w:lvl>
    <w:lvl w:ilvl="3" w:tplc="302A4504">
      <w:start w:val="1"/>
      <w:numFmt w:val="bullet"/>
      <w:lvlText w:val=""/>
      <w:lvlJc w:val="left"/>
      <w:pPr>
        <w:ind w:left="2880" w:hanging="360"/>
      </w:pPr>
      <w:rPr>
        <w:rFonts w:ascii="Symbol" w:hAnsi="Symbol" w:hint="default"/>
      </w:rPr>
    </w:lvl>
    <w:lvl w:ilvl="4" w:tplc="096CF5F2">
      <w:start w:val="1"/>
      <w:numFmt w:val="bullet"/>
      <w:lvlText w:val="o"/>
      <w:lvlJc w:val="left"/>
      <w:pPr>
        <w:ind w:left="3600" w:hanging="360"/>
      </w:pPr>
      <w:rPr>
        <w:rFonts w:ascii="Courier New" w:hAnsi="Courier New" w:hint="default"/>
      </w:rPr>
    </w:lvl>
    <w:lvl w:ilvl="5" w:tplc="CFD00978">
      <w:start w:val="1"/>
      <w:numFmt w:val="bullet"/>
      <w:lvlText w:val=""/>
      <w:lvlJc w:val="left"/>
      <w:pPr>
        <w:ind w:left="4320" w:hanging="360"/>
      </w:pPr>
      <w:rPr>
        <w:rFonts w:ascii="Wingdings" w:hAnsi="Wingdings" w:hint="default"/>
      </w:rPr>
    </w:lvl>
    <w:lvl w:ilvl="6" w:tplc="A9247C9C">
      <w:start w:val="1"/>
      <w:numFmt w:val="bullet"/>
      <w:lvlText w:val=""/>
      <w:lvlJc w:val="left"/>
      <w:pPr>
        <w:ind w:left="5040" w:hanging="360"/>
      </w:pPr>
      <w:rPr>
        <w:rFonts w:ascii="Symbol" w:hAnsi="Symbol" w:hint="default"/>
      </w:rPr>
    </w:lvl>
    <w:lvl w:ilvl="7" w:tplc="FDD2282C">
      <w:start w:val="1"/>
      <w:numFmt w:val="bullet"/>
      <w:lvlText w:val="o"/>
      <w:lvlJc w:val="left"/>
      <w:pPr>
        <w:ind w:left="5760" w:hanging="360"/>
      </w:pPr>
      <w:rPr>
        <w:rFonts w:ascii="Courier New" w:hAnsi="Courier New" w:hint="default"/>
      </w:rPr>
    </w:lvl>
    <w:lvl w:ilvl="8" w:tplc="7B06FC24">
      <w:start w:val="1"/>
      <w:numFmt w:val="bullet"/>
      <w:lvlText w:val=""/>
      <w:lvlJc w:val="left"/>
      <w:pPr>
        <w:ind w:left="6480" w:hanging="360"/>
      </w:pPr>
      <w:rPr>
        <w:rFonts w:ascii="Wingdings" w:hAnsi="Wingdings" w:hint="default"/>
      </w:rPr>
    </w:lvl>
  </w:abstractNum>
  <w:abstractNum w:abstractNumId="26" w15:restartNumberingAfterBreak="0">
    <w:nsid w:val="6B833C40"/>
    <w:multiLevelType w:val="hybridMultilevel"/>
    <w:tmpl w:val="D9A089B0"/>
    <w:lvl w:ilvl="0" w:tplc="9FD6495C">
      <w:start w:val="1"/>
      <w:numFmt w:val="bullet"/>
      <w:lvlText w:val=""/>
      <w:lvlJc w:val="left"/>
      <w:pPr>
        <w:ind w:left="720" w:hanging="360"/>
      </w:pPr>
      <w:rPr>
        <w:rFonts w:ascii="Symbol" w:hAnsi="Symbol" w:hint="default"/>
      </w:rPr>
    </w:lvl>
    <w:lvl w:ilvl="1" w:tplc="B1EAF800">
      <w:start w:val="1"/>
      <w:numFmt w:val="bullet"/>
      <w:lvlText w:val="o"/>
      <w:lvlJc w:val="left"/>
      <w:pPr>
        <w:ind w:left="1440" w:hanging="360"/>
      </w:pPr>
      <w:rPr>
        <w:rFonts w:ascii="Courier New" w:hAnsi="Courier New" w:hint="default"/>
      </w:rPr>
    </w:lvl>
    <w:lvl w:ilvl="2" w:tplc="C7883D0A">
      <w:start w:val="1"/>
      <w:numFmt w:val="bullet"/>
      <w:lvlText w:val=""/>
      <w:lvlJc w:val="left"/>
      <w:pPr>
        <w:ind w:left="2160" w:hanging="360"/>
      </w:pPr>
      <w:rPr>
        <w:rFonts w:ascii="Wingdings" w:hAnsi="Wingdings" w:hint="default"/>
      </w:rPr>
    </w:lvl>
    <w:lvl w:ilvl="3" w:tplc="FFD2C720">
      <w:start w:val="1"/>
      <w:numFmt w:val="bullet"/>
      <w:lvlText w:val=""/>
      <w:lvlJc w:val="left"/>
      <w:pPr>
        <w:ind w:left="2880" w:hanging="360"/>
      </w:pPr>
      <w:rPr>
        <w:rFonts w:ascii="Symbol" w:hAnsi="Symbol" w:hint="default"/>
      </w:rPr>
    </w:lvl>
    <w:lvl w:ilvl="4" w:tplc="BFBAEDCA">
      <w:start w:val="1"/>
      <w:numFmt w:val="bullet"/>
      <w:lvlText w:val="o"/>
      <w:lvlJc w:val="left"/>
      <w:pPr>
        <w:ind w:left="3600" w:hanging="360"/>
      </w:pPr>
      <w:rPr>
        <w:rFonts w:ascii="Courier New" w:hAnsi="Courier New" w:hint="default"/>
      </w:rPr>
    </w:lvl>
    <w:lvl w:ilvl="5" w:tplc="E71CD83E">
      <w:start w:val="1"/>
      <w:numFmt w:val="bullet"/>
      <w:lvlText w:val=""/>
      <w:lvlJc w:val="left"/>
      <w:pPr>
        <w:ind w:left="4320" w:hanging="360"/>
      </w:pPr>
      <w:rPr>
        <w:rFonts w:ascii="Wingdings" w:hAnsi="Wingdings" w:hint="default"/>
      </w:rPr>
    </w:lvl>
    <w:lvl w:ilvl="6" w:tplc="44FE1D46">
      <w:start w:val="1"/>
      <w:numFmt w:val="bullet"/>
      <w:lvlText w:val=""/>
      <w:lvlJc w:val="left"/>
      <w:pPr>
        <w:ind w:left="5040" w:hanging="360"/>
      </w:pPr>
      <w:rPr>
        <w:rFonts w:ascii="Symbol" w:hAnsi="Symbol" w:hint="default"/>
      </w:rPr>
    </w:lvl>
    <w:lvl w:ilvl="7" w:tplc="740EDA30">
      <w:start w:val="1"/>
      <w:numFmt w:val="bullet"/>
      <w:lvlText w:val="o"/>
      <w:lvlJc w:val="left"/>
      <w:pPr>
        <w:ind w:left="5760" w:hanging="360"/>
      </w:pPr>
      <w:rPr>
        <w:rFonts w:ascii="Courier New" w:hAnsi="Courier New" w:hint="default"/>
      </w:rPr>
    </w:lvl>
    <w:lvl w:ilvl="8" w:tplc="FB1E623C">
      <w:start w:val="1"/>
      <w:numFmt w:val="bullet"/>
      <w:lvlText w:val=""/>
      <w:lvlJc w:val="left"/>
      <w:pPr>
        <w:ind w:left="6480" w:hanging="360"/>
      </w:pPr>
      <w:rPr>
        <w:rFonts w:ascii="Wingdings" w:hAnsi="Wingdings" w:hint="default"/>
      </w:rPr>
    </w:lvl>
  </w:abstractNum>
  <w:abstractNum w:abstractNumId="27" w15:restartNumberingAfterBreak="0">
    <w:nsid w:val="6BD06995"/>
    <w:multiLevelType w:val="hybridMultilevel"/>
    <w:tmpl w:val="D9CAC05E"/>
    <w:lvl w:ilvl="0" w:tplc="240A0001">
      <w:start w:val="1"/>
      <w:numFmt w:val="bullet"/>
      <w:lvlText w:val=""/>
      <w:lvlJc w:val="left"/>
      <w:pPr>
        <w:ind w:left="360" w:hanging="360"/>
      </w:pPr>
      <w:rPr>
        <w:rFonts w:ascii="Symbol" w:hAnsi="Symbol" w:hint="default"/>
      </w:rPr>
    </w:lvl>
    <w:lvl w:ilvl="1" w:tplc="7AB61336">
      <w:numFmt w:val="bullet"/>
      <w:lvlText w:val="•"/>
      <w:lvlJc w:val="left"/>
      <w:pPr>
        <w:ind w:left="1080" w:hanging="360"/>
      </w:pPr>
      <w:rPr>
        <w:rFonts w:ascii="Calibri" w:eastAsiaTheme="minorHAnsi" w:hAnsi="Calibri" w:cs="Calibri"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6F560CE9"/>
    <w:multiLevelType w:val="hybridMultilevel"/>
    <w:tmpl w:val="228803B4"/>
    <w:lvl w:ilvl="0" w:tplc="FFFFFFFF">
      <w:start w:val="1"/>
      <w:numFmt w:val="bullet"/>
      <w:lvlText w:val=""/>
      <w:lvlJc w:val="left"/>
      <w:pPr>
        <w:ind w:left="360" w:hanging="360"/>
      </w:pPr>
      <w:rPr>
        <w:rFonts w:ascii="Symbol" w:hAnsi="Symbol" w:hint="default"/>
      </w:rPr>
    </w:lvl>
    <w:lvl w:ilvl="1" w:tplc="240A0001">
      <w:start w:val="1"/>
      <w:numFmt w:val="bullet"/>
      <w:lvlText w:val=""/>
      <w:lvlJc w:val="left"/>
      <w:pPr>
        <w:ind w:left="72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9" w15:restartNumberingAfterBreak="0">
    <w:nsid w:val="72D52D26"/>
    <w:multiLevelType w:val="hybridMultilevel"/>
    <w:tmpl w:val="A6A0ED36"/>
    <w:lvl w:ilvl="0" w:tplc="B0427130">
      <w:start w:val="1"/>
      <w:numFmt w:val="bullet"/>
      <w:lvlText w:val="-"/>
      <w:lvlJc w:val="left"/>
      <w:pPr>
        <w:tabs>
          <w:tab w:val="num" w:pos="720"/>
        </w:tabs>
        <w:ind w:left="720" w:hanging="360"/>
      </w:pPr>
      <w:rPr>
        <w:rFonts w:ascii="Times New Roman" w:hAnsi="Times New Roman" w:cs="Times New Roman" w:hint="default"/>
      </w:rPr>
    </w:lvl>
    <w:lvl w:ilvl="1" w:tplc="9ADEE4C2">
      <w:start w:val="1"/>
      <w:numFmt w:val="bullet"/>
      <w:lvlText w:val="-"/>
      <w:lvlJc w:val="left"/>
      <w:pPr>
        <w:tabs>
          <w:tab w:val="num" w:pos="1440"/>
        </w:tabs>
        <w:ind w:left="1440" w:hanging="360"/>
      </w:pPr>
      <w:rPr>
        <w:rFonts w:ascii="Times New Roman" w:hAnsi="Times New Roman" w:cs="Times New Roman" w:hint="default"/>
      </w:rPr>
    </w:lvl>
    <w:lvl w:ilvl="2" w:tplc="80B4DD3E">
      <w:start w:val="1"/>
      <w:numFmt w:val="bullet"/>
      <w:lvlText w:val="-"/>
      <w:lvlJc w:val="left"/>
      <w:pPr>
        <w:tabs>
          <w:tab w:val="num" w:pos="2160"/>
        </w:tabs>
        <w:ind w:left="2160" w:hanging="360"/>
      </w:pPr>
      <w:rPr>
        <w:rFonts w:ascii="Times New Roman" w:hAnsi="Times New Roman" w:cs="Times New Roman" w:hint="default"/>
      </w:rPr>
    </w:lvl>
    <w:lvl w:ilvl="3" w:tplc="1E389606">
      <w:start w:val="1"/>
      <w:numFmt w:val="bullet"/>
      <w:lvlText w:val="-"/>
      <w:lvlJc w:val="left"/>
      <w:pPr>
        <w:tabs>
          <w:tab w:val="num" w:pos="2880"/>
        </w:tabs>
        <w:ind w:left="2880" w:hanging="360"/>
      </w:pPr>
      <w:rPr>
        <w:rFonts w:ascii="Times New Roman" w:hAnsi="Times New Roman" w:cs="Times New Roman" w:hint="default"/>
      </w:rPr>
    </w:lvl>
    <w:lvl w:ilvl="4" w:tplc="CE1CC45A">
      <w:start w:val="1"/>
      <w:numFmt w:val="bullet"/>
      <w:lvlText w:val="-"/>
      <w:lvlJc w:val="left"/>
      <w:pPr>
        <w:tabs>
          <w:tab w:val="num" w:pos="3600"/>
        </w:tabs>
        <w:ind w:left="3600" w:hanging="360"/>
      </w:pPr>
      <w:rPr>
        <w:rFonts w:ascii="Times New Roman" w:hAnsi="Times New Roman" w:cs="Times New Roman" w:hint="default"/>
      </w:rPr>
    </w:lvl>
    <w:lvl w:ilvl="5" w:tplc="577809CE">
      <w:start w:val="1"/>
      <w:numFmt w:val="bullet"/>
      <w:lvlText w:val="-"/>
      <w:lvlJc w:val="left"/>
      <w:pPr>
        <w:tabs>
          <w:tab w:val="num" w:pos="4320"/>
        </w:tabs>
        <w:ind w:left="4320" w:hanging="360"/>
      </w:pPr>
      <w:rPr>
        <w:rFonts w:ascii="Times New Roman" w:hAnsi="Times New Roman" w:cs="Times New Roman" w:hint="default"/>
      </w:rPr>
    </w:lvl>
    <w:lvl w:ilvl="6" w:tplc="97F8ACE2">
      <w:start w:val="1"/>
      <w:numFmt w:val="bullet"/>
      <w:lvlText w:val="-"/>
      <w:lvlJc w:val="left"/>
      <w:pPr>
        <w:tabs>
          <w:tab w:val="num" w:pos="5040"/>
        </w:tabs>
        <w:ind w:left="5040" w:hanging="360"/>
      </w:pPr>
      <w:rPr>
        <w:rFonts w:ascii="Times New Roman" w:hAnsi="Times New Roman" w:cs="Times New Roman" w:hint="default"/>
      </w:rPr>
    </w:lvl>
    <w:lvl w:ilvl="7" w:tplc="F2345C1A">
      <w:start w:val="1"/>
      <w:numFmt w:val="bullet"/>
      <w:lvlText w:val="-"/>
      <w:lvlJc w:val="left"/>
      <w:pPr>
        <w:tabs>
          <w:tab w:val="num" w:pos="5760"/>
        </w:tabs>
        <w:ind w:left="5760" w:hanging="360"/>
      </w:pPr>
      <w:rPr>
        <w:rFonts w:ascii="Times New Roman" w:hAnsi="Times New Roman" w:cs="Times New Roman" w:hint="default"/>
      </w:rPr>
    </w:lvl>
    <w:lvl w:ilvl="8" w:tplc="B25C04CE">
      <w:start w:val="1"/>
      <w:numFmt w:val="bullet"/>
      <w:lvlText w:val="-"/>
      <w:lvlJc w:val="left"/>
      <w:pPr>
        <w:tabs>
          <w:tab w:val="num" w:pos="6480"/>
        </w:tabs>
        <w:ind w:left="6480" w:hanging="360"/>
      </w:pPr>
      <w:rPr>
        <w:rFonts w:ascii="Times New Roman" w:hAnsi="Times New Roman" w:cs="Times New Roman" w:hint="default"/>
      </w:rPr>
    </w:lvl>
  </w:abstractNum>
  <w:abstractNum w:abstractNumId="30" w15:restartNumberingAfterBreak="0">
    <w:nsid w:val="75114E97"/>
    <w:multiLevelType w:val="hybridMultilevel"/>
    <w:tmpl w:val="A5B6C424"/>
    <w:lvl w:ilvl="0" w:tplc="24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754C2CD5"/>
    <w:multiLevelType w:val="hybridMultilevel"/>
    <w:tmpl w:val="2F02EC7E"/>
    <w:lvl w:ilvl="0" w:tplc="64D6E21A">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57A2E0D"/>
    <w:multiLevelType w:val="hybridMultilevel"/>
    <w:tmpl w:val="D59EA15E"/>
    <w:lvl w:ilvl="0" w:tplc="0FD00430">
      <w:start w:val="1"/>
      <w:numFmt w:val="bullet"/>
      <w:lvlText w:val="·"/>
      <w:lvlJc w:val="left"/>
      <w:pPr>
        <w:ind w:left="720" w:hanging="360"/>
      </w:pPr>
      <w:rPr>
        <w:rFonts w:ascii="Symbol" w:hAnsi="Symbol" w:hint="default"/>
      </w:rPr>
    </w:lvl>
    <w:lvl w:ilvl="1" w:tplc="F6B2ABF6">
      <w:start w:val="1"/>
      <w:numFmt w:val="bullet"/>
      <w:lvlText w:val="o"/>
      <w:lvlJc w:val="left"/>
      <w:pPr>
        <w:ind w:left="1440" w:hanging="360"/>
      </w:pPr>
      <w:rPr>
        <w:rFonts w:ascii="Courier New" w:hAnsi="Courier New" w:hint="default"/>
      </w:rPr>
    </w:lvl>
    <w:lvl w:ilvl="2" w:tplc="9D3A537E">
      <w:start w:val="1"/>
      <w:numFmt w:val="bullet"/>
      <w:lvlText w:val=""/>
      <w:lvlJc w:val="left"/>
      <w:pPr>
        <w:ind w:left="2160" w:hanging="360"/>
      </w:pPr>
      <w:rPr>
        <w:rFonts w:ascii="Wingdings" w:hAnsi="Wingdings" w:hint="default"/>
      </w:rPr>
    </w:lvl>
    <w:lvl w:ilvl="3" w:tplc="70F00632">
      <w:start w:val="1"/>
      <w:numFmt w:val="bullet"/>
      <w:lvlText w:val=""/>
      <w:lvlJc w:val="left"/>
      <w:pPr>
        <w:ind w:left="2880" w:hanging="360"/>
      </w:pPr>
      <w:rPr>
        <w:rFonts w:ascii="Symbol" w:hAnsi="Symbol" w:hint="default"/>
      </w:rPr>
    </w:lvl>
    <w:lvl w:ilvl="4" w:tplc="F69085FC">
      <w:start w:val="1"/>
      <w:numFmt w:val="bullet"/>
      <w:lvlText w:val="o"/>
      <w:lvlJc w:val="left"/>
      <w:pPr>
        <w:ind w:left="3600" w:hanging="360"/>
      </w:pPr>
      <w:rPr>
        <w:rFonts w:ascii="Courier New" w:hAnsi="Courier New" w:hint="default"/>
      </w:rPr>
    </w:lvl>
    <w:lvl w:ilvl="5" w:tplc="8D8CBC98">
      <w:start w:val="1"/>
      <w:numFmt w:val="bullet"/>
      <w:lvlText w:val=""/>
      <w:lvlJc w:val="left"/>
      <w:pPr>
        <w:ind w:left="4320" w:hanging="360"/>
      </w:pPr>
      <w:rPr>
        <w:rFonts w:ascii="Wingdings" w:hAnsi="Wingdings" w:hint="default"/>
      </w:rPr>
    </w:lvl>
    <w:lvl w:ilvl="6" w:tplc="872878BC">
      <w:start w:val="1"/>
      <w:numFmt w:val="bullet"/>
      <w:lvlText w:val=""/>
      <w:lvlJc w:val="left"/>
      <w:pPr>
        <w:ind w:left="5040" w:hanging="360"/>
      </w:pPr>
      <w:rPr>
        <w:rFonts w:ascii="Symbol" w:hAnsi="Symbol" w:hint="default"/>
      </w:rPr>
    </w:lvl>
    <w:lvl w:ilvl="7" w:tplc="268AD460">
      <w:start w:val="1"/>
      <w:numFmt w:val="bullet"/>
      <w:lvlText w:val="o"/>
      <w:lvlJc w:val="left"/>
      <w:pPr>
        <w:ind w:left="5760" w:hanging="360"/>
      </w:pPr>
      <w:rPr>
        <w:rFonts w:ascii="Courier New" w:hAnsi="Courier New" w:hint="default"/>
      </w:rPr>
    </w:lvl>
    <w:lvl w:ilvl="8" w:tplc="FAA8BDC0">
      <w:start w:val="1"/>
      <w:numFmt w:val="bullet"/>
      <w:lvlText w:val=""/>
      <w:lvlJc w:val="left"/>
      <w:pPr>
        <w:ind w:left="6480" w:hanging="360"/>
      </w:pPr>
      <w:rPr>
        <w:rFonts w:ascii="Wingdings" w:hAnsi="Wingdings" w:hint="default"/>
      </w:rPr>
    </w:lvl>
  </w:abstractNum>
  <w:abstractNum w:abstractNumId="33" w15:restartNumberingAfterBreak="0">
    <w:nsid w:val="78B51A59"/>
    <w:multiLevelType w:val="hybridMultilevel"/>
    <w:tmpl w:val="D54440A8"/>
    <w:lvl w:ilvl="0" w:tplc="24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7E764B4C"/>
    <w:multiLevelType w:val="hybridMultilevel"/>
    <w:tmpl w:val="B58AEE00"/>
    <w:lvl w:ilvl="0" w:tplc="240A0003">
      <w:start w:val="1"/>
      <w:numFmt w:val="bullet"/>
      <w:lvlText w:val="o"/>
      <w:lvlJc w:val="left"/>
      <w:pPr>
        <w:ind w:left="1287" w:hanging="360"/>
      </w:pPr>
      <w:rPr>
        <w:rFonts w:ascii="Courier New" w:hAnsi="Courier New" w:cs="Courier New"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num w:numId="1">
    <w:abstractNumId w:val="9"/>
  </w:num>
  <w:num w:numId="2">
    <w:abstractNumId w:val="32"/>
  </w:num>
  <w:num w:numId="3">
    <w:abstractNumId w:val="4"/>
  </w:num>
  <w:num w:numId="4">
    <w:abstractNumId w:val="26"/>
  </w:num>
  <w:num w:numId="5">
    <w:abstractNumId w:val="7"/>
  </w:num>
  <w:num w:numId="6">
    <w:abstractNumId w:val="16"/>
  </w:num>
  <w:num w:numId="7">
    <w:abstractNumId w:val="20"/>
  </w:num>
  <w:num w:numId="8">
    <w:abstractNumId w:val="25"/>
  </w:num>
  <w:num w:numId="9">
    <w:abstractNumId w:val="17"/>
  </w:num>
  <w:num w:numId="10">
    <w:abstractNumId w:val="22"/>
  </w:num>
  <w:num w:numId="11">
    <w:abstractNumId w:val="27"/>
  </w:num>
  <w:num w:numId="12">
    <w:abstractNumId w:val="8"/>
  </w:num>
  <w:num w:numId="13">
    <w:abstractNumId w:val="2"/>
  </w:num>
  <w:num w:numId="14">
    <w:abstractNumId w:val="19"/>
  </w:num>
  <w:num w:numId="15">
    <w:abstractNumId w:val="5"/>
  </w:num>
  <w:num w:numId="16">
    <w:abstractNumId w:val="24"/>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5"/>
  </w:num>
  <w:num w:numId="20">
    <w:abstractNumId w:val="23"/>
  </w:num>
  <w:num w:numId="21">
    <w:abstractNumId w:val="12"/>
  </w:num>
  <w:num w:numId="22">
    <w:abstractNumId w:val="34"/>
  </w:num>
  <w:num w:numId="23">
    <w:abstractNumId w:val="31"/>
  </w:num>
  <w:num w:numId="24">
    <w:abstractNumId w:val="10"/>
  </w:num>
  <w:num w:numId="25">
    <w:abstractNumId w:val="18"/>
  </w:num>
  <w:num w:numId="26">
    <w:abstractNumId w:val="13"/>
  </w:num>
  <w:num w:numId="27">
    <w:abstractNumId w:val="14"/>
  </w:num>
  <w:num w:numId="28">
    <w:abstractNumId w:val="1"/>
  </w:num>
  <w:num w:numId="29">
    <w:abstractNumId w:val="21"/>
  </w:num>
  <w:num w:numId="30">
    <w:abstractNumId w:val="0"/>
  </w:num>
  <w:num w:numId="31">
    <w:abstractNumId w:val="29"/>
  </w:num>
  <w:num w:numId="32">
    <w:abstractNumId w:val="3"/>
  </w:num>
  <w:num w:numId="33">
    <w:abstractNumId w:val="28"/>
  </w:num>
  <w:num w:numId="34">
    <w:abstractNumId w:val="33"/>
  </w:num>
  <w:num w:numId="35">
    <w:abstractNumId w:val="30"/>
  </w:num>
  <w:num w:numId="36">
    <w:abstractNumId w:val="11"/>
  </w:num>
  <w:num w:numId="37">
    <w:abstractNumId w:val="17"/>
    <w:lvlOverride w:ilvl="0">
      <w:startOverride w:val="5"/>
    </w:lvlOverride>
    <w:lvlOverride w:ilvl="1">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7B8"/>
    <w:rsid w:val="0000010C"/>
    <w:rsid w:val="00001C44"/>
    <w:rsid w:val="0000484E"/>
    <w:rsid w:val="00005FC9"/>
    <w:rsid w:val="000102BD"/>
    <w:rsid w:val="0001069C"/>
    <w:rsid w:val="0001177F"/>
    <w:rsid w:val="000132E7"/>
    <w:rsid w:val="000151D5"/>
    <w:rsid w:val="0001588C"/>
    <w:rsid w:val="00015926"/>
    <w:rsid w:val="00016DD4"/>
    <w:rsid w:val="00020E70"/>
    <w:rsid w:val="00021047"/>
    <w:rsid w:val="00021C65"/>
    <w:rsid w:val="00022D85"/>
    <w:rsid w:val="000255C9"/>
    <w:rsid w:val="00025DA4"/>
    <w:rsid w:val="00026490"/>
    <w:rsid w:val="00026EDD"/>
    <w:rsid w:val="0002756A"/>
    <w:rsid w:val="000312CE"/>
    <w:rsid w:val="0003371D"/>
    <w:rsid w:val="00033916"/>
    <w:rsid w:val="000351E0"/>
    <w:rsid w:val="00036816"/>
    <w:rsid w:val="00036ABA"/>
    <w:rsid w:val="00040DE1"/>
    <w:rsid w:val="00041285"/>
    <w:rsid w:val="000417F6"/>
    <w:rsid w:val="00041EAE"/>
    <w:rsid w:val="000420AB"/>
    <w:rsid w:val="00044ECE"/>
    <w:rsid w:val="00045C24"/>
    <w:rsid w:val="00045FC7"/>
    <w:rsid w:val="0004663B"/>
    <w:rsid w:val="00046908"/>
    <w:rsid w:val="000473BC"/>
    <w:rsid w:val="00050A2A"/>
    <w:rsid w:val="00053951"/>
    <w:rsid w:val="00054649"/>
    <w:rsid w:val="00054DCD"/>
    <w:rsid w:val="00055B1C"/>
    <w:rsid w:val="00055ED7"/>
    <w:rsid w:val="000568BD"/>
    <w:rsid w:val="00057540"/>
    <w:rsid w:val="00060B6F"/>
    <w:rsid w:val="00060FCC"/>
    <w:rsid w:val="00062662"/>
    <w:rsid w:val="000634F8"/>
    <w:rsid w:val="0006410F"/>
    <w:rsid w:val="00070B75"/>
    <w:rsid w:val="0007105A"/>
    <w:rsid w:val="000753FC"/>
    <w:rsid w:val="00076ABE"/>
    <w:rsid w:val="00080B36"/>
    <w:rsid w:val="00082C6B"/>
    <w:rsid w:val="000830B2"/>
    <w:rsid w:val="0008314F"/>
    <w:rsid w:val="00084F57"/>
    <w:rsid w:val="00085D93"/>
    <w:rsid w:val="00086F48"/>
    <w:rsid w:val="00090079"/>
    <w:rsid w:val="0009112E"/>
    <w:rsid w:val="0009171C"/>
    <w:rsid w:val="00092574"/>
    <w:rsid w:val="0009258D"/>
    <w:rsid w:val="00093211"/>
    <w:rsid w:val="00094DD5"/>
    <w:rsid w:val="00095751"/>
    <w:rsid w:val="000966B8"/>
    <w:rsid w:val="00097736"/>
    <w:rsid w:val="0009F79E"/>
    <w:rsid w:val="000A0267"/>
    <w:rsid w:val="000A04FC"/>
    <w:rsid w:val="000A3261"/>
    <w:rsid w:val="000A36E3"/>
    <w:rsid w:val="000B117B"/>
    <w:rsid w:val="000B21AD"/>
    <w:rsid w:val="000B2239"/>
    <w:rsid w:val="000B2652"/>
    <w:rsid w:val="000B47CD"/>
    <w:rsid w:val="000B668A"/>
    <w:rsid w:val="000B7B8E"/>
    <w:rsid w:val="000C03B8"/>
    <w:rsid w:val="000C14FE"/>
    <w:rsid w:val="000C69A2"/>
    <w:rsid w:val="000D0E5C"/>
    <w:rsid w:val="000D2B62"/>
    <w:rsid w:val="000D6326"/>
    <w:rsid w:val="000E0768"/>
    <w:rsid w:val="000E0E92"/>
    <w:rsid w:val="000E14DA"/>
    <w:rsid w:val="000E211F"/>
    <w:rsid w:val="000E217C"/>
    <w:rsid w:val="000E30D8"/>
    <w:rsid w:val="000E4AF6"/>
    <w:rsid w:val="000F04C6"/>
    <w:rsid w:val="000F2D76"/>
    <w:rsid w:val="000F2E0A"/>
    <w:rsid w:val="000F3E1C"/>
    <w:rsid w:val="000F4EB4"/>
    <w:rsid w:val="000F653F"/>
    <w:rsid w:val="000F7463"/>
    <w:rsid w:val="0010463F"/>
    <w:rsid w:val="001069FA"/>
    <w:rsid w:val="00110BB3"/>
    <w:rsid w:val="001110DB"/>
    <w:rsid w:val="001123AD"/>
    <w:rsid w:val="001127BE"/>
    <w:rsid w:val="001129F5"/>
    <w:rsid w:val="001143AE"/>
    <w:rsid w:val="00114BF3"/>
    <w:rsid w:val="001167DD"/>
    <w:rsid w:val="00117B8C"/>
    <w:rsid w:val="001208C6"/>
    <w:rsid w:val="001213CD"/>
    <w:rsid w:val="00125D1C"/>
    <w:rsid w:val="0012742E"/>
    <w:rsid w:val="001301BE"/>
    <w:rsid w:val="00137DA4"/>
    <w:rsid w:val="001413FB"/>
    <w:rsid w:val="0014500C"/>
    <w:rsid w:val="00150237"/>
    <w:rsid w:val="00152711"/>
    <w:rsid w:val="00154ECF"/>
    <w:rsid w:val="00157BE0"/>
    <w:rsid w:val="00161D49"/>
    <w:rsid w:val="00162A8F"/>
    <w:rsid w:val="001651EF"/>
    <w:rsid w:val="00166452"/>
    <w:rsid w:val="00167000"/>
    <w:rsid w:val="00167C6E"/>
    <w:rsid w:val="00170F41"/>
    <w:rsid w:val="00171E42"/>
    <w:rsid w:val="00173C10"/>
    <w:rsid w:val="00175131"/>
    <w:rsid w:val="00176136"/>
    <w:rsid w:val="001772A1"/>
    <w:rsid w:val="001804CE"/>
    <w:rsid w:val="0018070E"/>
    <w:rsid w:val="00184267"/>
    <w:rsid w:val="001851FA"/>
    <w:rsid w:val="0018561D"/>
    <w:rsid w:val="00187F9E"/>
    <w:rsid w:val="00190ADC"/>
    <w:rsid w:val="00191E6B"/>
    <w:rsid w:val="00193B19"/>
    <w:rsid w:val="00194C58"/>
    <w:rsid w:val="00195563"/>
    <w:rsid w:val="001977BB"/>
    <w:rsid w:val="001A1006"/>
    <w:rsid w:val="001A22F4"/>
    <w:rsid w:val="001A63EA"/>
    <w:rsid w:val="001A667D"/>
    <w:rsid w:val="001B0E95"/>
    <w:rsid w:val="001B5384"/>
    <w:rsid w:val="001B61B6"/>
    <w:rsid w:val="001B681F"/>
    <w:rsid w:val="001B7038"/>
    <w:rsid w:val="001C0192"/>
    <w:rsid w:val="001C1E81"/>
    <w:rsid w:val="001C269A"/>
    <w:rsid w:val="001C31AA"/>
    <w:rsid w:val="001C3CE8"/>
    <w:rsid w:val="001C3EAB"/>
    <w:rsid w:val="001C4F96"/>
    <w:rsid w:val="001C5A35"/>
    <w:rsid w:val="001C603E"/>
    <w:rsid w:val="001C7990"/>
    <w:rsid w:val="001D0F3A"/>
    <w:rsid w:val="001D421E"/>
    <w:rsid w:val="001D4249"/>
    <w:rsid w:val="001D43BB"/>
    <w:rsid w:val="001D4F4C"/>
    <w:rsid w:val="001D577D"/>
    <w:rsid w:val="001D5B29"/>
    <w:rsid w:val="001D62F5"/>
    <w:rsid w:val="001D7597"/>
    <w:rsid w:val="001E0ACF"/>
    <w:rsid w:val="001E27D3"/>
    <w:rsid w:val="001E4B83"/>
    <w:rsid w:val="001E59FF"/>
    <w:rsid w:val="001E6EFB"/>
    <w:rsid w:val="001E6F7E"/>
    <w:rsid w:val="001E75BC"/>
    <w:rsid w:val="001E7DD7"/>
    <w:rsid w:val="001F04CF"/>
    <w:rsid w:val="001F2E1E"/>
    <w:rsid w:val="001F3020"/>
    <w:rsid w:val="001F3114"/>
    <w:rsid w:val="001F38B0"/>
    <w:rsid w:val="001F3A21"/>
    <w:rsid w:val="001F4EC8"/>
    <w:rsid w:val="001F7CEB"/>
    <w:rsid w:val="00200055"/>
    <w:rsid w:val="002028A1"/>
    <w:rsid w:val="00203966"/>
    <w:rsid w:val="002044F8"/>
    <w:rsid w:val="002049A7"/>
    <w:rsid w:val="00204C19"/>
    <w:rsid w:val="00205526"/>
    <w:rsid w:val="00205FD9"/>
    <w:rsid w:val="002119B4"/>
    <w:rsid w:val="00211A12"/>
    <w:rsid w:val="00213075"/>
    <w:rsid w:val="00213119"/>
    <w:rsid w:val="0021549B"/>
    <w:rsid w:val="002156F7"/>
    <w:rsid w:val="00215907"/>
    <w:rsid w:val="0021615F"/>
    <w:rsid w:val="00217C82"/>
    <w:rsid w:val="00220D04"/>
    <w:rsid w:val="00223029"/>
    <w:rsid w:val="00223341"/>
    <w:rsid w:val="002239C6"/>
    <w:rsid w:val="00225D07"/>
    <w:rsid w:val="00225E40"/>
    <w:rsid w:val="00228C96"/>
    <w:rsid w:val="002337DB"/>
    <w:rsid w:val="002339D0"/>
    <w:rsid w:val="00236B34"/>
    <w:rsid w:val="0024091C"/>
    <w:rsid w:val="0024161A"/>
    <w:rsid w:val="002423F2"/>
    <w:rsid w:val="00243444"/>
    <w:rsid w:val="0024478E"/>
    <w:rsid w:val="002458E5"/>
    <w:rsid w:val="0025079F"/>
    <w:rsid w:val="00250912"/>
    <w:rsid w:val="00251FFF"/>
    <w:rsid w:val="002610F8"/>
    <w:rsid w:val="00262AC7"/>
    <w:rsid w:val="00262D56"/>
    <w:rsid w:val="00267D10"/>
    <w:rsid w:val="00272677"/>
    <w:rsid w:val="00273101"/>
    <w:rsid w:val="0027603D"/>
    <w:rsid w:val="00280892"/>
    <w:rsid w:val="0028220A"/>
    <w:rsid w:val="00283B93"/>
    <w:rsid w:val="002845A4"/>
    <w:rsid w:val="00284662"/>
    <w:rsid w:val="00286401"/>
    <w:rsid w:val="002917B0"/>
    <w:rsid w:val="00291AF1"/>
    <w:rsid w:val="002938C9"/>
    <w:rsid w:val="00293B59"/>
    <w:rsid w:val="002961F0"/>
    <w:rsid w:val="002A0642"/>
    <w:rsid w:val="002A09B0"/>
    <w:rsid w:val="002A124F"/>
    <w:rsid w:val="002A25DB"/>
    <w:rsid w:val="002A3924"/>
    <w:rsid w:val="002A5E22"/>
    <w:rsid w:val="002B00CD"/>
    <w:rsid w:val="002B100A"/>
    <w:rsid w:val="002B1D5F"/>
    <w:rsid w:val="002B2517"/>
    <w:rsid w:val="002B4F5E"/>
    <w:rsid w:val="002B5284"/>
    <w:rsid w:val="002B6605"/>
    <w:rsid w:val="002C06D0"/>
    <w:rsid w:val="002C24FC"/>
    <w:rsid w:val="002C2F1F"/>
    <w:rsid w:val="002C4E15"/>
    <w:rsid w:val="002C5956"/>
    <w:rsid w:val="002C5F07"/>
    <w:rsid w:val="002C653F"/>
    <w:rsid w:val="002D18D7"/>
    <w:rsid w:val="002D2FE5"/>
    <w:rsid w:val="002D47CA"/>
    <w:rsid w:val="002D4EA8"/>
    <w:rsid w:val="002D62FE"/>
    <w:rsid w:val="002D7E57"/>
    <w:rsid w:val="002E0FA8"/>
    <w:rsid w:val="002E19F7"/>
    <w:rsid w:val="002E4745"/>
    <w:rsid w:val="002E6C18"/>
    <w:rsid w:val="002E7562"/>
    <w:rsid w:val="002E7EE8"/>
    <w:rsid w:val="002F1235"/>
    <w:rsid w:val="002F286B"/>
    <w:rsid w:val="002F3BFE"/>
    <w:rsid w:val="002F3C7C"/>
    <w:rsid w:val="002F4EE9"/>
    <w:rsid w:val="002F5235"/>
    <w:rsid w:val="002F613E"/>
    <w:rsid w:val="002F6638"/>
    <w:rsid w:val="002F7658"/>
    <w:rsid w:val="002F7894"/>
    <w:rsid w:val="002F7C7F"/>
    <w:rsid w:val="003037D9"/>
    <w:rsid w:val="00305F96"/>
    <w:rsid w:val="00306076"/>
    <w:rsid w:val="003063DE"/>
    <w:rsid w:val="00307B12"/>
    <w:rsid w:val="00307CFC"/>
    <w:rsid w:val="003116B7"/>
    <w:rsid w:val="00314D64"/>
    <w:rsid w:val="0031537C"/>
    <w:rsid w:val="00315A02"/>
    <w:rsid w:val="00315E12"/>
    <w:rsid w:val="00320C99"/>
    <w:rsid w:val="00321ABB"/>
    <w:rsid w:val="00321C1B"/>
    <w:rsid w:val="00323301"/>
    <w:rsid w:val="00324AB2"/>
    <w:rsid w:val="003261D6"/>
    <w:rsid w:val="00327D38"/>
    <w:rsid w:val="0033176A"/>
    <w:rsid w:val="00331DBA"/>
    <w:rsid w:val="00333322"/>
    <w:rsid w:val="00333533"/>
    <w:rsid w:val="00333726"/>
    <w:rsid w:val="00340622"/>
    <w:rsid w:val="00341339"/>
    <w:rsid w:val="00342866"/>
    <w:rsid w:val="00342BC8"/>
    <w:rsid w:val="0034482A"/>
    <w:rsid w:val="00347199"/>
    <w:rsid w:val="00351DCF"/>
    <w:rsid w:val="00353171"/>
    <w:rsid w:val="003548DE"/>
    <w:rsid w:val="00354984"/>
    <w:rsid w:val="00354D6A"/>
    <w:rsid w:val="00356BDF"/>
    <w:rsid w:val="00356BF8"/>
    <w:rsid w:val="00356C58"/>
    <w:rsid w:val="00357CA4"/>
    <w:rsid w:val="00360090"/>
    <w:rsid w:val="00360C2E"/>
    <w:rsid w:val="00360CDA"/>
    <w:rsid w:val="0036135C"/>
    <w:rsid w:val="00361C12"/>
    <w:rsid w:val="0036A605"/>
    <w:rsid w:val="00370171"/>
    <w:rsid w:val="00370375"/>
    <w:rsid w:val="0037138A"/>
    <w:rsid w:val="00373A1D"/>
    <w:rsid w:val="00375393"/>
    <w:rsid w:val="00380D94"/>
    <w:rsid w:val="003829BA"/>
    <w:rsid w:val="00382B63"/>
    <w:rsid w:val="00383A92"/>
    <w:rsid w:val="00385F7C"/>
    <w:rsid w:val="00386082"/>
    <w:rsid w:val="0038784E"/>
    <w:rsid w:val="00391C21"/>
    <w:rsid w:val="00392774"/>
    <w:rsid w:val="00392F2A"/>
    <w:rsid w:val="003932AE"/>
    <w:rsid w:val="003938F9"/>
    <w:rsid w:val="00393DC7"/>
    <w:rsid w:val="003941CC"/>
    <w:rsid w:val="00397E65"/>
    <w:rsid w:val="003A060A"/>
    <w:rsid w:val="003A0739"/>
    <w:rsid w:val="003A2E71"/>
    <w:rsid w:val="003A3BB8"/>
    <w:rsid w:val="003A7EB8"/>
    <w:rsid w:val="003A7F06"/>
    <w:rsid w:val="003B09EC"/>
    <w:rsid w:val="003B570B"/>
    <w:rsid w:val="003B57BD"/>
    <w:rsid w:val="003B6B25"/>
    <w:rsid w:val="003B6F70"/>
    <w:rsid w:val="003C0F98"/>
    <w:rsid w:val="003C1325"/>
    <w:rsid w:val="003C2D6E"/>
    <w:rsid w:val="003C2EE3"/>
    <w:rsid w:val="003C301E"/>
    <w:rsid w:val="003C7542"/>
    <w:rsid w:val="003C7C9E"/>
    <w:rsid w:val="003D08D1"/>
    <w:rsid w:val="003D102F"/>
    <w:rsid w:val="003D2A44"/>
    <w:rsid w:val="003D34A3"/>
    <w:rsid w:val="003D36BC"/>
    <w:rsid w:val="003D598F"/>
    <w:rsid w:val="003E2C9B"/>
    <w:rsid w:val="003E373B"/>
    <w:rsid w:val="003E5A33"/>
    <w:rsid w:val="003E6726"/>
    <w:rsid w:val="003E7B35"/>
    <w:rsid w:val="003E7FC5"/>
    <w:rsid w:val="003F0997"/>
    <w:rsid w:val="003F1186"/>
    <w:rsid w:val="003F1EFD"/>
    <w:rsid w:val="003F38AA"/>
    <w:rsid w:val="003F6905"/>
    <w:rsid w:val="003F7D02"/>
    <w:rsid w:val="00401052"/>
    <w:rsid w:val="0040179C"/>
    <w:rsid w:val="00401AB5"/>
    <w:rsid w:val="004023A1"/>
    <w:rsid w:val="004069FB"/>
    <w:rsid w:val="00407282"/>
    <w:rsid w:val="00407912"/>
    <w:rsid w:val="00411C70"/>
    <w:rsid w:val="00414881"/>
    <w:rsid w:val="00414F43"/>
    <w:rsid w:val="00417127"/>
    <w:rsid w:val="004208D7"/>
    <w:rsid w:val="004214DD"/>
    <w:rsid w:val="0042268C"/>
    <w:rsid w:val="00423575"/>
    <w:rsid w:val="0042418A"/>
    <w:rsid w:val="004247FC"/>
    <w:rsid w:val="00424DF1"/>
    <w:rsid w:val="00425FCF"/>
    <w:rsid w:val="004269D6"/>
    <w:rsid w:val="0043205F"/>
    <w:rsid w:val="00432405"/>
    <w:rsid w:val="004357E2"/>
    <w:rsid w:val="004378A7"/>
    <w:rsid w:val="00441D7B"/>
    <w:rsid w:val="00443DB0"/>
    <w:rsid w:val="004443C0"/>
    <w:rsid w:val="004450AA"/>
    <w:rsid w:val="00446057"/>
    <w:rsid w:val="00447B30"/>
    <w:rsid w:val="00450862"/>
    <w:rsid w:val="00452934"/>
    <w:rsid w:val="00454299"/>
    <w:rsid w:val="004546ED"/>
    <w:rsid w:val="00455178"/>
    <w:rsid w:val="00455607"/>
    <w:rsid w:val="00455D3E"/>
    <w:rsid w:val="00456739"/>
    <w:rsid w:val="00461359"/>
    <w:rsid w:val="004655E4"/>
    <w:rsid w:val="004665B4"/>
    <w:rsid w:val="004672A3"/>
    <w:rsid w:val="00467B72"/>
    <w:rsid w:val="00467F98"/>
    <w:rsid w:val="00470C9B"/>
    <w:rsid w:val="00470D6B"/>
    <w:rsid w:val="00471D8B"/>
    <w:rsid w:val="00473A07"/>
    <w:rsid w:val="00474C0C"/>
    <w:rsid w:val="00477A75"/>
    <w:rsid w:val="00482BB3"/>
    <w:rsid w:val="00483F9E"/>
    <w:rsid w:val="0048449A"/>
    <w:rsid w:val="004867BF"/>
    <w:rsid w:val="0049028A"/>
    <w:rsid w:val="00490CD8"/>
    <w:rsid w:val="00490E23"/>
    <w:rsid w:val="00491299"/>
    <w:rsid w:val="00491ABD"/>
    <w:rsid w:val="004927C0"/>
    <w:rsid w:val="00494003"/>
    <w:rsid w:val="00494DC8"/>
    <w:rsid w:val="00496358"/>
    <w:rsid w:val="00497074"/>
    <w:rsid w:val="004A058C"/>
    <w:rsid w:val="004A175C"/>
    <w:rsid w:val="004A3293"/>
    <w:rsid w:val="004A37D5"/>
    <w:rsid w:val="004A58D5"/>
    <w:rsid w:val="004A5C9E"/>
    <w:rsid w:val="004A63E8"/>
    <w:rsid w:val="004A694E"/>
    <w:rsid w:val="004A6A4F"/>
    <w:rsid w:val="004A77C6"/>
    <w:rsid w:val="004B21C9"/>
    <w:rsid w:val="004B2D6B"/>
    <w:rsid w:val="004B43B3"/>
    <w:rsid w:val="004C0233"/>
    <w:rsid w:val="004C12DC"/>
    <w:rsid w:val="004C197B"/>
    <w:rsid w:val="004C4FA5"/>
    <w:rsid w:val="004C4FD7"/>
    <w:rsid w:val="004D018D"/>
    <w:rsid w:val="004D2A36"/>
    <w:rsid w:val="004D3B95"/>
    <w:rsid w:val="004D5847"/>
    <w:rsid w:val="004D6C5F"/>
    <w:rsid w:val="004E0F21"/>
    <w:rsid w:val="004E361C"/>
    <w:rsid w:val="004E441C"/>
    <w:rsid w:val="004E4A98"/>
    <w:rsid w:val="004E5EB2"/>
    <w:rsid w:val="004E73AA"/>
    <w:rsid w:val="004F1972"/>
    <w:rsid w:val="004F3C5F"/>
    <w:rsid w:val="004F4489"/>
    <w:rsid w:val="004F7DF0"/>
    <w:rsid w:val="004FE6E6"/>
    <w:rsid w:val="005009AD"/>
    <w:rsid w:val="00500D8F"/>
    <w:rsid w:val="00500DF8"/>
    <w:rsid w:val="00502EDB"/>
    <w:rsid w:val="00503FF5"/>
    <w:rsid w:val="00505FA8"/>
    <w:rsid w:val="00507E8F"/>
    <w:rsid w:val="005104A5"/>
    <w:rsid w:val="0051265B"/>
    <w:rsid w:val="00512D47"/>
    <w:rsid w:val="00513B83"/>
    <w:rsid w:val="005161D5"/>
    <w:rsid w:val="005165D8"/>
    <w:rsid w:val="00517068"/>
    <w:rsid w:val="005204C1"/>
    <w:rsid w:val="005212F5"/>
    <w:rsid w:val="005225E0"/>
    <w:rsid w:val="00523D83"/>
    <w:rsid w:val="00524E8F"/>
    <w:rsid w:val="00525801"/>
    <w:rsid w:val="00525C9E"/>
    <w:rsid w:val="00530FBE"/>
    <w:rsid w:val="005316B8"/>
    <w:rsid w:val="0054244F"/>
    <w:rsid w:val="005433A5"/>
    <w:rsid w:val="00544CD2"/>
    <w:rsid w:val="00546670"/>
    <w:rsid w:val="00551800"/>
    <w:rsid w:val="00552A6A"/>
    <w:rsid w:val="00552C50"/>
    <w:rsid w:val="00553DF0"/>
    <w:rsid w:val="005549F6"/>
    <w:rsid w:val="00554CC4"/>
    <w:rsid w:val="00560762"/>
    <w:rsid w:val="00560801"/>
    <w:rsid w:val="00560E92"/>
    <w:rsid w:val="005624F6"/>
    <w:rsid w:val="0056382C"/>
    <w:rsid w:val="00564E71"/>
    <w:rsid w:val="005706AD"/>
    <w:rsid w:val="00571563"/>
    <w:rsid w:val="005721F2"/>
    <w:rsid w:val="00572AC4"/>
    <w:rsid w:val="00574773"/>
    <w:rsid w:val="00574F2D"/>
    <w:rsid w:val="00576D12"/>
    <w:rsid w:val="00577103"/>
    <w:rsid w:val="0057749D"/>
    <w:rsid w:val="00577EC2"/>
    <w:rsid w:val="00580D74"/>
    <w:rsid w:val="005819A4"/>
    <w:rsid w:val="00582683"/>
    <w:rsid w:val="00587873"/>
    <w:rsid w:val="0059012C"/>
    <w:rsid w:val="0059135F"/>
    <w:rsid w:val="00592DBF"/>
    <w:rsid w:val="005941C7"/>
    <w:rsid w:val="005950B6"/>
    <w:rsid w:val="00595DC3"/>
    <w:rsid w:val="00596118"/>
    <w:rsid w:val="0059652E"/>
    <w:rsid w:val="0059728E"/>
    <w:rsid w:val="00597EC6"/>
    <w:rsid w:val="005A0326"/>
    <w:rsid w:val="005A4771"/>
    <w:rsid w:val="005A4F30"/>
    <w:rsid w:val="005A5D7A"/>
    <w:rsid w:val="005A6AC6"/>
    <w:rsid w:val="005A7220"/>
    <w:rsid w:val="005A7978"/>
    <w:rsid w:val="005A7DD7"/>
    <w:rsid w:val="005B083A"/>
    <w:rsid w:val="005B0964"/>
    <w:rsid w:val="005B1832"/>
    <w:rsid w:val="005B55EF"/>
    <w:rsid w:val="005C103C"/>
    <w:rsid w:val="005C426E"/>
    <w:rsid w:val="005C5547"/>
    <w:rsid w:val="005C71E4"/>
    <w:rsid w:val="005D1EC0"/>
    <w:rsid w:val="005D268E"/>
    <w:rsid w:val="005D287B"/>
    <w:rsid w:val="005D3105"/>
    <w:rsid w:val="005D4012"/>
    <w:rsid w:val="005D4250"/>
    <w:rsid w:val="005D5C41"/>
    <w:rsid w:val="005D5E39"/>
    <w:rsid w:val="005D71E2"/>
    <w:rsid w:val="005D79A1"/>
    <w:rsid w:val="005E0357"/>
    <w:rsid w:val="005E16D3"/>
    <w:rsid w:val="005E23E2"/>
    <w:rsid w:val="005E2F0E"/>
    <w:rsid w:val="005E3F80"/>
    <w:rsid w:val="005E5FA7"/>
    <w:rsid w:val="005E6D47"/>
    <w:rsid w:val="005F13CE"/>
    <w:rsid w:val="005F1CAA"/>
    <w:rsid w:val="005F20C1"/>
    <w:rsid w:val="005F571F"/>
    <w:rsid w:val="005F7C1B"/>
    <w:rsid w:val="0060002B"/>
    <w:rsid w:val="00603F2A"/>
    <w:rsid w:val="0060422A"/>
    <w:rsid w:val="00605173"/>
    <w:rsid w:val="00606405"/>
    <w:rsid w:val="006066EA"/>
    <w:rsid w:val="0060701F"/>
    <w:rsid w:val="00607D87"/>
    <w:rsid w:val="00612E30"/>
    <w:rsid w:val="00614189"/>
    <w:rsid w:val="0061751F"/>
    <w:rsid w:val="006216FC"/>
    <w:rsid w:val="006224D2"/>
    <w:rsid w:val="006230A0"/>
    <w:rsid w:val="00623115"/>
    <w:rsid w:val="00623A65"/>
    <w:rsid w:val="00623EC7"/>
    <w:rsid w:val="006273F7"/>
    <w:rsid w:val="00630136"/>
    <w:rsid w:val="0063120B"/>
    <w:rsid w:val="00631363"/>
    <w:rsid w:val="00634D6E"/>
    <w:rsid w:val="006367B0"/>
    <w:rsid w:val="006369B0"/>
    <w:rsid w:val="00640282"/>
    <w:rsid w:val="00643279"/>
    <w:rsid w:val="0064390E"/>
    <w:rsid w:val="00644947"/>
    <w:rsid w:val="00644C8C"/>
    <w:rsid w:val="00646FCA"/>
    <w:rsid w:val="006472AC"/>
    <w:rsid w:val="00647AAB"/>
    <w:rsid w:val="006506FC"/>
    <w:rsid w:val="006516D3"/>
    <w:rsid w:val="00651F3D"/>
    <w:rsid w:val="0065326A"/>
    <w:rsid w:val="006558A7"/>
    <w:rsid w:val="00656411"/>
    <w:rsid w:val="00656680"/>
    <w:rsid w:val="00656F06"/>
    <w:rsid w:val="00656FED"/>
    <w:rsid w:val="00657B70"/>
    <w:rsid w:val="006610FB"/>
    <w:rsid w:val="006622FA"/>
    <w:rsid w:val="00662627"/>
    <w:rsid w:val="00663496"/>
    <w:rsid w:val="00664FC8"/>
    <w:rsid w:val="00665046"/>
    <w:rsid w:val="006650E7"/>
    <w:rsid w:val="00665BC1"/>
    <w:rsid w:val="00666CA1"/>
    <w:rsid w:val="006676B3"/>
    <w:rsid w:val="00670753"/>
    <w:rsid w:val="00671149"/>
    <w:rsid w:val="00671455"/>
    <w:rsid w:val="00671590"/>
    <w:rsid w:val="00671743"/>
    <w:rsid w:val="00671870"/>
    <w:rsid w:val="00674EE6"/>
    <w:rsid w:val="00675B56"/>
    <w:rsid w:val="006772BD"/>
    <w:rsid w:val="00677D6F"/>
    <w:rsid w:val="0068077D"/>
    <w:rsid w:val="00681C67"/>
    <w:rsid w:val="00682365"/>
    <w:rsid w:val="0068376D"/>
    <w:rsid w:val="00683F67"/>
    <w:rsid w:val="0068593A"/>
    <w:rsid w:val="00685A9D"/>
    <w:rsid w:val="00686F1A"/>
    <w:rsid w:val="00690418"/>
    <w:rsid w:val="00690C21"/>
    <w:rsid w:val="00692AE4"/>
    <w:rsid w:val="00694678"/>
    <w:rsid w:val="00695963"/>
    <w:rsid w:val="0069725C"/>
    <w:rsid w:val="006A1996"/>
    <w:rsid w:val="006A2085"/>
    <w:rsid w:val="006A38BE"/>
    <w:rsid w:val="006A48F3"/>
    <w:rsid w:val="006A6FCD"/>
    <w:rsid w:val="006B04E4"/>
    <w:rsid w:val="006B0ADF"/>
    <w:rsid w:val="006B152D"/>
    <w:rsid w:val="006B30DB"/>
    <w:rsid w:val="006B3522"/>
    <w:rsid w:val="006B432C"/>
    <w:rsid w:val="006B57FC"/>
    <w:rsid w:val="006C13F3"/>
    <w:rsid w:val="006C1F46"/>
    <w:rsid w:val="006C4517"/>
    <w:rsid w:val="006C61CC"/>
    <w:rsid w:val="006C6563"/>
    <w:rsid w:val="006C7CC9"/>
    <w:rsid w:val="006D1DF2"/>
    <w:rsid w:val="006D61A3"/>
    <w:rsid w:val="006D7D58"/>
    <w:rsid w:val="006E0C82"/>
    <w:rsid w:val="006E0E4C"/>
    <w:rsid w:val="006E1244"/>
    <w:rsid w:val="006E2225"/>
    <w:rsid w:val="006E2969"/>
    <w:rsid w:val="006E4A52"/>
    <w:rsid w:val="006E4B2B"/>
    <w:rsid w:val="006E562F"/>
    <w:rsid w:val="006E60A4"/>
    <w:rsid w:val="006E7447"/>
    <w:rsid w:val="006F24ED"/>
    <w:rsid w:val="006F2F29"/>
    <w:rsid w:val="006F3D86"/>
    <w:rsid w:val="006F40C2"/>
    <w:rsid w:val="006F4123"/>
    <w:rsid w:val="006F4E34"/>
    <w:rsid w:val="00700633"/>
    <w:rsid w:val="0070424C"/>
    <w:rsid w:val="00704DB8"/>
    <w:rsid w:val="00710324"/>
    <w:rsid w:val="007107F1"/>
    <w:rsid w:val="00710AF7"/>
    <w:rsid w:val="007111BD"/>
    <w:rsid w:val="00712AB0"/>
    <w:rsid w:val="00712EA8"/>
    <w:rsid w:val="00713CA3"/>
    <w:rsid w:val="00713CAA"/>
    <w:rsid w:val="0071511A"/>
    <w:rsid w:val="007204C4"/>
    <w:rsid w:val="00721664"/>
    <w:rsid w:val="00731727"/>
    <w:rsid w:val="00734DB1"/>
    <w:rsid w:val="007351EB"/>
    <w:rsid w:val="00735950"/>
    <w:rsid w:val="00737B9B"/>
    <w:rsid w:val="00740D37"/>
    <w:rsid w:val="00741DEC"/>
    <w:rsid w:val="00742B89"/>
    <w:rsid w:val="00742CAD"/>
    <w:rsid w:val="00743956"/>
    <w:rsid w:val="007453D1"/>
    <w:rsid w:val="0074598E"/>
    <w:rsid w:val="00746146"/>
    <w:rsid w:val="00747A47"/>
    <w:rsid w:val="00751A2B"/>
    <w:rsid w:val="0075308A"/>
    <w:rsid w:val="00753F3C"/>
    <w:rsid w:val="00753FBF"/>
    <w:rsid w:val="00757992"/>
    <w:rsid w:val="007617EB"/>
    <w:rsid w:val="00762CC4"/>
    <w:rsid w:val="007639C9"/>
    <w:rsid w:val="007655BC"/>
    <w:rsid w:val="00765D05"/>
    <w:rsid w:val="0076655E"/>
    <w:rsid w:val="007675F5"/>
    <w:rsid w:val="0077341B"/>
    <w:rsid w:val="00773640"/>
    <w:rsid w:val="00773EBE"/>
    <w:rsid w:val="007748D1"/>
    <w:rsid w:val="00777BF3"/>
    <w:rsid w:val="00781E3F"/>
    <w:rsid w:val="007831CA"/>
    <w:rsid w:val="00783CD4"/>
    <w:rsid w:val="00784A85"/>
    <w:rsid w:val="0078514E"/>
    <w:rsid w:val="007852CA"/>
    <w:rsid w:val="007867C3"/>
    <w:rsid w:val="00787875"/>
    <w:rsid w:val="00787CF5"/>
    <w:rsid w:val="007909F1"/>
    <w:rsid w:val="007911C7"/>
    <w:rsid w:val="00793BBE"/>
    <w:rsid w:val="00793C4D"/>
    <w:rsid w:val="007966F5"/>
    <w:rsid w:val="007A1180"/>
    <w:rsid w:val="007A15DB"/>
    <w:rsid w:val="007A1FFA"/>
    <w:rsid w:val="007A53CF"/>
    <w:rsid w:val="007B3EAF"/>
    <w:rsid w:val="007B435D"/>
    <w:rsid w:val="007B44BF"/>
    <w:rsid w:val="007B57EF"/>
    <w:rsid w:val="007B61CE"/>
    <w:rsid w:val="007B755A"/>
    <w:rsid w:val="007B7D87"/>
    <w:rsid w:val="007C06D8"/>
    <w:rsid w:val="007C0ACB"/>
    <w:rsid w:val="007C30AE"/>
    <w:rsid w:val="007D0186"/>
    <w:rsid w:val="007D2A70"/>
    <w:rsid w:val="007D2C8E"/>
    <w:rsid w:val="007D54A3"/>
    <w:rsid w:val="007D5ED1"/>
    <w:rsid w:val="007D70D3"/>
    <w:rsid w:val="007E03B9"/>
    <w:rsid w:val="007E1540"/>
    <w:rsid w:val="007E35E0"/>
    <w:rsid w:val="007E40A5"/>
    <w:rsid w:val="007E493E"/>
    <w:rsid w:val="007E50AF"/>
    <w:rsid w:val="007E53F9"/>
    <w:rsid w:val="007E598B"/>
    <w:rsid w:val="007E66E7"/>
    <w:rsid w:val="007E7F6C"/>
    <w:rsid w:val="007F1AD7"/>
    <w:rsid w:val="007F32DC"/>
    <w:rsid w:val="007F3644"/>
    <w:rsid w:val="007F507F"/>
    <w:rsid w:val="007F56C9"/>
    <w:rsid w:val="007F59BA"/>
    <w:rsid w:val="007F61AD"/>
    <w:rsid w:val="007F7061"/>
    <w:rsid w:val="00800791"/>
    <w:rsid w:val="0080103A"/>
    <w:rsid w:val="008014FC"/>
    <w:rsid w:val="008031F1"/>
    <w:rsid w:val="00804188"/>
    <w:rsid w:val="0080452F"/>
    <w:rsid w:val="00805633"/>
    <w:rsid w:val="00807665"/>
    <w:rsid w:val="00810D13"/>
    <w:rsid w:val="008136B0"/>
    <w:rsid w:val="00815364"/>
    <w:rsid w:val="00816882"/>
    <w:rsid w:val="0081745F"/>
    <w:rsid w:val="00823F7B"/>
    <w:rsid w:val="00824901"/>
    <w:rsid w:val="00826440"/>
    <w:rsid w:val="0083247E"/>
    <w:rsid w:val="008324F9"/>
    <w:rsid w:val="00832DCF"/>
    <w:rsid w:val="00833ECE"/>
    <w:rsid w:val="00834276"/>
    <w:rsid w:val="0083563D"/>
    <w:rsid w:val="00837593"/>
    <w:rsid w:val="008420F4"/>
    <w:rsid w:val="00842CA0"/>
    <w:rsid w:val="00843AA1"/>
    <w:rsid w:val="00843F44"/>
    <w:rsid w:val="00850574"/>
    <w:rsid w:val="008505C2"/>
    <w:rsid w:val="008510A8"/>
    <w:rsid w:val="00851176"/>
    <w:rsid w:val="0085125E"/>
    <w:rsid w:val="00853406"/>
    <w:rsid w:val="00853850"/>
    <w:rsid w:val="00853D7A"/>
    <w:rsid w:val="00854773"/>
    <w:rsid w:val="00854EC4"/>
    <w:rsid w:val="00857778"/>
    <w:rsid w:val="00857A5B"/>
    <w:rsid w:val="00857FAE"/>
    <w:rsid w:val="00860116"/>
    <w:rsid w:val="00861171"/>
    <w:rsid w:val="00862359"/>
    <w:rsid w:val="00864E40"/>
    <w:rsid w:val="00864F79"/>
    <w:rsid w:val="0086514E"/>
    <w:rsid w:val="008653C3"/>
    <w:rsid w:val="0086647A"/>
    <w:rsid w:val="00867FBF"/>
    <w:rsid w:val="008700E8"/>
    <w:rsid w:val="00870F16"/>
    <w:rsid w:val="00871D1E"/>
    <w:rsid w:val="0087579B"/>
    <w:rsid w:val="008773B5"/>
    <w:rsid w:val="00877601"/>
    <w:rsid w:val="00877B50"/>
    <w:rsid w:val="00880078"/>
    <w:rsid w:val="00880C9F"/>
    <w:rsid w:val="00882476"/>
    <w:rsid w:val="008848D1"/>
    <w:rsid w:val="0088557E"/>
    <w:rsid w:val="00885883"/>
    <w:rsid w:val="008861A8"/>
    <w:rsid w:val="00886345"/>
    <w:rsid w:val="00887D9F"/>
    <w:rsid w:val="008929A3"/>
    <w:rsid w:val="00892A80"/>
    <w:rsid w:val="00893693"/>
    <w:rsid w:val="008A0995"/>
    <w:rsid w:val="008A288C"/>
    <w:rsid w:val="008A4218"/>
    <w:rsid w:val="008A455E"/>
    <w:rsid w:val="008A5C65"/>
    <w:rsid w:val="008B28C3"/>
    <w:rsid w:val="008B4A94"/>
    <w:rsid w:val="008B57B4"/>
    <w:rsid w:val="008B66B3"/>
    <w:rsid w:val="008C03D6"/>
    <w:rsid w:val="008C0E59"/>
    <w:rsid w:val="008C24BF"/>
    <w:rsid w:val="008C3366"/>
    <w:rsid w:val="008C39BA"/>
    <w:rsid w:val="008C6B7A"/>
    <w:rsid w:val="008C72AE"/>
    <w:rsid w:val="008C797D"/>
    <w:rsid w:val="008D2A22"/>
    <w:rsid w:val="008D2D32"/>
    <w:rsid w:val="008E2E62"/>
    <w:rsid w:val="008E5B48"/>
    <w:rsid w:val="008E6555"/>
    <w:rsid w:val="008F0D63"/>
    <w:rsid w:val="008F13DA"/>
    <w:rsid w:val="008F1A06"/>
    <w:rsid w:val="008F3091"/>
    <w:rsid w:val="008F439F"/>
    <w:rsid w:val="008F4BF9"/>
    <w:rsid w:val="008F5C82"/>
    <w:rsid w:val="009000A4"/>
    <w:rsid w:val="0090053A"/>
    <w:rsid w:val="009007D1"/>
    <w:rsid w:val="0090490A"/>
    <w:rsid w:val="009058D8"/>
    <w:rsid w:val="00910923"/>
    <w:rsid w:val="0091231A"/>
    <w:rsid w:val="00912569"/>
    <w:rsid w:val="009127F2"/>
    <w:rsid w:val="00912A23"/>
    <w:rsid w:val="0091490B"/>
    <w:rsid w:val="00916D44"/>
    <w:rsid w:val="00920054"/>
    <w:rsid w:val="00920530"/>
    <w:rsid w:val="00920577"/>
    <w:rsid w:val="00920B3F"/>
    <w:rsid w:val="00920B65"/>
    <w:rsid w:val="0093156A"/>
    <w:rsid w:val="0093283F"/>
    <w:rsid w:val="00932C6C"/>
    <w:rsid w:val="009355DD"/>
    <w:rsid w:val="0093797C"/>
    <w:rsid w:val="00937F4B"/>
    <w:rsid w:val="00940594"/>
    <w:rsid w:val="00941065"/>
    <w:rsid w:val="009416D8"/>
    <w:rsid w:val="009438D2"/>
    <w:rsid w:val="00943D88"/>
    <w:rsid w:val="009455D9"/>
    <w:rsid w:val="009472AA"/>
    <w:rsid w:val="00947FFB"/>
    <w:rsid w:val="00950A27"/>
    <w:rsid w:val="00951F18"/>
    <w:rsid w:val="00953065"/>
    <w:rsid w:val="00953437"/>
    <w:rsid w:val="009540D6"/>
    <w:rsid w:val="00954184"/>
    <w:rsid w:val="00954991"/>
    <w:rsid w:val="00955C5A"/>
    <w:rsid w:val="00960D85"/>
    <w:rsid w:val="0096385A"/>
    <w:rsid w:val="009638BE"/>
    <w:rsid w:val="009641F8"/>
    <w:rsid w:val="00965A93"/>
    <w:rsid w:val="00965CC5"/>
    <w:rsid w:val="00966EE1"/>
    <w:rsid w:val="00970A0C"/>
    <w:rsid w:val="00975101"/>
    <w:rsid w:val="00976F94"/>
    <w:rsid w:val="00982647"/>
    <w:rsid w:val="00983108"/>
    <w:rsid w:val="009833E1"/>
    <w:rsid w:val="009846EF"/>
    <w:rsid w:val="0098473D"/>
    <w:rsid w:val="00985D1D"/>
    <w:rsid w:val="00985D64"/>
    <w:rsid w:val="009900C8"/>
    <w:rsid w:val="00990633"/>
    <w:rsid w:val="00996FFF"/>
    <w:rsid w:val="00997166"/>
    <w:rsid w:val="009A02A0"/>
    <w:rsid w:val="009A0EB1"/>
    <w:rsid w:val="009A1E6A"/>
    <w:rsid w:val="009A3D25"/>
    <w:rsid w:val="009A51F2"/>
    <w:rsid w:val="009A6CA6"/>
    <w:rsid w:val="009B1421"/>
    <w:rsid w:val="009B1D3E"/>
    <w:rsid w:val="009B25D9"/>
    <w:rsid w:val="009B25E6"/>
    <w:rsid w:val="009B545F"/>
    <w:rsid w:val="009B60FB"/>
    <w:rsid w:val="009B6197"/>
    <w:rsid w:val="009B7F03"/>
    <w:rsid w:val="009B7FC3"/>
    <w:rsid w:val="009C0380"/>
    <w:rsid w:val="009C13FE"/>
    <w:rsid w:val="009C1A20"/>
    <w:rsid w:val="009C27C8"/>
    <w:rsid w:val="009C39DA"/>
    <w:rsid w:val="009C4185"/>
    <w:rsid w:val="009C4D46"/>
    <w:rsid w:val="009C59D3"/>
    <w:rsid w:val="009C6087"/>
    <w:rsid w:val="009C77E3"/>
    <w:rsid w:val="009C7A88"/>
    <w:rsid w:val="009C7DE4"/>
    <w:rsid w:val="009D06B6"/>
    <w:rsid w:val="009D1F37"/>
    <w:rsid w:val="009D23E5"/>
    <w:rsid w:val="009D29A2"/>
    <w:rsid w:val="009D5DA0"/>
    <w:rsid w:val="009D64BB"/>
    <w:rsid w:val="009D6CB3"/>
    <w:rsid w:val="009E18E5"/>
    <w:rsid w:val="009E2C44"/>
    <w:rsid w:val="009E2FD7"/>
    <w:rsid w:val="009E34F2"/>
    <w:rsid w:val="009E46A7"/>
    <w:rsid w:val="009E5C69"/>
    <w:rsid w:val="009F0873"/>
    <w:rsid w:val="009F2888"/>
    <w:rsid w:val="009F2AD9"/>
    <w:rsid w:val="009F5B05"/>
    <w:rsid w:val="009F75FB"/>
    <w:rsid w:val="00A0067C"/>
    <w:rsid w:val="00A00BF0"/>
    <w:rsid w:val="00A03102"/>
    <w:rsid w:val="00A03265"/>
    <w:rsid w:val="00A05F1A"/>
    <w:rsid w:val="00A102C0"/>
    <w:rsid w:val="00A1168E"/>
    <w:rsid w:val="00A12462"/>
    <w:rsid w:val="00A13E8C"/>
    <w:rsid w:val="00A15616"/>
    <w:rsid w:val="00A16D33"/>
    <w:rsid w:val="00A16D9F"/>
    <w:rsid w:val="00A1759D"/>
    <w:rsid w:val="00A176C3"/>
    <w:rsid w:val="00A21CFC"/>
    <w:rsid w:val="00A232CC"/>
    <w:rsid w:val="00A23307"/>
    <w:rsid w:val="00A27C05"/>
    <w:rsid w:val="00A3119A"/>
    <w:rsid w:val="00A33ED4"/>
    <w:rsid w:val="00A3401E"/>
    <w:rsid w:val="00A363BE"/>
    <w:rsid w:val="00A36622"/>
    <w:rsid w:val="00A4023E"/>
    <w:rsid w:val="00A454CC"/>
    <w:rsid w:val="00A47CBB"/>
    <w:rsid w:val="00A50D74"/>
    <w:rsid w:val="00A52753"/>
    <w:rsid w:val="00A53E47"/>
    <w:rsid w:val="00A54EF6"/>
    <w:rsid w:val="00A56E8E"/>
    <w:rsid w:val="00A60EAE"/>
    <w:rsid w:val="00A60FF6"/>
    <w:rsid w:val="00A63113"/>
    <w:rsid w:val="00A64273"/>
    <w:rsid w:val="00A663FA"/>
    <w:rsid w:val="00A678B7"/>
    <w:rsid w:val="00A703E8"/>
    <w:rsid w:val="00A7288F"/>
    <w:rsid w:val="00A7396E"/>
    <w:rsid w:val="00A74121"/>
    <w:rsid w:val="00A7589D"/>
    <w:rsid w:val="00A75F8F"/>
    <w:rsid w:val="00A762C6"/>
    <w:rsid w:val="00A827B6"/>
    <w:rsid w:val="00A83AFB"/>
    <w:rsid w:val="00A84352"/>
    <w:rsid w:val="00A85E9A"/>
    <w:rsid w:val="00A864CA"/>
    <w:rsid w:val="00A90967"/>
    <w:rsid w:val="00A91365"/>
    <w:rsid w:val="00A91889"/>
    <w:rsid w:val="00A9466F"/>
    <w:rsid w:val="00A94842"/>
    <w:rsid w:val="00A94F57"/>
    <w:rsid w:val="00A9557F"/>
    <w:rsid w:val="00AA1773"/>
    <w:rsid w:val="00AA20CC"/>
    <w:rsid w:val="00AA28EC"/>
    <w:rsid w:val="00AA35A3"/>
    <w:rsid w:val="00AA3DCB"/>
    <w:rsid w:val="00AA40CE"/>
    <w:rsid w:val="00AA4547"/>
    <w:rsid w:val="00AA4E62"/>
    <w:rsid w:val="00AA51E4"/>
    <w:rsid w:val="00AB008D"/>
    <w:rsid w:val="00AB0C39"/>
    <w:rsid w:val="00AB2130"/>
    <w:rsid w:val="00AB49D8"/>
    <w:rsid w:val="00AB6CC8"/>
    <w:rsid w:val="00AB7AF9"/>
    <w:rsid w:val="00AB7B86"/>
    <w:rsid w:val="00AB7D00"/>
    <w:rsid w:val="00AC1894"/>
    <w:rsid w:val="00AC33B0"/>
    <w:rsid w:val="00AC4596"/>
    <w:rsid w:val="00AC465C"/>
    <w:rsid w:val="00AC68AD"/>
    <w:rsid w:val="00AC77D3"/>
    <w:rsid w:val="00AD0BF1"/>
    <w:rsid w:val="00AD1923"/>
    <w:rsid w:val="00AD338F"/>
    <w:rsid w:val="00AD3AC5"/>
    <w:rsid w:val="00AD5926"/>
    <w:rsid w:val="00AD5CFF"/>
    <w:rsid w:val="00AD79F7"/>
    <w:rsid w:val="00AD7EDB"/>
    <w:rsid w:val="00AD8029"/>
    <w:rsid w:val="00AE0800"/>
    <w:rsid w:val="00AE0828"/>
    <w:rsid w:val="00AE0DC5"/>
    <w:rsid w:val="00AE4B1C"/>
    <w:rsid w:val="00AE69BB"/>
    <w:rsid w:val="00AF2373"/>
    <w:rsid w:val="00AF24EE"/>
    <w:rsid w:val="00AF4318"/>
    <w:rsid w:val="00AF43F3"/>
    <w:rsid w:val="00AF4879"/>
    <w:rsid w:val="00AF7616"/>
    <w:rsid w:val="00B003AB"/>
    <w:rsid w:val="00B00B61"/>
    <w:rsid w:val="00B011D5"/>
    <w:rsid w:val="00B03160"/>
    <w:rsid w:val="00B033BC"/>
    <w:rsid w:val="00B05B29"/>
    <w:rsid w:val="00B0646E"/>
    <w:rsid w:val="00B06571"/>
    <w:rsid w:val="00B06CAB"/>
    <w:rsid w:val="00B10211"/>
    <w:rsid w:val="00B119F2"/>
    <w:rsid w:val="00B13865"/>
    <w:rsid w:val="00B14BE1"/>
    <w:rsid w:val="00B15D6D"/>
    <w:rsid w:val="00B1668C"/>
    <w:rsid w:val="00B2208E"/>
    <w:rsid w:val="00B22E19"/>
    <w:rsid w:val="00B243F7"/>
    <w:rsid w:val="00B2488D"/>
    <w:rsid w:val="00B24AFC"/>
    <w:rsid w:val="00B26D59"/>
    <w:rsid w:val="00B27632"/>
    <w:rsid w:val="00B277FB"/>
    <w:rsid w:val="00B27EB5"/>
    <w:rsid w:val="00B317FA"/>
    <w:rsid w:val="00B33198"/>
    <w:rsid w:val="00B337D3"/>
    <w:rsid w:val="00B37A1C"/>
    <w:rsid w:val="00B37DD6"/>
    <w:rsid w:val="00B40324"/>
    <w:rsid w:val="00B4045A"/>
    <w:rsid w:val="00B425DC"/>
    <w:rsid w:val="00B4505A"/>
    <w:rsid w:val="00B45B95"/>
    <w:rsid w:val="00B47550"/>
    <w:rsid w:val="00B477C5"/>
    <w:rsid w:val="00B47D8C"/>
    <w:rsid w:val="00B50075"/>
    <w:rsid w:val="00B51DC6"/>
    <w:rsid w:val="00B528D0"/>
    <w:rsid w:val="00B5294C"/>
    <w:rsid w:val="00B53871"/>
    <w:rsid w:val="00B55544"/>
    <w:rsid w:val="00B55825"/>
    <w:rsid w:val="00B558DB"/>
    <w:rsid w:val="00B569E2"/>
    <w:rsid w:val="00B62B13"/>
    <w:rsid w:val="00B66DCE"/>
    <w:rsid w:val="00B70C24"/>
    <w:rsid w:val="00B7103A"/>
    <w:rsid w:val="00B71F86"/>
    <w:rsid w:val="00B73A2A"/>
    <w:rsid w:val="00B7422F"/>
    <w:rsid w:val="00B74534"/>
    <w:rsid w:val="00B74624"/>
    <w:rsid w:val="00B77337"/>
    <w:rsid w:val="00B7753E"/>
    <w:rsid w:val="00B822EF"/>
    <w:rsid w:val="00B843ED"/>
    <w:rsid w:val="00B85DB6"/>
    <w:rsid w:val="00B86515"/>
    <w:rsid w:val="00B87694"/>
    <w:rsid w:val="00B9128C"/>
    <w:rsid w:val="00B91AA6"/>
    <w:rsid w:val="00B93A21"/>
    <w:rsid w:val="00B93BD0"/>
    <w:rsid w:val="00B94AE2"/>
    <w:rsid w:val="00B96DE2"/>
    <w:rsid w:val="00BA1AFE"/>
    <w:rsid w:val="00BA263F"/>
    <w:rsid w:val="00BA2765"/>
    <w:rsid w:val="00BA28FF"/>
    <w:rsid w:val="00BA29EF"/>
    <w:rsid w:val="00BA310F"/>
    <w:rsid w:val="00BA4C8F"/>
    <w:rsid w:val="00BA5DB5"/>
    <w:rsid w:val="00BA73B6"/>
    <w:rsid w:val="00BA7BAC"/>
    <w:rsid w:val="00BB0AA8"/>
    <w:rsid w:val="00BB21A7"/>
    <w:rsid w:val="00BB7B4A"/>
    <w:rsid w:val="00BB7CC1"/>
    <w:rsid w:val="00BC17C0"/>
    <w:rsid w:val="00BC1930"/>
    <w:rsid w:val="00BC1F22"/>
    <w:rsid w:val="00BC3BD5"/>
    <w:rsid w:val="00BC4859"/>
    <w:rsid w:val="00BC709C"/>
    <w:rsid w:val="00BC7905"/>
    <w:rsid w:val="00BCA335"/>
    <w:rsid w:val="00BD01F1"/>
    <w:rsid w:val="00BD07BA"/>
    <w:rsid w:val="00BD1064"/>
    <w:rsid w:val="00BD30EE"/>
    <w:rsid w:val="00BD4713"/>
    <w:rsid w:val="00BD57BC"/>
    <w:rsid w:val="00BE26D9"/>
    <w:rsid w:val="00BE2D45"/>
    <w:rsid w:val="00BE2EFB"/>
    <w:rsid w:val="00BE2F24"/>
    <w:rsid w:val="00BE41DE"/>
    <w:rsid w:val="00BE5354"/>
    <w:rsid w:val="00BE75D4"/>
    <w:rsid w:val="00BF1D96"/>
    <w:rsid w:val="00BF223C"/>
    <w:rsid w:val="00BF2960"/>
    <w:rsid w:val="00BF3FF7"/>
    <w:rsid w:val="00BF4303"/>
    <w:rsid w:val="00BF63A0"/>
    <w:rsid w:val="00BF6B2D"/>
    <w:rsid w:val="00BF6F3B"/>
    <w:rsid w:val="00BF7CAC"/>
    <w:rsid w:val="00C0408B"/>
    <w:rsid w:val="00C1067A"/>
    <w:rsid w:val="00C128F8"/>
    <w:rsid w:val="00C1419D"/>
    <w:rsid w:val="00C14444"/>
    <w:rsid w:val="00C2033B"/>
    <w:rsid w:val="00C21908"/>
    <w:rsid w:val="00C21D2F"/>
    <w:rsid w:val="00C21D42"/>
    <w:rsid w:val="00C22BFD"/>
    <w:rsid w:val="00C263AA"/>
    <w:rsid w:val="00C26D78"/>
    <w:rsid w:val="00C2702A"/>
    <w:rsid w:val="00C27A1C"/>
    <w:rsid w:val="00C31E1D"/>
    <w:rsid w:val="00C321A0"/>
    <w:rsid w:val="00C32586"/>
    <w:rsid w:val="00C32939"/>
    <w:rsid w:val="00C32EE1"/>
    <w:rsid w:val="00C35538"/>
    <w:rsid w:val="00C366DE"/>
    <w:rsid w:val="00C37503"/>
    <w:rsid w:val="00C3772C"/>
    <w:rsid w:val="00C40258"/>
    <w:rsid w:val="00C415A4"/>
    <w:rsid w:val="00C416B1"/>
    <w:rsid w:val="00C416DB"/>
    <w:rsid w:val="00C42034"/>
    <w:rsid w:val="00C422EB"/>
    <w:rsid w:val="00C44023"/>
    <w:rsid w:val="00C44827"/>
    <w:rsid w:val="00C460FA"/>
    <w:rsid w:val="00C47EBD"/>
    <w:rsid w:val="00C50FE1"/>
    <w:rsid w:val="00C51739"/>
    <w:rsid w:val="00C521A9"/>
    <w:rsid w:val="00C52BA1"/>
    <w:rsid w:val="00C54930"/>
    <w:rsid w:val="00C572D1"/>
    <w:rsid w:val="00C66C79"/>
    <w:rsid w:val="00C703EF"/>
    <w:rsid w:val="00C7153E"/>
    <w:rsid w:val="00C72A3D"/>
    <w:rsid w:val="00C72F99"/>
    <w:rsid w:val="00C80DE3"/>
    <w:rsid w:val="00C825CF"/>
    <w:rsid w:val="00C83E66"/>
    <w:rsid w:val="00C8403A"/>
    <w:rsid w:val="00C843C1"/>
    <w:rsid w:val="00C872A0"/>
    <w:rsid w:val="00C9077E"/>
    <w:rsid w:val="00C9388B"/>
    <w:rsid w:val="00CA0757"/>
    <w:rsid w:val="00CA2F19"/>
    <w:rsid w:val="00CA3F10"/>
    <w:rsid w:val="00CA457C"/>
    <w:rsid w:val="00CA5B95"/>
    <w:rsid w:val="00CA5FDA"/>
    <w:rsid w:val="00CA7446"/>
    <w:rsid w:val="00CA7EBB"/>
    <w:rsid w:val="00CB0BAC"/>
    <w:rsid w:val="00CB26D2"/>
    <w:rsid w:val="00CB39EA"/>
    <w:rsid w:val="00CB3EE8"/>
    <w:rsid w:val="00CB6C89"/>
    <w:rsid w:val="00CB74B1"/>
    <w:rsid w:val="00CB75B5"/>
    <w:rsid w:val="00CB78C6"/>
    <w:rsid w:val="00CC0312"/>
    <w:rsid w:val="00CC0D90"/>
    <w:rsid w:val="00CC2367"/>
    <w:rsid w:val="00CC370F"/>
    <w:rsid w:val="00CC3EB6"/>
    <w:rsid w:val="00CC4534"/>
    <w:rsid w:val="00CC47DD"/>
    <w:rsid w:val="00CC53F2"/>
    <w:rsid w:val="00CC6903"/>
    <w:rsid w:val="00CD28D4"/>
    <w:rsid w:val="00CD39B4"/>
    <w:rsid w:val="00CD3C91"/>
    <w:rsid w:val="00CD41F1"/>
    <w:rsid w:val="00CD4DE5"/>
    <w:rsid w:val="00CD4F42"/>
    <w:rsid w:val="00CD7B9C"/>
    <w:rsid w:val="00CE15FA"/>
    <w:rsid w:val="00CE1B1C"/>
    <w:rsid w:val="00CE2105"/>
    <w:rsid w:val="00CE35B7"/>
    <w:rsid w:val="00CE49F1"/>
    <w:rsid w:val="00CE5C19"/>
    <w:rsid w:val="00CF26D9"/>
    <w:rsid w:val="00CF2896"/>
    <w:rsid w:val="00CF3685"/>
    <w:rsid w:val="00CF4389"/>
    <w:rsid w:val="00CF69C3"/>
    <w:rsid w:val="00CF6FC4"/>
    <w:rsid w:val="00CF7619"/>
    <w:rsid w:val="00CF7BD8"/>
    <w:rsid w:val="00D01D9B"/>
    <w:rsid w:val="00D0243F"/>
    <w:rsid w:val="00D02C13"/>
    <w:rsid w:val="00D048FC"/>
    <w:rsid w:val="00D07244"/>
    <w:rsid w:val="00D07913"/>
    <w:rsid w:val="00D1152F"/>
    <w:rsid w:val="00D13B7F"/>
    <w:rsid w:val="00D14C15"/>
    <w:rsid w:val="00D15ADF"/>
    <w:rsid w:val="00D15F43"/>
    <w:rsid w:val="00D1686C"/>
    <w:rsid w:val="00D16CFB"/>
    <w:rsid w:val="00D17065"/>
    <w:rsid w:val="00D17A92"/>
    <w:rsid w:val="00D22ADB"/>
    <w:rsid w:val="00D2339D"/>
    <w:rsid w:val="00D24026"/>
    <w:rsid w:val="00D243AB"/>
    <w:rsid w:val="00D25614"/>
    <w:rsid w:val="00D27A95"/>
    <w:rsid w:val="00D30E4F"/>
    <w:rsid w:val="00D324AE"/>
    <w:rsid w:val="00D34357"/>
    <w:rsid w:val="00D3466A"/>
    <w:rsid w:val="00D34960"/>
    <w:rsid w:val="00D35607"/>
    <w:rsid w:val="00D4151F"/>
    <w:rsid w:val="00D42269"/>
    <w:rsid w:val="00D43BC3"/>
    <w:rsid w:val="00D4499F"/>
    <w:rsid w:val="00D46580"/>
    <w:rsid w:val="00D4789A"/>
    <w:rsid w:val="00D5086A"/>
    <w:rsid w:val="00D51D5B"/>
    <w:rsid w:val="00D57E69"/>
    <w:rsid w:val="00D61372"/>
    <w:rsid w:val="00D63353"/>
    <w:rsid w:val="00D6399B"/>
    <w:rsid w:val="00D63A27"/>
    <w:rsid w:val="00D64BEB"/>
    <w:rsid w:val="00D64E82"/>
    <w:rsid w:val="00D65133"/>
    <w:rsid w:val="00D666B4"/>
    <w:rsid w:val="00D67DCC"/>
    <w:rsid w:val="00D72009"/>
    <w:rsid w:val="00D72ECE"/>
    <w:rsid w:val="00D73246"/>
    <w:rsid w:val="00D73A5C"/>
    <w:rsid w:val="00D80925"/>
    <w:rsid w:val="00D812DC"/>
    <w:rsid w:val="00D81388"/>
    <w:rsid w:val="00D82231"/>
    <w:rsid w:val="00D82E73"/>
    <w:rsid w:val="00D8329D"/>
    <w:rsid w:val="00D83912"/>
    <w:rsid w:val="00D90A63"/>
    <w:rsid w:val="00D91CF3"/>
    <w:rsid w:val="00D9444F"/>
    <w:rsid w:val="00D954E9"/>
    <w:rsid w:val="00D95A12"/>
    <w:rsid w:val="00D97516"/>
    <w:rsid w:val="00DA04F0"/>
    <w:rsid w:val="00DA422C"/>
    <w:rsid w:val="00DA7688"/>
    <w:rsid w:val="00DB11D9"/>
    <w:rsid w:val="00DB254C"/>
    <w:rsid w:val="00DB53E3"/>
    <w:rsid w:val="00DB5AE9"/>
    <w:rsid w:val="00DB64DC"/>
    <w:rsid w:val="00DB72A6"/>
    <w:rsid w:val="00DB72D3"/>
    <w:rsid w:val="00DC0CD6"/>
    <w:rsid w:val="00DC1030"/>
    <w:rsid w:val="00DC1DFD"/>
    <w:rsid w:val="00DC1FDF"/>
    <w:rsid w:val="00DC206A"/>
    <w:rsid w:val="00DC343C"/>
    <w:rsid w:val="00DC40F4"/>
    <w:rsid w:val="00DC4E3E"/>
    <w:rsid w:val="00DC5136"/>
    <w:rsid w:val="00DC61FE"/>
    <w:rsid w:val="00DC740A"/>
    <w:rsid w:val="00DD17C8"/>
    <w:rsid w:val="00DD2F0A"/>
    <w:rsid w:val="00DD3202"/>
    <w:rsid w:val="00DD3FB7"/>
    <w:rsid w:val="00DD5B1E"/>
    <w:rsid w:val="00DD5C2C"/>
    <w:rsid w:val="00DD684A"/>
    <w:rsid w:val="00DD6EDB"/>
    <w:rsid w:val="00DD7367"/>
    <w:rsid w:val="00DE07C7"/>
    <w:rsid w:val="00DE0805"/>
    <w:rsid w:val="00DE0B44"/>
    <w:rsid w:val="00DE112A"/>
    <w:rsid w:val="00DE373E"/>
    <w:rsid w:val="00DE3842"/>
    <w:rsid w:val="00DE51F0"/>
    <w:rsid w:val="00DE72FC"/>
    <w:rsid w:val="00DE7B80"/>
    <w:rsid w:val="00DE7BD5"/>
    <w:rsid w:val="00DF016E"/>
    <w:rsid w:val="00DF2BA0"/>
    <w:rsid w:val="00DF39B1"/>
    <w:rsid w:val="00DF4223"/>
    <w:rsid w:val="00DF4896"/>
    <w:rsid w:val="00DF5BC4"/>
    <w:rsid w:val="00DF6B3A"/>
    <w:rsid w:val="00DF6DD4"/>
    <w:rsid w:val="00E00CA9"/>
    <w:rsid w:val="00E03B2F"/>
    <w:rsid w:val="00E03BE0"/>
    <w:rsid w:val="00E10D00"/>
    <w:rsid w:val="00E1648E"/>
    <w:rsid w:val="00E21194"/>
    <w:rsid w:val="00E22965"/>
    <w:rsid w:val="00E22A3D"/>
    <w:rsid w:val="00E22E37"/>
    <w:rsid w:val="00E244D4"/>
    <w:rsid w:val="00E24E04"/>
    <w:rsid w:val="00E27215"/>
    <w:rsid w:val="00E27FA1"/>
    <w:rsid w:val="00E3628F"/>
    <w:rsid w:val="00E40B09"/>
    <w:rsid w:val="00E41FE6"/>
    <w:rsid w:val="00E42A48"/>
    <w:rsid w:val="00E42B47"/>
    <w:rsid w:val="00E42C00"/>
    <w:rsid w:val="00E435CD"/>
    <w:rsid w:val="00E4495C"/>
    <w:rsid w:val="00E50E3C"/>
    <w:rsid w:val="00E520AB"/>
    <w:rsid w:val="00E52413"/>
    <w:rsid w:val="00E52B43"/>
    <w:rsid w:val="00E52E2B"/>
    <w:rsid w:val="00E54F80"/>
    <w:rsid w:val="00E63519"/>
    <w:rsid w:val="00E63AC7"/>
    <w:rsid w:val="00E644F1"/>
    <w:rsid w:val="00E652BD"/>
    <w:rsid w:val="00E6700B"/>
    <w:rsid w:val="00E701BC"/>
    <w:rsid w:val="00E70205"/>
    <w:rsid w:val="00E72397"/>
    <w:rsid w:val="00E73EF3"/>
    <w:rsid w:val="00E74D44"/>
    <w:rsid w:val="00E75995"/>
    <w:rsid w:val="00E769C0"/>
    <w:rsid w:val="00E778EF"/>
    <w:rsid w:val="00E809AF"/>
    <w:rsid w:val="00E80D9E"/>
    <w:rsid w:val="00E80F66"/>
    <w:rsid w:val="00E83CFE"/>
    <w:rsid w:val="00E845BD"/>
    <w:rsid w:val="00E84AE0"/>
    <w:rsid w:val="00E851C0"/>
    <w:rsid w:val="00E86F77"/>
    <w:rsid w:val="00E92D57"/>
    <w:rsid w:val="00E94261"/>
    <w:rsid w:val="00E9608D"/>
    <w:rsid w:val="00E973FB"/>
    <w:rsid w:val="00EA052A"/>
    <w:rsid w:val="00EA14DE"/>
    <w:rsid w:val="00EA1882"/>
    <w:rsid w:val="00EA39D1"/>
    <w:rsid w:val="00EA3B5F"/>
    <w:rsid w:val="00EA686B"/>
    <w:rsid w:val="00EA754B"/>
    <w:rsid w:val="00EA78B8"/>
    <w:rsid w:val="00EA78CD"/>
    <w:rsid w:val="00EB225B"/>
    <w:rsid w:val="00EB2415"/>
    <w:rsid w:val="00EB3A61"/>
    <w:rsid w:val="00EB543D"/>
    <w:rsid w:val="00EB79CD"/>
    <w:rsid w:val="00EC0037"/>
    <w:rsid w:val="00EC2400"/>
    <w:rsid w:val="00EC2FE9"/>
    <w:rsid w:val="00EC43E0"/>
    <w:rsid w:val="00EC4B4D"/>
    <w:rsid w:val="00EC5883"/>
    <w:rsid w:val="00ED03AA"/>
    <w:rsid w:val="00ED09DE"/>
    <w:rsid w:val="00ED67B8"/>
    <w:rsid w:val="00EE06E7"/>
    <w:rsid w:val="00EE1BC6"/>
    <w:rsid w:val="00EE2232"/>
    <w:rsid w:val="00EE23E8"/>
    <w:rsid w:val="00EE297E"/>
    <w:rsid w:val="00EE2C41"/>
    <w:rsid w:val="00EE439A"/>
    <w:rsid w:val="00EE5352"/>
    <w:rsid w:val="00EE66FA"/>
    <w:rsid w:val="00EF12DA"/>
    <w:rsid w:val="00EF2B5C"/>
    <w:rsid w:val="00EF4160"/>
    <w:rsid w:val="00EF5252"/>
    <w:rsid w:val="00EF7DB7"/>
    <w:rsid w:val="00EF7E5A"/>
    <w:rsid w:val="00EF7F7C"/>
    <w:rsid w:val="00F0010E"/>
    <w:rsid w:val="00F023B1"/>
    <w:rsid w:val="00F030F5"/>
    <w:rsid w:val="00F05295"/>
    <w:rsid w:val="00F061F4"/>
    <w:rsid w:val="00F06C7C"/>
    <w:rsid w:val="00F11887"/>
    <w:rsid w:val="00F11A6E"/>
    <w:rsid w:val="00F139A2"/>
    <w:rsid w:val="00F1418E"/>
    <w:rsid w:val="00F145DC"/>
    <w:rsid w:val="00F14CF6"/>
    <w:rsid w:val="00F169FE"/>
    <w:rsid w:val="00F259A9"/>
    <w:rsid w:val="00F300CD"/>
    <w:rsid w:val="00F3191D"/>
    <w:rsid w:val="00F33FBC"/>
    <w:rsid w:val="00F35436"/>
    <w:rsid w:val="00F416C8"/>
    <w:rsid w:val="00F42BE3"/>
    <w:rsid w:val="00F42F1D"/>
    <w:rsid w:val="00F4309B"/>
    <w:rsid w:val="00F44A94"/>
    <w:rsid w:val="00F4579B"/>
    <w:rsid w:val="00F45B2C"/>
    <w:rsid w:val="00F45FEF"/>
    <w:rsid w:val="00F5072B"/>
    <w:rsid w:val="00F50F11"/>
    <w:rsid w:val="00F532DD"/>
    <w:rsid w:val="00F54B1B"/>
    <w:rsid w:val="00F607E0"/>
    <w:rsid w:val="00F63287"/>
    <w:rsid w:val="00F64026"/>
    <w:rsid w:val="00F6452D"/>
    <w:rsid w:val="00F656A5"/>
    <w:rsid w:val="00F65B3E"/>
    <w:rsid w:val="00F65BDC"/>
    <w:rsid w:val="00F6704F"/>
    <w:rsid w:val="00F677AE"/>
    <w:rsid w:val="00F7006E"/>
    <w:rsid w:val="00F703CC"/>
    <w:rsid w:val="00F7094E"/>
    <w:rsid w:val="00F71E61"/>
    <w:rsid w:val="00F7424D"/>
    <w:rsid w:val="00F74638"/>
    <w:rsid w:val="00F75123"/>
    <w:rsid w:val="00F76731"/>
    <w:rsid w:val="00F81C93"/>
    <w:rsid w:val="00F82177"/>
    <w:rsid w:val="00F8223E"/>
    <w:rsid w:val="00F823CE"/>
    <w:rsid w:val="00F82B2E"/>
    <w:rsid w:val="00F82B9F"/>
    <w:rsid w:val="00F85BDC"/>
    <w:rsid w:val="00F91A55"/>
    <w:rsid w:val="00F92DC7"/>
    <w:rsid w:val="00F9399C"/>
    <w:rsid w:val="00F94C65"/>
    <w:rsid w:val="00FA21A1"/>
    <w:rsid w:val="00FA453B"/>
    <w:rsid w:val="00FA4E4D"/>
    <w:rsid w:val="00FA5947"/>
    <w:rsid w:val="00FA6846"/>
    <w:rsid w:val="00FB2000"/>
    <w:rsid w:val="00FB3CAA"/>
    <w:rsid w:val="00FB5719"/>
    <w:rsid w:val="00FB5AB5"/>
    <w:rsid w:val="00FB5CD9"/>
    <w:rsid w:val="00FB5E80"/>
    <w:rsid w:val="00FB6356"/>
    <w:rsid w:val="00FB69CB"/>
    <w:rsid w:val="00FC3CA8"/>
    <w:rsid w:val="00FC405A"/>
    <w:rsid w:val="00FC49A3"/>
    <w:rsid w:val="00FC6040"/>
    <w:rsid w:val="00FC6311"/>
    <w:rsid w:val="00FC6573"/>
    <w:rsid w:val="00FC698A"/>
    <w:rsid w:val="00FD1849"/>
    <w:rsid w:val="00FD24BD"/>
    <w:rsid w:val="00FD4439"/>
    <w:rsid w:val="00FD66B4"/>
    <w:rsid w:val="00FD749C"/>
    <w:rsid w:val="00FE0296"/>
    <w:rsid w:val="00FE0642"/>
    <w:rsid w:val="00FE1817"/>
    <w:rsid w:val="00FE2104"/>
    <w:rsid w:val="00FE376A"/>
    <w:rsid w:val="00FE47A9"/>
    <w:rsid w:val="00FE6956"/>
    <w:rsid w:val="00FE718D"/>
    <w:rsid w:val="00FE7CA8"/>
    <w:rsid w:val="00FF18D1"/>
    <w:rsid w:val="00FF3F05"/>
    <w:rsid w:val="00FF4CC3"/>
    <w:rsid w:val="016008F7"/>
    <w:rsid w:val="016B7DC4"/>
    <w:rsid w:val="01F9D149"/>
    <w:rsid w:val="01FB403B"/>
    <w:rsid w:val="021756E4"/>
    <w:rsid w:val="022EE59F"/>
    <w:rsid w:val="02572253"/>
    <w:rsid w:val="02635A8C"/>
    <w:rsid w:val="026C0C4D"/>
    <w:rsid w:val="028DF51B"/>
    <w:rsid w:val="03486727"/>
    <w:rsid w:val="03BF8B96"/>
    <w:rsid w:val="03EEB451"/>
    <w:rsid w:val="03F43570"/>
    <w:rsid w:val="03FEA4BA"/>
    <w:rsid w:val="042729D3"/>
    <w:rsid w:val="04A73DE0"/>
    <w:rsid w:val="0539DB36"/>
    <w:rsid w:val="0577E241"/>
    <w:rsid w:val="05A53404"/>
    <w:rsid w:val="05C6E91C"/>
    <w:rsid w:val="05CDA4F2"/>
    <w:rsid w:val="05ECBAA9"/>
    <w:rsid w:val="0613DDCF"/>
    <w:rsid w:val="06527CD7"/>
    <w:rsid w:val="06687BA5"/>
    <w:rsid w:val="0668BD87"/>
    <w:rsid w:val="06B51A05"/>
    <w:rsid w:val="06D7BD13"/>
    <w:rsid w:val="06E89E34"/>
    <w:rsid w:val="0748032F"/>
    <w:rsid w:val="0750611F"/>
    <w:rsid w:val="075A54E9"/>
    <w:rsid w:val="0765594A"/>
    <w:rsid w:val="07666F88"/>
    <w:rsid w:val="077760D9"/>
    <w:rsid w:val="07B0B4EA"/>
    <w:rsid w:val="07D0095F"/>
    <w:rsid w:val="0808816F"/>
    <w:rsid w:val="081ABF85"/>
    <w:rsid w:val="0866D442"/>
    <w:rsid w:val="088A21EE"/>
    <w:rsid w:val="08902824"/>
    <w:rsid w:val="0896B83D"/>
    <w:rsid w:val="08A4643D"/>
    <w:rsid w:val="08E0033B"/>
    <w:rsid w:val="08F978F4"/>
    <w:rsid w:val="092231C7"/>
    <w:rsid w:val="092629E6"/>
    <w:rsid w:val="09DDEF1A"/>
    <w:rsid w:val="0A13E7A1"/>
    <w:rsid w:val="0A322B07"/>
    <w:rsid w:val="0A67C45F"/>
    <w:rsid w:val="0A680501"/>
    <w:rsid w:val="0A6ED984"/>
    <w:rsid w:val="0AB89EA9"/>
    <w:rsid w:val="0AC09426"/>
    <w:rsid w:val="0B329B62"/>
    <w:rsid w:val="0B3F5A7B"/>
    <w:rsid w:val="0B44F6ED"/>
    <w:rsid w:val="0B46E278"/>
    <w:rsid w:val="0BDF7740"/>
    <w:rsid w:val="0BEA3415"/>
    <w:rsid w:val="0C0F8AC8"/>
    <w:rsid w:val="0C1D8D29"/>
    <w:rsid w:val="0C23D242"/>
    <w:rsid w:val="0C44EE66"/>
    <w:rsid w:val="0C69F6F6"/>
    <w:rsid w:val="0C7EF073"/>
    <w:rsid w:val="0CE4D255"/>
    <w:rsid w:val="0CEFA522"/>
    <w:rsid w:val="0CFACCF0"/>
    <w:rsid w:val="0D3F01E6"/>
    <w:rsid w:val="0D664A7A"/>
    <w:rsid w:val="0D918585"/>
    <w:rsid w:val="0D9E258E"/>
    <w:rsid w:val="0E05C757"/>
    <w:rsid w:val="0E298D17"/>
    <w:rsid w:val="0E65BF84"/>
    <w:rsid w:val="0E90E3B8"/>
    <w:rsid w:val="0ECABD2E"/>
    <w:rsid w:val="0ECD2414"/>
    <w:rsid w:val="0EF6BAD0"/>
    <w:rsid w:val="0F5B7304"/>
    <w:rsid w:val="0F6C3BE2"/>
    <w:rsid w:val="0F9EF1DA"/>
    <w:rsid w:val="0FAA0B48"/>
    <w:rsid w:val="0FAC351B"/>
    <w:rsid w:val="0FD44348"/>
    <w:rsid w:val="0FD6FC6D"/>
    <w:rsid w:val="107635B1"/>
    <w:rsid w:val="10833B89"/>
    <w:rsid w:val="10A07A5C"/>
    <w:rsid w:val="10E2D530"/>
    <w:rsid w:val="10ED2210"/>
    <w:rsid w:val="10F2C609"/>
    <w:rsid w:val="10FBFD8D"/>
    <w:rsid w:val="11269D9C"/>
    <w:rsid w:val="1148057C"/>
    <w:rsid w:val="114F3601"/>
    <w:rsid w:val="11D7ADB0"/>
    <w:rsid w:val="122B9AF9"/>
    <w:rsid w:val="123134E8"/>
    <w:rsid w:val="123E291C"/>
    <w:rsid w:val="12452A72"/>
    <w:rsid w:val="125824D6"/>
    <w:rsid w:val="12A05B3A"/>
    <w:rsid w:val="12DDC7B8"/>
    <w:rsid w:val="13059CC8"/>
    <w:rsid w:val="136B778A"/>
    <w:rsid w:val="13A37C47"/>
    <w:rsid w:val="13BDF70C"/>
    <w:rsid w:val="13D2092A"/>
    <w:rsid w:val="13E92B9B"/>
    <w:rsid w:val="14110297"/>
    <w:rsid w:val="14373281"/>
    <w:rsid w:val="143B2124"/>
    <w:rsid w:val="143E2F53"/>
    <w:rsid w:val="14421EDC"/>
    <w:rsid w:val="145DC808"/>
    <w:rsid w:val="1478A1DB"/>
    <w:rsid w:val="147FA63E"/>
    <w:rsid w:val="14AD91F6"/>
    <w:rsid w:val="151BDE4A"/>
    <w:rsid w:val="1551C089"/>
    <w:rsid w:val="15B18C2B"/>
    <w:rsid w:val="15BA47BB"/>
    <w:rsid w:val="15EB3A08"/>
    <w:rsid w:val="15F01980"/>
    <w:rsid w:val="16225B53"/>
    <w:rsid w:val="16376D25"/>
    <w:rsid w:val="1659607C"/>
    <w:rsid w:val="16C0D430"/>
    <w:rsid w:val="16E01BB2"/>
    <w:rsid w:val="1740E8A4"/>
    <w:rsid w:val="174329E8"/>
    <w:rsid w:val="178040DC"/>
    <w:rsid w:val="17A1A42C"/>
    <w:rsid w:val="17E150F0"/>
    <w:rsid w:val="180A5198"/>
    <w:rsid w:val="1810EF9A"/>
    <w:rsid w:val="1814FA9F"/>
    <w:rsid w:val="18534589"/>
    <w:rsid w:val="185B07F5"/>
    <w:rsid w:val="18699226"/>
    <w:rsid w:val="18705A2F"/>
    <w:rsid w:val="18E5BE75"/>
    <w:rsid w:val="19835B2B"/>
    <w:rsid w:val="19C8B232"/>
    <w:rsid w:val="19EE6091"/>
    <w:rsid w:val="1A226B6D"/>
    <w:rsid w:val="1A5DC8E8"/>
    <w:rsid w:val="1A7E7546"/>
    <w:rsid w:val="1A8495C0"/>
    <w:rsid w:val="1AD1248F"/>
    <w:rsid w:val="1AEEE7C2"/>
    <w:rsid w:val="1B1ACAA9"/>
    <w:rsid w:val="1B43982E"/>
    <w:rsid w:val="1B45A21C"/>
    <w:rsid w:val="1B72FBDE"/>
    <w:rsid w:val="1B88CDD0"/>
    <w:rsid w:val="1BD93B63"/>
    <w:rsid w:val="1BF43D80"/>
    <w:rsid w:val="1C3AF95B"/>
    <w:rsid w:val="1C52CD9D"/>
    <w:rsid w:val="1C593814"/>
    <w:rsid w:val="1C69E5DA"/>
    <w:rsid w:val="1C7EC2BD"/>
    <w:rsid w:val="1CB3B8A3"/>
    <w:rsid w:val="1CB72BD3"/>
    <w:rsid w:val="1D8FC44C"/>
    <w:rsid w:val="1D900DE1"/>
    <w:rsid w:val="1D956D78"/>
    <w:rsid w:val="1DBC9E10"/>
    <w:rsid w:val="1DC18B26"/>
    <w:rsid w:val="1DEE9DFE"/>
    <w:rsid w:val="1DEEB912"/>
    <w:rsid w:val="1E09A871"/>
    <w:rsid w:val="1E18BA6A"/>
    <w:rsid w:val="1E6744C2"/>
    <w:rsid w:val="1E6CAE63"/>
    <w:rsid w:val="1E71EFC3"/>
    <w:rsid w:val="1EAD69D0"/>
    <w:rsid w:val="1F4A304F"/>
    <w:rsid w:val="1F7AB1AC"/>
    <w:rsid w:val="1FF5763E"/>
    <w:rsid w:val="20016298"/>
    <w:rsid w:val="205C3EF3"/>
    <w:rsid w:val="20BC42F6"/>
    <w:rsid w:val="20BF7DDB"/>
    <w:rsid w:val="20D67697"/>
    <w:rsid w:val="210A52A6"/>
    <w:rsid w:val="2122C553"/>
    <w:rsid w:val="21263EC0"/>
    <w:rsid w:val="21534670"/>
    <w:rsid w:val="21C16584"/>
    <w:rsid w:val="21CED968"/>
    <w:rsid w:val="21D69236"/>
    <w:rsid w:val="22431FF6"/>
    <w:rsid w:val="22637F04"/>
    <w:rsid w:val="226D5DC4"/>
    <w:rsid w:val="229BDB56"/>
    <w:rsid w:val="22CB2CFD"/>
    <w:rsid w:val="23094DD6"/>
    <w:rsid w:val="231BC856"/>
    <w:rsid w:val="2349E38C"/>
    <w:rsid w:val="23500B46"/>
    <w:rsid w:val="239BB6FA"/>
    <w:rsid w:val="23BEC5D4"/>
    <w:rsid w:val="23DEF057"/>
    <w:rsid w:val="23E713D3"/>
    <w:rsid w:val="24586EE3"/>
    <w:rsid w:val="24E813B9"/>
    <w:rsid w:val="25A1A054"/>
    <w:rsid w:val="25C3C5F4"/>
    <w:rsid w:val="25CC6A1D"/>
    <w:rsid w:val="25D2004F"/>
    <w:rsid w:val="26101D89"/>
    <w:rsid w:val="26111863"/>
    <w:rsid w:val="27204E91"/>
    <w:rsid w:val="2747C71D"/>
    <w:rsid w:val="2793A6AE"/>
    <w:rsid w:val="27A3C9C6"/>
    <w:rsid w:val="27DE2C97"/>
    <w:rsid w:val="27FA3B03"/>
    <w:rsid w:val="2815127F"/>
    <w:rsid w:val="2851B306"/>
    <w:rsid w:val="28547BD7"/>
    <w:rsid w:val="28AB18D7"/>
    <w:rsid w:val="28C2C169"/>
    <w:rsid w:val="292FCE1F"/>
    <w:rsid w:val="2937F197"/>
    <w:rsid w:val="29D09B15"/>
    <w:rsid w:val="2A06CA3D"/>
    <w:rsid w:val="2A183DBA"/>
    <w:rsid w:val="2A96E059"/>
    <w:rsid w:val="2ADBC1ED"/>
    <w:rsid w:val="2ADC7C82"/>
    <w:rsid w:val="2B081CBE"/>
    <w:rsid w:val="2B1A1CB7"/>
    <w:rsid w:val="2B66DF16"/>
    <w:rsid w:val="2BBE3E42"/>
    <w:rsid w:val="2BDFA622"/>
    <w:rsid w:val="2BE27B27"/>
    <w:rsid w:val="2C291491"/>
    <w:rsid w:val="2C7602A3"/>
    <w:rsid w:val="2C94E281"/>
    <w:rsid w:val="2CE29DEF"/>
    <w:rsid w:val="2CFE44A9"/>
    <w:rsid w:val="2D102014"/>
    <w:rsid w:val="2D34FEA7"/>
    <w:rsid w:val="2D4F08F6"/>
    <w:rsid w:val="2D74331F"/>
    <w:rsid w:val="2D87B05E"/>
    <w:rsid w:val="2D949EE0"/>
    <w:rsid w:val="2D9D96DE"/>
    <w:rsid w:val="2DB197C2"/>
    <w:rsid w:val="2DD1FAEA"/>
    <w:rsid w:val="2DD69E13"/>
    <w:rsid w:val="2DDAAF60"/>
    <w:rsid w:val="2E789B79"/>
    <w:rsid w:val="2E887C5E"/>
    <w:rsid w:val="2EBAA3E4"/>
    <w:rsid w:val="2EFAA4E5"/>
    <w:rsid w:val="2F073AFD"/>
    <w:rsid w:val="2F15FF17"/>
    <w:rsid w:val="2F1FC49B"/>
    <w:rsid w:val="2FB9E972"/>
    <w:rsid w:val="300DEB33"/>
    <w:rsid w:val="301F0752"/>
    <w:rsid w:val="301F803D"/>
    <w:rsid w:val="3048C543"/>
    <w:rsid w:val="3062552E"/>
    <w:rsid w:val="30721AA6"/>
    <w:rsid w:val="30819B2E"/>
    <w:rsid w:val="30890E92"/>
    <w:rsid w:val="309BDA49"/>
    <w:rsid w:val="30D8C282"/>
    <w:rsid w:val="3131D855"/>
    <w:rsid w:val="313AB70C"/>
    <w:rsid w:val="313E053E"/>
    <w:rsid w:val="31462DDA"/>
    <w:rsid w:val="3158DF23"/>
    <w:rsid w:val="315D179B"/>
    <w:rsid w:val="318E740F"/>
    <w:rsid w:val="31E196AF"/>
    <w:rsid w:val="31F244A6"/>
    <w:rsid w:val="3203709A"/>
    <w:rsid w:val="322D12CF"/>
    <w:rsid w:val="32332825"/>
    <w:rsid w:val="326FF9A5"/>
    <w:rsid w:val="32723EF7"/>
    <w:rsid w:val="327A4FBD"/>
    <w:rsid w:val="328A032B"/>
    <w:rsid w:val="328BB8D7"/>
    <w:rsid w:val="32DB1CDA"/>
    <w:rsid w:val="32DFF053"/>
    <w:rsid w:val="3305B23D"/>
    <w:rsid w:val="3337CFCD"/>
    <w:rsid w:val="3338281D"/>
    <w:rsid w:val="33416E81"/>
    <w:rsid w:val="33CB387C"/>
    <w:rsid w:val="33EA7DC8"/>
    <w:rsid w:val="3449F0E4"/>
    <w:rsid w:val="34590159"/>
    <w:rsid w:val="347DB998"/>
    <w:rsid w:val="34DBAE4B"/>
    <w:rsid w:val="351C3666"/>
    <w:rsid w:val="353A8079"/>
    <w:rsid w:val="35C7235D"/>
    <w:rsid w:val="35CEE417"/>
    <w:rsid w:val="35DE7BA3"/>
    <w:rsid w:val="35E5C145"/>
    <w:rsid w:val="35E8B90C"/>
    <w:rsid w:val="35E91C8B"/>
    <w:rsid w:val="35F47902"/>
    <w:rsid w:val="3683AD5E"/>
    <w:rsid w:val="368A2896"/>
    <w:rsid w:val="368D6DEA"/>
    <w:rsid w:val="36E75236"/>
    <w:rsid w:val="372B9FB8"/>
    <w:rsid w:val="37EFF75B"/>
    <w:rsid w:val="38573577"/>
    <w:rsid w:val="39423D46"/>
    <w:rsid w:val="39A1E036"/>
    <w:rsid w:val="39F7FC9D"/>
    <w:rsid w:val="3A0EA3AF"/>
    <w:rsid w:val="3A2F4D1D"/>
    <w:rsid w:val="3A8834F0"/>
    <w:rsid w:val="3A9D0C20"/>
    <w:rsid w:val="3AD90944"/>
    <w:rsid w:val="3AE3D20A"/>
    <w:rsid w:val="3AF63946"/>
    <w:rsid w:val="3B571E81"/>
    <w:rsid w:val="3B891821"/>
    <w:rsid w:val="3B8E6993"/>
    <w:rsid w:val="3B9B2AA4"/>
    <w:rsid w:val="3BEE353C"/>
    <w:rsid w:val="3C085C87"/>
    <w:rsid w:val="3C08CC5F"/>
    <w:rsid w:val="3C2CEE3B"/>
    <w:rsid w:val="3C9D3305"/>
    <w:rsid w:val="3CA50267"/>
    <w:rsid w:val="3CB412F7"/>
    <w:rsid w:val="3CD039F3"/>
    <w:rsid w:val="3D2F9D5F"/>
    <w:rsid w:val="3D73F35B"/>
    <w:rsid w:val="3D7C2753"/>
    <w:rsid w:val="3EA6F15A"/>
    <w:rsid w:val="3EBCCA2C"/>
    <w:rsid w:val="3F09715C"/>
    <w:rsid w:val="3F33A4B7"/>
    <w:rsid w:val="3FA6B857"/>
    <w:rsid w:val="3FBDEDF4"/>
    <w:rsid w:val="401CD323"/>
    <w:rsid w:val="40465467"/>
    <w:rsid w:val="404C9A8F"/>
    <w:rsid w:val="404E15C4"/>
    <w:rsid w:val="40565A72"/>
    <w:rsid w:val="406BF849"/>
    <w:rsid w:val="4099B101"/>
    <w:rsid w:val="40D5112A"/>
    <w:rsid w:val="40F208ED"/>
    <w:rsid w:val="41309AF9"/>
    <w:rsid w:val="414A1D65"/>
    <w:rsid w:val="41771A14"/>
    <w:rsid w:val="4193E60F"/>
    <w:rsid w:val="419A1635"/>
    <w:rsid w:val="41DDA5C5"/>
    <w:rsid w:val="41EBA387"/>
    <w:rsid w:val="41F7877E"/>
    <w:rsid w:val="422351ED"/>
    <w:rsid w:val="423C0A9C"/>
    <w:rsid w:val="424838D9"/>
    <w:rsid w:val="42585225"/>
    <w:rsid w:val="42AA66A5"/>
    <w:rsid w:val="42D8DEED"/>
    <w:rsid w:val="42D991F5"/>
    <w:rsid w:val="42E08FA9"/>
    <w:rsid w:val="43338F57"/>
    <w:rsid w:val="43593F0D"/>
    <w:rsid w:val="436B7593"/>
    <w:rsid w:val="4433F92A"/>
    <w:rsid w:val="44683BBB"/>
    <w:rsid w:val="4475F52B"/>
    <w:rsid w:val="44EC5ED4"/>
    <w:rsid w:val="4502B0A5"/>
    <w:rsid w:val="45092EBD"/>
    <w:rsid w:val="450D0807"/>
    <w:rsid w:val="4511298F"/>
    <w:rsid w:val="45654157"/>
    <w:rsid w:val="4578B2E0"/>
    <w:rsid w:val="45A6BB7C"/>
    <w:rsid w:val="462B7B20"/>
    <w:rsid w:val="46455FD5"/>
    <w:rsid w:val="46CA7130"/>
    <w:rsid w:val="46CC24BE"/>
    <w:rsid w:val="46D12B63"/>
    <w:rsid w:val="46EDB775"/>
    <w:rsid w:val="46EF728A"/>
    <w:rsid w:val="46FEE10A"/>
    <w:rsid w:val="47278F18"/>
    <w:rsid w:val="47B95EE9"/>
    <w:rsid w:val="47CA6BD8"/>
    <w:rsid w:val="47E3B29A"/>
    <w:rsid w:val="47FD5E42"/>
    <w:rsid w:val="480FF55A"/>
    <w:rsid w:val="481583A4"/>
    <w:rsid w:val="48345B91"/>
    <w:rsid w:val="48464700"/>
    <w:rsid w:val="48F0A945"/>
    <w:rsid w:val="4943911B"/>
    <w:rsid w:val="4963F5EC"/>
    <w:rsid w:val="4974DB67"/>
    <w:rsid w:val="49C4ADAE"/>
    <w:rsid w:val="4A00F1EF"/>
    <w:rsid w:val="4A1B67DB"/>
    <w:rsid w:val="4A2B8229"/>
    <w:rsid w:val="4A8250CD"/>
    <w:rsid w:val="4A863A1F"/>
    <w:rsid w:val="4A8DEE3F"/>
    <w:rsid w:val="4AA5A396"/>
    <w:rsid w:val="4ABB1884"/>
    <w:rsid w:val="4ADA9E27"/>
    <w:rsid w:val="4AE09776"/>
    <w:rsid w:val="4AEBA325"/>
    <w:rsid w:val="4AF0A4FD"/>
    <w:rsid w:val="4AF0FFAB"/>
    <w:rsid w:val="4B11F0E9"/>
    <w:rsid w:val="4B303295"/>
    <w:rsid w:val="4B579658"/>
    <w:rsid w:val="4BA9F175"/>
    <w:rsid w:val="4BCD23B5"/>
    <w:rsid w:val="4C0561C7"/>
    <w:rsid w:val="4C2DAB9B"/>
    <w:rsid w:val="4C3B4CEF"/>
    <w:rsid w:val="4C44A1FC"/>
    <w:rsid w:val="4C694230"/>
    <w:rsid w:val="4C807507"/>
    <w:rsid w:val="4C848B5E"/>
    <w:rsid w:val="4C9DB3BB"/>
    <w:rsid w:val="4CE0BF7F"/>
    <w:rsid w:val="4D20A82E"/>
    <w:rsid w:val="4D4CA940"/>
    <w:rsid w:val="4DB7C74C"/>
    <w:rsid w:val="4DC9AB04"/>
    <w:rsid w:val="4E14028D"/>
    <w:rsid w:val="4E34EE0A"/>
    <w:rsid w:val="4E3AB174"/>
    <w:rsid w:val="4E6F9CBD"/>
    <w:rsid w:val="4E702A72"/>
    <w:rsid w:val="4EC8019F"/>
    <w:rsid w:val="4EFC9D8C"/>
    <w:rsid w:val="4F3AB84C"/>
    <w:rsid w:val="4F814E73"/>
    <w:rsid w:val="4F85D6A8"/>
    <w:rsid w:val="4F9A87CD"/>
    <w:rsid w:val="4FAB4871"/>
    <w:rsid w:val="4FC1CE27"/>
    <w:rsid w:val="4FEDFD17"/>
    <w:rsid w:val="5009BFC2"/>
    <w:rsid w:val="500FBF3F"/>
    <w:rsid w:val="5037A95F"/>
    <w:rsid w:val="50F92A3C"/>
    <w:rsid w:val="510CE620"/>
    <w:rsid w:val="51472DDA"/>
    <w:rsid w:val="5164D84A"/>
    <w:rsid w:val="51EACFF8"/>
    <w:rsid w:val="51EC1AA9"/>
    <w:rsid w:val="51FFA261"/>
    <w:rsid w:val="521A5913"/>
    <w:rsid w:val="52204EB2"/>
    <w:rsid w:val="52308167"/>
    <w:rsid w:val="52606CFA"/>
    <w:rsid w:val="52BCFEFB"/>
    <w:rsid w:val="52D7E012"/>
    <w:rsid w:val="53763285"/>
    <w:rsid w:val="53F0A195"/>
    <w:rsid w:val="5434EFB3"/>
    <w:rsid w:val="54A7EF2A"/>
    <w:rsid w:val="54B9AFAB"/>
    <w:rsid w:val="54C02300"/>
    <w:rsid w:val="5542B2AD"/>
    <w:rsid w:val="556628D6"/>
    <w:rsid w:val="5569C5B3"/>
    <w:rsid w:val="556A8F01"/>
    <w:rsid w:val="55F0F395"/>
    <w:rsid w:val="561B7FDC"/>
    <w:rsid w:val="5625A941"/>
    <w:rsid w:val="568D1828"/>
    <w:rsid w:val="57E099CA"/>
    <w:rsid w:val="57EE9761"/>
    <w:rsid w:val="582CB370"/>
    <w:rsid w:val="58343BF0"/>
    <w:rsid w:val="5839612A"/>
    <w:rsid w:val="58A14B61"/>
    <w:rsid w:val="599BEDDA"/>
    <w:rsid w:val="59F2E61A"/>
    <w:rsid w:val="5A136DA5"/>
    <w:rsid w:val="5A20D1C7"/>
    <w:rsid w:val="5A558B83"/>
    <w:rsid w:val="5A86A6C1"/>
    <w:rsid w:val="5AA32315"/>
    <w:rsid w:val="5AA50C93"/>
    <w:rsid w:val="5AF29233"/>
    <w:rsid w:val="5AFE7739"/>
    <w:rsid w:val="5B7ED98F"/>
    <w:rsid w:val="5B903DB5"/>
    <w:rsid w:val="5B93F90E"/>
    <w:rsid w:val="5B951A16"/>
    <w:rsid w:val="5BB87563"/>
    <w:rsid w:val="5BEE26E3"/>
    <w:rsid w:val="5BFFD9AB"/>
    <w:rsid w:val="5C1B13FB"/>
    <w:rsid w:val="5C6BCEC7"/>
    <w:rsid w:val="5C6C08FF"/>
    <w:rsid w:val="5CEE1171"/>
    <w:rsid w:val="5D345631"/>
    <w:rsid w:val="5D4170A6"/>
    <w:rsid w:val="5D5BAF3B"/>
    <w:rsid w:val="5D9DCCE1"/>
    <w:rsid w:val="5D9F2A50"/>
    <w:rsid w:val="5DDF5E95"/>
    <w:rsid w:val="5DFEC2B5"/>
    <w:rsid w:val="5E566FEC"/>
    <w:rsid w:val="5EE612EF"/>
    <w:rsid w:val="5F0C61B8"/>
    <w:rsid w:val="5F263907"/>
    <w:rsid w:val="5FA5BFBB"/>
    <w:rsid w:val="5FF53BD2"/>
    <w:rsid w:val="604DD953"/>
    <w:rsid w:val="60574E95"/>
    <w:rsid w:val="60BC28B0"/>
    <w:rsid w:val="60C04E7A"/>
    <w:rsid w:val="60E292E6"/>
    <w:rsid w:val="61005C1D"/>
    <w:rsid w:val="612036F7"/>
    <w:rsid w:val="61395F54"/>
    <w:rsid w:val="613F3FEA"/>
    <w:rsid w:val="617B67BF"/>
    <w:rsid w:val="619454F1"/>
    <w:rsid w:val="61B2BFF5"/>
    <w:rsid w:val="61DB26BC"/>
    <w:rsid w:val="6210A156"/>
    <w:rsid w:val="62DF3825"/>
    <w:rsid w:val="62F0F037"/>
    <w:rsid w:val="62F33EDF"/>
    <w:rsid w:val="62F37C21"/>
    <w:rsid w:val="630489EF"/>
    <w:rsid w:val="63102024"/>
    <w:rsid w:val="6324F3EE"/>
    <w:rsid w:val="6338D48D"/>
    <w:rsid w:val="635272D3"/>
    <w:rsid w:val="6363307A"/>
    <w:rsid w:val="6373DB20"/>
    <w:rsid w:val="63BA74F7"/>
    <w:rsid w:val="63CAF0BF"/>
    <w:rsid w:val="63CB9238"/>
    <w:rsid w:val="63CDB1B4"/>
    <w:rsid w:val="63E0EB5A"/>
    <w:rsid w:val="63E1DAFA"/>
    <w:rsid w:val="6479514A"/>
    <w:rsid w:val="64E4FF13"/>
    <w:rsid w:val="6501996D"/>
    <w:rsid w:val="6589549C"/>
    <w:rsid w:val="65E907A6"/>
    <w:rsid w:val="65F58533"/>
    <w:rsid w:val="660C467B"/>
    <w:rsid w:val="6611DE5B"/>
    <w:rsid w:val="6646413F"/>
    <w:rsid w:val="6657BFFA"/>
    <w:rsid w:val="668A1395"/>
    <w:rsid w:val="6694C185"/>
    <w:rsid w:val="669AD13C"/>
    <w:rsid w:val="66E8010F"/>
    <w:rsid w:val="672BAE8C"/>
    <w:rsid w:val="673D099C"/>
    <w:rsid w:val="677971F6"/>
    <w:rsid w:val="6796FEE5"/>
    <w:rsid w:val="67B736C1"/>
    <w:rsid w:val="67CA7013"/>
    <w:rsid w:val="67EB94B2"/>
    <w:rsid w:val="67ECACFB"/>
    <w:rsid w:val="6814C96B"/>
    <w:rsid w:val="68311684"/>
    <w:rsid w:val="68517303"/>
    <w:rsid w:val="6858089B"/>
    <w:rsid w:val="68781303"/>
    <w:rsid w:val="68C04113"/>
    <w:rsid w:val="692B48DC"/>
    <w:rsid w:val="693A90D2"/>
    <w:rsid w:val="69D1615D"/>
    <w:rsid w:val="6AA6DEBD"/>
    <w:rsid w:val="6AE0419A"/>
    <w:rsid w:val="6B3982EC"/>
    <w:rsid w:val="6B42905D"/>
    <w:rsid w:val="6B63CD09"/>
    <w:rsid w:val="6B76A542"/>
    <w:rsid w:val="6B897E7E"/>
    <w:rsid w:val="6BAD70E5"/>
    <w:rsid w:val="6BC495F7"/>
    <w:rsid w:val="6BC9CF7E"/>
    <w:rsid w:val="6BCA7DA5"/>
    <w:rsid w:val="6C47BB6E"/>
    <w:rsid w:val="6C4E2ACD"/>
    <w:rsid w:val="6C8442C3"/>
    <w:rsid w:val="6C8E9BB9"/>
    <w:rsid w:val="6CB9B104"/>
    <w:rsid w:val="6CC93A7A"/>
    <w:rsid w:val="6CFA730A"/>
    <w:rsid w:val="6CFF0394"/>
    <w:rsid w:val="6D1BA402"/>
    <w:rsid w:val="6D23EA69"/>
    <w:rsid w:val="6D3B4397"/>
    <w:rsid w:val="6D7579F4"/>
    <w:rsid w:val="6D821D50"/>
    <w:rsid w:val="6D8B6D88"/>
    <w:rsid w:val="6DDED33B"/>
    <w:rsid w:val="6E30B818"/>
    <w:rsid w:val="6E46BDED"/>
    <w:rsid w:val="6E6C5775"/>
    <w:rsid w:val="6F097A47"/>
    <w:rsid w:val="6F13D244"/>
    <w:rsid w:val="6F13D617"/>
    <w:rsid w:val="6F26D65B"/>
    <w:rsid w:val="6F52B15B"/>
    <w:rsid w:val="6F93A353"/>
    <w:rsid w:val="6FAD1FD9"/>
    <w:rsid w:val="6FD5F6A5"/>
    <w:rsid w:val="6FF18E92"/>
    <w:rsid w:val="70884520"/>
    <w:rsid w:val="70D31BD9"/>
    <w:rsid w:val="70D89DED"/>
    <w:rsid w:val="70DC36A7"/>
    <w:rsid w:val="71331FDC"/>
    <w:rsid w:val="713E8B89"/>
    <w:rsid w:val="71468DF5"/>
    <w:rsid w:val="715ECB90"/>
    <w:rsid w:val="717A22C0"/>
    <w:rsid w:val="71C2B549"/>
    <w:rsid w:val="71DC460B"/>
    <w:rsid w:val="71E85E29"/>
    <w:rsid w:val="722904A9"/>
    <w:rsid w:val="722CBA1A"/>
    <w:rsid w:val="7293669E"/>
    <w:rsid w:val="72DA5BEA"/>
    <w:rsid w:val="72EFA367"/>
    <w:rsid w:val="73292F54"/>
    <w:rsid w:val="735D80A0"/>
    <w:rsid w:val="73636C0B"/>
    <w:rsid w:val="73718EA5"/>
    <w:rsid w:val="7384F305"/>
    <w:rsid w:val="73865665"/>
    <w:rsid w:val="738665C3"/>
    <w:rsid w:val="7395F129"/>
    <w:rsid w:val="73C9617F"/>
    <w:rsid w:val="73DF43E5"/>
    <w:rsid w:val="73E75E85"/>
    <w:rsid w:val="73F4EAA9"/>
    <w:rsid w:val="743B0B21"/>
    <w:rsid w:val="743FB99B"/>
    <w:rsid w:val="74548D99"/>
    <w:rsid w:val="74B1A579"/>
    <w:rsid w:val="74B58952"/>
    <w:rsid w:val="74B7A418"/>
    <w:rsid w:val="74CC0A84"/>
    <w:rsid w:val="74D49EFC"/>
    <w:rsid w:val="74FC72EA"/>
    <w:rsid w:val="7571384A"/>
    <w:rsid w:val="75B461F2"/>
    <w:rsid w:val="764CB3F6"/>
    <w:rsid w:val="76546ABC"/>
    <w:rsid w:val="76645CE6"/>
    <w:rsid w:val="767BE49B"/>
    <w:rsid w:val="76823D8F"/>
    <w:rsid w:val="76BD26B0"/>
    <w:rsid w:val="76E4667A"/>
    <w:rsid w:val="76F32AAA"/>
    <w:rsid w:val="772EE94B"/>
    <w:rsid w:val="773F9742"/>
    <w:rsid w:val="776739C6"/>
    <w:rsid w:val="777572E0"/>
    <w:rsid w:val="777CC22C"/>
    <w:rsid w:val="779C3A42"/>
    <w:rsid w:val="77D748E1"/>
    <w:rsid w:val="7801965B"/>
    <w:rsid w:val="78288EAA"/>
    <w:rsid w:val="786C8EA3"/>
    <w:rsid w:val="78A36239"/>
    <w:rsid w:val="78C98D45"/>
    <w:rsid w:val="78DCEFBC"/>
    <w:rsid w:val="7914F4BC"/>
    <w:rsid w:val="7986C3A0"/>
    <w:rsid w:val="79BC94CC"/>
    <w:rsid w:val="79EB190E"/>
    <w:rsid w:val="7A1D6F63"/>
    <w:rsid w:val="7A46F090"/>
    <w:rsid w:val="7A584393"/>
    <w:rsid w:val="7A6E3E2E"/>
    <w:rsid w:val="7AA253A0"/>
    <w:rsid w:val="7AE52A8D"/>
    <w:rsid w:val="7B37CE09"/>
    <w:rsid w:val="7B4EB9D2"/>
    <w:rsid w:val="7B601038"/>
    <w:rsid w:val="7BA1285C"/>
    <w:rsid w:val="7BB7D79D"/>
    <w:rsid w:val="7BD0FFFA"/>
    <w:rsid w:val="7BDA1224"/>
    <w:rsid w:val="7BE96F59"/>
    <w:rsid w:val="7BEBD1A9"/>
    <w:rsid w:val="7BFCCAC8"/>
    <w:rsid w:val="7CA6711A"/>
    <w:rsid w:val="7CEFD0A0"/>
    <w:rsid w:val="7CFBE099"/>
    <w:rsid w:val="7D95412A"/>
    <w:rsid w:val="7D9C0879"/>
    <w:rsid w:val="7DFAD120"/>
    <w:rsid w:val="7E0B7BC6"/>
    <w:rsid w:val="7E203A9B"/>
    <w:rsid w:val="7E351B6A"/>
    <w:rsid w:val="7E621E22"/>
    <w:rsid w:val="7E707DD7"/>
    <w:rsid w:val="7ED7AC2A"/>
    <w:rsid w:val="7F297098"/>
    <w:rsid w:val="7F346B8A"/>
    <w:rsid w:val="7F38E913"/>
    <w:rsid w:val="7F6422E7"/>
    <w:rsid w:val="7F7C9FB9"/>
    <w:rsid w:val="7F9732BF"/>
    <w:rsid w:val="7F9E15AD"/>
    <w:rsid w:val="7FD1554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2347A0"/>
  <w15:docId w15:val="{F56B4CA0-648A-411A-B186-2D1B165B1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67DD"/>
    <w:pPr>
      <w:spacing w:after="0" w:line="240" w:lineRule="auto"/>
      <w:ind w:left="835" w:right="835"/>
    </w:pPr>
    <w:rPr>
      <w:rFonts w:ascii="Arial" w:eastAsia="Batang" w:hAnsi="Arial" w:cs="Times New Roman"/>
      <w:spacing w:val="-5"/>
      <w:sz w:val="20"/>
      <w:szCs w:val="20"/>
      <w:lang w:val="es-ES"/>
    </w:rPr>
  </w:style>
  <w:style w:type="paragraph" w:styleId="Ttulo1">
    <w:name w:val="heading 1"/>
    <w:basedOn w:val="Normal"/>
    <w:next w:val="Normal"/>
    <w:link w:val="Ttulo1Car"/>
    <w:qFormat/>
    <w:rsid w:val="005624F6"/>
    <w:pPr>
      <w:keepNext/>
      <w:keepLines/>
      <w:numPr>
        <w:numId w:val="9"/>
      </w:numPr>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B2208E"/>
    <w:pPr>
      <w:keepNext/>
      <w:keepLines/>
      <w:numPr>
        <w:ilvl w:val="1"/>
        <w:numId w:val="9"/>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B00B61"/>
    <w:pPr>
      <w:keepNext/>
      <w:numPr>
        <w:ilvl w:val="2"/>
        <w:numId w:val="9"/>
      </w:numPr>
      <w:ind w:right="107"/>
      <w:jc w:val="center"/>
      <w:outlineLvl w:val="2"/>
    </w:pPr>
    <w:rPr>
      <w:rFonts w:ascii="Times New Roman" w:eastAsia="Times New Roman" w:hAnsi="Times New Roman"/>
      <w:b/>
      <w:bCs/>
      <w:szCs w:val="16"/>
      <w:lang w:eastAsia="es-ES"/>
    </w:rPr>
  </w:style>
  <w:style w:type="paragraph" w:styleId="Ttulo4">
    <w:name w:val="heading 4"/>
    <w:basedOn w:val="Normal"/>
    <w:next w:val="Normal"/>
    <w:link w:val="Ttulo4Car"/>
    <w:uiPriority w:val="9"/>
    <w:unhideWhenUsed/>
    <w:qFormat/>
    <w:rsid w:val="002F613E"/>
    <w:pPr>
      <w:keepNext/>
      <w:keepLines/>
      <w:numPr>
        <w:ilvl w:val="3"/>
        <w:numId w:val="9"/>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2F613E"/>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F613E"/>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2F613E"/>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2F613E"/>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2F613E"/>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624F6"/>
    <w:rPr>
      <w:rFonts w:asciiTheme="majorHAnsi" w:eastAsiaTheme="majorEastAsia" w:hAnsiTheme="majorHAnsi" w:cstheme="majorBidi"/>
      <w:color w:val="2E74B5" w:themeColor="accent1" w:themeShade="BF"/>
      <w:spacing w:val="-5"/>
      <w:sz w:val="32"/>
      <w:szCs w:val="32"/>
      <w:lang w:val="es-ES"/>
    </w:rPr>
  </w:style>
  <w:style w:type="character" w:customStyle="1" w:styleId="Ttulo2Car">
    <w:name w:val="Título 2 Car"/>
    <w:basedOn w:val="Fuentedeprrafopredeter"/>
    <w:link w:val="Ttulo2"/>
    <w:rsid w:val="00B2208E"/>
    <w:rPr>
      <w:rFonts w:asciiTheme="majorHAnsi" w:eastAsiaTheme="majorEastAsia" w:hAnsiTheme="majorHAnsi" w:cstheme="majorBidi"/>
      <w:color w:val="2E74B5" w:themeColor="accent1" w:themeShade="BF"/>
      <w:spacing w:val="-5"/>
      <w:sz w:val="26"/>
      <w:szCs w:val="26"/>
      <w:lang w:val="es-ES"/>
    </w:rPr>
  </w:style>
  <w:style w:type="character" w:customStyle="1" w:styleId="Ttulo3Car">
    <w:name w:val="Título 3 Car"/>
    <w:basedOn w:val="Fuentedeprrafopredeter"/>
    <w:link w:val="Ttulo3"/>
    <w:rsid w:val="00B00B61"/>
    <w:rPr>
      <w:rFonts w:ascii="Times New Roman" w:eastAsia="Times New Roman" w:hAnsi="Times New Roman" w:cs="Times New Roman"/>
      <w:b/>
      <w:bCs/>
      <w:spacing w:val="-5"/>
      <w:sz w:val="20"/>
      <w:szCs w:val="16"/>
      <w:lang w:val="es-ES" w:eastAsia="es-ES"/>
    </w:rPr>
  </w:style>
  <w:style w:type="paragraph" w:styleId="Encabezado">
    <w:name w:val="header"/>
    <w:basedOn w:val="Normal"/>
    <w:link w:val="EncabezadoCar"/>
    <w:unhideWhenUsed/>
    <w:rsid w:val="00ED67B8"/>
    <w:pPr>
      <w:tabs>
        <w:tab w:val="center" w:pos="4419"/>
        <w:tab w:val="right" w:pos="8838"/>
      </w:tabs>
    </w:pPr>
  </w:style>
  <w:style w:type="character" w:customStyle="1" w:styleId="EncabezadoCar">
    <w:name w:val="Encabezado Car"/>
    <w:basedOn w:val="Fuentedeprrafopredeter"/>
    <w:link w:val="Encabezado"/>
    <w:rsid w:val="00ED67B8"/>
  </w:style>
  <w:style w:type="paragraph" w:styleId="Piedepgina">
    <w:name w:val="footer"/>
    <w:basedOn w:val="Normal"/>
    <w:link w:val="PiedepginaCar"/>
    <w:unhideWhenUsed/>
    <w:rsid w:val="00ED67B8"/>
    <w:pPr>
      <w:tabs>
        <w:tab w:val="center" w:pos="4419"/>
        <w:tab w:val="right" w:pos="8838"/>
      </w:tabs>
    </w:pPr>
  </w:style>
  <w:style w:type="character" w:customStyle="1" w:styleId="PiedepginaCar">
    <w:name w:val="Pie de página Car"/>
    <w:basedOn w:val="Fuentedeprrafopredeter"/>
    <w:link w:val="Piedepgina"/>
    <w:rsid w:val="00ED67B8"/>
  </w:style>
  <w:style w:type="paragraph" w:styleId="Prrafodelista">
    <w:name w:val="List Paragraph"/>
    <w:basedOn w:val="Normal"/>
    <w:link w:val="PrrafodelistaCar"/>
    <w:uiPriority w:val="34"/>
    <w:qFormat/>
    <w:rsid w:val="00386082"/>
    <w:pPr>
      <w:ind w:left="708"/>
    </w:pPr>
    <w:rPr>
      <w:rFonts w:ascii="Times New Roman" w:eastAsia="Times New Roman" w:hAnsi="Times New Roman"/>
      <w:sz w:val="24"/>
      <w:szCs w:val="24"/>
      <w:lang w:eastAsia="es-ES"/>
    </w:rPr>
  </w:style>
  <w:style w:type="character" w:customStyle="1" w:styleId="PrrafodelistaCar">
    <w:name w:val="Párrafo de lista Car"/>
    <w:link w:val="Prrafodelista"/>
    <w:uiPriority w:val="34"/>
    <w:locked/>
    <w:rsid w:val="00386082"/>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386082"/>
    <w:rPr>
      <w:sz w:val="16"/>
      <w:szCs w:val="16"/>
    </w:rPr>
  </w:style>
  <w:style w:type="paragraph" w:styleId="Textocomentario">
    <w:name w:val="annotation text"/>
    <w:basedOn w:val="Normal"/>
    <w:link w:val="TextocomentarioCar"/>
    <w:uiPriority w:val="99"/>
    <w:unhideWhenUsed/>
    <w:rsid w:val="00386082"/>
    <w:rPr>
      <w:rFonts w:ascii="Calibri" w:eastAsia="Calibri" w:hAnsi="Calibri"/>
    </w:rPr>
  </w:style>
  <w:style w:type="character" w:customStyle="1" w:styleId="TextocomentarioCar">
    <w:name w:val="Texto comentario Car"/>
    <w:basedOn w:val="Fuentedeprrafopredeter"/>
    <w:link w:val="Textocomentario"/>
    <w:uiPriority w:val="99"/>
    <w:rsid w:val="00386082"/>
    <w:rPr>
      <w:rFonts w:ascii="Calibri" w:eastAsia="Calibri" w:hAnsi="Calibri" w:cs="Times New Roman"/>
      <w:sz w:val="20"/>
      <w:szCs w:val="20"/>
    </w:rPr>
  </w:style>
  <w:style w:type="paragraph" w:styleId="Textonotapie">
    <w:name w:val="footnote text"/>
    <w:aliases w:val="ft,Texto nota pie2,ft1,ft Car Car Car1,Texto nota pie Car2,ft Car Car2,ft Car,ft Car Car,ft Car Car Car"/>
    <w:basedOn w:val="Normal"/>
    <w:link w:val="TextonotapieCar"/>
    <w:unhideWhenUsed/>
    <w:rsid w:val="00386082"/>
    <w:rPr>
      <w:rFonts w:ascii="Calibri" w:eastAsia="Calibri" w:hAnsi="Calibri"/>
    </w:rPr>
  </w:style>
  <w:style w:type="character" w:customStyle="1" w:styleId="TextonotapieCar">
    <w:name w:val="Texto nota pie Car"/>
    <w:aliases w:val="ft Car1,Texto nota pie2 Car,ft1 Car,ft Car Car Car1 Car,Texto nota pie Car2 Car,ft Car Car2 Car,ft Car Car1,ft Car Car Car2,ft Car Car Car Car"/>
    <w:basedOn w:val="Fuentedeprrafopredeter"/>
    <w:link w:val="Textonotapie"/>
    <w:rsid w:val="00386082"/>
    <w:rPr>
      <w:rFonts w:ascii="Calibri" w:eastAsia="Calibri" w:hAnsi="Calibri" w:cs="Times New Roman"/>
      <w:sz w:val="20"/>
      <w:szCs w:val="20"/>
    </w:rPr>
  </w:style>
  <w:style w:type="character" w:styleId="Refdenotaalpie">
    <w:name w:val="footnote reference"/>
    <w:basedOn w:val="Fuentedeprrafopredeter"/>
    <w:unhideWhenUsed/>
    <w:rsid w:val="00386082"/>
    <w:rPr>
      <w:vertAlign w:val="superscript"/>
    </w:rPr>
  </w:style>
  <w:style w:type="paragraph" w:styleId="Textodeglobo">
    <w:name w:val="Balloon Text"/>
    <w:basedOn w:val="Normal"/>
    <w:link w:val="TextodegloboCar"/>
    <w:uiPriority w:val="99"/>
    <w:semiHidden/>
    <w:unhideWhenUsed/>
    <w:rsid w:val="0038608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86082"/>
    <w:rPr>
      <w:rFonts w:ascii="Segoe UI" w:hAnsi="Segoe UI" w:cs="Segoe UI"/>
      <w:sz w:val="18"/>
      <w:szCs w:val="18"/>
    </w:rPr>
  </w:style>
  <w:style w:type="table" w:styleId="Tablaconcuadrcula">
    <w:name w:val="Table Grid"/>
    <w:basedOn w:val="Tablanormal"/>
    <w:rsid w:val="00C27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C70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217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5624F6"/>
    <w:pPr>
      <w:outlineLvl w:val="9"/>
    </w:pPr>
    <w:rPr>
      <w:lang w:eastAsia="es-CO"/>
    </w:rPr>
  </w:style>
  <w:style w:type="paragraph" w:styleId="TDC2">
    <w:name w:val="toc 2"/>
    <w:basedOn w:val="Normal"/>
    <w:next w:val="Normal"/>
    <w:autoRedefine/>
    <w:uiPriority w:val="39"/>
    <w:unhideWhenUsed/>
    <w:rsid w:val="005624F6"/>
    <w:pPr>
      <w:spacing w:after="100"/>
      <w:ind w:left="220"/>
    </w:pPr>
    <w:rPr>
      <w:rFonts w:eastAsiaTheme="minorEastAsia"/>
      <w:lang w:eastAsia="es-CO"/>
    </w:rPr>
  </w:style>
  <w:style w:type="paragraph" w:styleId="TDC1">
    <w:name w:val="toc 1"/>
    <w:basedOn w:val="Normal"/>
    <w:next w:val="Normal"/>
    <w:autoRedefine/>
    <w:uiPriority w:val="39"/>
    <w:unhideWhenUsed/>
    <w:rsid w:val="005624F6"/>
    <w:pPr>
      <w:spacing w:after="100"/>
    </w:pPr>
    <w:rPr>
      <w:rFonts w:eastAsiaTheme="minorEastAsia"/>
      <w:lang w:eastAsia="es-CO"/>
    </w:rPr>
  </w:style>
  <w:style w:type="paragraph" w:styleId="TDC3">
    <w:name w:val="toc 3"/>
    <w:basedOn w:val="Normal"/>
    <w:next w:val="Normal"/>
    <w:autoRedefine/>
    <w:uiPriority w:val="39"/>
    <w:unhideWhenUsed/>
    <w:rsid w:val="00D9444F"/>
    <w:pPr>
      <w:tabs>
        <w:tab w:val="left" w:pos="1320"/>
        <w:tab w:val="right" w:leader="dot" w:pos="8828"/>
      </w:tabs>
      <w:spacing w:after="100"/>
      <w:ind w:left="440"/>
    </w:pPr>
    <w:rPr>
      <w:rFonts w:eastAsiaTheme="minorEastAsia" w:cstheme="minorHAnsi"/>
      <w:b/>
      <w:bCs/>
      <w:noProof/>
      <w:lang w:eastAsia="es-CO"/>
    </w:rPr>
  </w:style>
  <w:style w:type="paragraph" w:styleId="TDC4">
    <w:name w:val="toc 4"/>
    <w:basedOn w:val="Normal"/>
    <w:next w:val="Normal"/>
    <w:autoRedefine/>
    <w:uiPriority w:val="39"/>
    <w:semiHidden/>
    <w:unhideWhenUsed/>
    <w:rsid w:val="00E851C0"/>
    <w:pPr>
      <w:spacing w:after="100"/>
      <w:ind w:left="660"/>
    </w:pPr>
  </w:style>
  <w:style w:type="character" w:styleId="Hipervnculo">
    <w:name w:val="Hyperlink"/>
    <w:uiPriority w:val="99"/>
    <w:rsid w:val="00E851C0"/>
    <w:rPr>
      <w:color w:val="0000FF"/>
      <w:u w:val="single"/>
    </w:rPr>
  </w:style>
  <w:style w:type="paragraph" w:styleId="Asuntodelcomentario">
    <w:name w:val="annotation subject"/>
    <w:basedOn w:val="Textocomentario"/>
    <w:next w:val="Textocomentario"/>
    <w:link w:val="AsuntodelcomentarioCar"/>
    <w:uiPriority w:val="99"/>
    <w:semiHidden/>
    <w:unhideWhenUsed/>
    <w:rsid w:val="00805633"/>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805633"/>
    <w:rPr>
      <w:rFonts w:ascii="Calibri" w:eastAsia="Calibri" w:hAnsi="Calibri" w:cs="Times New Roman"/>
      <w:b/>
      <w:bCs/>
      <w:sz w:val="20"/>
      <w:szCs w:val="20"/>
    </w:rPr>
  </w:style>
  <w:style w:type="paragraph" w:styleId="NormalWeb">
    <w:name w:val="Normal (Web)"/>
    <w:basedOn w:val="Normal"/>
    <w:unhideWhenUsed/>
    <w:rsid w:val="00DC61FE"/>
    <w:pPr>
      <w:spacing w:before="100" w:beforeAutospacing="1" w:after="100" w:afterAutospacing="1"/>
    </w:pPr>
    <w:rPr>
      <w:rFonts w:ascii="Times New Roman" w:eastAsia="Times New Roman" w:hAnsi="Times New Roman"/>
      <w:sz w:val="24"/>
      <w:szCs w:val="24"/>
      <w:lang w:eastAsia="es-CO"/>
    </w:rPr>
  </w:style>
  <w:style w:type="paragraph" w:customStyle="1" w:styleId="Default">
    <w:name w:val="Default"/>
    <w:rsid w:val="0025079F"/>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2028A1"/>
    <w:pPr>
      <w:spacing w:after="0" w:line="240" w:lineRule="auto"/>
    </w:pPr>
  </w:style>
  <w:style w:type="character" w:customStyle="1" w:styleId="normaltextrun">
    <w:name w:val="normaltextrun"/>
    <w:basedOn w:val="Fuentedeprrafopredeter"/>
    <w:rsid w:val="00B2208E"/>
  </w:style>
  <w:style w:type="character" w:customStyle="1" w:styleId="eop">
    <w:name w:val="eop"/>
    <w:basedOn w:val="Fuentedeprrafopredeter"/>
    <w:rsid w:val="00B2208E"/>
  </w:style>
  <w:style w:type="table" w:styleId="Tablaconcuadrcula1clara-nfasis1">
    <w:name w:val="Grid Table 1 Light Accent 1"/>
    <w:basedOn w:val="Tablanormal"/>
    <w:uiPriority w:val="46"/>
    <w:rsid w:val="009B6197"/>
    <w:pPr>
      <w:spacing w:after="0" w:line="240" w:lineRule="auto"/>
    </w:pPr>
    <w:rPr>
      <w:lang w:val="es-E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9B6197"/>
    <w:pPr>
      <w:spacing w:after="0" w:line="240" w:lineRule="auto"/>
    </w:pPr>
    <w:rPr>
      <w:lang w:val="es-E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hgkelc">
    <w:name w:val="hgkelc"/>
    <w:basedOn w:val="Fuentedeprrafopredeter"/>
    <w:rsid w:val="00966EE1"/>
  </w:style>
  <w:style w:type="character" w:customStyle="1" w:styleId="apple-converted-space">
    <w:name w:val="apple-converted-space"/>
    <w:rsid w:val="00B00B61"/>
  </w:style>
  <w:style w:type="paragraph" w:customStyle="1" w:styleId="CM141">
    <w:name w:val="CM141"/>
    <w:basedOn w:val="Default"/>
    <w:next w:val="Default"/>
    <w:uiPriority w:val="99"/>
    <w:rsid w:val="00B00B61"/>
    <w:rPr>
      <w:color w:val="auto"/>
    </w:rPr>
  </w:style>
  <w:style w:type="paragraph" w:customStyle="1" w:styleId="CM4">
    <w:name w:val="CM4"/>
    <w:basedOn w:val="Default"/>
    <w:next w:val="Default"/>
    <w:uiPriority w:val="99"/>
    <w:rsid w:val="00B00B61"/>
    <w:pPr>
      <w:spacing w:line="280" w:lineRule="atLeast"/>
    </w:pPr>
    <w:rPr>
      <w:color w:val="auto"/>
    </w:rPr>
  </w:style>
  <w:style w:type="paragraph" w:styleId="Textoindependiente">
    <w:name w:val="Body Text"/>
    <w:basedOn w:val="Normal"/>
    <w:link w:val="TextoindependienteCar"/>
    <w:rsid w:val="00B00B61"/>
    <w:pPr>
      <w:jc w:val="both"/>
    </w:pPr>
    <w:rPr>
      <w:rFonts w:eastAsia="Times New Roman"/>
      <w:sz w:val="28"/>
      <w:lang w:eastAsia="es-ES"/>
    </w:rPr>
  </w:style>
  <w:style w:type="character" w:customStyle="1" w:styleId="TextoindependienteCar">
    <w:name w:val="Texto independiente Car"/>
    <w:basedOn w:val="Fuentedeprrafopredeter"/>
    <w:link w:val="Textoindependiente"/>
    <w:rsid w:val="00B00B61"/>
    <w:rPr>
      <w:rFonts w:ascii="Arial" w:eastAsia="Times New Roman" w:hAnsi="Arial" w:cs="Times New Roman"/>
      <w:sz w:val="28"/>
      <w:szCs w:val="20"/>
      <w:lang w:val="es-ES" w:eastAsia="es-ES"/>
    </w:rPr>
  </w:style>
  <w:style w:type="character" w:customStyle="1" w:styleId="Rtulodeencabezadodemensaje">
    <w:name w:val="Rótulo de encabezado de mensaje"/>
    <w:rsid w:val="00B00B61"/>
    <w:rPr>
      <w:rFonts w:ascii="Arial Black" w:hAnsi="Arial Black"/>
      <w:spacing w:val="-10"/>
      <w:sz w:val="18"/>
    </w:rPr>
  </w:style>
  <w:style w:type="paragraph" w:styleId="Encabezadodemensaje">
    <w:name w:val="Message Header"/>
    <w:basedOn w:val="Textoindependiente"/>
    <w:link w:val="EncabezadodemensajeCar"/>
    <w:rsid w:val="00B00B61"/>
    <w:pPr>
      <w:keepLines/>
      <w:spacing w:after="120" w:line="180" w:lineRule="atLeast"/>
      <w:ind w:left="1555" w:hanging="720"/>
      <w:jc w:val="left"/>
    </w:pPr>
    <w:rPr>
      <w:rFonts w:eastAsia="Batang"/>
      <w:sz w:val="20"/>
      <w:lang w:eastAsia="en-US"/>
    </w:rPr>
  </w:style>
  <w:style w:type="character" w:customStyle="1" w:styleId="EncabezadodemensajeCar">
    <w:name w:val="Encabezado de mensaje Car"/>
    <w:basedOn w:val="Fuentedeprrafopredeter"/>
    <w:link w:val="Encabezadodemensaje"/>
    <w:rsid w:val="00B00B61"/>
    <w:rPr>
      <w:rFonts w:ascii="Arial" w:eastAsia="Batang" w:hAnsi="Arial" w:cs="Times New Roman"/>
      <w:spacing w:val="-5"/>
      <w:sz w:val="20"/>
      <w:szCs w:val="20"/>
      <w:lang w:val="es-ES"/>
    </w:rPr>
  </w:style>
  <w:style w:type="paragraph" w:styleId="Textoindependiente2">
    <w:name w:val="Body Text 2"/>
    <w:basedOn w:val="Normal"/>
    <w:link w:val="Textoindependiente2Car"/>
    <w:rsid w:val="00B00B61"/>
    <w:pPr>
      <w:spacing w:after="120" w:line="480" w:lineRule="auto"/>
    </w:pPr>
  </w:style>
  <w:style w:type="character" w:customStyle="1" w:styleId="Textoindependiente2Car">
    <w:name w:val="Texto independiente 2 Car"/>
    <w:basedOn w:val="Fuentedeprrafopredeter"/>
    <w:link w:val="Textoindependiente2"/>
    <w:rsid w:val="00B00B61"/>
    <w:rPr>
      <w:rFonts w:ascii="Arial" w:eastAsia="Batang" w:hAnsi="Arial" w:cs="Times New Roman"/>
      <w:spacing w:val="-5"/>
      <w:sz w:val="20"/>
      <w:szCs w:val="20"/>
      <w:lang w:val="es-ES"/>
    </w:rPr>
  </w:style>
  <w:style w:type="character" w:customStyle="1" w:styleId="fontstyle01">
    <w:name w:val="fontstyle01"/>
    <w:basedOn w:val="Fuentedeprrafopredeter"/>
    <w:rsid w:val="00B00B61"/>
    <w:rPr>
      <w:rFonts w:ascii="Times-Roman" w:hAnsi="Times-Roman" w:hint="default"/>
      <w:b w:val="0"/>
      <w:bCs w:val="0"/>
      <w:i w:val="0"/>
      <w:iCs w:val="0"/>
      <w:color w:val="000000"/>
      <w:sz w:val="24"/>
      <w:szCs w:val="24"/>
    </w:rPr>
  </w:style>
  <w:style w:type="character" w:customStyle="1" w:styleId="fontstyle21">
    <w:name w:val="fontstyle21"/>
    <w:basedOn w:val="Fuentedeprrafopredeter"/>
    <w:rsid w:val="00B00B61"/>
    <w:rPr>
      <w:rFonts w:ascii="Helvetica" w:hAnsi="Helvetica" w:hint="default"/>
      <w:b w:val="0"/>
      <w:bCs w:val="0"/>
      <w:i w:val="0"/>
      <w:iCs w:val="0"/>
      <w:color w:val="000000"/>
      <w:sz w:val="20"/>
      <w:szCs w:val="20"/>
    </w:rPr>
  </w:style>
  <w:style w:type="character" w:styleId="Nmerodepgina">
    <w:name w:val="page number"/>
    <w:basedOn w:val="Fuentedeprrafopredeter"/>
    <w:rsid w:val="00B00B61"/>
  </w:style>
  <w:style w:type="character" w:customStyle="1" w:styleId="Ttulo4Car">
    <w:name w:val="Título 4 Car"/>
    <w:basedOn w:val="Fuentedeprrafopredeter"/>
    <w:link w:val="Ttulo4"/>
    <w:uiPriority w:val="9"/>
    <w:rsid w:val="002F613E"/>
    <w:rPr>
      <w:rFonts w:asciiTheme="majorHAnsi" w:eastAsiaTheme="majorEastAsia" w:hAnsiTheme="majorHAnsi" w:cstheme="majorBidi"/>
      <w:i/>
      <w:iCs/>
      <w:color w:val="2E74B5" w:themeColor="accent1" w:themeShade="BF"/>
      <w:spacing w:val="-5"/>
      <w:sz w:val="20"/>
      <w:szCs w:val="20"/>
      <w:lang w:val="es-ES"/>
    </w:rPr>
  </w:style>
  <w:style w:type="character" w:customStyle="1" w:styleId="Ttulo5Car">
    <w:name w:val="Título 5 Car"/>
    <w:basedOn w:val="Fuentedeprrafopredeter"/>
    <w:link w:val="Ttulo5"/>
    <w:uiPriority w:val="9"/>
    <w:semiHidden/>
    <w:rsid w:val="002F613E"/>
    <w:rPr>
      <w:rFonts w:asciiTheme="majorHAnsi" w:eastAsiaTheme="majorEastAsia" w:hAnsiTheme="majorHAnsi" w:cstheme="majorBidi"/>
      <w:color w:val="2E74B5" w:themeColor="accent1" w:themeShade="BF"/>
      <w:spacing w:val="-5"/>
      <w:sz w:val="20"/>
      <w:szCs w:val="20"/>
      <w:lang w:val="es-ES"/>
    </w:rPr>
  </w:style>
  <w:style w:type="character" w:customStyle="1" w:styleId="Ttulo6Car">
    <w:name w:val="Título 6 Car"/>
    <w:basedOn w:val="Fuentedeprrafopredeter"/>
    <w:link w:val="Ttulo6"/>
    <w:uiPriority w:val="9"/>
    <w:semiHidden/>
    <w:rsid w:val="002F613E"/>
    <w:rPr>
      <w:rFonts w:asciiTheme="majorHAnsi" w:eastAsiaTheme="majorEastAsia" w:hAnsiTheme="majorHAnsi" w:cstheme="majorBidi"/>
      <w:color w:val="1F4D78" w:themeColor="accent1" w:themeShade="7F"/>
      <w:spacing w:val="-5"/>
      <w:sz w:val="20"/>
      <w:szCs w:val="20"/>
      <w:lang w:val="es-ES"/>
    </w:rPr>
  </w:style>
  <w:style w:type="character" w:customStyle="1" w:styleId="Ttulo7Car">
    <w:name w:val="Título 7 Car"/>
    <w:basedOn w:val="Fuentedeprrafopredeter"/>
    <w:link w:val="Ttulo7"/>
    <w:uiPriority w:val="9"/>
    <w:semiHidden/>
    <w:rsid w:val="002F613E"/>
    <w:rPr>
      <w:rFonts w:asciiTheme="majorHAnsi" w:eastAsiaTheme="majorEastAsia" w:hAnsiTheme="majorHAnsi" w:cstheme="majorBidi"/>
      <w:i/>
      <w:iCs/>
      <w:color w:val="1F4D78" w:themeColor="accent1" w:themeShade="7F"/>
      <w:spacing w:val="-5"/>
      <w:sz w:val="20"/>
      <w:szCs w:val="20"/>
      <w:lang w:val="es-ES"/>
    </w:rPr>
  </w:style>
  <w:style w:type="character" w:customStyle="1" w:styleId="Ttulo8Car">
    <w:name w:val="Título 8 Car"/>
    <w:basedOn w:val="Fuentedeprrafopredeter"/>
    <w:link w:val="Ttulo8"/>
    <w:uiPriority w:val="9"/>
    <w:semiHidden/>
    <w:rsid w:val="002F613E"/>
    <w:rPr>
      <w:rFonts w:asciiTheme="majorHAnsi" w:eastAsiaTheme="majorEastAsia" w:hAnsiTheme="majorHAnsi" w:cstheme="majorBidi"/>
      <w:color w:val="272727" w:themeColor="text1" w:themeTint="D8"/>
      <w:spacing w:val="-5"/>
      <w:sz w:val="21"/>
      <w:szCs w:val="21"/>
      <w:lang w:val="es-ES"/>
    </w:rPr>
  </w:style>
  <w:style w:type="character" w:customStyle="1" w:styleId="Ttulo9Car">
    <w:name w:val="Título 9 Car"/>
    <w:basedOn w:val="Fuentedeprrafopredeter"/>
    <w:link w:val="Ttulo9"/>
    <w:uiPriority w:val="9"/>
    <w:semiHidden/>
    <w:rsid w:val="002F613E"/>
    <w:rPr>
      <w:rFonts w:asciiTheme="majorHAnsi" w:eastAsiaTheme="majorEastAsia" w:hAnsiTheme="majorHAnsi" w:cstheme="majorBidi"/>
      <w:i/>
      <w:iCs/>
      <w:color w:val="272727" w:themeColor="text1" w:themeTint="D8"/>
      <w:spacing w:val="-5"/>
      <w:sz w:val="21"/>
      <w:szCs w:val="21"/>
      <w:lang w:val="es-ES"/>
    </w:rPr>
  </w:style>
  <w:style w:type="table" w:customStyle="1" w:styleId="Estilo1">
    <w:name w:val="Estilo1"/>
    <w:basedOn w:val="Tablanormal"/>
    <w:uiPriority w:val="99"/>
    <w:rsid w:val="003C1325"/>
    <w:pPr>
      <w:spacing w:after="0" w:line="240" w:lineRule="auto"/>
    </w:pPr>
    <w:rPr>
      <w:sz w:val="24"/>
      <w:szCs w:val="24"/>
    </w:rPr>
    <w:tblPr/>
    <w:tcPr>
      <w:shd w:val="clear" w:color="auto" w:fill="8EAADB" w:themeFill="accent5" w:themeFillTint="99"/>
    </w:tcPr>
  </w:style>
  <w:style w:type="character" w:styleId="Textoennegrita">
    <w:name w:val="Strong"/>
    <w:basedOn w:val="Fuentedeprrafopredeter"/>
    <w:uiPriority w:val="22"/>
    <w:qFormat/>
    <w:rsid w:val="00E42B47"/>
    <w:rPr>
      <w:b/>
      <w:bCs/>
    </w:rPr>
  </w:style>
  <w:style w:type="character" w:styleId="nfasis">
    <w:name w:val="Emphasis"/>
    <w:basedOn w:val="Fuentedeprrafopredeter"/>
    <w:uiPriority w:val="20"/>
    <w:qFormat/>
    <w:rsid w:val="00E42B47"/>
    <w:rPr>
      <w:i/>
      <w:iCs/>
    </w:rPr>
  </w:style>
  <w:style w:type="paragraph" w:styleId="Revisin">
    <w:name w:val="Revision"/>
    <w:hidden/>
    <w:uiPriority w:val="99"/>
    <w:semiHidden/>
    <w:rsid w:val="0000010C"/>
    <w:pPr>
      <w:spacing w:after="0" w:line="240" w:lineRule="auto"/>
    </w:pPr>
  </w:style>
  <w:style w:type="paragraph" w:styleId="Textonotaalfinal">
    <w:name w:val="endnote text"/>
    <w:basedOn w:val="Normal"/>
    <w:link w:val="TextonotaalfinalCar"/>
    <w:uiPriority w:val="99"/>
    <w:semiHidden/>
    <w:unhideWhenUsed/>
    <w:rsid w:val="00F145DC"/>
  </w:style>
  <w:style w:type="character" w:customStyle="1" w:styleId="TextonotaalfinalCar">
    <w:name w:val="Texto nota al final Car"/>
    <w:basedOn w:val="Fuentedeprrafopredeter"/>
    <w:link w:val="Textonotaalfinal"/>
    <w:uiPriority w:val="99"/>
    <w:semiHidden/>
    <w:rsid w:val="00F145DC"/>
    <w:rPr>
      <w:sz w:val="20"/>
      <w:szCs w:val="20"/>
    </w:rPr>
  </w:style>
  <w:style w:type="character" w:styleId="Refdenotaalfinal">
    <w:name w:val="endnote reference"/>
    <w:basedOn w:val="Fuentedeprrafopredeter"/>
    <w:uiPriority w:val="99"/>
    <w:semiHidden/>
    <w:unhideWhenUsed/>
    <w:rsid w:val="00F145DC"/>
    <w:rPr>
      <w:vertAlign w:val="superscript"/>
    </w:rPr>
  </w:style>
  <w:style w:type="paragraph" w:customStyle="1" w:styleId="paragraph">
    <w:name w:val="paragraph"/>
    <w:basedOn w:val="Normal"/>
    <w:rsid w:val="00B13865"/>
    <w:pPr>
      <w:spacing w:before="100" w:beforeAutospacing="1" w:after="100" w:afterAutospacing="1"/>
      <w:ind w:left="0" w:right="0"/>
    </w:pPr>
    <w:rPr>
      <w:rFonts w:ascii="Times New Roman" w:eastAsia="Times New Roman" w:hAnsi="Times New Roman"/>
      <w:spacing w:val="0"/>
      <w:sz w:val="24"/>
      <w:szCs w:val="24"/>
      <w:lang w:val="es-CO" w:eastAsia="es-CO"/>
    </w:rPr>
  </w:style>
  <w:style w:type="character" w:customStyle="1" w:styleId="scxw33762400">
    <w:name w:val="scxw33762400"/>
    <w:basedOn w:val="Fuentedeprrafopredeter"/>
    <w:rsid w:val="00B13865"/>
  </w:style>
  <w:style w:type="character" w:customStyle="1" w:styleId="scxw10802661">
    <w:name w:val="scxw10802661"/>
    <w:basedOn w:val="Fuentedeprrafopredeter"/>
    <w:rsid w:val="00B138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17939">
      <w:bodyDiv w:val="1"/>
      <w:marLeft w:val="0"/>
      <w:marRight w:val="0"/>
      <w:marTop w:val="0"/>
      <w:marBottom w:val="0"/>
      <w:divBdr>
        <w:top w:val="none" w:sz="0" w:space="0" w:color="auto"/>
        <w:left w:val="none" w:sz="0" w:space="0" w:color="auto"/>
        <w:bottom w:val="none" w:sz="0" w:space="0" w:color="auto"/>
        <w:right w:val="none" w:sz="0" w:space="0" w:color="auto"/>
      </w:divBdr>
    </w:div>
    <w:div w:id="54209550">
      <w:bodyDiv w:val="1"/>
      <w:marLeft w:val="0"/>
      <w:marRight w:val="0"/>
      <w:marTop w:val="0"/>
      <w:marBottom w:val="0"/>
      <w:divBdr>
        <w:top w:val="none" w:sz="0" w:space="0" w:color="auto"/>
        <w:left w:val="none" w:sz="0" w:space="0" w:color="auto"/>
        <w:bottom w:val="none" w:sz="0" w:space="0" w:color="auto"/>
        <w:right w:val="none" w:sz="0" w:space="0" w:color="auto"/>
      </w:divBdr>
    </w:div>
    <w:div w:id="99498385">
      <w:bodyDiv w:val="1"/>
      <w:marLeft w:val="0"/>
      <w:marRight w:val="0"/>
      <w:marTop w:val="0"/>
      <w:marBottom w:val="0"/>
      <w:divBdr>
        <w:top w:val="none" w:sz="0" w:space="0" w:color="auto"/>
        <w:left w:val="none" w:sz="0" w:space="0" w:color="auto"/>
        <w:bottom w:val="none" w:sz="0" w:space="0" w:color="auto"/>
        <w:right w:val="none" w:sz="0" w:space="0" w:color="auto"/>
      </w:divBdr>
    </w:div>
    <w:div w:id="113670586">
      <w:bodyDiv w:val="1"/>
      <w:marLeft w:val="0"/>
      <w:marRight w:val="0"/>
      <w:marTop w:val="0"/>
      <w:marBottom w:val="0"/>
      <w:divBdr>
        <w:top w:val="none" w:sz="0" w:space="0" w:color="auto"/>
        <w:left w:val="none" w:sz="0" w:space="0" w:color="auto"/>
        <w:bottom w:val="none" w:sz="0" w:space="0" w:color="auto"/>
        <w:right w:val="none" w:sz="0" w:space="0" w:color="auto"/>
      </w:divBdr>
    </w:div>
    <w:div w:id="117382649">
      <w:bodyDiv w:val="1"/>
      <w:marLeft w:val="0"/>
      <w:marRight w:val="0"/>
      <w:marTop w:val="0"/>
      <w:marBottom w:val="0"/>
      <w:divBdr>
        <w:top w:val="none" w:sz="0" w:space="0" w:color="auto"/>
        <w:left w:val="none" w:sz="0" w:space="0" w:color="auto"/>
        <w:bottom w:val="none" w:sz="0" w:space="0" w:color="auto"/>
        <w:right w:val="none" w:sz="0" w:space="0" w:color="auto"/>
      </w:divBdr>
    </w:div>
    <w:div w:id="128402214">
      <w:bodyDiv w:val="1"/>
      <w:marLeft w:val="0"/>
      <w:marRight w:val="0"/>
      <w:marTop w:val="0"/>
      <w:marBottom w:val="0"/>
      <w:divBdr>
        <w:top w:val="none" w:sz="0" w:space="0" w:color="auto"/>
        <w:left w:val="none" w:sz="0" w:space="0" w:color="auto"/>
        <w:bottom w:val="none" w:sz="0" w:space="0" w:color="auto"/>
        <w:right w:val="none" w:sz="0" w:space="0" w:color="auto"/>
      </w:divBdr>
    </w:div>
    <w:div w:id="146169082">
      <w:bodyDiv w:val="1"/>
      <w:marLeft w:val="0"/>
      <w:marRight w:val="0"/>
      <w:marTop w:val="0"/>
      <w:marBottom w:val="0"/>
      <w:divBdr>
        <w:top w:val="none" w:sz="0" w:space="0" w:color="auto"/>
        <w:left w:val="none" w:sz="0" w:space="0" w:color="auto"/>
        <w:bottom w:val="none" w:sz="0" w:space="0" w:color="auto"/>
        <w:right w:val="none" w:sz="0" w:space="0" w:color="auto"/>
      </w:divBdr>
    </w:div>
    <w:div w:id="178787144">
      <w:bodyDiv w:val="1"/>
      <w:marLeft w:val="0"/>
      <w:marRight w:val="0"/>
      <w:marTop w:val="0"/>
      <w:marBottom w:val="0"/>
      <w:divBdr>
        <w:top w:val="none" w:sz="0" w:space="0" w:color="auto"/>
        <w:left w:val="none" w:sz="0" w:space="0" w:color="auto"/>
        <w:bottom w:val="none" w:sz="0" w:space="0" w:color="auto"/>
        <w:right w:val="none" w:sz="0" w:space="0" w:color="auto"/>
      </w:divBdr>
    </w:div>
    <w:div w:id="225918118">
      <w:bodyDiv w:val="1"/>
      <w:marLeft w:val="0"/>
      <w:marRight w:val="0"/>
      <w:marTop w:val="0"/>
      <w:marBottom w:val="0"/>
      <w:divBdr>
        <w:top w:val="none" w:sz="0" w:space="0" w:color="auto"/>
        <w:left w:val="none" w:sz="0" w:space="0" w:color="auto"/>
        <w:bottom w:val="none" w:sz="0" w:space="0" w:color="auto"/>
        <w:right w:val="none" w:sz="0" w:space="0" w:color="auto"/>
      </w:divBdr>
      <w:divsChild>
        <w:div w:id="80879289">
          <w:marLeft w:val="0"/>
          <w:marRight w:val="0"/>
          <w:marTop w:val="0"/>
          <w:marBottom w:val="180"/>
          <w:divBdr>
            <w:top w:val="none" w:sz="0" w:space="0" w:color="auto"/>
            <w:left w:val="none" w:sz="0" w:space="0" w:color="auto"/>
            <w:bottom w:val="none" w:sz="0" w:space="0" w:color="auto"/>
            <w:right w:val="none" w:sz="0" w:space="0" w:color="auto"/>
          </w:divBdr>
        </w:div>
        <w:div w:id="1824930260">
          <w:marLeft w:val="0"/>
          <w:marRight w:val="0"/>
          <w:marTop w:val="0"/>
          <w:marBottom w:val="0"/>
          <w:divBdr>
            <w:top w:val="none" w:sz="0" w:space="0" w:color="auto"/>
            <w:left w:val="none" w:sz="0" w:space="0" w:color="auto"/>
            <w:bottom w:val="none" w:sz="0" w:space="0" w:color="auto"/>
            <w:right w:val="none" w:sz="0" w:space="0" w:color="auto"/>
          </w:divBdr>
        </w:div>
      </w:divsChild>
    </w:div>
    <w:div w:id="230313201">
      <w:bodyDiv w:val="1"/>
      <w:marLeft w:val="0"/>
      <w:marRight w:val="0"/>
      <w:marTop w:val="0"/>
      <w:marBottom w:val="0"/>
      <w:divBdr>
        <w:top w:val="none" w:sz="0" w:space="0" w:color="auto"/>
        <w:left w:val="none" w:sz="0" w:space="0" w:color="auto"/>
        <w:bottom w:val="none" w:sz="0" w:space="0" w:color="auto"/>
        <w:right w:val="none" w:sz="0" w:space="0" w:color="auto"/>
      </w:divBdr>
    </w:div>
    <w:div w:id="267542327">
      <w:bodyDiv w:val="1"/>
      <w:marLeft w:val="0"/>
      <w:marRight w:val="0"/>
      <w:marTop w:val="0"/>
      <w:marBottom w:val="0"/>
      <w:divBdr>
        <w:top w:val="none" w:sz="0" w:space="0" w:color="auto"/>
        <w:left w:val="none" w:sz="0" w:space="0" w:color="auto"/>
        <w:bottom w:val="none" w:sz="0" w:space="0" w:color="auto"/>
        <w:right w:val="none" w:sz="0" w:space="0" w:color="auto"/>
      </w:divBdr>
    </w:div>
    <w:div w:id="420954375">
      <w:bodyDiv w:val="1"/>
      <w:marLeft w:val="0"/>
      <w:marRight w:val="0"/>
      <w:marTop w:val="0"/>
      <w:marBottom w:val="0"/>
      <w:divBdr>
        <w:top w:val="none" w:sz="0" w:space="0" w:color="auto"/>
        <w:left w:val="none" w:sz="0" w:space="0" w:color="auto"/>
        <w:bottom w:val="none" w:sz="0" w:space="0" w:color="auto"/>
        <w:right w:val="none" w:sz="0" w:space="0" w:color="auto"/>
      </w:divBdr>
    </w:div>
    <w:div w:id="487400256">
      <w:bodyDiv w:val="1"/>
      <w:marLeft w:val="0"/>
      <w:marRight w:val="0"/>
      <w:marTop w:val="0"/>
      <w:marBottom w:val="0"/>
      <w:divBdr>
        <w:top w:val="none" w:sz="0" w:space="0" w:color="auto"/>
        <w:left w:val="none" w:sz="0" w:space="0" w:color="auto"/>
        <w:bottom w:val="none" w:sz="0" w:space="0" w:color="auto"/>
        <w:right w:val="none" w:sz="0" w:space="0" w:color="auto"/>
      </w:divBdr>
      <w:divsChild>
        <w:div w:id="995958242">
          <w:marLeft w:val="0"/>
          <w:marRight w:val="0"/>
          <w:marTop w:val="0"/>
          <w:marBottom w:val="0"/>
          <w:divBdr>
            <w:top w:val="none" w:sz="0" w:space="0" w:color="auto"/>
            <w:left w:val="none" w:sz="0" w:space="0" w:color="auto"/>
            <w:bottom w:val="none" w:sz="0" w:space="0" w:color="auto"/>
            <w:right w:val="none" w:sz="0" w:space="0" w:color="auto"/>
          </w:divBdr>
          <w:divsChild>
            <w:div w:id="814688178">
              <w:marLeft w:val="0"/>
              <w:marRight w:val="0"/>
              <w:marTop w:val="0"/>
              <w:marBottom w:val="0"/>
              <w:divBdr>
                <w:top w:val="none" w:sz="0" w:space="0" w:color="auto"/>
                <w:left w:val="none" w:sz="0" w:space="0" w:color="auto"/>
                <w:bottom w:val="none" w:sz="0" w:space="0" w:color="auto"/>
                <w:right w:val="none" w:sz="0" w:space="0" w:color="auto"/>
              </w:divBdr>
            </w:div>
            <w:div w:id="1587694032">
              <w:marLeft w:val="0"/>
              <w:marRight w:val="0"/>
              <w:marTop w:val="0"/>
              <w:marBottom w:val="0"/>
              <w:divBdr>
                <w:top w:val="none" w:sz="0" w:space="0" w:color="auto"/>
                <w:left w:val="none" w:sz="0" w:space="0" w:color="auto"/>
                <w:bottom w:val="none" w:sz="0" w:space="0" w:color="auto"/>
                <w:right w:val="none" w:sz="0" w:space="0" w:color="auto"/>
              </w:divBdr>
            </w:div>
            <w:div w:id="1503080001">
              <w:marLeft w:val="0"/>
              <w:marRight w:val="0"/>
              <w:marTop w:val="0"/>
              <w:marBottom w:val="0"/>
              <w:divBdr>
                <w:top w:val="none" w:sz="0" w:space="0" w:color="auto"/>
                <w:left w:val="none" w:sz="0" w:space="0" w:color="auto"/>
                <w:bottom w:val="none" w:sz="0" w:space="0" w:color="auto"/>
                <w:right w:val="none" w:sz="0" w:space="0" w:color="auto"/>
              </w:divBdr>
            </w:div>
            <w:div w:id="121314294">
              <w:marLeft w:val="0"/>
              <w:marRight w:val="0"/>
              <w:marTop w:val="0"/>
              <w:marBottom w:val="0"/>
              <w:divBdr>
                <w:top w:val="none" w:sz="0" w:space="0" w:color="auto"/>
                <w:left w:val="none" w:sz="0" w:space="0" w:color="auto"/>
                <w:bottom w:val="none" w:sz="0" w:space="0" w:color="auto"/>
                <w:right w:val="none" w:sz="0" w:space="0" w:color="auto"/>
              </w:divBdr>
            </w:div>
          </w:divsChild>
        </w:div>
        <w:div w:id="477651733">
          <w:marLeft w:val="0"/>
          <w:marRight w:val="0"/>
          <w:marTop w:val="0"/>
          <w:marBottom w:val="0"/>
          <w:divBdr>
            <w:top w:val="none" w:sz="0" w:space="0" w:color="auto"/>
            <w:left w:val="none" w:sz="0" w:space="0" w:color="auto"/>
            <w:bottom w:val="none" w:sz="0" w:space="0" w:color="auto"/>
            <w:right w:val="none" w:sz="0" w:space="0" w:color="auto"/>
          </w:divBdr>
          <w:divsChild>
            <w:div w:id="60299383">
              <w:marLeft w:val="0"/>
              <w:marRight w:val="0"/>
              <w:marTop w:val="0"/>
              <w:marBottom w:val="0"/>
              <w:divBdr>
                <w:top w:val="none" w:sz="0" w:space="0" w:color="auto"/>
                <w:left w:val="none" w:sz="0" w:space="0" w:color="auto"/>
                <w:bottom w:val="none" w:sz="0" w:space="0" w:color="auto"/>
                <w:right w:val="none" w:sz="0" w:space="0" w:color="auto"/>
              </w:divBdr>
            </w:div>
          </w:divsChild>
        </w:div>
        <w:div w:id="1802962005">
          <w:marLeft w:val="0"/>
          <w:marRight w:val="0"/>
          <w:marTop w:val="0"/>
          <w:marBottom w:val="0"/>
          <w:divBdr>
            <w:top w:val="none" w:sz="0" w:space="0" w:color="auto"/>
            <w:left w:val="none" w:sz="0" w:space="0" w:color="auto"/>
            <w:bottom w:val="none" w:sz="0" w:space="0" w:color="auto"/>
            <w:right w:val="none" w:sz="0" w:space="0" w:color="auto"/>
          </w:divBdr>
          <w:divsChild>
            <w:div w:id="1377045264">
              <w:marLeft w:val="0"/>
              <w:marRight w:val="0"/>
              <w:marTop w:val="0"/>
              <w:marBottom w:val="0"/>
              <w:divBdr>
                <w:top w:val="none" w:sz="0" w:space="0" w:color="auto"/>
                <w:left w:val="none" w:sz="0" w:space="0" w:color="auto"/>
                <w:bottom w:val="none" w:sz="0" w:space="0" w:color="auto"/>
                <w:right w:val="none" w:sz="0" w:space="0" w:color="auto"/>
              </w:divBdr>
            </w:div>
          </w:divsChild>
        </w:div>
        <w:div w:id="1829635569">
          <w:marLeft w:val="0"/>
          <w:marRight w:val="0"/>
          <w:marTop w:val="0"/>
          <w:marBottom w:val="0"/>
          <w:divBdr>
            <w:top w:val="none" w:sz="0" w:space="0" w:color="auto"/>
            <w:left w:val="none" w:sz="0" w:space="0" w:color="auto"/>
            <w:bottom w:val="none" w:sz="0" w:space="0" w:color="auto"/>
            <w:right w:val="none" w:sz="0" w:space="0" w:color="auto"/>
          </w:divBdr>
          <w:divsChild>
            <w:div w:id="1272972117">
              <w:marLeft w:val="0"/>
              <w:marRight w:val="0"/>
              <w:marTop w:val="0"/>
              <w:marBottom w:val="0"/>
              <w:divBdr>
                <w:top w:val="none" w:sz="0" w:space="0" w:color="auto"/>
                <w:left w:val="none" w:sz="0" w:space="0" w:color="auto"/>
                <w:bottom w:val="none" w:sz="0" w:space="0" w:color="auto"/>
                <w:right w:val="none" w:sz="0" w:space="0" w:color="auto"/>
              </w:divBdr>
            </w:div>
          </w:divsChild>
        </w:div>
        <w:div w:id="1730809768">
          <w:marLeft w:val="0"/>
          <w:marRight w:val="0"/>
          <w:marTop w:val="0"/>
          <w:marBottom w:val="0"/>
          <w:divBdr>
            <w:top w:val="none" w:sz="0" w:space="0" w:color="auto"/>
            <w:left w:val="none" w:sz="0" w:space="0" w:color="auto"/>
            <w:bottom w:val="none" w:sz="0" w:space="0" w:color="auto"/>
            <w:right w:val="none" w:sz="0" w:space="0" w:color="auto"/>
          </w:divBdr>
          <w:divsChild>
            <w:div w:id="2009213440">
              <w:marLeft w:val="0"/>
              <w:marRight w:val="0"/>
              <w:marTop w:val="0"/>
              <w:marBottom w:val="0"/>
              <w:divBdr>
                <w:top w:val="none" w:sz="0" w:space="0" w:color="auto"/>
                <w:left w:val="none" w:sz="0" w:space="0" w:color="auto"/>
                <w:bottom w:val="none" w:sz="0" w:space="0" w:color="auto"/>
                <w:right w:val="none" w:sz="0" w:space="0" w:color="auto"/>
              </w:divBdr>
            </w:div>
          </w:divsChild>
        </w:div>
        <w:div w:id="1974947691">
          <w:marLeft w:val="0"/>
          <w:marRight w:val="0"/>
          <w:marTop w:val="0"/>
          <w:marBottom w:val="0"/>
          <w:divBdr>
            <w:top w:val="none" w:sz="0" w:space="0" w:color="auto"/>
            <w:left w:val="none" w:sz="0" w:space="0" w:color="auto"/>
            <w:bottom w:val="none" w:sz="0" w:space="0" w:color="auto"/>
            <w:right w:val="none" w:sz="0" w:space="0" w:color="auto"/>
          </w:divBdr>
          <w:divsChild>
            <w:div w:id="480198927">
              <w:marLeft w:val="0"/>
              <w:marRight w:val="0"/>
              <w:marTop w:val="0"/>
              <w:marBottom w:val="0"/>
              <w:divBdr>
                <w:top w:val="none" w:sz="0" w:space="0" w:color="auto"/>
                <w:left w:val="none" w:sz="0" w:space="0" w:color="auto"/>
                <w:bottom w:val="none" w:sz="0" w:space="0" w:color="auto"/>
                <w:right w:val="none" w:sz="0" w:space="0" w:color="auto"/>
              </w:divBdr>
            </w:div>
          </w:divsChild>
        </w:div>
        <w:div w:id="1812936899">
          <w:marLeft w:val="0"/>
          <w:marRight w:val="0"/>
          <w:marTop w:val="0"/>
          <w:marBottom w:val="0"/>
          <w:divBdr>
            <w:top w:val="none" w:sz="0" w:space="0" w:color="auto"/>
            <w:left w:val="none" w:sz="0" w:space="0" w:color="auto"/>
            <w:bottom w:val="none" w:sz="0" w:space="0" w:color="auto"/>
            <w:right w:val="none" w:sz="0" w:space="0" w:color="auto"/>
          </w:divBdr>
          <w:divsChild>
            <w:div w:id="1267493998">
              <w:marLeft w:val="0"/>
              <w:marRight w:val="0"/>
              <w:marTop w:val="0"/>
              <w:marBottom w:val="0"/>
              <w:divBdr>
                <w:top w:val="none" w:sz="0" w:space="0" w:color="auto"/>
                <w:left w:val="none" w:sz="0" w:space="0" w:color="auto"/>
                <w:bottom w:val="none" w:sz="0" w:space="0" w:color="auto"/>
                <w:right w:val="none" w:sz="0" w:space="0" w:color="auto"/>
              </w:divBdr>
            </w:div>
          </w:divsChild>
        </w:div>
        <w:div w:id="659576369">
          <w:marLeft w:val="0"/>
          <w:marRight w:val="0"/>
          <w:marTop w:val="0"/>
          <w:marBottom w:val="0"/>
          <w:divBdr>
            <w:top w:val="none" w:sz="0" w:space="0" w:color="auto"/>
            <w:left w:val="none" w:sz="0" w:space="0" w:color="auto"/>
            <w:bottom w:val="none" w:sz="0" w:space="0" w:color="auto"/>
            <w:right w:val="none" w:sz="0" w:space="0" w:color="auto"/>
          </w:divBdr>
          <w:divsChild>
            <w:div w:id="568882082">
              <w:marLeft w:val="0"/>
              <w:marRight w:val="0"/>
              <w:marTop w:val="0"/>
              <w:marBottom w:val="0"/>
              <w:divBdr>
                <w:top w:val="none" w:sz="0" w:space="0" w:color="auto"/>
                <w:left w:val="none" w:sz="0" w:space="0" w:color="auto"/>
                <w:bottom w:val="none" w:sz="0" w:space="0" w:color="auto"/>
                <w:right w:val="none" w:sz="0" w:space="0" w:color="auto"/>
              </w:divBdr>
            </w:div>
          </w:divsChild>
        </w:div>
        <w:div w:id="2015376775">
          <w:marLeft w:val="0"/>
          <w:marRight w:val="0"/>
          <w:marTop w:val="0"/>
          <w:marBottom w:val="0"/>
          <w:divBdr>
            <w:top w:val="none" w:sz="0" w:space="0" w:color="auto"/>
            <w:left w:val="none" w:sz="0" w:space="0" w:color="auto"/>
            <w:bottom w:val="none" w:sz="0" w:space="0" w:color="auto"/>
            <w:right w:val="none" w:sz="0" w:space="0" w:color="auto"/>
          </w:divBdr>
          <w:divsChild>
            <w:div w:id="649014909">
              <w:marLeft w:val="0"/>
              <w:marRight w:val="0"/>
              <w:marTop w:val="0"/>
              <w:marBottom w:val="0"/>
              <w:divBdr>
                <w:top w:val="none" w:sz="0" w:space="0" w:color="auto"/>
                <w:left w:val="none" w:sz="0" w:space="0" w:color="auto"/>
                <w:bottom w:val="none" w:sz="0" w:space="0" w:color="auto"/>
                <w:right w:val="none" w:sz="0" w:space="0" w:color="auto"/>
              </w:divBdr>
            </w:div>
          </w:divsChild>
        </w:div>
        <w:div w:id="1331980362">
          <w:marLeft w:val="0"/>
          <w:marRight w:val="0"/>
          <w:marTop w:val="0"/>
          <w:marBottom w:val="0"/>
          <w:divBdr>
            <w:top w:val="none" w:sz="0" w:space="0" w:color="auto"/>
            <w:left w:val="none" w:sz="0" w:space="0" w:color="auto"/>
            <w:bottom w:val="none" w:sz="0" w:space="0" w:color="auto"/>
            <w:right w:val="none" w:sz="0" w:space="0" w:color="auto"/>
          </w:divBdr>
          <w:divsChild>
            <w:div w:id="420683747">
              <w:marLeft w:val="0"/>
              <w:marRight w:val="0"/>
              <w:marTop w:val="0"/>
              <w:marBottom w:val="0"/>
              <w:divBdr>
                <w:top w:val="none" w:sz="0" w:space="0" w:color="auto"/>
                <w:left w:val="none" w:sz="0" w:space="0" w:color="auto"/>
                <w:bottom w:val="none" w:sz="0" w:space="0" w:color="auto"/>
                <w:right w:val="none" w:sz="0" w:space="0" w:color="auto"/>
              </w:divBdr>
            </w:div>
          </w:divsChild>
        </w:div>
        <w:div w:id="1711420809">
          <w:marLeft w:val="0"/>
          <w:marRight w:val="0"/>
          <w:marTop w:val="0"/>
          <w:marBottom w:val="0"/>
          <w:divBdr>
            <w:top w:val="none" w:sz="0" w:space="0" w:color="auto"/>
            <w:left w:val="none" w:sz="0" w:space="0" w:color="auto"/>
            <w:bottom w:val="none" w:sz="0" w:space="0" w:color="auto"/>
            <w:right w:val="none" w:sz="0" w:space="0" w:color="auto"/>
          </w:divBdr>
          <w:divsChild>
            <w:div w:id="213733688">
              <w:marLeft w:val="0"/>
              <w:marRight w:val="0"/>
              <w:marTop w:val="0"/>
              <w:marBottom w:val="0"/>
              <w:divBdr>
                <w:top w:val="none" w:sz="0" w:space="0" w:color="auto"/>
                <w:left w:val="none" w:sz="0" w:space="0" w:color="auto"/>
                <w:bottom w:val="none" w:sz="0" w:space="0" w:color="auto"/>
                <w:right w:val="none" w:sz="0" w:space="0" w:color="auto"/>
              </w:divBdr>
            </w:div>
          </w:divsChild>
        </w:div>
        <w:div w:id="1144159814">
          <w:marLeft w:val="0"/>
          <w:marRight w:val="0"/>
          <w:marTop w:val="0"/>
          <w:marBottom w:val="0"/>
          <w:divBdr>
            <w:top w:val="none" w:sz="0" w:space="0" w:color="auto"/>
            <w:left w:val="none" w:sz="0" w:space="0" w:color="auto"/>
            <w:bottom w:val="none" w:sz="0" w:space="0" w:color="auto"/>
            <w:right w:val="none" w:sz="0" w:space="0" w:color="auto"/>
          </w:divBdr>
          <w:divsChild>
            <w:div w:id="1672558327">
              <w:marLeft w:val="0"/>
              <w:marRight w:val="0"/>
              <w:marTop w:val="0"/>
              <w:marBottom w:val="0"/>
              <w:divBdr>
                <w:top w:val="none" w:sz="0" w:space="0" w:color="auto"/>
                <w:left w:val="none" w:sz="0" w:space="0" w:color="auto"/>
                <w:bottom w:val="none" w:sz="0" w:space="0" w:color="auto"/>
                <w:right w:val="none" w:sz="0" w:space="0" w:color="auto"/>
              </w:divBdr>
            </w:div>
          </w:divsChild>
        </w:div>
        <w:div w:id="676154233">
          <w:marLeft w:val="0"/>
          <w:marRight w:val="0"/>
          <w:marTop w:val="0"/>
          <w:marBottom w:val="0"/>
          <w:divBdr>
            <w:top w:val="none" w:sz="0" w:space="0" w:color="auto"/>
            <w:left w:val="none" w:sz="0" w:space="0" w:color="auto"/>
            <w:bottom w:val="none" w:sz="0" w:space="0" w:color="auto"/>
            <w:right w:val="none" w:sz="0" w:space="0" w:color="auto"/>
          </w:divBdr>
          <w:divsChild>
            <w:div w:id="1724475457">
              <w:marLeft w:val="0"/>
              <w:marRight w:val="0"/>
              <w:marTop w:val="0"/>
              <w:marBottom w:val="0"/>
              <w:divBdr>
                <w:top w:val="none" w:sz="0" w:space="0" w:color="auto"/>
                <w:left w:val="none" w:sz="0" w:space="0" w:color="auto"/>
                <w:bottom w:val="none" w:sz="0" w:space="0" w:color="auto"/>
                <w:right w:val="none" w:sz="0" w:space="0" w:color="auto"/>
              </w:divBdr>
            </w:div>
          </w:divsChild>
        </w:div>
        <w:div w:id="183984243">
          <w:marLeft w:val="0"/>
          <w:marRight w:val="0"/>
          <w:marTop w:val="0"/>
          <w:marBottom w:val="0"/>
          <w:divBdr>
            <w:top w:val="none" w:sz="0" w:space="0" w:color="auto"/>
            <w:left w:val="none" w:sz="0" w:space="0" w:color="auto"/>
            <w:bottom w:val="none" w:sz="0" w:space="0" w:color="auto"/>
            <w:right w:val="none" w:sz="0" w:space="0" w:color="auto"/>
          </w:divBdr>
          <w:divsChild>
            <w:div w:id="285083205">
              <w:marLeft w:val="0"/>
              <w:marRight w:val="0"/>
              <w:marTop w:val="0"/>
              <w:marBottom w:val="0"/>
              <w:divBdr>
                <w:top w:val="none" w:sz="0" w:space="0" w:color="auto"/>
                <w:left w:val="none" w:sz="0" w:space="0" w:color="auto"/>
                <w:bottom w:val="none" w:sz="0" w:space="0" w:color="auto"/>
                <w:right w:val="none" w:sz="0" w:space="0" w:color="auto"/>
              </w:divBdr>
            </w:div>
          </w:divsChild>
        </w:div>
        <w:div w:id="270357958">
          <w:marLeft w:val="0"/>
          <w:marRight w:val="0"/>
          <w:marTop w:val="0"/>
          <w:marBottom w:val="0"/>
          <w:divBdr>
            <w:top w:val="none" w:sz="0" w:space="0" w:color="auto"/>
            <w:left w:val="none" w:sz="0" w:space="0" w:color="auto"/>
            <w:bottom w:val="none" w:sz="0" w:space="0" w:color="auto"/>
            <w:right w:val="none" w:sz="0" w:space="0" w:color="auto"/>
          </w:divBdr>
          <w:divsChild>
            <w:div w:id="1291594105">
              <w:marLeft w:val="0"/>
              <w:marRight w:val="0"/>
              <w:marTop w:val="0"/>
              <w:marBottom w:val="0"/>
              <w:divBdr>
                <w:top w:val="none" w:sz="0" w:space="0" w:color="auto"/>
                <w:left w:val="none" w:sz="0" w:space="0" w:color="auto"/>
                <w:bottom w:val="none" w:sz="0" w:space="0" w:color="auto"/>
                <w:right w:val="none" w:sz="0" w:space="0" w:color="auto"/>
              </w:divBdr>
            </w:div>
          </w:divsChild>
        </w:div>
        <w:div w:id="1473904865">
          <w:marLeft w:val="0"/>
          <w:marRight w:val="0"/>
          <w:marTop w:val="0"/>
          <w:marBottom w:val="0"/>
          <w:divBdr>
            <w:top w:val="none" w:sz="0" w:space="0" w:color="auto"/>
            <w:left w:val="none" w:sz="0" w:space="0" w:color="auto"/>
            <w:bottom w:val="none" w:sz="0" w:space="0" w:color="auto"/>
            <w:right w:val="none" w:sz="0" w:space="0" w:color="auto"/>
          </w:divBdr>
          <w:divsChild>
            <w:div w:id="802115849">
              <w:marLeft w:val="0"/>
              <w:marRight w:val="0"/>
              <w:marTop w:val="0"/>
              <w:marBottom w:val="0"/>
              <w:divBdr>
                <w:top w:val="none" w:sz="0" w:space="0" w:color="auto"/>
                <w:left w:val="none" w:sz="0" w:space="0" w:color="auto"/>
                <w:bottom w:val="none" w:sz="0" w:space="0" w:color="auto"/>
                <w:right w:val="none" w:sz="0" w:space="0" w:color="auto"/>
              </w:divBdr>
            </w:div>
          </w:divsChild>
        </w:div>
        <w:div w:id="790514001">
          <w:marLeft w:val="0"/>
          <w:marRight w:val="0"/>
          <w:marTop w:val="0"/>
          <w:marBottom w:val="0"/>
          <w:divBdr>
            <w:top w:val="none" w:sz="0" w:space="0" w:color="auto"/>
            <w:left w:val="none" w:sz="0" w:space="0" w:color="auto"/>
            <w:bottom w:val="none" w:sz="0" w:space="0" w:color="auto"/>
            <w:right w:val="none" w:sz="0" w:space="0" w:color="auto"/>
          </w:divBdr>
          <w:divsChild>
            <w:div w:id="827331943">
              <w:marLeft w:val="0"/>
              <w:marRight w:val="0"/>
              <w:marTop w:val="0"/>
              <w:marBottom w:val="0"/>
              <w:divBdr>
                <w:top w:val="none" w:sz="0" w:space="0" w:color="auto"/>
                <w:left w:val="none" w:sz="0" w:space="0" w:color="auto"/>
                <w:bottom w:val="none" w:sz="0" w:space="0" w:color="auto"/>
                <w:right w:val="none" w:sz="0" w:space="0" w:color="auto"/>
              </w:divBdr>
            </w:div>
          </w:divsChild>
        </w:div>
        <w:div w:id="30419348">
          <w:marLeft w:val="0"/>
          <w:marRight w:val="0"/>
          <w:marTop w:val="0"/>
          <w:marBottom w:val="0"/>
          <w:divBdr>
            <w:top w:val="none" w:sz="0" w:space="0" w:color="auto"/>
            <w:left w:val="none" w:sz="0" w:space="0" w:color="auto"/>
            <w:bottom w:val="none" w:sz="0" w:space="0" w:color="auto"/>
            <w:right w:val="none" w:sz="0" w:space="0" w:color="auto"/>
          </w:divBdr>
          <w:divsChild>
            <w:div w:id="1257205978">
              <w:marLeft w:val="0"/>
              <w:marRight w:val="0"/>
              <w:marTop w:val="0"/>
              <w:marBottom w:val="0"/>
              <w:divBdr>
                <w:top w:val="none" w:sz="0" w:space="0" w:color="auto"/>
                <w:left w:val="none" w:sz="0" w:space="0" w:color="auto"/>
                <w:bottom w:val="none" w:sz="0" w:space="0" w:color="auto"/>
                <w:right w:val="none" w:sz="0" w:space="0" w:color="auto"/>
              </w:divBdr>
            </w:div>
          </w:divsChild>
        </w:div>
        <w:div w:id="1842155456">
          <w:marLeft w:val="0"/>
          <w:marRight w:val="0"/>
          <w:marTop w:val="0"/>
          <w:marBottom w:val="0"/>
          <w:divBdr>
            <w:top w:val="none" w:sz="0" w:space="0" w:color="auto"/>
            <w:left w:val="none" w:sz="0" w:space="0" w:color="auto"/>
            <w:bottom w:val="none" w:sz="0" w:space="0" w:color="auto"/>
            <w:right w:val="none" w:sz="0" w:space="0" w:color="auto"/>
          </w:divBdr>
          <w:divsChild>
            <w:div w:id="397166253">
              <w:marLeft w:val="0"/>
              <w:marRight w:val="0"/>
              <w:marTop w:val="0"/>
              <w:marBottom w:val="0"/>
              <w:divBdr>
                <w:top w:val="none" w:sz="0" w:space="0" w:color="auto"/>
                <w:left w:val="none" w:sz="0" w:space="0" w:color="auto"/>
                <w:bottom w:val="none" w:sz="0" w:space="0" w:color="auto"/>
                <w:right w:val="none" w:sz="0" w:space="0" w:color="auto"/>
              </w:divBdr>
            </w:div>
          </w:divsChild>
        </w:div>
        <w:div w:id="1692032447">
          <w:marLeft w:val="0"/>
          <w:marRight w:val="0"/>
          <w:marTop w:val="0"/>
          <w:marBottom w:val="0"/>
          <w:divBdr>
            <w:top w:val="none" w:sz="0" w:space="0" w:color="auto"/>
            <w:left w:val="none" w:sz="0" w:space="0" w:color="auto"/>
            <w:bottom w:val="none" w:sz="0" w:space="0" w:color="auto"/>
            <w:right w:val="none" w:sz="0" w:space="0" w:color="auto"/>
          </w:divBdr>
          <w:divsChild>
            <w:div w:id="1255480528">
              <w:marLeft w:val="0"/>
              <w:marRight w:val="0"/>
              <w:marTop w:val="0"/>
              <w:marBottom w:val="0"/>
              <w:divBdr>
                <w:top w:val="none" w:sz="0" w:space="0" w:color="auto"/>
                <w:left w:val="none" w:sz="0" w:space="0" w:color="auto"/>
                <w:bottom w:val="none" w:sz="0" w:space="0" w:color="auto"/>
                <w:right w:val="none" w:sz="0" w:space="0" w:color="auto"/>
              </w:divBdr>
            </w:div>
          </w:divsChild>
        </w:div>
        <w:div w:id="1053430344">
          <w:marLeft w:val="0"/>
          <w:marRight w:val="0"/>
          <w:marTop w:val="0"/>
          <w:marBottom w:val="0"/>
          <w:divBdr>
            <w:top w:val="none" w:sz="0" w:space="0" w:color="auto"/>
            <w:left w:val="none" w:sz="0" w:space="0" w:color="auto"/>
            <w:bottom w:val="none" w:sz="0" w:space="0" w:color="auto"/>
            <w:right w:val="none" w:sz="0" w:space="0" w:color="auto"/>
          </w:divBdr>
          <w:divsChild>
            <w:div w:id="384255696">
              <w:marLeft w:val="0"/>
              <w:marRight w:val="0"/>
              <w:marTop w:val="0"/>
              <w:marBottom w:val="0"/>
              <w:divBdr>
                <w:top w:val="none" w:sz="0" w:space="0" w:color="auto"/>
                <w:left w:val="none" w:sz="0" w:space="0" w:color="auto"/>
                <w:bottom w:val="none" w:sz="0" w:space="0" w:color="auto"/>
                <w:right w:val="none" w:sz="0" w:space="0" w:color="auto"/>
              </w:divBdr>
            </w:div>
          </w:divsChild>
        </w:div>
        <w:div w:id="482552375">
          <w:marLeft w:val="0"/>
          <w:marRight w:val="0"/>
          <w:marTop w:val="0"/>
          <w:marBottom w:val="0"/>
          <w:divBdr>
            <w:top w:val="none" w:sz="0" w:space="0" w:color="auto"/>
            <w:left w:val="none" w:sz="0" w:space="0" w:color="auto"/>
            <w:bottom w:val="none" w:sz="0" w:space="0" w:color="auto"/>
            <w:right w:val="none" w:sz="0" w:space="0" w:color="auto"/>
          </w:divBdr>
          <w:divsChild>
            <w:div w:id="1333068154">
              <w:marLeft w:val="0"/>
              <w:marRight w:val="0"/>
              <w:marTop w:val="0"/>
              <w:marBottom w:val="0"/>
              <w:divBdr>
                <w:top w:val="none" w:sz="0" w:space="0" w:color="auto"/>
                <w:left w:val="none" w:sz="0" w:space="0" w:color="auto"/>
                <w:bottom w:val="none" w:sz="0" w:space="0" w:color="auto"/>
                <w:right w:val="none" w:sz="0" w:space="0" w:color="auto"/>
              </w:divBdr>
            </w:div>
          </w:divsChild>
        </w:div>
        <w:div w:id="1468664934">
          <w:marLeft w:val="0"/>
          <w:marRight w:val="0"/>
          <w:marTop w:val="0"/>
          <w:marBottom w:val="0"/>
          <w:divBdr>
            <w:top w:val="none" w:sz="0" w:space="0" w:color="auto"/>
            <w:left w:val="none" w:sz="0" w:space="0" w:color="auto"/>
            <w:bottom w:val="none" w:sz="0" w:space="0" w:color="auto"/>
            <w:right w:val="none" w:sz="0" w:space="0" w:color="auto"/>
          </w:divBdr>
          <w:divsChild>
            <w:div w:id="538401117">
              <w:marLeft w:val="0"/>
              <w:marRight w:val="0"/>
              <w:marTop w:val="0"/>
              <w:marBottom w:val="0"/>
              <w:divBdr>
                <w:top w:val="none" w:sz="0" w:space="0" w:color="auto"/>
                <w:left w:val="none" w:sz="0" w:space="0" w:color="auto"/>
                <w:bottom w:val="none" w:sz="0" w:space="0" w:color="auto"/>
                <w:right w:val="none" w:sz="0" w:space="0" w:color="auto"/>
              </w:divBdr>
            </w:div>
          </w:divsChild>
        </w:div>
        <w:div w:id="649596257">
          <w:marLeft w:val="0"/>
          <w:marRight w:val="0"/>
          <w:marTop w:val="0"/>
          <w:marBottom w:val="0"/>
          <w:divBdr>
            <w:top w:val="none" w:sz="0" w:space="0" w:color="auto"/>
            <w:left w:val="none" w:sz="0" w:space="0" w:color="auto"/>
            <w:bottom w:val="none" w:sz="0" w:space="0" w:color="auto"/>
            <w:right w:val="none" w:sz="0" w:space="0" w:color="auto"/>
          </w:divBdr>
          <w:divsChild>
            <w:div w:id="676660178">
              <w:marLeft w:val="0"/>
              <w:marRight w:val="0"/>
              <w:marTop w:val="0"/>
              <w:marBottom w:val="0"/>
              <w:divBdr>
                <w:top w:val="none" w:sz="0" w:space="0" w:color="auto"/>
                <w:left w:val="none" w:sz="0" w:space="0" w:color="auto"/>
                <w:bottom w:val="none" w:sz="0" w:space="0" w:color="auto"/>
                <w:right w:val="none" w:sz="0" w:space="0" w:color="auto"/>
              </w:divBdr>
            </w:div>
          </w:divsChild>
        </w:div>
        <w:div w:id="1787699269">
          <w:marLeft w:val="0"/>
          <w:marRight w:val="0"/>
          <w:marTop w:val="0"/>
          <w:marBottom w:val="0"/>
          <w:divBdr>
            <w:top w:val="none" w:sz="0" w:space="0" w:color="auto"/>
            <w:left w:val="none" w:sz="0" w:space="0" w:color="auto"/>
            <w:bottom w:val="none" w:sz="0" w:space="0" w:color="auto"/>
            <w:right w:val="none" w:sz="0" w:space="0" w:color="auto"/>
          </w:divBdr>
          <w:divsChild>
            <w:div w:id="1612660533">
              <w:marLeft w:val="0"/>
              <w:marRight w:val="0"/>
              <w:marTop w:val="0"/>
              <w:marBottom w:val="0"/>
              <w:divBdr>
                <w:top w:val="none" w:sz="0" w:space="0" w:color="auto"/>
                <w:left w:val="none" w:sz="0" w:space="0" w:color="auto"/>
                <w:bottom w:val="none" w:sz="0" w:space="0" w:color="auto"/>
                <w:right w:val="none" w:sz="0" w:space="0" w:color="auto"/>
              </w:divBdr>
            </w:div>
          </w:divsChild>
        </w:div>
        <w:div w:id="1462771735">
          <w:marLeft w:val="0"/>
          <w:marRight w:val="0"/>
          <w:marTop w:val="0"/>
          <w:marBottom w:val="0"/>
          <w:divBdr>
            <w:top w:val="none" w:sz="0" w:space="0" w:color="auto"/>
            <w:left w:val="none" w:sz="0" w:space="0" w:color="auto"/>
            <w:bottom w:val="none" w:sz="0" w:space="0" w:color="auto"/>
            <w:right w:val="none" w:sz="0" w:space="0" w:color="auto"/>
          </w:divBdr>
          <w:divsChild>
            <w:div w:id="2123306224">
              <w:marLeft w:val="0"/>
              <w:marRight w:val="0"/>
              <w:marTop w:val="0"/>
              <w:marBottom w:val="0"/>
              <w:divBdr>
                <w:top w:val="none" w:sz="0" w:space="0" w:color="auto"/>
                <w:left w:val="none" w:sz="0" w:space="0" w:color="auto"/>
                <w:bottom w:val="none" w:sz="0" w:space="0" w:color="auto"/>
                <w:right w:val="none" w:sz="0" w:space="0" w:color="auto"/>
              </w:divBdr>
            </w:div>
          </w:divsChild>
        </w:div>
        <w:div w:id="967012288">
          <w:marLeft w:val="0"/>
          <w:marRight w:val="0"/>
          <w:marTop w:val="0"/>
          <w:marBottom w:val="0"/>
          <w:divBdr>
            <w:top w:val="none" w:sz="0" w:space="0" w:color="auto"/>
            <w:left w:val="none" w:sz="0" w:space="0" w:color="auto"/>
            <w:bottom w:val="none" w:sz="0" w:space="0" w:color="auto"/>
            <w:right w:val="none" w:sz="0" w:space="0" w:color="auto"/>
          </w:divBdr>
          <w:divsChild>
            <w:div w:id="536166903">
              <w:marLeft w:val="0"/>
              <w:marRight w:val="0"/>
              <w:marTop w:val="0"/>
              <w:marBottom w:val="0"/>
              <w:divBdr>
                <w:top w:val="none" w:sz="0" w:space="0" w:color="auto"/>
                <w:left w:val="none" w:sz="0" w:space="0" w:color="auto"/>
                <w:bottom w:val="none" w:sz="0" w:space="0" w:color="auto"/>
                <w:right w:val="none" w:sz="0" w:space="0" w:color="auto"/>
              </w:divBdr>
            </w:div>
          </w:divsChild>
        </w:div>
        <w:div w:id="1096706231">
          <w:marLeft w:val="0"/>
          <w:marRight w:val="0"/>
          <w:marTop w:val="0"/>
          <w:marBottom w:val="0"/>
          <w:divBdr>
            <w:top w:val="none" w:sz="0" w:space="0" w:color="auto"/>
            <w:left w:val="none" w:sz="0" w:space="0" w:color="auto"/>
            <w:bottom w:val="none" w:sz="0" w:space="0" w:color="auto"/>
            <w:right w:val="none" w:sz="0" w:space="0" w:color="auto"/>
          </w:divBdr>
          <w:divsChild>
            <w:div w:id="1134759852">
              <w:marLeft w:val="0"/>
              <w:marRight w:val="0"/>
              <w:marTop w:val="0"/>
              <w:marBottom w:val="0"/>
              <w:divBdr>
                <w:top w:val="none" w:sz="0" w:space="0" w:color="auto"/>
                <w:left w:val="none" w:sz="0" w:space="0" w:color="auto"/>
                <w:bottom w:val="none" w:sz="0" w:space="0" w:color="auto"/>
                <w:right w:val="none" w:sz="0" w:space="0" w:color="auto"/>
              </w:divBdr>
            </w:div>
          </w:divsChild>
        </w:div>
        <w:div w:id="376973999">
          <w:marLeft w:val="0"/>
          <w:marRight w:val="0"/>
          <w:marTop w:val="0"/>
          <w:marBottom w:val="0"/>
          <w:divBdr>
            <w:top w:val="none" w:sz="0" w:space="0" w:color="auto"/>
            <w:left w:val="none" w:sz="0" w:space="0" w:color="auto"/>
            <w:bottom w:val="none" w:sz="0" w:space="0" w:color="auto"/>
            <w:right w:val="none" w:sz="0" w:space="0" w:color="auto"/>
          </w:divBdr>
          <w:divsChild>
            <w:div w:id="1497652952">
              <w:marLeft w:val="0"/>
              <w:marRight w:val="0"/>
              <w:marTop w:val="0"/>
              <w:marBottom w:val="0"/>
              <w:divBdr>
                <w:top w:val="none" w:sz="0" w:space="0" w:color="auto"/>
                <w:left w:val="none" w:sz="0" w:space="0" w:color="auto"/>
                <w:bottom w:val="none" w:sz="0" w:space="0" w:color="auto"/>
                <w:right w:val="none" w:sz="0" w:space="0" w:color="auto"/>
              </w:divBdr>
            </w:div>
          </w:divsChild>
        </w:div>
        <w:div w:id="1167358996">
          <w:marLeft w:val="0"/>
          <w:marRight w:val="0"/>
          <w:marTop w:val="0"/>
          <w:marBottom w:val="0"/>
          <w:divBdr>
            <w:top w:val="none" w:sz="0" w:space="0" w:color="auto"/>
            <w:left w:val="none" w:sz="0" w:space="0" w:color="auto"/>
            <w:bottom w:val="none" w:sz="0" w:space="0" w:color="auto"/>
            <w:right w:val="none" w:sz="0" w:space="0" w:color="auto"/>
          </w:divBdr>
          <w:divsChild>
            <w:div w:id="139881878">
              <w:marLeft w:val="0"/>
              <w:marRight w:val="0"/>
              <w:marTop w:val="0"/>
              <w:marBottom w:val="0"/>
              <w:divBdr>
                <w:top w:val="none" w:sz="0" w:space="0" w:color="auto"/>
                <w:left w:val="none" w:sz="0" w:space="0" w:color="auto"/>
                <w:bottom w:val="none" w:sz="0" w:space="0" w:color="auto"/>
                <w:right w:val="none" w:sz="0" w:space="0" w:color="auto"/>
              </w:divBdr>
            </w:div>
          </w:divsChild>
        </w:div>
        <w:div w:id="1565526803">
          <w:marLeft w:val="0"/>
          <w:marRight w:val="0"/>
          <w:marTop w:val="0"/>
          <w:marBottom w:val="0"/>
          <w:divBdr>
            <w:top w:val="none" w:sz="0" w:space="0" w:color="auto"/>
            <w:left w:val="none" w:sz="0" w:space="0" w:color="auto"/>
            <w:bottom w:val="none" w:sz="0" w:space="0" w:color="auto"/>
            <w:right w:val="none" w:sz="0" w:space="0" w:color="auto"/>
          </w:divBdr>
          <w:divsChild>
            <w:div w:id="805007504">
              <w:marLeft w:val="0"/>
              <w:marRight w:val="0"/>
              <w:marTop w:val="0"/>
              <w:marBottom w:val="0"/>
              <w:divBdr>
                <w:top w:val="none" w:sz="0" w:space="0" w:color="auto"/>
                <w:left w:val="none" w:sz="0" w:space="0" w:color="auto"/>
                <w:bottom w:val="none" w:sz="0" w:space="0" w:color="auto"/>
                <w:right w:val="none" w:sz="0" w:space="0" w:color="auto"/>
              </w:divBdr>
            </w:div>
          </w:divsChild>
        </w:div>
        <w:div w:id="854728766">
          <w:marLeft w:val="0"/>
          <w:marRight w:val="0"/>
          <w:marTop w:val="0"/>
          <w:marBottom w:val="0"/>
          <w:divBdr>
            <w:top w:val="none" w:sz="0" w:space="0" w:color="auto"/>
            <w:left w:val="none" w:sz="0" w:space="0" w:color="auto"/>
            <w:bottom w:val="none" w:sz="0" w:space="0" w:color="auto"/>
            <w:right w:val="none" w:sz="0" w:space="0" w:color="auto"/>
          </w:divBdr>
          <w:divsChild>
            <w:div w:id="1605575777">
              <w:marLeft w:val="0"/>
              <w:marRight w:val="0"/>
              <w:marTop w:val="0"/>
              <w:marBottom w:val="0"/>
              <w:divBdr>
                <w:top w:val="none" w:sz="0" w:space="0" w:color="auto"/>
                <w:left w:val="none" w:sz="0" w:space="0" w:color="auto"/>
                <w:bottom w:val="none" w:sz="0" w:space="0" w:color="auto"/>
                <w:right w:val="none" w:sz="0" w:space="0" w:color="auto"/>
              </w:divBdr>
            </w:div>
          </w:divsChild>
        </w:div>
        <w:div w:id="1292243965">
          <w:marLeft w:val="0"/>
          <w:marRight w:val="0"/>
          <w:marTop w:val="0"/>
          <w:marBottom w:val="0"/>
          <w:divBdr>
            <w:top w:val="none" w:sz="0" w:space="0" w:color="auto"/>
            <w:left w:val="none" w:sz="0" w:space="0" w:color="auto"/>
            <w:bottom w:val="none" w:sz="0" w:space="0" w:color="auto"/>
            <w:right w:val="none" w:sz="0" w:space="0" w:color="auto"/>
          </w:divBdr>
          <w:divsChild>
            <w:div w:id="1984962574">
              <w:marLeft w:val="0"/>
              <w:marRight w:val="0"/>
              <w:marTop w:val="0"/>
              <w:marBottom w:val="0"/>
              <w:divBdr>
                <w:top w:val="none" w:sz="0" w:space="0" w:color="auto"/>
                <w:left w:val="none" w:sz="0" w:space="0" w:color="auto"/>
                <w:bottom w:val="none" w:sz="0" w:space="0" w:color="auto"/>
                <w:right w:val="none" w:sz="0" w:space="0" w:color="auto"/>
              </w:divBdr>
            </w:div>
          </w:divsChild>
        </w:div>
        <w:div w:id="1708027489">
          <w:marLeft w:val="0"/>
          <w:marRight w:val="0"/>
          <w:marTop w:val="0"/>
          <w:marBottom w:val="0"/>
          <w:divBdr>
            <w:top w:val="none" w:sz="0" w:space="0" w:color="auto"/>
            <w:left w:val="none" w:sz="0" w:space="0" w:color="auto"/>
            <w:bottom w:val="none" w:sz="0" w:space="0" w:color="auto"/>
            <w:right w:val="none" w:sz="0" w:space="0" w:color="auto"/>
          </w:divBdr>
          <w:divsChild>
            <w:div w:id="1644852915">
              <w:marLeft w:val="0"/>
              <w:marRight w:val="0"/>
              <w:marTop w:val="0"/>
              <w:marBottom w:val="0"/>
              <w:divBdr>
                <w:top w:val="none" w:sz="0" w:space="0" w:color="auto"/>
                <w:left w:val="none" w:sz="0" w:space="0" w:color="auto"/>
                <w:bottom w:val="none" w:sz="0" w:space="0" w:color="auto"/>
                <w:right w:val="none" w:sz="0" w:space="0" w:color="auto"/>
              </w:divBdr>
            </w:div>
          </w:divsChild>
        </w:div>
        <w:div w:id="1598710594">
          <w:marLeft w:val="0"/>
          <w:marRight w:val="0"/>
          <w:marTop w:val="0"/>
          <w:marBottom w:val="0"/>
          <w:divBdr>
            <w:top w:val="none" w:sz="0" w:space="0" w:color="auto"/>
            <w:left w:val="none" w:sz="0" w:space="0" w:color="auto"/>
            <w:bottom w:val="none" w:sz="0" w:space="0" w:color="auto"/>
            <w:right w:val="none" w:sz="0" w:space="0" w:color="auto"/>
          </w:divBdr>
          <w:divsChild>
            <w:div w:id="390538108">
              <w:marLeft w:val="0"/>
              <w:marRight w:val="0"/>
              <w:marTop w:val="0"/>
              <w:marBottom w:val="0"/>
              <w:divBdr>
                <w:top w:val="none" w:sz="0" w:space="0" w:color="auto"/>
                <w:left w:val="none" w:sz="0" w:space="0" w:color="auto"/>
                <w:bottom w:val="none" w:sz="0" w:space="0" w:color="auto"/>
                <w:right w:val="none" w:sz="0" w:space="0" w:color="auto"/>
              </w:divBdr>
            </w:div>
          </w:divsChild>
        </w:div>
        <w:div w:id="406532941">
          <w:marLeft w:val="0"/>
          <w:marRight w:val="0"/>
          <w:marTop w:val="0"/>
          <w:marBottom w:val="0"/>
          <w:divBdr>
            <w:top w:val="none" w:sz="0" w:space="0" w:color="auto"/>
            <w:left w:val="none" w:sz="0" w:space="0" w:color="auto"/>
            <w:bottom w:val="none" w:sz="0" w:space="0" w:color="auto"/>
            <w:right w:val="none" w:sz="0" w:space="0" w:color="auto"/>
          </w:divBdr>
          <w:divsChild>
            <w:div w:id="101917786">
              <w:marLeft w:val="0"/>
              <w:marRight w:val="0"/>
              <w:marTop w:val="0"/>
              <w:marBottom w:val="0"/>
              <w:divBdr>
                <w:top w:val="none" w:sz="0" w:space="0" w:color="auto"/>
                <w:left w:val="none" w:sz="0" w:space="0" w:color="auto"/>
                <w:bottom w:val="none" w:sz="0" w:space="0" w:color="auto"/>
                <w:right w:val="none" w:sz="0" w:space="0" w:color="auto"/>
              </w:divBdr>
            </w:div>
          </w:divsChild>
        </w:div>
        <w:div w:id="425226141">
          <w:marLeft w:val="0"/>
          <w:marRight w:val="0"/>
          <w:marTop w:val="0"/>
          <w:marBottom w:val="0"/>
          <w:divBdr>
            <w:top w:val="none" w:sz="0" w:space="0" w:color="auto"/>
            <w:left w:val="none" w:sz="0" w:space="0" w:color="auto"/>
            <w:bottom w:val="none" w:sz="0" w:space="0" w:color="auto"/>
            <w:right w:val="none" w:sz="0" w:space="0" w:color="auto"/>
          </w:divBdr>
          <w:divsChild>
            <w:div w:id="361395662">
              <w:marLeft w:val="0"/>
              <w:marRight w:val="0"/>
              <w:marTop w:val="0"/>
              <w:marBottom w:val="0"/>
              <w:divBdr>
                <w:top w:val="none" w:sz="0" w:space="0" w:color="auto"/>
                <w:left w:val="none" w:sz="0" w:space="0" w:color="auto"/>
                <w:bottom w:val="none" w:sz="0" w:space="0" w:color="auto"/>
                <w:right w:val="none" w:sz="0" w:space="0" w:color="auto"/>
              </w:divBdr>
            </w:div>
          </w:divsChild>
        </w:div>
        <w:div w:id="1627277866">
          <w:marLeft w:val="0"/>
          <w:marRight w:val="0"/>
          <w:marTop w:val="0"/>
          <w:marBottom w:val="0"/>
          <w:divBdr>
            <w:top w:val="none" w:sz="0" w:space="0" w:color="auto"/>
            <w:left w:val="none" w:sz="0" w:space="0" w:color="auto"/>
            <w:bottom w:val="none" w:sz="0" w:space="0" w:color="auto"/>
            <w:right w:val="none" w:sz="0" w:space="0" w:color="auto"/>
          </w:divBdr>
          <w:divsChild>
            <w:div w:id="1933077928">
              <w:marLeft w:val="0"/>
              <w:marRight w:val="0"/>
              <w:marTop w:val="0"/>
              <w:marBottom w:val="0"/>
              <w:divBdr>
                <w:top w:val="none" w:sz="0" w:space="0" w:color="auto"/>
                <w:left w:val="none" w:sz="0" w:space="0" w:color="auto"/>
                <w:bottom w:val="none" w:sz="0" w:space="0" w:color="auto"/>
                <w:right w:val="none" w:sz="0" w:space="0" w:color="auto"/>
              </w:divBdr>
            </w:div>
          </w:divsChild>
        </w:div>
        <w:div w:id="268321856">
          <w:marLeft w:val="0"/>
          <w:marRight w:val="0"/>
          <w:marTop w:val="0"/>
          <w:marBottom w:val="0"/>
          <w:divBdr>
            <w:top w:val="none" w:sz="0" w:space="0" w:color="auto"/>
            <w:left w:val="none" w:sz="0" w:space="0" w:color="auto"/>
            <w:bottom w:val="none" w:sz="0" w:space="0" w:color="auto"/>
            <w:right w:val="none" w:sz="0" w:space="0" w:color="auto"/>
          </w:divBdr>
          <w:divsChild>
            <w:div w:id="1202674495">
              <w:marLeft w:val="0"/>
              <w:marRight w:val="0"/>
              <w:marTop w:val="0"/>
              <w:marBottom w:val="0"/>
              <w:divBdr>
                <w:top w:val="none" w:sz="0" w:space="0" w:color="auto"/>
                <w:left w:val="none" w:sz="0" w:space="0" w:color="auto"/>
                <w:bottom w:val="none" w:sz="0" w:space="0" w:color="auto"/>
                <w:right w:val="none" w:sz="0" w:space="0" w:color="auto"/>
              </w:divBdr>
            </w:div>
          </w:divsChild>
        </w:div>
        <w:div w:id="1200702572">
          <w:marLeft w:val="0"/>
          <w:marRight w:val="0"/>
          <w:marTop w:val="0"/>
          <w:marBottom w:val="0"/>
          <w:divBdr>
            <w:top w:val="none" w:sz="0" w:space="0" w:color="auto"/>
            <w:left w:val="none" w:sz="0" w:space="0" w:color="auto"/>
            <w:bottom w:val="none" w:sz="0" w:space="0" w:color="auto"/>
            <w:right w:val="none" w:sz="0" w:space="0" w:color="auto"/>
          </w:divBdr>
          <w:divsChild>
            <w:div w:id="2051148692">
              <w:marLeft w:val="0"/>
              <w:marRight w:val="0"/>
              <w:marTop w:val="0"/>
              <w:marBottom w:val="0"/>
              <w:divBdr>
                <w:top w:val="none" w:sz="0" w:space="0" w:color="auto"/>
                <w:left w:val="none" w:sz="0" w:space="0" w:color="auto"/>
                <w:bottom w:val="none" w:sz="0" w:space="0" w:color="auto"/>
                <w:right w:val="none" w:sz="0" w:space="0" w:color="auto"/>
              </w:divBdr>
            </w:div>
          </w:divsChild>
        </w:div>
        <w:div w:id="178618277">
          <w:marLeft w:val="0"/>
          <w:marRight w:val="0"/>
          <w:marTop w:val="0"/>
          <w:marBottom w:val="0"/>
          <w:divBdr>
            <w:top w:val="none" w:sz="0" w:space="0" w:color="auto"/>
            <w:left w:val="none" w:sz="0" w:space="0" w:color="auto"/>
            <w:bottom w:val="none" w:sz="0" w:space="0" w:color="auto"/>
            <w:right w:val="none" w:sz="0" w:space="0" w:color="auto"/>
          </w:divBdr>
          <w:divsChild>
            <w:div w:id="113211944">
              <w:marLeft w:val="0"/>
              <w:marRight w:val="0"/>
              <w:marTop w:val="0"/>
              <w:marBottom w:val="0"/>
              <w:divBdr>
                <w:top w:val="none" w:sz="0" w:space="0" w:color="auto"/>
                <w:left w:val="none" w:sz="0" w:space="0" w:color="auto"/>
                <w:bottom w:val="none" w:sz="0" w:space="0" w:color="auto"/>
                <w:right w:val="none" w:sz="0" w:space="0" w:color="auto"/>
              </w:divBdr>
            </w:div>
          </w:divsChild>
        </w:div>
        <w:div w:id="237595465">
          <w:marLeft w:val="0"/>
          <w:marRight w:val="0"/>
          <w:marTop w:val="0"/>
          <w:marBottom w:val="0"/>
          <w:divBdr>
            <w:top w:val="none" w:sz="0" w:space="0" w:color="auto"/>
            <w:left w:val="none" w:sz="0" w:space="0" w:color="auto"/>
            <w:bottom w:val="none" w:sz="0" w:space="0" w:color="auto"/>
            <w:right w:val="none" w:sz="0" w:space="0" w:color="auto"/>
          </w:divBdr>
          <w:divsChild>
            <w:div w:id="96756917">
              <w:marLeft w:val="0"/>
              <w:marRight w:val="0"/>
              <w:marTop w:val="0"/>
              <w:marBottom w:val="0"/>
              <w:divBdr>
                <w:top w:val="none" w:sz="0" w:space="0" w:color="auto"/>
                <w:left w:val="none" w:sz="0" w:space="0" w:color="auto"/>
                <w:bottom w:val="none" w:sz="0" w:space="0" w:color="auto"/>
                <w:right w:val="none" w:sz="0" w:space="0" w:color="auto"/>
              </w:divBdr>
            </w:div>
          </w:divsChild>
        </w:div>
        <w:div w:id="236599667">
          <w:marLeft w:val="0"/>
          <w:marRight w:val="0"/>
          <w:marTop w:val="0"/>
          <w:marBottom w:val="0"/>
          <w:divBdr>
            <w:top w:val="none" w:sz="0" w:space="0" w:color="auto"/>
            <w:left w:val="none" w:sz="0" w:space="0" w:color="auto"/>
            <w:bottom w:val="none" w:sz="0" w:space="0" w:color="auto"/>
            <w:right w:val="none" w:sz="0" w:space="0" w:color="auto"/>
          </w:divBdr>
          <w:divsChild>
            <w:div w:id="5331991">
              <w:marLeft w:val="0"/>
              <w:marRight w:val="0"/>
              <w:marTop w:val="0"/>
              <w:marBottom w:val="0"/>
              <w:divBdr>
                <w:top w:val="none" w:sz="0" w:space="0" w:color="auto"/>
                <w:left w:val="none" w:sz="0" w:space="0" w:color="auto"/>
                <w:bottom w:val="none" w:sz="0" w:space="0" w:color="auto"/>
                <w:right w:val="none" w:sz="0" w:space="0" w:color="auto"/>
              </w:divBdr>
            </w:div>
          </w:divsChild>
        </w:div>
        <w:div w:id="1667786061">
          <w:marLeft w:val="0"/>
          <w:marRight w:val="0"/>
          <w:marTop w:val="0"/>
          <w:marBottom w:val="0"/>
          <w:divBdr>
            <w:top w:val="none" w:sz="0" w:space="0" w:color="auto"/>
            <w:left w:val="none" w:sz="0" w:space="0" w:color="auto"/>
            <w:bottom w:val="none" w:sz="0" w:space="0" w:color="auto"/>
            <w:right w:val="none" w:sz="0" w:space="0" w:color="auto"/>
          </w:divBdr>
          <w:divsChild>
            <w:div w:id="454756318">
              <w:marLeft w:val="0"/>
              <w:marRight w:val="0"/>
              <w:marTop w:val="0"/>
              <w:marBottom w:val="0"/>
              <w:divBdr>
                <w:top w:val="none" w:sz="0" w:space="0" w:color="auto"/>
                <w:left w:val="none" w:sz="0" w:space="0" w:color="auto"/>
                <w:bottom w:val="none" w:sz="0" w:space="0" w:color="auto"/>
                <w:right w:val="none" w:sz="0" w:space="0" w:color="auto"/>
              </w:divBdr>
            </w:div>
          </w:divsChild>
        </w:div>
        <w:div w:id="1576473571">
          <w:marLeft w:val="0"/>
          <w:marRight w:val="0"/>
          <w:marTop w:val="0"/>
          <w:marBottom w:val="0"/>
          <w:divBdr>
            <w:top w:val="none" w:sz="0" w:space="0" w:color="auto"/>
            <w:left w:val="none" w:sz="0" w:space="0" w:color="auto"/>
            <w:bottom w:val="none" w:sz="0" w:space="0" w:color="auto"/>
            <w:right w:val="none" w:sz="0" w:space="0" w:color="auto"/>
          </w:divBdr>
          <w:divsChild>
            <w:div w:id="1704205406">
              <w:marLeft w:val="0"/>
              <w:marRight w:val="0"/>
              <w:marTop w:val="0"/>
              <w:marBottom w:val="0"/>
              <w:divBdr>
                <w:top w:val="none" w:sz="0" w:space="0" w:color="auto"/>
                <w:left w:val="none" w:sz="0" w:space="0" w:color="auto"/>
                <w:bottom w:val="none" w:sz="0" w:space="0" w:color="auto"/>
                <w:right w:val="none" w:sz="0" w:space="0" w:color="auto"/>
              </w:divBdr>
            </w:div>
          </w:divsChild>
        </w:div>
        <w:div w:id="1593512926">
          <w:marLeft w:val="0"/>
          <w:marRight w:val="0"/>
          <w:marTop w:val="0"/>
          <w:marBottom w:val="0"/>
          <w:divBdr>
            <w:top w:val="none" w:sz="0" w:space="0" w:color="auto"/>
            <w:left w:val="none" w:sz="0" w:space="0" w:color="auto"/>
            <w:bottom w:val="none" w:sz="0" w:space="0" w:color="auto"/>
            <w:right w:val="none" w:sz="0" w:space="0" w:color="auto"/>
          </w:divBdr>
          <w:divsChild>
            <w:div w:id="82605383">
              <w:marLeft w:val="0"/>
              <w:marRight w:val="0"/>
              <w:marTop w:val="0"/>
              <w:marBottom w:val="0"/>
              <w:divBdr>
                <w:top w:val="none" w:sz="0" w:space="0" w:color="auto"/>
                <w:left w:val="none" w:sz="0" w:space="0" w:color="auto"/>
                <w:bottom w:val="none" w:sz="0" w:space="0" w:color="auto"/>
                <w:right w:val="none" w:sz="0" w:space="0" w:color="auto"/>
              </w:divBdr>
            </w:div>
          </w:divsChild>
        </w:div>
        <w:div w:id="1296448260">
          <w:marLeft w:val="0"/>
          <w:marRight w:val="0"/>
          <w:marTop w:val="0"/>
          <w:marBottom w:val="0"/>
          <w:divBdr>
            <w:top w:val="none" w:sz="0" w:space="0" w:color="auto"/>
            <w:left w:val="none" w:sz="0" w:space="0" w:color="auto"/>
            <w:bottom w:val="none" w:sz="0" w:space="0" w:color="auto"/>
            <w:right w:val="none" w:sz="0" w:space="0" w:color="auto"/>
          </w:divBdr>
          <w:divsChild>
            <w:div w:id="810826895">
              <w:marLeft w:val="0"/>
              <w:marRight w:val="0"/>
              <w:marTop w:val="0"/>
              <w:marBottom w:val="0"/>
              <w:divBdr>
                <w:top w:val="none" w:sz="0" w:space="0" w:color="auto"/>
                <w:left w:val="none" w:sz="0" w:space="0" w:color="auto"/>
                <w:bottom w:val="none" w:sz="0" w:space="0" w:color="auto"/>
                <w:right w:val="none" w:sz="0" w:space="0" w:color="auto"/>
              </w:divBdr>
            </w:div>
          </w:divsChild>
        </w:div>
        <w:div w:id="1769156692">
          <w:marLeft w:val="0"/>
          <w:marRight w:val="0"/>
          <w:marTop w:val="0"/>
          <w:marBottom w:val="0"/>
          <w:divBdr>
            <w:top w:val="none" w:sz="0" w:space="0" w:color="auto"/>
            <w:left w:val="none" w:sz="0" w:space="0" w:color="auto"/>
            <w:bottom w:val="none" w:sz="0" w:space="0" w:color="auto"/>
            <w:right w:val="none" w:sz="0" w:space="0" w:color="auto"/>
          </w:divBdr>
          <w:divsChild>
            <w:div w:id="684399837">
              <w:marLeft w:val="0"/>
              <w:marRight w:val="0"/>
              <w:marTop w:val="0"/>
              <w:marBottom w:val="0"/>
              <w:divBdr>
                <w:top w:val="none" w:sz="0" w:space="0" w:color="auto"/>
                <w:left w:val="none" w:sz="0" w:space="0" w:color="auto"/>
                <w:bottom w:val="none" w:sz="0" w:space="0" w:color="auto"/>
                <w:right w:val="none" w:sz="0" w:space="0" w:color="auto"/>
              </w:divBdr>
            </w:div>
          </w:divsChild>
        </w:div>
        <w:div w:id="688718766">
          <w:marLeft w:val="0"/>
          <w:marRight w:val="0"/>
          <w:marTop w:val="0"/>
          <w:marBottom w:val="0"/>
          <w:divBdr>
            <w:top w:val="none" w:sz="0" w:space="0" w:color="auto"/>
            <w:left w:val="none" w:sz="0" w:space="0" w:color="auto"/>
            <w:bottom w:val="none" w:sz="0" w:space="0" w:color="auto"/>
            <w:right w:val="none" w:sz="0" w:space="0" w:color="auto"/>
          </w:divBdr>
          <w:divsChild>
            <w:div w:id="339701752">
              <w:marLeft w:val="0"/>
              <w:marRight w:val="0"/>
              <w:marTop w:val="0"/>
              <w:marBottom w:val="0"/>
              <w:divBdr>
                <w:top w:val="none" w:sz="0" w:space="0" w:color="auto"/>
                <w:left w:val="none" w:sz="0" w:space="0" w:color="auto"/>
                <w:bottom w:val="none" w:sz="0" w:space="0" w:color="auto"/>
                <w:right w:val="none" w:sz="0" w:space="0" w:color="auto"/>
              </w:divBdr>
            </w:div>
          </w:divsChild>
        </w:div>
        <w:div w:id="174617957">
          <w:marLeft w:val="0"/>
          <w:marRight w:val="0"/>
          <w:marTop w:val="0"/>
          <w:marBottom w:val="0"/>
          <w:divBdr>
            <w:top w:val="none" w:sz="0" w:space="0" w:color="auto"/>
            <w:left w:val="none" w:sz="0" w:space="0" w:color="auto"/>
            <w:bottom w:val="none" w:sz="0" w:space="0" w:color="auto"/>
            <w:right w:val="none" w:sz="0" w:space="0" w:color="auto"/>
          </w:divBdr>
          <w:divsChild>
            <w:div w:id="595403158">
              <w:marLeft w:val="0"/>
              <w:marRight w:val="0"/>
              <w:marTop w:val="0"/>
              <w:marBottom w:val="0"/>
              <w:divBdr>
                <w:top w:val="none" w:sz="0" w:space="0" w:color="auto"/>
                <w:left w:val="none" w:sz="0" w:space="0" w:color="auto"/>
                <w:bottom w:val="none" w:sz="0" w:space="0" w:color="auto"/>
                <w:right w:val="none" w:sz="0" w:space="0" w:color="auto"/>
              </w:divBdr>
            </w:div>
          </w:divsChild>
        </w:div>
        <w:div w:id="92093335">
          <w:marLeft w:val="0"/>
          <w:marRight w:val="0"/>
          <w:marTop w:val="0"/>
          <w:marBottom w:val="0"/>
          <w:divBdr>
            <w:top w:val="none" w:sz="0" w:space="0" w:color="auto"/>
            <w:left w:val="none" w:sz="0" w:space="0" w:color="auto"/>
            <w:bottom w:val="none" w:sz="0" w:space="0" w:color="auto"/>
            <w:right w:val="none" w:sz="0" w:space="0" w:color="auto"/>
          </w:divBdr>
          <w:divsChild>
            <w:div w:id="1169172122">
              <w:marLeft w:val="0"/>
              <w:marRight w:val="0"/>
              <w:marTop w:val="0"/>
              <w:marBottom w:val="0"/>
              <w:divBdr>
                <w:top w:val="none" w:sz="0" w:space="0" w:color="auto"/>
                <w:left w:val="none" w:sz="0" w:space="0" w:color="auto"/>
                <w:bottom w:val="none" w:sz="0" w:space="0" w:color="auto"/>
                <w:right w:val="none" w:sz="0" w:space="0" w:color="auto"/>
              </w:divBdr>
            </w:div>
          </w:divsChild>
        </w:div>
        <w:div w:id="1874657487">
          <w:marLeft w:val="0"/>
          <w:marRight w:val="0"/>
          <w:marTop w:val="0"/>
          <w:marBottom w:val="0"/>
          <w:divBdr>
            <w:top w:val="none" w:sz="0" w:space="0" w:color="auto"/>
            <w:left w:val="none" w:sz="0" w:space="0" w:color="auto"/>
            <w:bottom w:val="none" w:sz="0" w:space="0" w:color="auto"/>
            <w:right w:val="none" w:sz="0" w:space="0" w:color="auto"/>
          </w:divBdr>
          <w:divsChild>
            <w:div w:id="409931246">
              <w:marLeft w:val="0"/>
              <w:marRight w:val="0"/>
              <w:marTop w:val="0"/>
              <w:marBottom w:val="0"/>
              <w:divBdr>
                <w:top w:val="none" w:sz="0" w:space="0" w:color="auto"/>
                <w:left w:val="none" w:sz="0" w:space="0" w:color="auto"/>
                <w:bottom w:val="none" w:sz="0" w:space="0" w:color="auto"/>
                <w:right w:val="none" w:sz="0" w:space="0" w:color="auto"/>
              </w:divBdr>
            </w:div>
          </w:divsChild>
        </w:div>
        <w:div w:id="2062707059">
          <w:marLeft w:val="0"/>
          <w:marRight w:val="0"/>
          <w:marTop w:val="0"/>
          <w:marBottom w:val="0"/>
          <w:divBdr>
            <w:top w:val="none" w:sz="0" w:space="0" w:color="auto"/>
            <w:left w:val="none" w:sz="0" w:space="0" w:color="auto"/>
            <w:bottom w:val="none" w:sz="0" w:space="0" w:color="auto"/>
            <w:right w:val="none" w:sz="0" w:space="0" w:color="auto"/>
          </w:divBdr>
          <w:divsChild>
            <w:div w:id="2088989534">
              <w:marLeft w:val="0"/>
              <w:marRight w:val="0"/>
              <w:marTop w:val="0"/>
              <w:marBottom w:val="0"/>
              <w:divBdr>
                <w:top w:val="none" w:sz="0" w:space="0" w:color="auto"/>
                <w:left w:val="none" w:sz="0" w:space="0" w:color="auto"/>
                <w:bottom w:val="none" w:sz="0" w:space="0" w:color="auto"/>
                <w:right w:val="none" w:sz="0" w:space="0" w:color="auto"/>
              </w:divBdr>
            </w:div>
          </w:divsChild>
        </w:div>
        <w:div w:id="35010981">
          <w:marLeft w:val="0"/>
          <w:marRight w:val="0"/>
          <w:marTop w:val="0"/>
          <w:marBottom w:val="0"/>
          <w:divBdr>
            <w:top w:val="none" w:sz="0" w:space="0" w:color="auto"/>
            <w:left w:val="none" w:sz="0" w:space="0" w:color="auto"/>
            <w:bottom w:val="none" w:sz="0" w:space="0" w:color="auto"/>
            <w:right w:val="none" w:sz="0" w:space="0" w:color="auto"/>
          </w:divBdr>
          <w:divsChild>
            <w:div w:id="217783264">
              <w:marLeft w:val="0"/>
              <w:marRight w:val="0"/>
              <w:marTop w:val="0"/>
              <w:marBottom w:val="0"/>
              <w:divBdr>
                <w:top w:val="none" w:sz="0" w:space="0" w:color="auto"/>
                <w:left w:val="none" w:sz="0" w:space="0" w:color="auto"/>
                <w:bottom w:val="none" w:sz="0" w:space="0" w:color="auto"/>
                <w:right w:val="none" w:sz="0" w:space="0" w:color="auto"/>
              </w:divBdr>
            </w:div>
          </w:divsChild>
        </w:div>
        <w:div w:id="814613479">
          <w:marLeft w:val="0"/>
          <w:marRight w:val="0"/>
          <w:marTop w:val="0"/>
          <w:marBottom w:val="0"/>
          <w:divBdr>
            <w:top w:val="none" w:sz="0" w:space="0" w:color="auto"/>
            <w:left w:val="none" w:sz="0" w:space="0" w:color="auto"/>
            <w:bottom w:val="none" w:sz="0" w:space="0" w:color="auto"/>
            <w:right w:val="none" w:sz="0" w:space="0" w:color="auto"/>
          </w:divBdr>
          <w:divsChild>
            <w:div w:id="286015150">
              <w:marLeft w:val="0"/>
              <w:marRight w:val="0"/>
              <w:marTop w:val="0"/>
              <w:marBottom w:val="0"/>
              <w:divBdr>
                <w:top w:val="none" w:sz="0" w:space="0" w:color="auto"/>
                <w:left w:val="none" w:sz="0" w:space="0" w:color="auto"/>
                <w:bottom w:val="none" w:sz="0" w:space="0" w:color="auto"/>
                <w:right w:val="none" w:sz="0" w:space="0" w:color="auto"/>
              </w:divBdr>
            </w:div>
          </w:divsChild>
        </w:div>
        <w:div w:id="388303086">
          <w:marLeft w:val="0"/>
          <w:marRight w:val="0"/>
          <w:marTop w:val="0"/>
          <w:marBottom w:val="0"/>
          <w:divBdr>
            <w:top w:val="none" w:sz="0" w:space="0" w:color="auto"/>
            <w:left w:val="none" w:sz="0" w:space="0" w:color="auto"/>
            <w:bottom w:val="none" w:sz="0" w:space="0" w:color="auto"/>
            <w:right w:val="none" w:sz="0" w:space="0" w:color="auto"/>
          </w:divBdr>
          <w:divsChild>
            <w:div w:id="1014065367">
              <w:marLeft w:val="0"/>
              <w:marRight w:val="0"/>
              <w:marTop w:val="0"/>
              <w:marBottom w:val="0"/>
              <w:divBdr>
                <w:top w:val="none" w:sz="0" w:space="0" w:color="auto"/>
                <w:left w:val="none" w:sz="0" w:space="0" w:color="auto"/>
                <w:bottom w:val="none" w:sz="0" w:space="0" w:color="auto"/>
                <w:right w:val="none" w:sz="0" w:space="0" w:color="auto"/>
              </w:divBdr>
            </w:div>
          </w:divsChild>
        </w:div>
        <w:div w:id="1133867335">
          <w:marLeft w:val="0"/>
          <w:marRight w:val="0"/>
          <w:marTop w:val="0"/>
          <w:marBottom w:val="0"/>
          <w:divBdr>
            <w:top w:val="none" w:sz="0" w:space="0" w:color="auto"/>
            <w:left w:val="none" w:sz="0" w:space="0" w:color="auto"/>
            <w:bottom w:val="none" w:sz="0" w:space="0" w:color="auto"/>
            <w:right w:val="none" w:sz="0" w:space="0" w:color="auto"/>
          </w:divBdr>
          <w:divsChild>
            <w:div w:id="442042127">
              <w:marLeft w:val="0"/>
              <w:marRight w:val="0"/>
              <w:marTop w:val="0"/>
              <w:marBottom w:val="0"/>
              <w:divBdr>
                <w:top w:val="none" w:sz="0" w:space="0" w:color="auto"/>
                <w:left w:val="none" w:sz="0" w:space="0" w:color="auto"/>
                <w:bottom w:val="none" w:sz="0" w:space="0" w:color="auto"/>
                <w:right w:val="none" w:sz="0" w:space="0" w:color="auto"/>
              </w:divBdr>
            </w:div>
          </w:divsChild>
        </w:div>
        <w:div w:id="130562875">
          <w:marLeft w:val="0"/>
          <w:marRight w:val="0"/>
          <w:marTop w:val="0"/>
          <w:marBottom w:val="0"/>
          <w:divBdr>
            <w:top w:val="none" w:sz="0" w:space="0" w:color="auto"/>
            <w:left w:val="none" w:sz="0" w:space="0" w:color="auto"/>
            <w:bottom w:val="none" w:sz="0" w:space="0" w:color="auto"/>
            <w:right w:val="none" w:sz="0" w:space="0" w:color="auto"/>
          </w:divBdr>
          <w:divsChild>
            <w:div w:id="1668971682">
              <w:marLeft w:val="0"/>
              <w:marRight w:val="0"/>
              <w:marTop w:val="0"/>
              <w:marBottom w:val="0"/>
              <w:divBdr>
                <w:top w:val="none" w:sz="0" w:space="0" w:color="auto"/>
                <w:left w:val="none" w:sz="0" w:space="0" w:color="auto"/>
                <w:bottom w:val="none" w:sz="0" w:space="0" w:color="auto"/>
                <w:right w:val="none" w:sz="0" w:space="0" w:color="auto"/>
              </w:divBdr>
            </w:div>
          </w:divsChild>
        </w:div>
        <w:div w:id="200636093">
          <w:marLeft w:val="0"/>
          <w:marRight w:val="0"/>
          <w:marTop w:val="0"/>
          <w:marBottom w:val="0"/>
          <w:divBdr>
            <w:top w:val="none" w:sz="0" w:space="0" w:color="auto"/>
            <w:left w:val="none" w:sz="0" w:space="0" w:color="auto"/>
            <w:bottom w:val="none" w:sz="0" w:space="0" w:color="auto"/>
            <w:right w:val="none" w:sz="0" w:space="0" w:color="auto"/>
          </w:divBdr>
          <w:divsChild>
            <w:div w:id="1787429952">
              <w:marLeft w:val="0"/>
              <w:marRight w:val="0"/>
              <w:marTop w:val="0"/>
              <w:marBottom w:val="0"/>
              <w:divBdr>
                <w:top w:val="none" w:sz="0" w:space="0" w:color="auto"/>
                <w:left w:val="none" w:sz="0" w:space="0" w:color="auto"/>
                <w:bottom w:val="none" w:sz="0" w:space="0" w:color="auto"/>
                <w:right w:val="none" w:sz="0" w:space="0" w:color="auto"/>
              </w:divBdr>
            </w:div>
          </w:divsChild>
        </w:div>
        <w:div w:id="1051535444">
          <w:marLeft w:val="0"/>
          <w:marRight w:val="0"/>
          <w:marTop w:val="0"/>
          <w:marBottom w:val="0"/>
          <w:divBdr>
            <w:top w:val="none" w:sz="0" w:space="0" w:color="auto"/>
            <w:left w:val="none" w:sz="0" w:space="0" w:color="auto"/>
            <w:bottom w:val="none" w:sz="0" w:space="0" w:color="auto"/>
            <w:right w:val="none" w:sz="0" w:space="0" w:color="auto"/>
          </w:divBdr>
          <w:divsChild>
            <w:div w:id="1852450890">
              <w:marLeft w:val="0"/>
              <w:marRight w:val="0"/>
              <w:marTop w:val="0"/>
              <w:marBottom w:val="0"/>
              <w:divBdr>
                <w:top w:val="none" w:sz="0" w:space="0" w:color="auto"/>
                <w:left w:val="none" w:sz="0" w:space="0" w:color="auto"/>
                <w:bottom w:val="none" w:sz="0" w:space="0" w:color="auto"/>
                <w:right w:val="none" w:sz="0" w:space="0" w:color="auto"/>
              </w:divBdr>
            </w:div>
          </w:divsChild>
        </w:div>
        <w:div w:id="56974608">
          <w:marLeft w:val="0"/>
          <w:marRight w:val="0"/>
          <w:marTop w:val="0"/>
          <w:marBottom w:val="0"/>
          <w:divBdr>
            <w:top w:val="none" w:sz="0" w:space="0" w:color="auto"/>
            <w:left w:val="none" w:sz="0" w:space="0" w:color="auto"/>
            <w:bottom w:val="none" w:sz="0" w:space="0" w:color="auto"/>
            <w:right w:val="none" w:sz="0" w:space="0" w:color="auto"/>
          </w:divBdr>
          <w:divsChild>
            <w:div w:id="1007904735">
              <w:marLeft w:val="0"/>
              <w:marRight w:val="0"/>
              <w:marTop w:val="0"/>
              <w:marBottom w:val="0"/>
              <w:divBdr>
                <w:top w:val="none" w:sz="0" w:space="0" w:color="auto"/>
                <w:left w:val="none" w:sz="0" w:space="0" w:color="auto"/>
                <w:bottom w:val="none" w:sz="0" w:space="0" w:color="auto"/>
                <w:right w:val="none" w:sz="0" w:space="0" w:color="auto"/>
              </w:divBdr>
            </w:div>
          </w:divsChild>
        </w:div>
        <w:div w:id="1867253242">
          <w:marLeft w:val="0"/>
          <w:marRight w:val="0"/>
          <w:marTop w:val="0"/>
          <w:marBottom w:val="0"/>
          <w:divBdr>
            <w:top w:val="none" w:sz="0" w:space="0" w:color="auto"/>
            <w:left w:val="none" w:sz="0" w:space="0" w:color="auto"/>
            <w:bottom w:val="none" w:sz="0" w:space="0" w:color="auto"/>
            <w:right w:val="none" w:sz="0" w:space="0" w:color="auto"/>
          </w:divBdr>
          <w:divsChild>
            <w:div w:id="1652636215">
              <w:marLeft w:val="0"/>
              <w:marRight w:val="0"/>
              <w:marTop w:val="0"/>
              <w:marBottom w:val="0"/>
              <w:divBdr>
                <w:top w:val="none" w:sz="0" w:space="0" w:color="auto"/>
                <w:left w:val="none" w:sz="0" w:space="0" w:color="auto"/>
                <w:bottom w:val="none" w:sz="0" w:space="0" w:color="auto"/>
                <w:right w:val="none" w:sz="0" w:space="0" w:color="auto"/>
              </w:divBdr>
            </w:div>
          </w:divsChild>
        </w:div>
        <w:div w:id="1595941966">
          <w:marLeft w:val="0"/>
          <w:marRight w:val="0"/>
          <w:marTop w:val="0"/>
          <w:marBottom w:val="0"/>
          <w:divBdr>
            <w:top w:val="none" w:sz="0" w:space="0" w:color="auto"/>
            <w:left w:val="none" w:sz="0" w:space="0" w:color="auto"/>
            <w:bottom w:val="none" w:sz="0" w:space="0" w:color="auto"/>
            <w:right w:val="none" w:sz="0" w:space="0" w:color="auto"/>
          </w:divBdr>
          <w:divsChild>
            <w:div w:id="1319112057">
              <w:marLeft w:val="0"/>
              <w:marRight w:val="0"/>
              <w:marTop w:val="0"/>
              <w:marBottom w:val="0"/>
              <w:divBdr>
                <w:top w:val="none" w:sz="0" w:space="0" w:color="auto"/>
                <w:left w:val="none" w:sz="0" w:space="0" w:color="auto"/>
                <w:bottom w:val="none" w:sz="0" w:space="0" w:color="auto"/>
                <w:right w:val="none" w:sz="0" w:space="0" w:color="auto"/>
              </w:divBdr>
            </w:div>
          </w:divsChild>
        </w:div>
        <w:div w:id="143787796">
          <w:marLeft w:val="0"/>
          <w:marRight w:val="0"/>
          <w:marTop w:val="0"/>
          <w:marBottom w:val="0"/>
          <w:divBdr>
            <w:top w:val="none" w:sz="0" w:space="0" w:color="auto"/>
            <w:left w:val="none" w:sz="0" w:space="0" w:color="auto"/>
            <w:bottom w:val="none" w:sz="0" w:space="0" w:color="auto"/>
            <w:right w:val="none" w:sz="0" w:space="0" w:color="auto"/>
          </w:divBdr>
          <w:divsChild>
            <w:div w:id="1668315912">
              <w:marLeft w:val="0"/>
              <w:marRight w:val="0"/>
              <w:marTop w:val="0"/>
              <w:marBottom w:val="0"/>
              <w:divBdr>
                <w:top w:val="none" w:sz="0" w:space="0" w:color="auto"/>
                <w:left w:val="none" w:sz="0" w:space="0" w:color="auto"/>
                <w:bottom w:val="none" w:sz="0" w:space="0" w:color="auto"/>
                <w:right w:val="none" w:sz="0" w:space="0" w:color="auto"/>
              </w:divBdr>
            </w:div>
          </w:divsChild>
        </w:div>
        <w:div w:id="371929548">
          <w:marLeft w:val="0"/>
          <w:marRight w:val="0"/>
          <w:marTop w:val="0"/>
          <w:marBottom w:val="0"/>
          <w:divBdr>
            <w:top w:val="none" w:sz="0" w:space="0" w:color="auto"/>
            <w:left w:val="none" w:sz="0" w:space="0" w:color="auto"/>
            <w:bottom w:val="none" w:sz="0" w:space="0" w:color="auto"/>
            <w:right w:val="none" w:sz="0" w:space="0" w:color="auto"/>
          </w:divBdr>
          <w:divsChild>
            <w:div w:id="243144850">
              <w:marLeft w:val="0"/>
              <w:marRight w:val="0"/>
              <w:marTop w:val="0"/>
              <w:marBottom w:val="0"/>
              <w:divBdr>
                <w:top w:val="none" w:sz="0" w:space="0" w:color="auto"/>
                <w:left w:val="none" w:sz="0" w:space="0" w:color="auto"/>
                <w:bottom w:val="none" w:sz="0" w:space="0" w:color="auto"/>
                <w:right w:val="none" w:sz="0" w:space="0" w:color="auto"/>
              </w:divBdr>
            </w:div>
          </w:divsChild>
        </w:div>
        <w:div w:id="578946938">
          <w:marLeft w:val="0"/>
          <w:marRight w:val="0"/>
          <w:marTop w:val="0"/>
          <w:marBottom w:val="0"/>
          <w:divBdr>
            <w:top w:val="none" w:sz="0" w:space="0" w:color="auto"/>
            <w:left w:val="none" w:sz="0" w:space="0" w:color="auto"/>
            <w:bottom w:val="none" w:sz="0" w:space="0" w:color="auto"/>
            <w:right w:val="none" w:sz="0" w:space="0" w:color="auto"/>
          </w:divBdr>
          <w:divsChild>
            <w:div w:id="1793133980">
              <w:marLeft w:val="0"/>
              <w:marRight w:val="0"/>
              <w:marTop w:val="0"/>
              <w:marBottom w:val="0"/>
              <w:divBdr>
                <w:top w:val="none" w:sz="0" w:space="0" w:color="auto"/>
                <w:left w:val="none" w:sz="0" w:space="0" w:color="auto"/>
                <w:bottom w:val="none" w:sz="0" w:space="0" w:color="auto"/>
                <w:right w:val="none" w:sz="0" w:space="0" w:color="auto"/>
              </w:divBdr>
            </w:div>
          </w:divsChild>
        </w:div>
        <w:div w:id="1898473928">
          <w:marLeft w:val="0"/>
          <w:marRight w:val="0"/>
          <w:marTop w:val="0"/>
          <w:marBottom w:val="0"/>
          <w:divBdr>
            <w:top w:val="none" w:sz="0" w:space="0" w:color="auto"/>
            <w:left w:val="none" w:sz="0" w:space="0" w:color="auto"/>
            <w:bottom w:val="none" w:sz="0" w:space="0" w:color="auto"/>
            <w:right w:val="none" w:sz="0" w:space="0" w:color="auto"/>
          </w:divBdr>
          <w:divsChild>
            <w:div w:id="1777796840">
              <w:marLeft w:val="0"/>
              <w:marRight w:val="0"/>
              <w:marTop w:val="0"/>
              <w:marBottom w:val="0"/>
              <w:divBdr>
                <w:top w:val="none" w:sz="0" w:space="0" w:color="auto"/>
                <w:left w:val="none" w:sz="0" w:space="0" w:color="auto"/>
                <w:bottom w:val="none" w:sz="0" w:space="0" w:color="auto"/>
                <w:right w:val="none" w:sz="0" w:space="0" w:color="auto"/>
              </w:divBdr>
            </w:div>
          </w:divsChild>
        </w:div>
        <w:div w:id="1902129249">
          <w:marLeft w:val="0"/>
          <w:marRight w:val="0"/>
          <w:marTop w:val="0"/>
          <w:marBottom w:val="0"/>
          <w:divBdr>
            <w:top w:val="none" w:sz="0" w:space="0" w:color="auto"/>
            <w:left w:val="none" w:sz="0" w:space="0" w:color="auto"/>
            <w:bottom w:val="none" w:sz="0" w:space="0" w:color="auto"/>
            <w:right w:val="none" w:sz="0" w:space="0" w:color="auto"/>
          </w:divBdr>
          <w:divsChild>
            <w:div w:id="1397780180">
              <w:marLeft w:val="0"/>
              <w:marRight w:val="0"/>
              <w:marTop w:val="0"/>
              <w:marBottom w:val="0"/>
              <w:divBdr>
                <w:top w:val="none" w:sz="0" w:space="0" w:color="auto"/>
                <w:left w:val="none" w:sz="0" w:space="0" w:color="auto"/>
                <w:bottom w:val="none" w:sz="0" w:space="0" w:color="auto"/>
                <w:right w:val="none" w:sz="0" w:space="0" w:color="auto"/>
              </w:divBdr>
            </w:div>
          </w:divsChild>
        </w:div>
        <w:div w:id="2107386117">
          <w:marLeft w:val="0"/>
          <w:marRight w:val="0"/>
          <w:marTop w:val="0"/>
          <w:marBottom w:val="0"/>
          <w:divBdr>
            <w:top w:val="none" w:sz="0" w:space="0" w:color="auto"/>
            <w:left w:val="none" w:sz="0" w:space="0" w:color="auto"/>
            <w:bottom w:val="none" w:sz="0" w:space="0" w:color="auto"/>
            <w:right w:val="none" w:sz="0" w:space="0" w:color="auto"/>
          </w:divBdr>
          <w:divsChild>
            <w:div w:id="497962543">
              <w:marLeft w:val="0"/>
              <w:marRight w:val="0"/>
              <w:marTop w:val="0"/>
              <w:marBottom w:val="0"/>
              <w:divBdr>
                <w:top w:val="none" w:sz="0" w:space="0" w:color="auto"/>
                <w:left w:val="none" w:sz="0" w:space="0" w:color="auto"/>
                <w:bottom w:val="none" w:sz="0" w:space="0" w:color="auto"/>
                <w:right w:val="none" w:sz="0" w:space="0" w:color="auto"/>
              </w:divBdr>
            </w:div>
          </w:divsChild>
        </w:div>
        <w:div w:id="346562005">
          <w:marLeft w:val="0"/>
          <w:marRight w:val="0"/>
          <w:marTop w:val="0"/>
          <w:marBottom w:val="0"/>
          <w:divBdr>
            <w:top w:val="none" w:sz="0" w:space="0" w:color="auto"/>
            <w:left w:val="none" w:sz="0" w:space="0" w:color="auto"/>
            <w:bottom w:val="none" w:sz="0" w:space="0" w:color="auto"/>
            <w:right w:val="none" w:sz="0" w:space="0" w:color="auto"/>
          </w:divBdr>
          <w:divsChild>
            <w:div w:id="1175653974">
              <w:marLeft w:val="0"/>
              <w:marRight w:val="0"/>
              <w:marTop w:val="0"/>
              <w:marBottom w:val="0"/>
              <w:divBdr>
                <w:top w:val="none" w:sz="0" w:space="0" w:color="auto"/>
                <w:left w:val="none" w:sz="0" w:space="0" w:color="auto"/>
                <w:bottom w:val="none" w:sz="0" w:space="0" w:color="auto"/>
                <w:right w:val="none" w:sz="0" w:space="0" w:color="auto"/>
              </w:divBdr>
            </w:div>
          </w:divsChild>
        </w:div>
        <w:div w:id="751052325">
          <w:marLeft w:val="0"/>
          <w:marRight w:val="0"/>
          <w:marTop w:val="0"/>
          <w:marBottom w:val="0"/>
          <w:divBdr>
            <w:top w:val="none" w:sz="0" w:space="0" w:color="auto"/>
            <w:left w:val="none" w:sz="0" w:space="0" w:color="auto"/>
            <w:bottom w:val="none" w:sz="0" w:space="0" w:color="auto"/>
            <w:right w:val="none" w:sz="0" w:space="0" w:color="auto"/>
          </w:divBdr>
          <w:divsChild>
            <w:div w:id="288903722">
              <w:marLeft w:val="0"/>
              <w:marRight w:val="0"/>
              <w:marTop w:val="0"/>
              <w:marBottom w:val="0"/>
              <w:divBdr>
                <w:top w:val="none" w:sz="0" w:space="0" w:color="auto"/>
                <w:left w:val="none" w:sz="0" w:space="0" w:color="auto"/>
                <w:bottom w:val="none" w:sz="0" w:space="0" w:color="auto"/>
                <w:right w:val="none" w:sz="0" w:space="0" w:color="auto"/>
              </w:divBdr>
            </w:div>
          </w:divsChild>
        </w:div>
        <w:div w:id="1803231337">
          <w:marLeft w:val="0"/>
          <w:marRight w:val="0"/>
          <w:marTop w:val="0"/>
          <w:marBottom w:val="0"/>
          <w:divBdr>
            <w:top w:val="none" w:sz="0" w:space="0" w:color="auto"/>
            <w:left w:val="none" w:sz="0" w:space="0" w:color="auto"/>
            <w:bottom w:val="none" w:sz="0" w:space="0" w:color="auto"/>
            <w:right w:val="none" w:sz="0" w:space="0" w:color="auto"/>
          </w:divBdr>
          <w:divsChild>
            <w:div w:id="2074039805">
              <w:marLeft w:val="0"/>
              <w:marRight w:val="0"/>
              <w:marTop w:val="0"/>
              <w:marBottom w:val="0"/>
              <w:divBdr>
                <w:top w:val="none" w:sz="0" w:space="0" w:color="auto"/>
                <w:left w:val="none" w:sz="0" w:space="0" w:color="auto"/>
                <w:bottom w:val="none" w:sz="0" w:space="0" w:color="auto"/>
                <w:right w:val="none" w:sz="0" w:space="0" w:color="auto"/>
              </w:divBdr>
            </w:div>
          </w:divsChild>
        </w:div>
        <w:div w:id="1963926458">
          <w:marLeft w:val="0"/>
          <w:marRight w:val="0"/>
          <w:marTop w:val="0"/>
          <w:marBottom w:val="0"/>
          <w:divBdr>
            <w:top w:val="none" w:sz="0" w:space="0" w:color="auto"/>
            <w:left w:val="none" w:sz="0" w:space="0" w:color="auto"/>
            <w:bottom w:val="none" w:sz="0" w:space="0" w:color="auto"/>
            <w:right w:val="none" w:sz="0" w:space="0" w:color="auto"/>
          </w:divBdr>
          <w:divsChild>
            <w:div w:id="1855921881">
              <w:marLeft w:val="0"/>
              <w:marRight w:val="0"/>
              <w:marTop w:val="0"/>
              <w:marBottom w:val="0"/>
              <w:divBdr>
                <w:top w:val="none" w:sz="0" w:space="0" w:color="auto"/>
                <w:left w:val="none" w:sz="0" w:space="0" w:color="auto"/>
                <w:bottom w:val="none" w:sz="0" w:space="0" w:color="auto"/>
                <w:right w:val="none" w:sz="0" w:space="0" w:color="auto"/>
              </w:divBdr>
            </w:div>
          </w:divsChild>
        </w:div>
        <w:div w:id="2099710114">
          <w:marLeft w:val="0"/>
          <w:marRight w:val="0"/>
          <w:marTop w:val="0"/>
          <w:marBottom w:val="0"/>
          <w:divBdr>
            <w:top w:val="none" w:sz="0" w:space="0" w:color="auto"/>
            <w:left w:val="none" w:sz="0" w:space="0" w:color="auto"/>
            <w:bottom w:val="none" w:sz="0" w:space="0" w:color="auto"/>
            <w:right w:val="none" w:sz="0" w:space="0" w:color="auto"/>
          </w:divBdr>
          <w:divsChild>
            <w:div w:id="655645382">
              <w:marLeft w:val="0"/>
              <w:marRight w:val="0"/>
              <w:marTop w:val="0"/>
              <w:marBottom w:val="0"/>
              <w:divBdr>
                <w:top w:val="none" w:sz="0" w:space="0" w:color="auto"/>
                <w:left w:val="none" w:sz="0" w:space="0" w:color="auto"/>
                <w:bottom w:val="none" w:sz="0" w:space="0" w:color="auto"/>
                <w:right w:val="none" w:sz="0" w:space="0" w:color="auto"/>
              </w:divBdr>
            </w:div>
          </w:divsChild>
        </w:div>
        <w:div w:id="1584299946">
          <w:marLeft w:val="0"/>
          <w:marRight w:val="0"/>
          <w:marTop w:val="0"/>
          <w:marBottom w:val="0"/>
          <w:divBdr>
            <w:top w:val="none" w:sz="0" w:space="0" w:color="auto"/>
            <w:left w:val="none" w:sz="0" w:space="0" w:color="auto"/>
            <w:bottom w:val="none" w:sz="0" w:space="0" w:color="auto"/>
            <w:right w:val="none" w:sz="0" w:space="0" w:color="auto"/>
          </w:divBdr>
          <w:divsChild>
            <w:div w:id="1240871892">
              <w:marLeft w:val="0"/>
              <w:marRight w:val="0"/>
              <w:marTop w:val="0"/>
              <w:marBottom w:val="0"/>
              <w:divBdr>
                <w:top w:val="none" w:sz="0" w:space="0" w:color="auto"/>
                <w:left w:val="none" w:sz="0" w:space="0" w:color="auto"/>
                <w:bottom w:val="none" w:sz="0" w:space="0" w:color="auto"/>
                <w:right w:val="none" w:sz="0" w:space="0" w:color="auto"/>
              </w:divBdr>
            </w:div>
          </w:divsChild>
        </w:div>
        <w:div w:id="1429810655">
          <w:marLeft w:val="0"/>
          <w:marRight w:val="0"/>
          <w:marTop w:val="0"/>
          <w:marBottom w:val="0"/>
          <w:divBdr>
            <w:top w:val="none" w:sz="0" w:space="0" w:color="auto"/>
            <w:left w:val="none" w:sz="0" w:space="0" w:color="auto"/>
            <w:bottom w:val="none" w:sz="0" w:space="0" w:color="auto"/>
            <w:right w:val="none" w:sz="0" w:space="0" w:color="auto"/>
          </w:divBdr>
          <w:divsChild>
            <w:div w:id="961882657">
              <w:marLeft w:val="0"/>
              <w:marRight w:val="0"/>
              <w:marTop w:val="0"/>
              <w:marBottom w:val="0"/>
              <w:divBdr>
                <w:top w:val="none" w:sz="0" w:space="0" w:color="auto"/>
                <w:left w:val="none" w:sz="0" w:space="0" w:color="auto"/>
                <w:bottom w:val="none" w:sz="0" w:space="0" w:color="auto"/>
                <w:right w:val="none" w:sz="0" w:space="0" w:color="auto"/>
              </w:divBdr>
            </w:div>
          </w:divsChild>
        </w:div>
        <w:div w:id="1000041895">
          <w:marLeft w:val="0"/>
          <w:marRight w:val="0"/>
          <w:marTop w:val="0"/>
          <w:marBottom w:val="0"/>
          <w:divBdr>
            <w:top w:val="none" w:sz="0" w:space="0" w:color="auto"/>
            <w:left w:val="none" w:sz="0" w:space="0" w:color="auto"/>
            <w:bottom w:val="none" w:sz="0" w:space="0" w:color="auto"/>
            <w:right w:val="none" w:sz="0" w:space="0" w:color="auto"/>
          </w:divBdr>
          <w:divsChild>
            <w:div w:id="1419518940">
              <w:marLeft w:val="0"/>
              <w:marRight w:val="0"/>
              <w:marTop w:val="0"/>
              <w:marBottom w:val="0"/>
              <w:divBdr>
                <w:top w:val="none" w:sz="0" w:space="0" w:color="auto"/>
                <w:left w:val="none" w:sz="0" w:space="0" w:color="auto"/>
                <w:bottom w:val="none" w:sz="0" w:space="0" w:color="auto"/>
                <w:right w:val="none" w:sz="0" w:space="0" w:color="auto"/>
              </w:divBdr>
            </w:div>
          </w:divsChild>
        </w:div>
        <w:div w:id="352923578">
          <w:marLeft w:val="0"/>
          <w:marRight w:val="0"/>
          <w:marTop w:val="0"/>
          <w:marBottom w:val="0"/>
          <w:divBdr>
            <w:top w:val="none" w:sz="0" w:space="0" w:color="auto"/>
            <w:left w:val="none" w:sz="0" w:space="0" w:color="auto"/>
            <w:bottom w:val="none" w:sz="0" w:space="0" w:color="auto"/>
            <w:right w:val="none" w:sz="0" w:space="0" w:color="auto"/>
          </w:divBdr>
          <w:divsChild>
            <w:div w:id="1365324230">
              <w:marLeft w:val="0"/>
              <w:marRight w:val="0"/>
              <w:marTop w:val="0"/>
              <w:marBottom w:val="0"/>
              <w:divBdr>
                <w:top w:val="none" w:sz="0" w:space="0" w:color="auto"/>
                <w:left w:val="none" w:sz="0" w:space="0" w:color="auto"/>
                <w:bottom w:val="none" w:sz="0" w:space="0" w:color="auto"/>
                <w:right w:val="none" w:sz="0" w:space="0" w:color="auto"/>
              </w:divBdr>
            </w:div>
          </w:divsChild>
        </w:div>
        <w:div w:id="1785878466">
          <w:marLeft w:val="0"/>
          <w:marRight w:val="0"/>
          <w:marTop w:val="0"/>
          <w:marBottom w:val="0"/>
          <w:divBdr>
            <w:top w:val="none" w:sz="0" w:space="0" w:color="auto"/>
            <w:left w:val="none" w:sz="0" w:space="0" w:color="auto"/>
            <w:bottom w:val="none" w:sz="0" w:space="0" w:color="auto"/>
            <w:right w:val="none" w:sz="0" w:space="0" w:color="auto"/>
          </w:divBdr>
          <w:divsChild>
            <w:div w:id="2074162459">
              <w:marLeft w:val="0"/>
              <w:marRight w:val="0"/>
              <w:marTop w:val="0"/>
              <w:marBottom w:val="0"/>
              <w:divBdr>
                <w:top w:val="none" w:sz="0" w:space="0" w:color="auto"/>
                <w:left w:val="none" w:sz="0" w:space="0" w:color="auto"/>
                <w:bottom w:val="none" w:sz="0" w:space="0" w:color="auto"/>
                <w:right w:val="none" w:sz="0" w:space="0" w:color="auto"/>
              </w:divBdr>
            </w:div>
          </w:divsChild>
        </w:div>
        <w:div w:id="130513911">
          <w:marLeft w:val="0"/>
          <w:marRight w:val="0"/>
          <w:marTop w:val="0"/>
          <w:marBottom w:val="0"/>
          <w:divBdr>
            <w:top w:val="none" w:sz="0" w:space="0" w:color="auto"/>
            <w:left w:val="none" w:sz="0" w:space="0" w:color="auto"/>
            <w:bottom w:val="none" w:sz="0" w:space="0" w:color="auto"/>
            <w:right w:val="none" w:sz="0" w:space="0" w:color="auto"/>
          </w:divBdr>
          <w:divsChild>
            <w:div w:id="1104883318">
              <w:marLeft w:val="0"/>
              <w:marRight w:val="0"/>
              <w:marTop w:val="0"/>
              <w:marBottom w:val="0"/>
              <w:divBdr>
                <w:top w:val="none" w:sz="0" w:space="0" w:color="auto"/>
                <w:left w:val="none" w:sz="0" w:space="0" w:color="auto"/>
                <w:bottom w:val="none" w:sz="0" w:space="0" w:color="auto"/>
                <w:right w:val="none" w:sz="0" w:space="0" w:color="auto"/>
              </w:divBdr>
            </w:div>
          </w:divsChild>
        </w:div>
        <w:div w:id="1800226950">
          <w:marLeft w:val="0"/>
          <w:marRight w:val="0"/>
          <w:marTop w:val="0"/>
          <w:marBottom w:val="0"/>
          <w:divBdr>
            <w:top w:val="none" w:sz="0" w:space="0" w:color="auto"/>
            <w:left w:val="none" w:sz="0" w:space="0" w:color="auto"/>
            <w:bottom w:val="none" w:sz="0" w:space="0" w:color="auto"/>
            <w:right w:val="none" w:sz="0" w:space="0" w:color="auto"/>
          </w:divBdr>
          <w:divsChild>
            <w:div w:id="1785878253">
              <w:marLeft w:val="0"/>
              <w:marRight w:val="0"/>
              <w:marTop w:val="0"/>
              <w:marBottom w:val="0"/>
              <w:divBdr>
                <w:top w:val="none" w:sz="0" w:space="0" w:color="auto"/>
                <w:left w:val="none" w:sz="0" w:space="0" w:color="auto"/>
                <w:bottom w:val="none" w:sz="0" w:space="0" w:color="auto"/>
                <w:right w:val="none" w:sz="0" w:space="0" w:color="auto"/>
              </w:divBdr>
            </w:div>
          </w:divsChild>
        </w:div>
        <w:div w:id="695427445">
          <w:marLeft w:val="0"/>
          <w:marRight w:val="0"/>
          <w:marTop w:val="0"/>
          <w:marBottom w:val="0"/>
          <w:divBdr>
            <w:top w:val="none" w:sz="0" w:space="0" w:color="auto"/>
            <w:left w:val="none" w:sz="0" w:space="0" w:color="auto"/>
            <w:bottom w:val="none" w:sz="0" w:space="0" w:color="auto"/>
            <w:right w:val="none" w:sz="0" w:space="0" w:color="auto"/>
          </w:divBdr>
          <w:divsChild>
            <w:div w:id="1552230634">
              <w:marLeft w:val="0"/>
              <w:marRight w:val="0"/>
              <w:marTop w:val="0"/>
              <w:marBottom w:val="0"/>
              <w:divBdr>
                <w:top w:val="none" w:sz="0" w:space="0" w:color="auto"/>
                <w:left w:val="none" w:sz="0" w:space="0" w:color="auto"/>
                <w:bottom w:val="none" w:sz="0" w:space="0" w:color="auto"/>
                <w:right w:val="none" w:sz="0" w:space="0" w:color="auto"/>
              </w:divBdr>
            </w:div>
          </w:divsChild>
        </w:div>
        <w:div w:id="1208107876">
          <w:marLeft w:val="0"/>
          <w:marRight w:val="0"/>
          <w:marTop w:val="0"/>
          <w:marBottom w:val="0"/>
          <w:divBdr>
            <w:top w:val="none" w:sz="0" w:space="0" w:color="auto"/>
            <w:left w:val="none" w:sz="0" w:space="0" w:color="auto"/>
            <w:bottom w:val="none" w:sz="0" w:space="0" w:color="auto"/>
            <w:right w:val="none" w:sz="0" w:space="0" w:color="auto"/>
          </w:divBdr>
          <w:divsChild>
            <w:div w:id="1602640360">
              <w:marLeft w:val="0"/>
              <w:marRight w:val="0"/>
              <w:marTop w:val="0"/>
              <w:marBottom w:val="0"/>
              <w:divBdr>
                <w:top w:val="none" w:sz="0" w:space="0" w:color="auto"/>
                <w:left w:val="none" w:sz="0" w:space="0" w:color="auto"/>
                <w:bottom w:val="none" w:sz="0" w:space="0" w:color="auto"/>
                <w:right w:val="none" w:sz="0" w:space="0" w:color="auto"/>
              </w:divBdr>
            </w:div>
          </w:divsChild>
        </w:div>
        <w:div w:id="1198546087">
          <w:marLeft w:val="0"/>
          <w:marRight w:val="0"/>
          <w:marTop w:val="0"/>
          <w:marBottom w:val="0"/>
          <w:divBdr>
            <w:top w:val="none" w:sz="0" w:space="0" w:color="auto"/>
            <w:left w:val="none" w:sz="0" w:space="0" w:color="auto"/>
            <w:bottom w:val="none" w:sz="0" w:space="0" w:color="auto"/>
            <w:right w:val="none" w:sz="0" w:space="0" w:color="auto"/>
          </w:divBdr>
          <w:divsChild>
            <w:div w:id="1982029959">
              <w:marLeft w:val="0"/>
              <w:marRight w:val="0"/>
              <w:marTop w:val="0"/>
              <w:marBottom w:val="0"/>
              <w:divBdr>
                <w:top w:val="none" w:sz="0" w:space="0" w:color="auto"/>
                <w:left w:val="none" w:sz="0" w:space="0" w:color="auto"/>
                <w:bottom w:val="none" w:sz="0" w:space="0" w:color="auto"/>
                <w:right w:val="none" w:sz="0" w:space="0" w:color="auto"/>
              </w:divBdr>
            </w:div>
          </w:divsChild>
        </w:div>
        <w:div w:id="1605262314">
          <w:marLeft w:val="0"/>
          <w:marRight w:val="0"/>
          <w:marTop w:val="0"/>
          <w:marBottom w:val="0"/>
          <w:divBdr>
            <w:top w:val="none" w:sz="0" w:space="0" w:color="auto"/>
            <w:left w:val="none" w:sz="0" w:space="0" w:color="auto"/>
            <w:bottom w:val="none" w:sz="0" w:space="0" w:color="auto"/>
            <w:right w:val="none" w:sz="0" w:space="0" w:color="auto"/>
          </w:divBdr>
          <w:divsChild>
            <w:div w:id="312490190">
              <w:marLeft w:val="0"/>
              <w:marRight w:val="0"/>
              <w:marTop w:val="0"/>
              <w:marBottom w:val="0"/>
              <w:divBdr>
                <w:top w:val="none" w:sz="0" w:space="0" w:color="auto"/>
                <w:left w:val="none" w:sz="0" w:space="0" w:color="auto"/>
                <w:bottom w:val="none" w:sz="0" w:space="0" w:color="auto"/>
                <w:right w:val="none" w:sz="0" w:space="0" w:color="auto"/>
              </w:divBdr>
            </w:div>
          </w:divsChild>
        </w:div>
        <w:div w:id="13845764">
          <w:marLeft w:val="0"/>
          <w:marRight w:val="0"/>
          <w:marTop w:val="0"/>
          <w:marBottom w:val="0"/>
          <w:divBdr>
            <w:top w:val="none" w:sz="0" w:space="0" w:color="auto"/>
            <w:left w:val="none" w:sz="0" w:space="0" w:color="auto"/>
            <w:bottom w:val="none" w:sz="0" w:space="0" w:color="auto"/>
            <w:right w:val="none" w:sz="0" w:space="0" w:color="auto"/>
          </w:divBdr>
          <w:divsChild>
            <w:div w:id="1444112094">
              <w:marLeft w:val="0"/>
              <w:marRight w:val="0"/>
              <w:marTop w:val="0"/>
              <w:marBottom w:val="0"/>
              <w:divBdr>
                <w:top w:val="none" w:sz="0" w:space="0" w:color="auto"/>
                <w:left w:val="none" w:sz="0" w:space="0" w:color="auto"/>
                <w:bottom w:val="none" w:sz="0" w:space="0" w:color="auto"/>
                <w:right w:val="none" w:sz="0" w:space="0" w:color="auto"/>
              </w:divBdr>
            </w:div>
          </w:divsChild>
        </w:div>
        <w:div w:id="1723403158">
          <w:marLeft w:val="0"/>
          <w:marRight w:val="0"/>
          <w:marTop w:val="0"/>
          <w:marBottom w:val="0"/>
          <w:divBdr>
            <w:top w:val="none" w:sz="0" w:space="0" w:color="auto"/>
            <w:left w:val="none" w:sz="0" w:space="0" w:color="auto"/>
            <w:bottom w:val="none" w:sz="0" w:space="0" w:color="auto"/>
            <w:right w:val="none" w:sz="0" w:space="0" w:color="auto"/>
          </w:divBdr>
          <w:divsChild>
            <w:div w:id="928470291">
              <w:marLeft w:val="0"/>
              <w:marRight w:val="0"/>
              <w:marTop w:val="0"/>
              <w:marBottom w:val="0"/>
              <w:divBdr>
                <w:top w:val="none" w:sz="0" w:space="0" w:color="auto"/>
                <w:left w:val="none" w:sz="0" w:space="0" w:color="auto"/>
                <w:bottom w:val="none" w:sz="0" w:space="0" w:color="auto"/>
                <w:right w:val="none" w:sz="0" w:space="0" w:color="auto"/>
              </w:divBdr>
            </w:div>
          </w:divsChild>
        </w:div>
        <w:div w:id="1449737348">
          <w:marLeft w:val="0"/>
          <w:marRight w:val="0"/>
          <w:marTop w:val="0"/>
          <w:marBottom w:val="0"/>
          <w:divBdr>
            <w:top w:val="none" w:sz="0" w:space="0" w:color="auto"/>
            <w:left w:val="none" w:sz="0" w:space="0" w:color="auto"/>
            <w:bottom w:val="none" w:sz="0" w:space="0" w:color="auto"/>
            <w:right w:val="none" w:sz="0" w:space="0" w:color="auto"/>
          </w:divBdr>
          <w:divsChild>
            <w:div w:id="393429799">
              <w:marLeft w:val="0"/>
              <w:marRight w:val="0"/>
              <w:marTop w:val="0"/>
              <w:marBottom w:val="0"/>
              <w:divBdr>
                <w:top w:val="none" w:sz="0" w:space="0" w:color="auto"/>
                <w:left w:val="none" w:sz="0" w:space="0" w:color="auto"/>
                <w:bottom w:val="none" w:sz="0" w:space="0" w:color="auto"/>
                <w:right w:val="none" w:sz="0" w:space="0" w:color="auto"/>
              </w:divBdr>
            </w:div>
          </w:divsChild>
        </w:div>
        <w:div w:id="1903172948">
          <w:marLeft w:val="0"/>
          <w:marRight w:val="0"/>
          <w:marTop w:val="0"/>
          <w:marBottom w:val="0"/>
          <w:divBdr>
            <w:top w:val="none" w:sz="0" w:space="0" w:color="auto"/>
            <w:left w:val="none" w:sz="0" w:space="0" w:color="auto"/>
            <w:bottom w:val="none" w:sz="0" w:space="0" w:color="auto"/>
            <w:right w:val="none" w:sz="0" w:space="0" w:color="auto"/>
          </w:divBdr>
          <w:divsChild>
            <w:div w:id="1037924457">
              <w:marLeft w:val="0"/>
              <w:marRight w:val="0"/>
              <w:marTop w:val="0"/>
              <w:marBottom w:val="0"/>
              <w:divBdr>
                <w:top w:val="none" w:sz="0" w:space="0" w:color="auto"/>
                <w:left w:val="none" w:sz="0" w:space="0" w:color="auto"/>
                <w:bottom w:val="none" w:sz="0" w:space="0" w:color="auto"/>
                <w:right w:val="none" w:sz="0" w:space="0" w:color="auto"/>
              </w:divBdr>
            </w:div>
          </w:divsChild>
        </w:div>
        <w:div w:id="1048066039">
          <w:marLeft w:val="0"/>
          <w:marRight w:val="0"/>
          <w:marTop w:val="0"/>
          <w:marBottom w:val="0"/>
          <w:divBdr>
            <w:top w:val="none" w:sz="0" w:space="0" w:color="auto"/>
            <w:left w:val="none" w:sz="0" w:space="0" w:color="auto"/>
            <w:bottom w:val="none" w:sz="0" w:space="0" w:color="auto"/>
            <w:right w:val="none" w:sz="0" w:space="0" w:color="auto"/>
          </w:divBdr>
          <w:divsChild>
            <w:div w:id="828401980">
              <w:marLeft w:val="0"/>
              <w:marRight w:val="0"/>
              <w:marTop w:val="0"/>
              <w:marBottom w:val="0"/>
              <w:divBdr>
                <w:top w:val="none" w:sz="0" w:space="0" w:color="auto"/>
                <w:left w:val="none" w:sz="0" w:space="0" w:color="auto"/>
                <w:bottom w:val="none" w:sz="0" w:space="0" w:color="auto"/>
                <w:right w:val="none" w:sz="0" w:space="0" w:color="auto"/>
              </w:divBdr>
            </w:div>
          </w:divsChild>
        </w:div>
        <w:div w:id="1191802680">
          <w:marLeft w:val="0"/>
          <w:marRight w:val="0"/>
          <w:marTop w:val="0"/>
          <w:marBottom w:val="0"/>
          <w:divBdr>
            <w:top w:val="none" w:sz="0" w:space="0" w:color="auto"/>
            <w:left w:val="none" w:sz="0" w:space="0" w:color="auto"/>
            <w:bottom w:val="none" w:sz="0" w:space="0" w:color="auto"/>
            <w:right w:val="none" w:sz="0" w:space="0" w:color="auto"/>
          </w:divBdr>
          <w:divsChild>
            <w:div w:id="561522689">
              <w:marLeft w:val="0"/>
              <w:marRight w:val="0"/>
              <w:marTop w:val="0"/>
              <w:marBottom w:val="0"/>
              <w:divBdr>
                <w:top w:val="none" w:sz="0" w:space="0" w:color="auto"/>
                <w:left w:val="none" w:sz="0" w:space="0" w:color="auto"/>
                <w:bottom w:val="none" w:sz="0" w:space="0" w:color="auto"/>
                <w:right w:val="none" w:sz="0" w:space="0" w:color="auto"/>
              </w:divBdr>
            </w:div>
          </w:divsChild>
        </w:div>
        <w:div w:id="1464422619">
          <w:marLeft w:val="0"/>
          <w:marRight w:val="0"/>
          <w:marTop w:val="0"/>
          <w:marBottom w:val="0"/>
          <w:divBdr>
            <w:top w:val="none" w:sz="0" w:space="0" w:color="auto"/>
            <w:left w:val="none" w:sz="0" w:space="0" w:color="auto"/>
            <w:bottom w:val="none" w:sz="0" w:space="0" w:color="auto"/>
            <w:right w:val="none" w:sz="0" w:space="0" w:color="auto"/>
          </w:divBdr>
          <w:divsChild>
            <w:div w:id="966203509">
              <w:marLeft w:val="0"/>
              <w:marRight w:val="0"/>
              <w:marTop w:val="0"/>
              <w:marBottom w:val="0"/>
              <w:divBdr>
                <w:top w:val="none" w:sz="0" w:space="0" w:color="auto"/>
                <w:left w:val="none" w:sz="0" w:space="0" w:color="auto"/>
                <w:bottom w:val="none" w:sz="0" w:space="0" w:color="auto"/>
                <w:right w:val="none" w:sz="0" w:space="0" w:color="auto"/>
              </w:divBdr>
            </w:div>
          </w:divsChild>
        </w:div>
        <w:div w:id="1124348766">
          <w:marLeft w:val="0"/>
          <w:marRight w:val="0"/>
          <w:marTop w:val="0"/>
          <w:marBottom w:val="0"/>
          <w:divBdr>
            <w:top w:val="none" w:sz="0" w:space="0" w:color="auto"/>
            <w:left w:val="none" w:sz="0" w:space="0" w:color="auto"/>
            <w:bottom w:val="none" w:sz="0" w:space="0" w:color="auto"/>
            <w:right w:val="none" w:sz="0" w:space="0" w:color="auto"/>
          </w:divBdr>
          <w:divsChild>
            <w:div w:id="1992907330">
              <w:marLeft w:val="0"/>
              <w:marRight w:val="0"/>
              <w:marTop w:val="0"/>
              <w:marBottom w:val="0"/>
              <w:divBdr>
                <w:top w:val="none" w:sz="0" w:space="0" w:color="auto"/>
                <w:left w:val="none" w:sz="0" w:space="0" w:color="auto"/>
                <w:bottom w:val="none" w:sz="0" w:space="0" w:color="auto"/>
                <w:right w:val="none" w:sz="0" w:space="0" w:color="auto"/>
              </w:divBdr>
            </w:div>
          </w:divsChild>
        </w:div>
        <w:div w:id="547454503">
          <w:marLeft w:val="0"/>
          <w:marRight w:val="0"/>
          <w:marTop w:val="0"/>
          <w:marBottom w:val="0"/>
          <w:divBdr>
            <w:top w:val="none" w:sz="0" w:space="0" w:color="auto"/>
            <w:left w:val="none" w:sz="0" w:space="0" w:color="auto"/>
            <w:bottom w:val="none" w:sz="0" w:space="0" w:color="auto"/>
            <w:right w:val="none" w:sz="0" w:space="0" w:color="auto"/>
          </w:divBdr>
          <w:divsChild>
            <w:div w:id="692463800">
              <w:marLeft w:val="0"/>
              <w:marRight w:val="0"/>
              <w:marTop w:val="0"/>
              <w:marBottom w:val="0"/>
              <w:divBdr>
                <w:top w:val="none" w:sz="0" w:space="0" w:color="auto"/>
                <w:left w:val="none" w:sz="0" w:space="0" w:color="auto"/>
                <w:bottom w:val="none" w:sz="0" w:space="0" w:color="auto"/>
                <w:right w:val="none" w:sz="0" w:space="0" w:color="auto"/>
              </w:divBdr>
            </w:div>
          </w:divsChild>
        </w:div>
        <w:div w:id="1341589299">
          <w:marLeft w:val="0"/>
          <w:marRight w:val="0"/>
          <w:marTop w:val="0"/>
          <w:marBottom w:val="0"/>
          <w:divBdr>
            <w:top w:val="none" w:sz="0" w:space="0" w:color="auto"/>
            <w:left w:val="none" w:sz="0" w:space="0" w:color="auto"/>
            <w:bottom w:val="none" w:sz="0" w:space="0" w:color="auto"/>
            <w:right w:val="none" w:sz="0" w:space="0" w:color="auto"/>
          </w:divBdr>
          <w:divsChild>
            <w:div w:id="1522430856">
              <w:marLeft w:val="0"/>
              <w:marRight w:val="0"/>
              <w:marTop w:val="0"/>
              <w:marBottom w:val="0"/>
              <w:divBdr>
                <w:top w:val="none" w:sz="0" w:space="0" w:color="auto"/>
                <w:left w:val="none" w:sz="0" w:space="0" w:color="auto"/>
                <w:bottom w:val="none" w:sz="0" w:space="0" w:color="auto"/>
                <w:right w:val="none" w:sz="0" w:space="0" w:color="auto"/>
              </w:divBdr>
            </w:div>
          </w:divsChild>
        </w:div>
        <w:div w:id="1590849597">
          <w:marLeft w:val="0"/>
          <w:marRight w:val="0"/>
          <w:marTop w:val="0"/>
          <w:marBottom w:val="0"/>
          <w:divBdr>
            <w:top w:val="none" w:sz="0" w:space="0" w:color="auto"/>
            <w:left w:val="none" w:sz="0" w:space="0" w:color="auto"/>
            <w:bottom w:val="none" w:sz="0" w:space="0" w:color="auto"/>
            <w:right w:val="none" w:sz="0" w:space="0" w:color="auto"/>
          </w:divBdr>
          <w:divsChild>
            <w:div w:id="1217398290">
              <w:marLeft w:val="0"/>
              <w:marRight w:val="0"/>
              <w:marTop w:val="0"/>
              <w:marBottom w:val="0"/>
              <w:divBdr>
                <w:top w:val="none" w:sz="0" w:space="0" w:color="auto"/>
                <w:left w:val="none" w:sz="0" w:space="0" w:color="auto"/>
                <w:bottom w:val="none" w:sz="0" w:space="0" w:color="auto"/>
                <w:right w:val="none" w:sz="0" w:space="0" w:color="auto"/>
              </w:divBdr>
            </w:div>
          </w:divsChild>
        </w:div>
        <w:div w:id="413019059">
          <w:marLeft w:val="0"/>
          <w:marRight w:val="0"/>
          <w:marTop w:val="0"/>
          <w:marBottom w:val="0"/>
          <w:divBdr>
            <w:top w:val="none" w:sz="0" w:space="0" w:color="auto"/>
            <w:left w:val="none" w:sz="0" w:space="0" w:color="auto"/>
            <w:bottom w:val="none" w:sz="0" w:space="0" w:color="auto"/>
            <w:right w:val="none" w:sz="0" w:space="0" w:color="auto"/>
          </w:divBdr>
          <w:divsChild>
            <w:div w:id="1848671441">
              <w:marLeft w:val="0"/>
              <w:marRight w:val="0"/>
              <w:marTop w:val="0"/>
              <w:marBottom w:val="0"/>
              <w:divBdr>
                <w:top w:val="none" w:sz="0" w:space="0" w:color="auto"/>
                <w:left w:val="none" w:sz="0" w:space="0" w:color="auto"/>
                <w:bottom w:val="none" w:sz="0" w:space="0" w:color="auto"/>
                <w:right w:val="none" w:sz="0" w:space="0" w:color="auto"/>
              </w:divBdr>
            </w:div>
          </w:divsChild>
        </w:div>
        <w:div w:id="1035428215">
          <w:marLeft w:val="0"/>
          <w:marRight w:val="0"/>
          <w:marTop w:val="0"/>
          <w:marBottom w:val="0"/>
          <w:divBdr>
            <w:top w:val="none" w:sz="0" w:space="0" w:color="auto"/>
            <w:left w:val="none" w:sz="0" w:space="0" w:color="auto"/>
            <w:bottom w:val="none" w:sz="0" w:space="0" w:color="auto"/>
            <w:right w:val="none" w:sz="0" w:space="0" w:color="auto"/>
          </w:divBdr>
          <w:divsChild>
            <w:div w:id="287128542">
              <w:marLeft w:val="0"/>
              <w:marRight w:val="0"/>
              <w:marTop w:val="0"/>
              <w:marBottom w:val="0"/>
              <w:divBdr>
                <w:top w:val="none" w:sz="0" w:space="0" w:color="auto"/>
                <w:left w:val="none" w:sz="0" w:space="0" w:color="auto"/>
                <w:bottom w:val="none" w:sz="0" w:space="0" w:color="auto"/>
                <w:right w:val="none" w:sz="0" w:space="0" w:color="auto"/>
              </w:divBdr>
            </w:div>
          </w:divsChild>
        </w:div>
        <w:div w:id="104038019">
          <w:marLeft w:val="0"/>
          <w:marRight w:val="0"/>
          <w:marTop w:val="0"/>
          <w:marBottom w:val="0"/>
          <w:divBdr>
            <w:top w:val="none" w:sz="0" w:space="0" w:color="auto"/>
            <w:left w:val="none" w:sz="0" w:space="0" w:color="auto"/>
            <w:bottom w:val="none" w:sz="0" w:space="0" w:color="auto"/>
            <w:right w:val="none" w:sz="0" w:space="0" w:color="auto"/>
          </w:divBdr>
          <w:divsChild>
            <w:div w:id="704259482">
              <w:marLeft w:val="0"/>
              <w:marRight w:val="0"/>
              <w:marTop w:val="0"/>
              <w:marBottom w:val="0"/>
              <w:divBdr>
                <w:top w:val="none" w:sz="0" w:space="0" w:color="auto"/>
                <w:left w:val="none" w:sz="0" w:space="0" w:color="auto"/>
                <w:bottom w:val="none" w:sz="0" w:space="0" w:color="auto"/>
                <w:right w:val="none" w:sz="0" w:space="0" w:color="auto"/>
              </w:divBdr>
            </w:div>
          </w:divsChild>
        </w:div>
        <w:div w:id="39020147">
          <w:marLeft w:val="0"/>
          <w:marRight w:val="0"/>
          <w:marTop w:val="0"/>
          <w:marBottom w:val="0"/>
          <w:divBdr>
            <w:top w:val="none" w:sz="0" w:space="0" w:color="auto"/>
            <w:left w:val="none" w:sz="0" w:space="0" w:color="auto"/>
            <w:bottom w:val="none" w:sz="0" w:space="0" w:color="auto"/>
            <w:right w:val="none" w:sz="0" w:space="0" w:color="auto"/>
          </w:divBdr>
          <w:divsChild>
            <w:div w:id="494150065">
              <w:marLeft w:val="0"/>
              <w:marRight w:val="0"/>
              <w:marTop w:val="0"/>
              <w:marBottom w:val="0"/>
              <w:divBdr>
                <w:top w:val="none" w:sz="0" w:space="0" w:color="auto"/>
                <w:left w:val="none" w:sz="0" w:space="0" w:color="auto"/>
                <w:bottom w:val="none" w:sz="0" w:space="0" w:color="auto"/>
                <w:right w:val="none" w:sz="0" w:space="0" w:color="auto"/>
              </w:divBdr>
            </w:div>
          </w:divsChild>
        </w:div>
        <w:div w:id="1098066938">
          <w:marLeft w:val="0"/>
          <w:marRight w:val="0"/>
          <w:marTop w:val="0"/>
          <w:marBottom w:val="0"/>
          <w:divBdr>
            <w:top w:val="none" w:sz="0" w:space="0" w:color="auto"/>
            <w:left w:val="none" w:sz="0" w:space="0" w:color="auto"/>
            <w:bottom w:val="none" w:sz="0" w:space="0" w:color="auto"/>
            <w:right w:val="none" w:sz="0" w:space="0" w:color="auto"/>
          </w:divBdr>
          <w:divsChild>
            <w:div w:id="32266731">
              <w:marLeft w:val="0"/>
              <w:marRight w:val="0"/>
              <w:marTop w:val="0"/>
              <w:marBottom w:val="0"/>
              <w:divBdr>
                <w:top w:val="none" w:sz="0" w:space="0" w:color="auto"/>
                <w:left w:val="none" w:sz="0" w:space="0" w:color="auto"/>
                <w:bottom w:val="none" w:sz="0" w:space="0" w:color="auto"/>
                <w:right w:val="none" w:sz="0" w:space="0" w:color="auto"/>
              </w:divBdr>
            </w:div>
          </w:divsChild>
        </w:div>
        <w:div w:id="823397697">
          <w:marLeft w:val="0"/>
          <w:marRight w:val="0"/>
          <w:marTop w:val="0"/>
          <w:marBottom w:val="0"/>
          <w:divBdr>
            <w:top w:val="none" w:sz="0" w:space="0" w:color="auto"/>
            <w:left w:val="none" w:sz="0" w:space="0" w:color="auto"/>
            <w:bottom w:val="none" w:sz="0" w:space="0" w:color="auto"/>
            <w:right w:val="none" w:sz="0" w:space="0" w:color="auto"/>
          </w:divBdr>
          <w:divsChild>
            <w:div w:id="897008262">
              <w:marLeft w:val="0"/>
              <w:marRight w:val="0"/>
              <w:marTop w:val="0"/>
              <w:marBottom w:val="0"/>
              <w:divBdr>
                <w:top w:val="none" w:sz="0" w:space="0" w:color="auto"/>
                <w:left w:val="none" w:sz="0" w:space="0" w:color="auto"/>
                <w:bottom w:val="none" w:sz="0" w:space="0" w:color="auto"/>
                <w:right w:val="none" w:sz="0" w:space="0" w:color="auto"/>
              </w:divBdr>
            </w:div>
          </w:divsChild>
        </w:div>
        <w:div w:id="1592473848">
          <w:marLeft w:val="0"/>
          <w:marRight w:val="0"/>
          <w:marTop w:val="0"/>
          <w:marBottom w:val="0"/>
          <w:divBdr>
            <w:top w:val="none" w:sz="0" w:space="0" w:color="auto"/>
            <w:left w:val="none" w:sz="0" w:space="0" w:color="auto"/>
            <w:bottom w:val="none" w:sz="0" w:space="0" w:color="auto"/>
            <w:right w:val="none" w:sz="0" w:space="0" w:color="auto"/>
          </w:divBdr>
          <w:divsChild>
            <w:div w:id="1918588009">
              <w:marLeft w:val="0"/>
              <w:marRight w:val="0"/>
              <w:marTop w:val="0"/>
              <w:marBottom w:val="0"/>
              <w:divBdr>
                <w:top w:val="none" w:sz="0" w:space="0" w:color="auto"/>
                <w:left w:val="none" w:sz="0" w:space="0" w:color="auto"/>
                <w:bottom w:val="none" w:sz="0" w:space="0" w:color="auto"/>
                <w:right w:val="none" w:sz="0" w:space="0" w:color="auto"/>
              </w:divBdr>
            </w:div>
          </w:divsChild>
        </w:div>
        <w:div w:id="25568770">
          <w:marLeft w:val="0"/>
          <w:marRight w:val="0"/>
          <w:marTop w:val="0"/>
          <w:marBottom w:val="0"/>
          <w:divBdr>
            <w:top w:val="none" w:sz="0" w:space="0" w:color="auto"/>
            <w:left w:val="none" w:sz="0" w:space="0" w:color="auto"/>
            <w:bottom w:val="none" w:sz="0" w:space="0" w:color="auto"/>
            <w:right w:val="none" w:sz="0" w:space="0" w:color="auto"/>
          </w:divBdr>
          <w:divsChild>
            <w:div w:id="543835057">
              <w:marLeft w:val="0"/>
              <w:marRight w:val="0"/>
              <w:marTop w:val="0"/>
              <w:marBottom w:val="0"/>
              <w:divBdr>
                <w:top w:val="none" w:sz="0" w:space="0" w:color="auto"/>
                <w:left w:val="none" w:sz="0" w:space="0" w:color="auto"/>
                <w:bottom w:val="none" w:sz="0" w:space="0" w:color="auto"/>
                <w:right w:val="none" w:sz="0" w:space="0" w:color="auto"/>
              </w:divBdr>
            </w:div>
          </w:divsChild>
        </w:div>
        <w:div w:id="2060081115">
          <w:marLeft w:val="0"/>
          <w:marRight w:val="0"/>
          <w:marTop w:val="0"/>
          <w:marBottom w:val="0"/>
          <w:divBdr>
            <w:top w:val="none" w:sz="0" w:space="0" w:color="auto"/>
            <w:left w:val="none" w:sz="0" w:space="0" w:color="auto"/>
            <w:bottom w:val="none" w:sz="0" w:space="0" w:color="auto"/>
            <w:right w:val="none" w:sz="0" w:space="0" w:color="auto"/>
          </w:divBdr>
          <w:divsChild>
            <w:div w:id="637493425">
              <w:marLeft w:val="0"/>
              <w:marRight w:val="0"/>
              <w:marTop w:val="0"/>
              <w:marBottom w:val="0"/>
              <w:divBdr>
                <w:top w:val="none" w:sz="0" w:space="0" w:color="auto"/>
                <w:left w:val="none" w:sz="0" w:space="0" w:color="auto"/>
                <w:bottom w:val="none" w:sz="0" w:space="0" w:color="auto"/>
                <w:right w:val="none" w:sz="0" w:space="0" w:color="auto"/>
              </w:divBdr>
            </w:div>
          </w:divsChild>
        </w:div>
        <w:div w:id="262424202">
          <w:marLeft w:val="0"/>
          <w:marRight w:val="0"/>
          <w:marTop w:val="0"/>
          <w:marBottom w:val="0"/>
          <w:divBdr>
            <w:top w:val="none" w:sz="0" w:space="0" w:color="auto"/>
            <w:left w:val="none" w:sz="0" w:space="0" w:color="auto"/>
            <w:bottom w:val="none" w:sz="0" w:space="0" w:color="auto"/>
            <w:right w:val="none" w:sz="0" w:space="0" w:color="auto"/>
          </w:divBdr>
          <w:divsChild>
            <w:div w:id="72287853">
              <w:marLeft w:val="0"/>
              <w:marRight w:val="0"/>
              <w:marTop w:val="0"/>
              <w:marBottom w:val="0"/>
              <w:divBdr>
                <w:top w:val="none" w:sz="0" w:space="0" w:color="auto"/>
                <w:left w:val="none" w:sz="0" w:space="0" w:color="auto"/>
                <w:bottom w:val="none" w:sz="0" w:space="0" w:color="auto"/>
                <w:right w:val="none" w:sz="0" w:space="0" w:color="auto"/>
              </w:divBdr>
            </w:div>
          </w:divsChild>
        </w:div>
        <w:div w:id="2063477341">
          <w:marLeft w:val="0"/>
          <w:marRight w:val="0"/>
          <w:marTop w:val="0"/>
          <w:marBottom w:val="0"/>
          <w:divBdr>
            <w:top w:val="none" w:sz="0" w:space="0" w:color="auto"/>
            <w:left w:val="none" w:sz="0" w:space="0" w:color="auto"/>
            <w:bottom w:val="none" w:sz="0" w:space="0" w:color="auto"/>
            <w:right w:val="none" w:sz="0" w:space="0" w:color="auto"/>
          </w:divBdr>
          <w:divsChild>
            <w:div w:id="910506568">
              <w:marLeft w:val="0"/>
              <w:marRight w:val="0"/>
              <w:marTop w:val="0"/>
              <w:marBottom w:val="0"/>
              <w:divBdr>
                <w:top w:val="none" w:sz="0" w:space="0" w:color="auto"/>
                <w:left w:val="none" w:sz="0" w:space="0" w:color="auto"/>
                <w:bottom w:val="none" w:sz="0" w:space="0" w:color="auto"/>
                <w:right w:val="none" w:sz="0" w:space="0" w:color="auto"/>
              </w:divBdr>
            </w:div>
          </w:divsChild>
        </w:div>
        <w:div w:id="2062049105">
          <w:marLeft w:val="0"/>
          <w:marRight w:val="0"/>
          <w:marTop w:val="0"/>
          <w:marBottom w:val="0"/>
          <w:divBdr>
            <w:top w:val="none" w:sz="0" w:space="0" w:color="auto"/>
            <w:left w:val="none" w:sz="0" w:space="0" w:color="auto"/>
            <w:bottom w:val="none" w:sz="0" w:space="0" w:color="auto"/>
            <w:right w:val="none" w:sz="0" w:space="0" w:color="auto"/>
          </w:divBdr>
          <w:divsChild>
            <w:div w:id="868878727">
              <w:marLeft w:val="0"/>
              <w:marRight w:val="0"/>
              <w:marTop w:val="0"/>
              <w:marBottom w:val="0"/>
              <w:divBdr>
                <w:top w:val="none" w:sz="0" w:space="0" w:color="auto"/>
                <w:left w:val="none" w:sz="0" w:space="0" w:color="auto"/>
                <w:bottom w:val="none" w:sz="0" w:space="0" w:color="auto"/>
                <w:right w:val="none" w:sz="0" w:space="0" w:color="auto"/>
              </w:divBdr>
            </w:div>
          </w:divsChild>
        </w:div>
        <w:div w:id="629895548">
          <w:marLeft w:val="0"/>
          <w:marRight w:val="0"/>
          <w:marTop w:val="0"/>
          <w:marBottom w:val="0"/>
          <w:divBdr>
            <w:top w:val="none" w:sz="0" w:space="0" w:color="auto"/>
            <w:left w:val="none" w:sz="0" w:space="0" w:color="auto"/>
            <w:bottom w:val="none" w:sz="0" w:space="0" w:color="auto"/>
            <w:right w:val="none" w:sz="0" w:space="0" w:color="auto"/>
          </w:divBdr>
          <w:divsChild>
            <w:div w:id="1417282264">
              <w:marLeft w:val="0"/>
              <w:marRight w:val="0"/>
              <w:marTop w:val="0"/>
              <w:marBottom w:val="0"/>
              <w:divBdr>
                <w:top w:val="none" w:sz="0" w:space="0" w:color="auto"/>
                <w:left w:val="none" w:sz="0" w:space="0" w:color="auto"/>
                <w:bottom w:val="none" w:sz="0" w:space="0" w:color="auto"/>
                <w:right w:val="none" w:sz="0" w:space="0" w:color="auto"/>
              </w:divBdr>
            </w:div>
          </w:divsChild>
        </w:div>
        <w:div w:id="1448352752">
          <w:marLeft w:val="0"/>
          <w:marRight w:val="0"/>
          <w:marTop w:val="0"/>
          <w:marBottom w:val="0"/>
          <w:divBdr>
            <w:top w:val="none" w:sz="0" w:space="0" w:color="auto"/>
            <w:left w:val="none" w:sz="0" w:space="0" w:color="auto"/>
            <w:bottom w:val="none" w:sz="0" w:space="0" w:color="auto"/>
            <w:right w:val="none" w:sz="0" w:space="0" w:color="auto"/>
          </w:divBdr>
          <w:divsChild>
            <w:div w:id="1483235280">
              <w:marLeft w:val="0"/>
              <w:marRight w:val="0"/>
              <w:marTop w:val="0"/>
              <w:marBottom w:val="0"/>
              <w:divBdr>
                <w:top w:val="none" w:sz="0" w:space="0" w:color="auto"/>
                <w:left w:val="none" w:sz="0" w:space="0" w:color="auto"/>
                <w:bottom w:val="none" w:sz="0" w:space="0" w:color="auto"/>
                <w:right w:val="none" w:sz="0" w:space="0" w:color="auto"/>
              </w:divBdr>
            </w:div>
          </w:divsChild>
        </w:div>
        <w:div w:id="422141756">
          <w:marLeft w:val="0"/>
          <w:marRight w:val="0"/>
          <w:marTop w:val="0"/>
          <w:marBottom w:val="0"/>
          <w:divBdr>
            <w:top w:val="none" w:sz="0" w:space="0" w:color="auto"/>
            <w:left w:val="none" w:sz="0" w:space="0" w:color="auto"/>
            <w:bottom w:val="none" w:sz="0" w:space="0" w:color="auto"/>
            <w:right w:val="none" w:sz="0" w:space="0" w:color="auto"/>
          </w:divBdr>
          <w:divsChild>
            <w:div w:id="1391224399">
              <w:marLeft w:val="0"/>
              <w:marRight w:val="0"/>
              <w:marTop w:val="0"/>
              <w:marBottom w:val="0"/>
              <w:divBdr>
                <w:top w:val="none" w:sz="0" w:space="0" w:color="auto"/>
                <w:left w:val="none" w:sz="0" w:space="0" w:color="auto"/>
                <w:bottom w:val="none" w:sz="0" w:space="0" w:color="auto"/>
                <w:right w:val="none" w:sz="0" w:space="0" w:color="auto"/>
              </w:divBdr>
            </w:div>
          </w:divsChild>
        </w:div>
        <w:div w:id="1909916648">
          <w:marLeft w:val="0"/>
          <w:marRight w:val="0"/>
          <w:marTop w:val="0"/>
          <w:marBottom w:val="0"/>
          <w:divBdr>
            <w:top w:val="none" w:sz="0" w:space="0" w:color="auto"/>
            <w:left w:val="none" w:sz="0" w:space="0" w:color="auto"/>
            <w:bottom w:val="none" w:sz="0" w:space="0" w:color="auto"/>
            <w:right w:val="none" w:sz="0" w:space="0" w:color="auto"/>
          </w:divBdr>
          <w:divsChild>
            <w:div w:id="580065972">
              <w:marLeft w:val="0"/>
              <w:marRight w:val="0"/>
              <w:marTop w:val="0"/>
              <w:marBottom w:val="0"/>
              <w:divBdr>
                <w:top w:val="none" w:sz="0" w:space="0" w:color="auto"/>
                <w:left w:val="none" w:sz="0" w:space="0" w:color="auto"/>
                <w:bottom w:val="none" w:sz="0" w:space="0" w:color="auto"/>
                <w:right w:val="none" w:sz="0" w:space="0" w:color="auto"/>
              </w:divBdr>
            </w:div>
          </w:divsChild>
        </w:div>
        <w:div w:id="1886915689">
          <w:marLeft w:val="0"/>
          <w:marRight w:val="0"/>
          <w:marTop w:val="0"/>
          <w:marBottom w:val="0"/>
          <w:divBdr>
            <w:top w:val="none" w:sz="0" w:space="0" w:color="auto"/>
            <w:left w:val="none" w:sz="0" w:space="0" w:color="auto"/>
            <w:bottom w:val="none" w:sz="0" w:space="0" w:color="auto"/>
            <w:right w:val="none" w:sz="0" w:space="0" w:color="auto"/>
          </w:divBdr>
          <w:divsChild>
            <w:div w:id="2003700666">
              <w:marLeft w:val="0"/>
              <w:marRight w:val="0"/>
              <w:marTop w:val="0"/>
              <w:marBottom w:val="0"/>
              <w:divBdr>
                <w:top w:val="none" w:sz="0" w:space="0" w:color="auto"/>
                <w:left w:val="none" w:sz="0" w:space="0" w:color="auto"/>
                <w:bottom w:val="none" w:sz="0" w:space="0" w:color="auto"/>
                <w:right w:val="none" w:sz="0" w:space="0" w:color="auto"/>
              </w:divBdr>
            </w:div>
          </w:divsChild>
        </w:div>
        <w:div w:id="877011496">
          <w:marLeft w:val="0"/>
          <w:marRight w:val="0"/>
          <w:marTop w:val="0"/>
          <w:marBottom w:val="0"/>
          <w:divBdr>
            <w:top w:val="none" w:sz="0" w:space="0" w:color="auto"/>
            <w:left w:val="none" w:sz="0" w:space="0" w:color="auto"/>
            <w:bottom w:val="none" w:sz="0" w:space="0" w:color="auto"/>
            <w:right w:val="none" w:sz="0" w:space="0" w:color="auto"/>
          </w:divBdr>
          <w:divsChild>
            <w:div w:id="846746528">
              <w:marLeft w:val="0"/>
              <w:marRight w:val="0"/>
              <w:marTop w:val="0"/>
              <w:marBottom w:val="0"/>
              <w:divBdr>
                <w:top w:val="none" w:sz="0" w:space="0" w:color="auto"/>
                <w:left w:val="none" w:sz="0" w:space="0" w:color="auto"/>
                <w:bottom w:val="none" w:sz="0" w:space="0" w:color="auto"/>
                <w:right w:val="none" w:sz="0" w:space="0" w:color="auto"/>
              </w:divBdr>
            </w:div>
          </w:divsChild>
        </w:div>
        <w:div w:id="284047371">
          <w:marLeft w:val="0"/>
          <w:marRight w:val="0"/>
          <w:marTop w:val="0"/>
          <w:marBottom w:val="0"/>
          <w:divBdr>
            <w:top w:val="none" w:sz="0" w:space="0" w:color="auto"/>
            <w:left w:val="none" w:sz="0" w:space="0" w:color="auto"/>
            <w:bottom w:val="none" w:sz="0" w:space="0" w:color="auto"/>
            <w:right w:val="none" w:sz="0" w:space="0" w:color="auto"/>
          </w:divBdr>
          <w:divsChild>
            <w:div w:id="1524898151">
              <w:marLeft w:val="0"/>
              <w:marRight w:val="0"/>
              <w:marTop w:val="0"/>
              <w:marBottom w:val="0"/>
              <w:divBdr>
                <w:top w:val="none" w:sz="0" w:space="0" w:color="auto"/>
                <w:left w:val="none" w:sz="0" w:space="0" w:color="auto"/>
                <w:bottom w:val="none" w:sz="0" w:space="0" w:color="auto"/>
                <w:right w:val="none" w:sz="0" w:space="0" w:color="auto"/>
              </w:divBdr>
            </w:div>
          </w:divsChild>
        </w:div>
        <w:div w:id="261500632">
          <w:marLeft w:val="0"/>
          <w:marRight w:val="0"/>
          <w:marTop w:val="0"/>
          <w:marBottom w:val="0"/>
          <w:divBdr>
            <w:top w:val="none" w:sz="0" w:space="0" w:color="auto"/>
            <w:left w:val="none" w:sz="0" w:space="0" w:color="auto"/>
            <w:bottom w:val="none" w:sz="0" w:space="0" w:color="auto"/>
            <w:right w:val="none" w:sz="0" w:space="0" w:color="auto"/>
          </w:divBdr>
          <w:divsChild>
            <w:div w:id="75175247">
              <w:marLeft w:val="0"/>
              <w:marRight w:val="0"/>
              <w:marTop w:val="0"/>
              <w:marBottom w:val="0"/>
              <w:divBdr>
                <w:top w:val="none" w:sz="0" w:space="0" w:color="auto"/>
                <w:left w:val="none" w:sz="0" w:space="0" w:color="auto"/>
                <w:bottom w:val="none" w:sz="0" w:space="0" w:color="auto"/>
                <w:right w:val="none" w:sz="0" w:space="0" w:color="auto"/>
              </w:divBdr>
            </w:div>
          </w:divsChild>
        </w:div>
        <w:div w:id="1820879456">
          <w:marLeft w:val="0"/>
          <w:marRight w:val="0"/>
          <w:marTop w:val="0"/>
          <w:marBottom w:val="0"/>
          <w:divBdr>
            <w:top w:val="none" w:sz="0" w:space="0" w:color="auto"/>
            <w:left w:val="none" w:sz="0" w:space="0" w:color="auto"/>
            <w:bottom w:val="none" w:sz="0" w:space="0" w:color="auto"/>
            <w:right w:val="none" w:sz="0" w:space="0" w:color="auto"/>
          </w:divBdr>
          <w:divsChild>
            <w:div w:id="601499787">
              <w:marLeft w:val="0"/>
              <w:marRight w:val="0"/>
              <w:marTop w:val="0"/>
              <w:marBottom w:val="0"/>
              <w:divBdr>
                <w:top w:val="none" w:sz="0" w:space="0" w:color="auto"/>
                <w:left w:val="none" w:sz="0" w:space="0" w:color="auto"/>
                <w:bottom w:val="none" w:sz="0" w:space="0" w:color="auto"/>
                <w:right w:val="none" w:sz="0" w:space="0" w:color="auto"/>
              </w:divBdr>
            </w:div>
          </w:divsChild>
        </w:div>
        <w:div w:id="2096434480">
          <w:marLeft w:val="0"/>
          <w:marRight w:val="0"/>
          <w:marTop w:val="0"/>
          <w:marBottom w:val="0"/>
          <w:divBdr>
            <w:top w:val="none" w:sz="0" w:space="0" w:color="auto"/>
            <w:left w:val="none" w:sz="0" w:space="0" w:color="auto"/>
            <w:bottom w:val="none" w:sz="0" w:space="0" w:color="auto"/>
            <w:right w:val="none" w:sz="0" w:space="0" w:color="auto"/>
          </w:divBdr>
          <w:divsChild>
            <w:div w:id="2097164088">
              <w:marLeft w:val="0"/>
              <w:marRight w:val="0"/>
              <w:marTop w:val="0"/>
              <w:marBottom w:val="0"/>
              <w:divBdr>
                <w:top w:val="none" w:sz="0" w:space="0" w:color="auto"/>
                <w:left w:val="none" w:sz="0" w:space="0" w:color="auto"/>
                <w:bottom w:val="none" w:sz="0" w:space="0" w:color="auto"/>
                <w:right w:val="none" w:sz="0" w:space="0" w:color="auto"/>
              </w:divBdr>
            </w:div>
          </w:divsChild>
        </w:div>
        <w:div w:id="983854191">
          <w:marLeft w:val="0"/>
          <w:marRight w:val="0"/>
          <w:marTop w:val="0"/>
          <w:marBottom w:val="0"/>
          <w:divBdr>
            <w:top w:val="none" w:sz="0" w:space="0" w:color="auto"/>
            <w:left w:val="none" w:sz="0" w:space="0" w:color="auto"/>
            <w:bottom w:val="none" w:sz="0" w:space="0" w:color="auto"/>
            <w:right w:val="none" w:sz="0" w:space="0" w:color="auto"/>
          </w:divBdr>
          <w:divsChild>
            <w:div w:id="1759863026">
              <w:marLeft w:val="0"/>
              <w:marRight w:val="0"/>
              <w:marTop w:val="0"/>
              <w:marBottom w:val="0"/>
              <w:divBdr>
                <w:top w:val="none" w:sz="0" w:space="0" w:color="auto"/>
                <w:left w:val="none" w:sz="0" w:space="0" w:color="auto"/>
                <w:bottom w:val="none" w:sz="0" w:space="0" w:color="auto"/>
                <w:right w:val="none" w:sz="0" w:space="0" w:color="auto"/>
              </w:divBdr>
            </w:div>
          </w:divsChild>
        </w:div>
        <w:div w:id="895553762">
          <w:marLeft w:val="0"/>
          <w:marRight w:val="0"/>
          <w:marTop w:val="0"/>
          <w:marBottom w:val="0"/>
          <w:divBdr>
            <w:top w:val="none" w:sz="0" w:space="0" w:color="auto"/>
            <w:left w:val="none" w:sz="0" w:space="0" w:color="auto"/>
            <w:bottom w:val="none" w:sz="0" w:space="0" w:color="auto"/>
            <w:right w:val="none" w:sz="0" w:space="0" w:color="auto"/>
          </w:divBdr>
          <w:divsChild>
            <w:div w:id="2080593380">
              <w:marLeft w:val="0"/>
              <w:marRight w:val="0"/>
              <w:marTop w:val="0"/>
              <w:marBottom w:val="0"/>
              <w:divBdr>
                <w:top w:val="none" w:sz="0" w:space="0" w:color="auto"/>
                <w:left w:val="none" w:sz="0" w:space="0" w:color="auto"/>
                <w:bottom w:val="none" w:sz="0" w:space="0" w:color="auto"/>
                <w:right w:val="none" w:sz="0" w:space="0" w:color="auto"/>
              </w:divBdr>
            </w:div>
          </w:divsChild>
        </w:div>
        <w:div w:id="1370837093">
          <w:marLeft w:val="0"/>
          <w:marRight w:val="0"/>
          <w:marTop w:val="0"/>
          <w:marBottom w:val="0"/>
          <w:divBdr>
            <w:top w:val="none" w:sz="0" w:space="0" w:color="auto"/>
            <w:left w:val="none" w:sz="0" w:space="0" w:color="auto"/>
            <w:bottom w:val="none" w:sz="0" w:space="0" w:color="auto"/>
            <w:right w:val="none" w:sz="0" w:space="0" w:color="auto"/>
          </w:divBdr>
          <w:divsChild>
            <w:div w:id="749083228">
              <w:marLeft w:val="0"/>
              <w:marRight w:val="0"/>
              <w:marTop w:val="0"/>
              <w:marBottom w:val="0"/>
              <w:divBdr>
                <w:top w:val="none" w:sz="0" w:space="0" w:color="auto"/>
                <w:left w:val="none" w:sz="0" w:space="0" w:color="auto"/>
                <w:bottom w:val="none" w:sz="0" w:space="0" w:color="auto"/>
                <w:right w:val="none" w:sz="0" w:space="0" w:color="auto"/>
              </w:divBdr>
            </w:div>
          </w:divsChild>
        </w:div>
        <w:div w:id="512765541">
          <w:marLeft w:val="0"/>
          <w:marRight w:val="0"/>
          <w:marTop w:val="0"/>
          <w:marBottom w:val="0"/>
          <w:divBdr>
            <w:top w:val="none" w:sz="0" w:space="0" w:color="auto"/>
            <w:left w:val="none" w:sz="0" w:space="0" w:color="auto"/>
            <w:bottom w:val="none" w:sz="0" w:space="0" w:color="auto"/>
            <w:right w:val="none" w:sz="0" w:space="0" w:color="auto"/>
          </w:divBdr>
          <w:divsChild>
            <w:div w:id="1626621794">
              <w:marLeft w:val="0"/>
              <w:marRight w:val="0"/>
              <w:marTop w:val="0"/>
              <w:marBottom w:val="0"/>
              <w:divBdr>
                <w:top w:val="none" w:sz="0" w:space="0" w:color="auto"/>
                <w:left w:val="none" w:sz="0" w:space="0" w:color="auto"/>
                <w:bottom w:val="none" w:sz="0" w:space="0" w:color="auto"/>
                <w:right w:val="none" w:sz="0" w:space="0" w:color="auto"/>
              </w:divBdr>
            </w:div>
          </w:divsChild>
        </w:div>
        <w:div w:id="1607957326">
          <w:marLeft w:val="0"/>
          <w:marRight w:val="0"/>
          <w:marTop w:val="0"/>
          <w:marBottom w:val="0"/>
          <w:divBdr>
            <w:top w:val="none" w:sz="0" w:space="0" w:color="auto"/>
            <w:left w:val="none" w:sz="0" w:space="0" w:color="auto"/>
            <w:bottom w:val="none" w:sz="0" w:space="0" w:color="auto"/>
            <w:right w:val="none" w:sz="0" w:space="0" w:color="auto"/>
          </w:divBdr>
          <w:divsChild>
            <w:div w:id="1936208959">
              <w:marLeft w:val="0"/>
              <w:marRight w:val="0"/>
              <w:marTop w:val="0"/>
              <w:marBottom w:val="0"/>
              <w:divBdr>
                <w:top w:val="none" w:sz="0" w:space="0" w:color="auto"/>
                <w:left w:val="none" w:sz="0" w:space="0" w:color="auto"/>
                <w:bottom w:val="none" w:sz="0" w:space="0" w:color="auto"/>
                <w:right w:val="none" w:sz="0" w:space="0" w:color="auto"/>
              </w:divBdr>
            </w:div>
          </w:divsChild>
        </w:div>
        <w:div w:id="1504248421">
          <w:marLeft w:val="0"/>
          <w:marRight w:val="0"/>
          <w:marTop w:val="0"/>
          <w:marBottom w:val="0"/>
          <w:divBdr>
            <w:top w:val="none" w:sz="0" w:space="0" w:color="auto"/>
            <w:left w:val="none" w:sz="0" w:space="0" w:color="auto"/>
            <w:bottom w:val="none" w:sz="0" w:space="0" w:color="auto"/>
            <w:right w:val="none" w:sz="0" w:space="0" w:color="auto"/>
          </w:divBdr>
          <w:divsChild>
            <w:div w:id="400178169">
              <w:marLeft w:val="0"/>
              <w:marRight w:val="0"/>
              <w:marTop w:val="0"/>
              <w:marBottom w:val="0"/>
              <w:divBdr>
                <w:top w:val="none" w:sz="0" w:space="0" w:color="auto"/>
                <w:left w:val="none" w:sz="0" w:space="0" w:color="auto"/>
                <w:bottom w:val="none" w:sz="0" w:space="0" w:color="auto"/>
                <w:right w:val="none" w:sz="0" w:space="0" w:color="auto"/>
              </w:divBdr>
            </w:div>
          </w:divsChild>
        </w:div>
        <w:div w:id="883057037">
          <w:marLeft w:val="0"/>
          <w:marRight w:val="0"/>
          <w:marTop w:val="0"/>
          <w:marBottom w:val="0"/>
          <w:divBdr>
            <w:top w:val="none" w:sz="0" w:space="0" w:color="auto"/>
            <w:left w:val="none" w:sz="0" w:space="0" w:color="auto"/>
            <w:bottom w:val="none" w:sz="0" w:space="0" w:color="auto"/>
            <w:right w:val="none" w:sz="0" w:space="0" w:color="auto"/>
          </w:divBdr>
          <w:divsChild>
            <w:div w:id="1491948528">
              <w:marLeft w:val="0"/>
              <w:marRight w:val="0"/>
              <w:marTop w:val="0"/>
              <w:marBottom w:val="0"/>
              <w:divBdr>
                <w:top w:val="none" w:sz="0" w:space="0" w:color="auto"/>
                <w:left w:val="none" w:sz="0" w:space="0" w:color="auto"/>
                <w:bottom w:val="none" w:sz="0" w:space="0" w:color="auto"/>
                <w:right w:val="none" w:sz="0" w:space="0" w:color="auto"/>
              </w:divBdr>
            </w:div>
          </w:divsChild>
        </w:div>
        <w:div w:id="857888206">
          <w:marLeft w:val="0"/>
          <w:marRight w:val="0"/>
          <w:marTop w:val="0"/>
          <w:marBottom w:val="0"/>
          <w:divBdr>
            <w:top w:val="none" w:sz="0" w:space="0" w:color="auto"/>
            <w:left w:val="none" w:sz="0" w:space="0" w:color="auto"/>
            <w:bottom w:val="none" w:sz="0" w:space="0" w:color="auto"/>
            <w:right w:val="none" w:sz="0" w:space="0" w:color="auto"/>
          </w:divBdr>
          <w:divsChild>
            <w:div w:id="91433851">
              <w:marLeft w:val="0"/>
              <w:marRight w:val="0"/>
              <w:marTop w:val="0"/>
              <w:marBottom w:val="0"/>
              <w:divBdr>
                <w:top w:val="none" w:sz="0" w:space="0" w:color="auto"/>
                <w:left w:val="none" w:sz="0" w:space="0" w:color="auto"/>
                <w:bottom w:val="none" w:sz="0" w:space="0" w:color="auto"/>
                <w:right w:val="none" w:sz="0" w:space="0" w:color="auto"/>
              </w:divBdr>
            </w:div>
          </w:divsChild>
        </w:div>
        <w:div w:id="1266620169">
          <w:marLeft w:val="0"/>
          <w:marRight w:val="0"/>
          <w:marTop w:val="0"/>
          <w:marBottom w:val="0"/>
          <w:divBdr>
            <w:top w:val="none" w:sz="0" w:space="0" w:color="auto"/>
            <w:left w:val="none" w:sz="0" w:space="0" w:color="auto"/>
            <w:bottom w:val="none" w:sz="0" w:space="0" w:color="auto"/>
            <w:right w:val="none" w:sz="0" w:space="0" w:color="auto"/>
          </w:divBdr>
          <w:divsChild>
            <w:div w:id="1705252150">
              <w:marLeft w:val="0"/>
              <w:marRight w:val="0"/>
              <w:marTop w:val="0"/>
              <w:marBottom w:val="0"/>
              <w:divBdr>
                <w:top w:val="none" w:sz="0" w:space="0" w:color="auto"/>
                <w:left w:val="none" w:sz="0" w:space="0" w:color="auto"/>
                <w:bottom w:val="none" w:sz="0" w:space="0" w:color="auto"/>
                <w:right w:val="none" w:sz="0" w:space="0" w:color="auto"/>
              </w:divBdr>
            </w:div>
          </w:divsChild>
        </w:div>
        <w:div w:id="306475272">
          <w:marLeft w:val="0"/>
          <w:marRight w:val="0"/>
          <w:marTop w:val="0"/>
          <w:marBottom w:val="0"/>
          <w:divBdr>
            <w:top w:val="none" w:sz="0" w:space="0" w:color="auto"/>
            <w:left w:val="none" w:sz="0" w:space="0" w:color="auto"/>
            <w:bottom w:val="none" w:sz="0" w:space="0" w:color="auto"/>
            <w:right w:val="none" w:sz="0" w:space="0" w:color="auto"/>
          </w:divBdr>
          <w:divsChild>
            <w:div w:id="1341931595">
              <w:marLeft w:val="0"/>
              <w:marRight w:val="0"/>
              <w:marTop w:val="0"/>
              <w:marBottom w:val="0"/>
              <w:divBdr>
                <w:top w:val="none" w:sz="0" w:space="0" w:color="auto"/>
                <w:left w:val="none" w:sz="0" w:space="0" w:color="auto"/>
                <w:bottom w:val="none" w:sz="0" w:space="0" w:color="auto"/>
                <w:right w:val="none" w:sz="0" w:space="0" w:color="auto"/>
              </w:divBdr>
            </w:div>
          </w:divsChild>
        </w:div>
        <w:div w:id="1956329367">
          <w:marLeft w:val="0"/>
          <w:marRight w:val="0"/>
          <w:marTop w:val="0"/>
          <w:marBottom w:val="0"/>
          <w:divBdr>
            <w:top w:val="none" w:sz="0" w:space="0" w:color="auto"/>
            <w:left w:val="none" w:sz="0" w:space="0" w:color="auto"/>
            <w:bottom w:val="none" w:sz="0" w:space="0" w:color="auto"/>
            <w:right w:val="none" w:sz="0" w:space="0" w:color="auto"/>
          </w:divBdr>
          <w:divsChild>
            <w:div w:id="2055157286">
              <w:marLeft w:val="0"/>
              <w:marRight w:val="0"/>
              <w:marTop w:val="0"/>
              <w:marBottom w:val="0"/>
              <w:divBdr>
                <w:top w:val="none" w:sz="0" w:space="0" w:color="auto"/>
                <w:left w:val="none" w:sz="0" w:space="0" w:color="auto"/>
                <w:bottom w:val="none" w:sz="0" w:space="0" w:color="auto"/>
                <w:right w:val="none" w:sz="0" w:space="0" w:color="auto"/>
              </w:divBdr>
            </w:div>
          </w:divsChild>
        </w:div>
        <w:div w:id="1751924127">
          <w:marLeft w:val="0"/>
          <w:marRight w:val="0"/>
          <w:marTop w:val="0"/>
          <w:marBottom w:val="0"/>
          <w:divBdr>
            <w:top w:val="none" w:sz="0" w:space="0" w:color="auto"/>
            <w:left w:val="none" w:sz="0" w:space="0" w:color="auto"/>
            <w:bottom w:val="none" w:sz="0" w:space="0" w:color="auto"/>
            <w:right w:val="none" w:sz="0" w:space="0" w:color="auto"/>
          </w:divBdr>
          <w:divsChild>
            <w:div w:id="907494911">
              <w:marLeft w:val="0"/>
              <w:marRight w:val="0"/>
              <w:marTop w:val="0"/>
              <w:marBottom w:val="0"/>
              <w:divBdr>
                <w:top w:val="none" w:sz="0" w:space="0" w:color="auto"/>
                <w:left w:val="none" w:sz="0" w:space="0" w:color="auto"/>
                <w:bottom w:val="none" w:sz="0" w:space="0" w:color="auto"/>
                <w:right w:val="none" w:sz="0" w:space="0" w:color="auto"/>
              </w:divBdr>
            </w:div>
          </w:divsChild>
        </w:div>
        <w:div w:id="856235450">
          <w:marLeft w:val="0"/>
          <w:marRight w:val="0"/>
          <w:marTop w:val="0"/>
          <w:marBottom w:val="0"/>
          <w:divBdr>
            <w:top w:val="none" w:sz="0" w:space="0" w:color="auto"/>
            <w:left w:val="none" w:sz="0" w:space="0" w:color="auto"/>
            <w:bottom w:val="none" w:sz="0" w:space="0" w:color="auto"/>
            <w:right w:val="none" w:sz="0" w:space="0" w:color="auto"/>
          </w:divBdr>
          <w:divsChild>
            <w:div w:id="175579516">
              <w:marLeft w:val="0"/>
              <w:marRight w:val="0"/>
              <w:marTop w:val="0"/>
              <w:marBottom w:val="0"/>
              <w:divBdr>
                <w:top w:val="none" w:sz="0" w:space="0" w:color="auto"/>
                <w:left w:val="none" w:sz="0" w:space="0" w:color="auto"/>
                <w:bottom w:val="none" w:sz="0" w:space="0" w:color="auto"/>
                <w:right w:val="none" w:sz="0" w:space="0" w:color="auto"/>
              </w:divBdr>
            </w:div>
          </w:divsChild>
        </w:div>
        <w:div w:id="494876766">
          <w:marLeft w:val="0"/>
          <w:marRight w:val="0"/>
          <w:marTop w:val="0"/>
          <w:marBottom w:val="0"/>
          <w:divBdr>
            <w:top w:val="none" w:sz="0" w:space="0" w:color="auto"/>
            <w:left w:val="none" w:sz="0" w:space="0" w:color="auto"/>
            <w:bottom w:val="none" w:sz="0" w:space="0" w:color="auto"/>
            <w:right w:val="none" w:sz="0" w:space="0" w:color="auto"/>
          </w:divBdr>
          <w:divsChild>
            <w:div w:id="2080783789">
              <w:marLeft w:val="0"/>
              <w:marRight w:val="0"/>
              <w:marTop w:val="0"/>
              <w:marBottom w:val="0"/>
              <w:divBdr>
                <w:top w:val="none" w:sz="0" w:space="0" w:color="auto"/>
                <w:left w:val="none" w:sz="0" w:space="0" w:color="auto"/>
                <w:bottom w:val="none" w:sz="0" w:space="0" w:color="auto"/>
                <w:right w:val="none" w:sz="0" w:space="0" w:color="auto"/>
              </w:divBdr>
            </w:div>
          </w:divsChild>
        </w:div>
        <w:div w:id="619074379">
          <w:marLeft w:val="0"/>
          <w:marRight w:val="0"/>
          <w:marTop w:val="0"/>
          <w:marBottom w:val="0"/>
          <w:divBdr>
            <w:top w:val="none" w:sz="0" w:space="0" w:color="auto"/>
            <w:left w:val="none" w:sz="0" w:space="0" w:color="auto"/>
            <w:bottom w:val="none" w:sz="0" w:space="0" w:color="auto"/>
            <w:right w:val="none" w:sz="0" w:space="0" w:color="auto"/>
          </w:divBdr>
          <w:divsChild>
            <w:div w:id="2033803245">
              <w:marLeft w:val="0"/>
              <w:marRight w:val="0"/>
              <w:marTop w:val="0"/>
              <w:marBottom w:val="0"/>
              <w:divBdr>
                <w:top w:val="none" w:sz="0" w:space="0" w:color="auto"/>
                <w:left w:val="none" w:sz="0" w:space="0" w:color="auto"/>
                <w:bottom w:val="none" w:sz="0" w:space="0" w:color="auto"/>
                <w:right w:val="none" w:sz="0" w:space="0" w:color="auto"/>
              </w:divBdr>
            </w:div>
          </w:divsChild>
        </w:div>
        <w:div w:id="1466702542">
          <w:marLeft w:val="0"/>
          <w:marRight w:val="0"/>
          <w:marTop w:val="0"/>
          <w:marBottom w:val="0"/>
          <w:divBdr>
            <w:top w:val="none" w:sz="0" w:space="0" w:color="auto"/>
            <w:left w:val="none" w:sz="0" w:space="0" w:color="auto"/>
            <w:bottom w:val="none" w:sz="0" w:space="0" w:color="auto"/>
            <w:right w:val="none" w:sz="0" w:space="0" w:color="auto"/>
          </w:divBdr>
          <w:divsChild>
            <w:div w:id="310989475">
              <w:marLeft w:val="0"/>
              <w:marRight w:val="0"/>
              <w:marTop w:val="0"/>
              <w:marBottom w:val="0"/>
              <w:divBdr>
                <w:top w:val="none" w:sz="0" w:space="0" w:color="auto"/>
                <w:left w:val="none" w:sz="0" w:space="0" w:color="auto"/>
                <w:bottom w:val="none" w:sz="0" w:space="0" w:color="auto"/>
                <w:right w:val="none" w:sz="0" w:space="0" w:color="auto"/>
              </w:divBdr>
            </w:div>
          </w:divsChild>
        </w:div>
        <w:div w:id="2069761820">
          <w:marLeft w:val="0"/>
          <w:marRight w:val="0"/>
          <w:marTop w:val="0"/>
          <w:marBottom w:val="0"/>
          <w:divBdr>
            <w:top w:val="none" w:sz="0" w:space="0" w:color="auto"/>
            <w:left w:val="none" w:sz="0" w:space="0" w:color="auto"/>
            <w:bottom w:val="none" w:sz="0" w:space="0" w:color="auto"/>
            <w:right w:val="none" w:sz="0" w:space="0" w:color="auto"/>
          </w:divBdr>
          <w:divsChild>
            <w:div w:id="1418208258">
              <w:marLeft w:val="0"/>
              <w:marRight w:val="0"/>
              <w:marTop w:val="0"/>
              <w:marBottom w:val="0"/>
              <w:divBdr>
                <w:top w:val="none" w:sz="0" w:space="0" w:color="auto"/>
                <w:left w:val="none" w:sz="0" w:space="0" w:color="auto"/>
                <w:bottom w:val="none" w:sz="0" w:space="0" w:color="auto"/>
                <w:right w:val="none" w:sz="0" w:space="0" w:color="auto"/>
              </w:divBdr>
            </w:div>
          </w:divsChild>
        </w:div>
        <w:div w:id="968323970">
          <w:marLeft w:val="0"/>
          <w:marRight w:val="0"/>
          <w:marTop w:val="0"/>
          <w:marBottom w:val="0"/>
          <w:divBdr>
            <w:top w:val="none" w:sz="0" w:space="0" w:color="auto"/>
            <w:left w:val="none" w:sz="0" w:space="0" w:color="auto"/>
            <w:bottom w:val="none" w:sz="0" w:space="0" w:color="auto"/>
            <w:right w:val="none" w:sz="0" w:space="0" w:color="auto"/>
          </w:divBdr>
          <w:divsChild>
            <w:div w:id="904879055">
              <w:marLeft w:val="0"/>
              <w:marRight w:val="0"/>
              <w:marTop w:val="0"/>
              <w:marBottom w:val="0"/>
              <w:divBdr>
                <w:top w:val="none" w:sz="0" w:space="0" w:color="auto"/>
                <w:left w:val="none" w:sz="0" w:space="0" w:color="auto"/>
                <w:bottom w:val="none" w:sz="0" w:space="0" w:color="auto"/>
                <w:right w:val="none" w:sz="0" w:space="0" w:color="auto"/>
              </w:divBdr>
            </w:div>
          </w:divsChild>
        </w:div>
        <w:div w:id="678970352">
          <w:marLeft w:val="0"/>
          <w:marRight w:val="0"/>
          <w:marTop w:val="0"/>
          <w:marBottom w:val="0"/>
          <w:divBdr>
            <w:top w:val="none" w:sz="0" w:space="0" w:color="auto"/>
            <w:left w:val="none" w:sz="0" w:space="0" w:color="auto"/>
            <w:bottom w:val="none" w:sz="0" w:space="0" w:color="auto"/>
            <w:right w:val="none" w:sz="0" w:space="0" w:color="auto"/>
          </w:divBdr>
          <w:divsChild>
            <w:div w:id="1853178392">
              <w:marLeft w:val="0"/>
              <w:marRight w:val="0"/>
              <w:marTop w:val="0"/>
              <w:marBottom w:val="0"/>
              <w:divBdr>
                <w:top w:val="none" w:sz="0" w:space="0" w:color="auto"/>
                <w:left w:val="none" w:sz="0" w:space="0" w:color="auto"/>
                <w:bottom w:val="none" w:sz="0" w:space="0" w:color="auto"/>
                <w:right w:val="none" w:sz="0" w:space="0" w:color="auto"/>
              </w:divBdr>
            </w:div>
          </w:divsChild>
        </w:div>
        <w:div w:id="443382327">
          <w:marLeft w:val="0"/>
          <w:marRight w:val="0"/>
          <w:marTop w:val="0"/>
          <w:marBottom w:val="0"/>
          <w:divBdr>
            <w:top w:val="none" w:sz="0" w:space="0" w:color="auto"/>
            <w:left w:val="none" w:sz="0" w:space="0" w:color="auto"/>
            <w:bottom w:val="none" w:sz="0" w:space="0" w:color="auto"/>
            <w:right w:val="none" w:sz="0" w:space="0" w:color="auto"/>
          </w:divBdr>
          <w:divsChild>
            <w:div w:id="1836795886">
              <w:marLeft w:val="0"/>
              <w:marRight w:val="0"/>
              <w:marTop w:val="0"/>
              <w:marBottom w:val="0"/>
              <w:divBdr>
                <w:top w:val="none" w:sz="0" w:space="0" w:color="auto"/>
                <w:left w:val="none" w:sz="0" w:space="0" w:color="auto"/>
                <w:bottom w:val="none" w:sz="0" w:space="0" w:color="auto"/>
                <w:right w:val="none" w:sz="0" w:space="0" w:color="auto"/>
              </w:divBdr>
            </w:div>
          </w:divsChild>
        </w:div>
        <w:div w:id="2090345005">
          <w:marLeft w:val="0"/>
          <w:marRight w:val="0"/>
          <w:marTop w:val="0"/>
          <w:marBottom w:val="0"/>
          <w:divBdr>
            <w:top w:val="none" w:sz="0" w:space="0" w:color="auto"/>
            <w:left w:val="none" w:sz="0" w:space="0" w:color="auto"/>
            <w:bottom w:val="none" w:sz="0" w:space="0" w:color="auto"/>
            <w:right w:val="none" w:sz="0" w:space="0" w:color="auto"/>
          </w:divBdr>
          <w:divsChild>
            <w:div w:id="1028528693">
              <w:marLeft w:val="0"/>
              <w:marRight w:val="0"/>
              <w:marTop w:val="0"/>
              <w:marBottom w:val="0"/>
              <w:divBdr>
                <w:top w:val="none" w:sz="0" w:space="0" w:color="auto"/>
                <w:left w:val="none" w:sz="0" w:space="0" w:color="auto"/>
                <w:bottom w:val="none" w:sz="0" w:space="0" w:color="auto"/>
                <w:right w:val="none" w:sz="0" w:space="0" w:color="auto"/>
              </w:divBdr>
            </w:div>
          </w:divsChild>
        </w:div>
        <w:div w:id="1868331502">
          <w:marLeft w:val="0"/>
          <w:marRight w:val="0"/>
          <w:marTop w:val="0"/>
          <w:marBottom w:val="0"/>
          <w:divBdr>
            <w:top w:val="none" w:sz="0" w:space="0" w:color="auto"/>
            <w:left w:val="none" w:sz="0" w:space="0" w:color="auto"/>
            <w:bottom w:val="none" w:sz="0" w:space="0" w:color="auto"/>
            <w:right w:val="none" w:sz="0" w:space="0" w:color="auto"/>
          </w:divBdr>
          <w:divsChild>
            <w:div w:id="629672126">
              <w:marLeft w:val="0"/>
              <w:marRight w:val="0"/>
              <w:marTop w:val="0"/>
              <w:marBottom w:val="0"/>
              <w:divBdr>
                <w:top w:val="none" w:sz="0" w:space="0" w:color="auto"/>
                <w:left w:val="none" w:sz="0" w:space="0" w:color="auto"/>
                <w:bottom w:val="none" w:sz="0" w:space="0" w:color="auto"/>
                <w:right w:val="none" w:sz="0" w:space="0" w:color="auto"/>
              </w:divBdr>
            </w:div>
          </w:divsChild>
        </w:div>
        <w:div w:id="1231497559">
          <w:marLeft w:val="0"/>
          <w:marRight w:val="0"/>
          <w:marTop w:val="0"/>
          <w:marBottom w:val="0"/>
          <w:divBdr>
            <w:top w:val="none" w:sz="0" w:space="0" w:color="auto"/>
            <w:left w:val="none" w:sz="0" w:space="0" w:color="auto"/>
            <w:bottom w:val="none" w:sz="0" w:space="0" w:color="auto"/>
            <w:right w:val="none" w:sz="0" w:space="0" w:color="auto"/>
          </w:divBdr>
          <w:divsChild>
            <w:div w:id="1295478850">
              <w:marLeft w:val="0"/>
              <w:marRight w:val="0"/>
              <w:marTop w:val="0"/>
              <w:marBottom w:val="0"/>
              <w:divBdr>
                <w:top w:val="none" w:sz="0" w:space="0" w:color="auto"/>
                <w:left w:val="none" w:sz="0" w:space="0" w:color="auto"/>
                <w:bottom w:val="none" w:sz="0" w:space="0" w:color="auto"/>
                <w:right w:val="none" w:sz="0" w:space="0" w:color="auto"/>
              </w:divBdr>
            </w:div>
          </w:divsChild>
        </w:div>
        <w:div w:id="490681164">
          <w:marLeft w:val="0"/>
          <w:marRight w:val="0"/>
          <w:marTop w:val="0"/>
          <w:marBottom w:val="0"/>
          <w:divBdr>
            <w:top w:val="none" w:sz="0" w:space="0" w:color="auto"/>
            <w:left w:val="none" w:sz="0" w:space="0" w:color="auto"/>
            <w:bottom w:val="none" w:sz="0" w:space="0" w:color="auto"/>
            <w:right w:val="none" w:sz="0" w:space="0" w:color="auto"/>
          </w:divBdr>
          <w:divsChild>
            <w:div w:id="261185273">
              <w:marLeft w:val="0"/>
              <w:marRight w:val="0"/>
              <w:marTop w:val="0"/>
              <w:marBottom w:val="0"/>
              <w:divBdr>
                <w:top w:val="none" w:sz="0" w:space="0" w:color="auto"/>
                <w:left w:val="none" w:sz="0" w:space="0" w:color="auto"/>
                <w:bottom w:val="none" w:sz="0" w:space="0" w:color="auto"/>
                <w:right w:val="none" w:sz="0" w:space="0" w:color="auto"/>
              </w:divBdr>
            </w:div>
          </w:divsChild>
        </w:div>
        <w:div w:id="793520723">
          <w:marLeft w:val="0"/>
          <w:marRight w:val="0"/>
          <w:marTop w:val="0"/>
          <w:marBottom w:val="0"/>
          <w:divBdr>
            <w:top w:val="none" w:sz="0" w:space="0" w:color="auto"/>
            <w:left w:val="none" w:sz="0" w:space="0" w:color="auto"/>
            <w:bottom w:val="none" w:sz="0" w:space="0" w:color="auto"/>
            <w:right w:val="none" w:sz="0" w:space="0" w:color="auto"/>
          </w:divBdr>
          <w:divsChild>
            <w:div w:id="1924559531">
              <w:marLeft w:val="0"/>
              <w:marRight w:val="0"/>
              <w:marTop w:val="0"/>
              <w:marBottom w:val="0"/>
              <w:divBdr>
                <w:top w:val="none" w:sz="0" w:space="0" w:color="auto"/>
                <w:left w:val="none" w:sz="0" w:space="0" w:color="auto"/>
                <w:bottom w:val="none" w:sz="0" w:space="0" w:color="auto"/>
                <w:right w:val="none" w:sz="0" w:space="0" w:color="auto"/>
              </w:divBdr>
            </w:div>
          </w:divsChild>
        </w:div>
        <w:div w:id="1387991197">
          <w:marLeft w:val="0"/>
          <w:marRight w:val="0"/>
          <w:marTop w:val="0"/>
          <w:marBottom w:val="0"/>
          <w:divBdr>
            <w:top w:val="none" w:sz="0" w:space="0" w:color="auto"/>
            <w:left w:val="none" w:sz="0" w:space="0" w:color="auto"/>
            <w:bottom w:val="none" w:sz="0" w:space="0" w:color="auto"/>
            <w:right w:val="none" w:sz="0" w:space="0" w:color="auto"/>
          </w:divBdr>
          <w:divsChild>
            <w:div w:id="1278222600">
              <w:marLeft w:val="0"/>
              <w:marRight w:val="0"/>
              <w:marTop w:val="0"/>
              <w:marBottom w:val="0"/>
              <w:divBdr>
                <w:top w:val="none" w:sz="0" w:space="0" w:color="auto"/>
                <w:left w:val="none" w:sz="0" w:space="0" w:color="auto"/>
                <w:bottom w:val="none" w:sz="0" w:space="0" w:color="auto"/>
                <w:right w:val="none" w:sz="0" w:space="0" w:color="auto"/>
              </w:divBdr>
            </w:div>
          </w:divsChild>
        </w:div>
        <w:div w:id="1942295239">
          <w:marLeft w:val="0"/>
          <w:marRight w:val="0"/>
          <w:marTop w:val="0"/>
          <w:marBottom w:val="0"/>
          <w:divBdr>
            <w:top w:val="none" w:sz="0" w:space="0" w:color="auto"/>
            <w:left w:val="none" w:sz="0" w:space="0" w:color="auto"/>
            <w:bottom w:val="none" w:sz="0" w:space="0" w:color="auto"/>
            <w:right w:val="none" w:sz="0" w:space="0" w:color="auto"/>
          </w:divBdr>
          <w:divsChild>
            <w:div w:id="1472676651">
              <w:marLeft w:val="0"/>
              <w:marRight w:val="0"/>
              <w:marTop w:val="0"/>
              <w:marBottom w:val="0"/>
              <w:divBdr>
                <w:top w:val="none" w:sz="0" w:space="0" w:color="auto"/>
                <w:left w:val="none" w:sz="0" w:space="0" w:color="auto"/>
                <w:bottom w:val="none" w:sz="0" w:space="0" w:color="auto"/>
                <w:right w:val="none" w:sz="0" w:space="0" w:color="auto"/>
              </w:divBdr>
            </w:div>
          </w:divsChild>
        </w:div>
        <w:div w:id="1764298557">
          <w:marLeft w:val="0"/>
          <w:marRight w:val="0"/>
          <w:marTop w:val="0"/>
          <w:marBottom w:val="0"/>
          <w:divBdr>
            <w:top w:val="none" w:sz="0" w:space="0" w:color="auto"/>
            <w:left w:val="none" w:sz="0" w:space="0" w:color="auto"/>
            <w:bottom w:val="none" w:sz="0" w:space="0" w:color="auto"/>
            <w:right w:val="none" w:sz="0" w:space="0" w:color="auto"/>
          </w:divBdr>
          <w:divsChild>
            <w:div w:id="1660697597">
              <w:marLeft w:val="0"/>
              <w:marRight w:val="0"/>
              <w:marTop w:val="0"/>
              <w:marBottom w:val="0"/>
              <w:divBdr>
                <w:top w:val="none" w:sz="0" w:space="0" w:color="auto"/>
                <w:left w:val="none" w:sz="0" w:space="0" w:color="auto"/>
                <w:bottom w:val="none" w:sz="0" w:space="0" w:color="auto"/>
                <w:right w:val="none" w:sz="0" w:space="0" w:color="auto"/>
              </w:divBdr>
            </w:div>
          </w:divsChild>
        </w:div>
        <w:div w:id="101534590">
          <w:marLeft w:val="0"/>
          <w:marRight w:val="0"/>
          <w:marTop w:val="0"/>
          <w:marBottom w:val="0"/>
          <w:divBdr>
            <w:top w:val="none" w:sz="0" w:space="0" w:color="auto"/>
            <w:left w:val="none" w:sz="0" w:space="0" w:color="auto"/>
            <w:bottom w:val="none" w:sz="0" w:space="0" w:color="auto"/>
            <w:right w:val="none" w:sz="0" w:space="0" w:color="auto"/>
          </w:divBdr>
          <w:divsChild>
            <w:div w:id="898439557">
              <w:marLeft w:val="0"/>
              <w:marRight w:val="0"/>
              <w:marTop w:val="0"/>
              <w:marBottom w:val="0"/>
              <w:divBdr>
                <w:top w:val="none" w:sz="0" w:space="0" w:color="auto"/>
                <w:left w:val="none" w:sz="0" w:space="0" w:color="auto"/>
                <w:bottom w:val="none" w:sz="0" w:space="0" w:color="auto"/>
                <w:right w:val="none" w:sz="0" w:space="0" w:color="auto"/>
              </w:divBdr>
            </w:div>
          </w:divsChild>
        </w:div>
        <w:div w:id="389963727">
          <w:marLeft w:val="0"/>
          <w:marRight w:val="0"/>
          <w:marTop w:val="0"/>
          <w:marBottom w:val="0"/>
          <w:divBdr>
            <w:top w:val="none" w:sz="0" w:space="0" w:color="auto"/>
            <w:left w:val="none" w:sz="0" w:space="0" w:color="auto"/>
            <w:bottom w:val="none" w:sz="0" w:space="0" w:color="auto"/>
            <w:right w:val="none" w:sz="0" w:space="0" w:color="auto"/>
          </w:divBdr>
          <w:divsChild>
            <w:div w:id="827671500">
              <w:marLeft w:val="0"/>
              <w:marRight w:val="0"/>
              <w:marTop w:val="0"/>
              <w:marBottom w:val="0"/>
              <w:divBdr>
                <w:top w:val="none" w:sz="0" w:space="0" w:color="auto"/>
                <w:left w:val="none" w:sz="0" w:space="0" w:color="auto"/>
                <w:bottom w:val="none" w:sz="0" w:space="0" w:color="auto"/>
                <w:right w:val="none" w:sz="0" w:space="0" w:color="auto"/>
              </w:divBdr>
            </w:div>
          </w:divsChild>
        </w:div>
        <w:div w:id="329987824">
          <w:marLeft w:val="0"/>
          <w:marRight w:val="0"/>
          <w:marTop w:val="0"/>
          <w:marBottom w:val="0"/>
          <w:divBdr>
            <w:top w:val="none" w:sz="0" w:space="0" w:color="auto"/>
            <w:left w:val="none" w:sz="0" w:space="0" w:color="auto"/>
            <w:bottom w:val="none" w:sz="0" w:space="0" w:color="auto"/>
            <w:right w:val="none" w:sz="0" w:space="0" w:color="auto"/>
          </w:divBdr>
          <w:divsChild>
            <w:div w:id="1055007503">
              <w:marLeft w:val="0"/>
              <w:marRight w:val="0"/>
              <w:marTop w:val="0"/>
              <w:marBottom w:val="0"/>
              <w:divBdr>
                <w:top w:val="none" w:sz="0" w:space="0" w:color="auto"/>
                <w:left w:val="none" w:sz="0" w:space="0" w:color="auto"/>
                <w:bottom w:val="none" w:sz="0" w:space="0" w:color="auto"/>
                <w:right w:val="none" w:sz="0" w:space="0" w:color="auto"/>
              </w:divBdr>
            </w:div>
          </w:divsChild>
        </w:div>
        <w:div w:id="2138209378">
          <w:marLeft w:val="0"/>
          <w:marRight w:val="0"/>
          <w:marTop w:val="0"/>
          <w:marBottom w:val="0"/>
          <w:divBdr>
            <w:top w:val="none" w:sz="0" w:space="0" w:color="auto"/>
            <w:left w:val="none" w:sz="0" w:space="0" w:color="auto"/>
            <w:bottom w:val="none" w:sz="0" w:space="0" w:color="auto"/>
            <w:right w:val="none" w:sz="0" w:space="0" w:color="auto"/>
          </w:divBdr>
          <w:divsChild>
            <w:div w:id="970939929">
              <w:marLeft w:val="0"/>
              <w:marRight w:val="0"/>
              <w:marTop w:val="0"/>
              <w:marBottom w:val="0"/>
              <w:divBdr>
                <w:top w:val="none" w:sz="0" w:space="0" w:color="auto"/>
                <w:left w:val="none" w:sz="0" w:space="0" w:color="auto"/>
                <w:bottom w:val="none" w:sz="0" w:space="0" w:color="auto"/>
                <w:right w:val="none" w:sz="0" w:space="0" w:color="auto"/>
              </w:divBdr>
            </w:div>
          </w:divsChild>
        </w:div>
        <w:div w:id="1293362409">
          <w:marLeft w:val="0"/>
          <w:marRight w:val="0"/>
          <w:marTop w:val="0"/>
          <w:marBottom w:val="0"/>
          <w:divBdr>
            <w:top w:val="none" w:sz="0" w:space="0" w:color="auto"/>
            <w:left w:val="none" w:sz="0" w:space="0" w:color="auto"/>
            <w:bottom w:val="none" w:sz="0" w:space="0" w:color="auto"/>
            <w:right w:val="none" w:sz="0" w:space="0" w:color="auto"/>
          </w:divBdr>
          <w:divsChild>
            <w:div w:id="1805810225">
              <w:marLeft w:val="0"/>
              <w:marRight w:val="0"/>
              <w:marTop w:val="0"/>
              <w:marBottom w:val="0"/>
              <w:divBdr>
                <w:top w:val="none" w:sz="0" w:space="0" w:color="auto"/>
                <w:left w:val="none" w:sz="0" w:space="0" w:color="auto"/>
                <w:bottom w:val="none" w:sz="0" w:space="0" w:color="auto"/>
                <w:right w:val="none" w:sz="0" w:space="0" w:color="auto"/>
              </w:divBdr>
            </w:div>
          </w:divsChild>
        </w:div>
        <w:div w:id="590312180">
          <w:marLeft w:val="0"/>
          <w:marRight w:val="0"/>
          <w:marTop w:val="0"/>
          <w:marBottom w:val="0"/>
          <w:divBdr>
            <w:top w:val="none" w:sz="0" w:space="0" w:color="auto"/>
            <w:left w:val="none" w:sz="0" w:space="0" w:color="auto"/>
            <w:bottom w:val="none" w:sz="0" w:space="0" w:color="auto"/>
            <w:right w:val="none" w:sz="0" w:space="0" w:color="auto"/>
          </w:divBdr>
          <w:divsChild>
            <w:div w:id="184372337">
              <w:marLeft w:val="0"/>
              <w:marRight w:val="0"/>
              <w:marTop w:val="0"/>
              <w:marBottom w:val="0"/>
              <w:divBdr>
                <w:top w:val="none" w:sz="0" w:space="0" w:color="auto"/>
                <w:left w:val="none" w:sz="0" w:space="0" w:color="auto"/>
                <w:bottom w:val="none" w:sz="0" w:space="0" w:color="auto"/>
                <w:right w:val="none" w:sz="0" w:space="0" w:color="auto"/>
              </w:divBdr>
            </w:div>
          </w:divsChild>
        </w:div>
        <w:div w:id="192034065">
          <w:marLeft w:val="0"/>
          <w:marRight w:val="0"/>
          <w:marTop w:val="0"/>
          <w:marBottom w:val="0"/>
          <w:divBdr>
            <w:top w:val="none" w:sz="0" w:space="0" w:color="auto"/>
            <w:left w:val="none" w:sz="0" w:space="0" w:color="auto"/>
            <w:bottom w:val="none" w:sz="0" w:space="0" w:color="auto"/>
            <w:right w:val="none" w:sz="0" w:space="0" w:color="auto"/>
          </w:divBdr>
          <w:divsChild>
            <w:div w:id="572588432">
              <w:marLeft w:val="0"/>
              <w:marRight w:val="0"/>
              <w:marTop w:val="0"/>
              <w:marBottom w:val="0"/>
              <w:divBdr>
                <w:top w:val="none" w:sz="0" w:space="0" w:color="auto"/>
                <w:left w:val="none" w:sz="0" w:space="0" w:color="auto"/>
                <w:bottom w:val="none" w:sz="0" w:space="0" w:color="auto"/>
                <w:right w:val="none" w:sz="0" w:space="0" w:color="auto"/>
              </w:divBdr>
            </w:div>
          </w:divsChild>
        </w:div>
        <w:div w:id="419640778">
          <w:marLeft w:val="0"/>
          <w:marRight w:val="0"/>
          <w:marTop w:val="0"/>
          <w:marBottom w:val="0"/>
          <w:divBdr>
            <w:top w:val="none" w:sz="0" w:space="0" w:color="auto"/>
            <w:left w:val="none" w:sz="0" w:space="0" w:color="auto"/>
            <w:bottom w:val="none" w:sz="0" w:space="0" w:color="auto"/>
            <w:right w:val="none" w:sz="0" w:space="0" w:color="auto"/>
          </w:divBdr>
          <w:divsChild>
            <w:div w:id="1487818181">
              <w:marLeft w:val="0"/>
              <w:marRight w:val="0"/>
              <w:marTop w:val="0"/>
              <w:marBottom w:val="0"/>
              <w:divBdr>
                <w:top w:val="none" w:sz="0" w:space="0" w:color="auto"/>
                <w:left w:val="none" w:sz="0" w:space="0" w:color="auto"/>
                <w:bottom w:val="none" w:sz="0" w:space="0" w:color="auto"/>
                <w:right w:val="none" w:sz="0" w:space="0" w:color="auto"/>
              </w:divBdr>
            </w:div>
          </w:divsChild>
        </w:div>
        <w:div w:id="2032606218">
          <w:marLeft w:val="0"/>
          <w:marRight w:val="0"/>
          <w:marTop w:val="0"/>
          <w:marBottom w:val="0"/>
          <w:divBdr>
            <w:top w:val="none" w:sz="0" w:space="0" w:color="auto"/>
            <w:left w:val="none" w:sz="0" w:space="0" w:color="auto"/>
            <w:bottom w:val="none" w:sz="0" w:space="0" w:color="auto"/>
            <w:right w:val="none" w:sz="0" w:space="0" w:color="auto"/>
          </w:divBdr>
          <w:divsChild>
            <w:div w:id="353772916">
              <w:marLeft w:val="0"/>
              <w:marRight w:val="0"/>
              <w:marTop w:val="0"/>
              <w:marBottom w:val="0"/>
              <w:divBdr>
                <w:top w:val="none" w:sz="0" w:space="0" w:color="auto"/>
                <w:left w:val="none" w:sz="0" w:space="0" w:color="auto"/>
                <w:bottom w:val="none" w:sz="0" w:space="0" w:color="auto"/>
                <w:right w:val="none" w:sz="0" w:space="0" w:color="auto"/>
              </w:divBdr>
            </w:div>
          </w:divsChild>
        </w:div>
        <w:div w:id="1281380868">
          <w:marLeft w:val="0"/>
          <w:marRight w:val="0"/>
          <w:marTop w:val="0"/>
          <w:marBottom w:val="0"/>
          <w:divBdr>
            <w:top w:val="none" w:sz="0" w:space="0" w:color="auto"/>
            <w:left w:val="none" w:sz="0" w:space="0" w:color="auto"/>
            <w:bottom w:val="none" w:sz="0" w:space="0" w:color="auto"/>
            <w:right w:val="none" w:sz="0" w:space="0" w:color="auto"/>
          </w:divBdr>
          <w:divsChild>
            <w:div w:id="1194542464">
              <w:marLeft w:val="0"/>
              <w:marRight w:val="0"/>
              <w:marTop w:val="0"/>
              <w:marBottom w:val="0"/>
              <w:divBdr>
                <w:top w:val="none" w:sz="0" w:space="0" w:color="auto"/>
                <w:left w:val="none" w:sz="0" w:space="0" w:color="auto"/>
                <w:bottom w:val="none" w:sz="0" w:space="0" w:color="auto"/>
                <w:right w:val="none" w:sz="0" w:space="0" w:color="auto"/>
              </w:divBdr>
            </w:div>
          </w:divsChild>
        </w:div>
        <w:div w:id="1731926472">
          <w:marLeft w:val="0"/>
          <w:marRight w:val="0"/>
          <w:marTop w:val="0"/>
          <w:marBottom w:val="0"/>
          <w:divBdr>
            <w:top w:val="none" w:sz="0" w:space="0" w:color="auto"/>
            <w:left w:val="none" w:sz="0" w:space="0" w:color="auto"/>
            <w:bottom w:val="none" w:sz="0" w:space="0" w:color="auto"/>
            <w:right w:val="none" w:sz="0" w:space="0" w:color="auto"/>
          </w:divBdr>
          <w:divsChild>
            <w:div w:id="2107076652">
              <w:marLeft w:val="0"/>
              <w:marRight w:val="0"/>
              <w:marTop w:val="0"/>
              <w:marBottom w:val="0"/>
              <w:divBdr>
                <w:top w:val="none" w:sz="0" w:space="0" w:color="auto"/>
                <w:left w:val="none" w:sz="0" w:space="0" w:color="auto"/>
                <w:bottom w:val="none" w:sz="0" w:space="0" w:color="auto"/>
                <w:right w:val="none" w:sz="0" w:space="0" w:color="auto"/>
              </w:divBdr>
            </w:div>
          </w:divsChild>
        </w:div>
        <w:div w:id="2104262396">
          <w:marLeft w:val="0"/>
          <w:marRight w:val="0"/>
          <w:marTop w:val="0"/>
          <w:marBottom w:val="0"/>
          <w:divBdr>
            <w:top w:val="none" w:sz="0" w:space="0" w:color="auto"/>
            <w:left w:val="none" w:sz="0" w:space="0" w:color="auto"/>
            <w:bottom w:val="none" w:sz="0" w:space="0" w:color="auto"/>
            <w:right w:val="none" w:sz="0" w:space="0" w:color="auto"/>
          </w:divBdr>
          <w:divsChild>
            <w:div w:id="477918953">
              <w:marLeft w:val="0"/>
              <w:marRight w:val="0"/>
              <w:marTop w:val="0"/>
              <w:marBottom w:val="0"/>
              <w:divBdr>
                <w:top w:val="none" w:sz="0" w:space="0" w:color="auto"/>
                <w:left w:val="none" w:sz="0" w:space="0" w:color="auto"/>
                <w:bottom w:val="none" w:sz="0" w:space="0" w:color="auto"/>
                <w:right w:val="none" w:sz="0" w:space="0" w:color="auto"/>
              </w:divBdr>
            </w:div>
          </w:divsChild>
        </w:div>
        <w:div w:id="294481787">
          <w:marLeft w:val="0"/>
          <w:marRight w:val="0"/>
          <w:marTop w:val="0"/>
          <w:marBottom w:val="0"/>
          <w:divBdr>
            <w:top w:val="none" w:sz="0" w:space="0" w:color="auto"/>
            <w:left w:val="none" w:sz="0" w:space="0" w:color="auto"/>
            <w:bottom w:val="none" w:sz="0" w:space="0" w:color="auto"/>
            <w:right w:val="none" w:sz="0" w:space="0" w:color="auto"/>
          </w:divBdr>
          <w:divsChild>
            <w:div w:id="727844408">
              <w:marLeft w:val="0"/>
              <w:marRight w:val="0"/>
              <w:marTop w:val="0"/>
              <w:marBottom w:val="0"/>
              <w:divBdr>
                <w:top w:val="none" w:sz="0" w:space="0" w:color="auto"/>
                <w:left w:val="none" w:sz="0" w:space="0" w:color="auto"/>
                <w:bottom w:val="none" w:sz="0" w:space="0" w:color="auto"/>
                <w:right w:val="none" w:sz="0" w:space="0" w:color="auto"/>
              </w:divBdr>
            </w:div>
          </w:divsChild>
        </w:div>
        <w:div w:id="1279794651">
          <w:marLeft w:val="0"/>
          <w:marRight w:val="0"/>
          <w:marTop w:val="0"/>
          <w:marBottom w:val="0"/>
          <w:divBdr>
            <w:top w:val="none" w:sz="0" w:space="0" w:color="auto"/>
            <w:left w:val="none" w:sz="0" w:space="0" w:color="auto"/>
            <w:bottom w:val="none" w:sz="0" w:space="0" w:color="auto"/>
            <w:right w:val="none" w:sz="0" w:space="0" w:color="auto"/>
          </w:divBdr>
          <w:divsChild>
            <w:div w:id="1783037957">
              <w:marLeft w:val="0"/>
              <w:marRight w:val="0"/>
              <w:marTop w:val="0"/>
              <w:marBottom w:val="0"/>
              <w:divBdr>
                <w:top w:val="none" w:sz="0" w:space="0" w:color="auto"/>
                <w:left w:val="none" w:sz="0" w:space="0" w:color="auto"/>
                <w:bottom w:val="none" w:sz="0" w:space="0" w:color="auto"/>
                <w:right w:val="none" w:sz="0" w:space="0" w:color="auto"/>
              </w:divBdr>
            </w:div>
          </w:divsChild>
        </w:div>
        <w:div w:id="778720181">
          <w:marLeft w:val="0"/>
          <w:marRight w:val="0"/>
          <w:marTop w:val="0"/>
          <w:marBottom w:val="0"/>
          <w:divBdr>
            <w:top w:val="none" w:sz="0" w:space="0" w:color="auto"/>
            <w:left w:val="none" w:sz="0" w:space="0" w:color="auto"/>
            <w:bottom w:val="none" w:sz="0" w:space="0" w:color="auto"/>
            <w:right w:val="none" w:sz="0" w:space="0" w:color="auto"/>
          </w:divBdr>
          <w:divsChild>
            <w:div w:id="1854373227">
              <w:marLeft w:val="0"/>
              <w:marRight w:val="0"/>
              <w:marTop w:val="0"/>
              <w:marBottom w:val="0"/>
              <w:divBdr>
                <w:top w:val="none" w:sz="0" w:space="0" w:color="auto"/>
                <w:left w:val="none" w:sz="0" w:space="0" w:color="auto"/>
                <w:bottom w:val="none" w:sz="0" w:space="0" w:color="auto"/>
                <w:right w:val="none" w:sz="0" w:space="0" w:color="auto"/>
              </w:divBdr>
            </w:div>
          </w:divsChild>
        </w:div>
        <w:div w:id="688718839">
          <w:marLeft w:val="0"/>
          <w:marRight w:val="0"/>
          <w:marTop w:val="0"/>
          <w:marBottom w:val="0"/>
          <w:divBdr>
            <w:top w:val="none" w:sz="0" w:space="0" w:color="auto"/>
            <w:left w:val="none" w:sz="0" w:space="0" w:color="auto"/>
            <w:bottom w:val="none" w:sz="0" w:space="0" w:color="auto"/>
            <w:right w:val="none" w:sz="0" w:space="0" w:color="auto"/>
          </w:divBdr>
          <w:divsChild>
            <w:div w:id="1951621768">
              <w:marLeft w:val="0"/>
              <w:marRight w:val="0"/>
              <w:marTop w:val="0"/>
              <w:marBottom w:val="0"/>
              <w:divBdr>
                <w:top w:val="none" w:sz="0" w:space="0" w:color="auto"/>
                <w:left w:val="none" w:sz="0" w:space="0" w:color="auto"/>
                <w:bottom w:val="none" w:sz="0" w:space="0" w:color="auto"/>
                <w:right w:val="none" w:sz="0" w:space="0" w:color="auto"/>
              </w:divBdr>
            </w:div>
          </w:divsChild>
        </w:div>
        <w:div w:id="2086563039">
          <w:marLeft w:val="0"/>
          <w:marRight w:val="0"/>
          <w:marTop w:val="0"/>
          <w:marBottom w:val="0"/>
          <w:divBdr>
            <w:top w:val="none" w:sz="0" w:space="0" w:color="auto"/>
            <w:left w:val="none" w:sz="0" w:space="0" w:color="auto"/>
            <w:bottom w:val="none" w:sz="0" w:space="0" w:color="auto"/>
            <w:right w:val="none" w:sz="0" w:space="0" w:color="auto"/>
          </w:divBdr>
          <w:divsChild>
            <w:div w:id="806824212">
              <w:marLeft w:val="0"/>
              <w:marRight w:val="0"/>
              <w:marTop w:val="0"/>
              <w:marBottom w:val="0"/>
              <w:divBdr>
                <w:top w:val="none" w:sz="0" w:space="0" w:color="auto"/>
                <w:left w:val="none" w:sz="0" w:space="0" w:color="auto"/>
                <w:bottom w:val="none" w:sz="0" w:space="0" w:color="auto"/>
                <w:right w:val="none" w:sz="0" w:space="0" w:color="auto"/>
              </w:divBdr>
            </w:div>
          </w:divsChild>
        </w:div>
        <w:div w:id="1773353949">
          <w:marLeft w:val="0"/>
          <w:marRight w:val="0"/>
          <w:marTop w:val="0"/>
          <w:marBottom w:val="0"/>
          <w:divBdr>
            <w:top w:val="none" w:sz="0" w:space="0" w:color="auto"/>
            <w:left w:val="none" w:sz="0" w:space="0" w:color="auto"/>
            <w:bottom w:val="none" w:sz="0" w:space="0" w:color="auto"/>
            <w:right w:val="none" w:sz="0" w:space="0" w:color="auto"/>
          </w:divBdr>
          <w:divsChild>
            <w:div w:id="1651784941">
              <w:marLeft w:val="0"/>
              <w:marRight w:val="0"/>
              <w:marTop w:val="0"/>
              <w:marBottom w:val="0"/>
              <w:divBdr>
                <w:top w:val="none" w:sz="0" w:space="0" w:color="auto"/>
                <w:left w:val="none" w:sz="0" w:space="0" w:color="auto"/>
                <w:bottom w:val="none" w:sz="0" w:space="0" w:color="auto"/>
                <w:right w:val="none" w:sz="0" w:space="0" w:color="auto"/>
              </w:divBdr>
            </w:div>
          </w:divsChild>
        </w:div>
        <w:div w:id="296882167">
          <w:marLeft w:val="0"/>
          <w:marRight w:val="0"/>
          <w:marTop w:val="0"/>
          <w:marBottom w:val="0"/>
          <w:divBdr>
            <w:top w:val="none" w:sz="0" w:space="0" w:color="auto"/>
            <w:left w:val="none" w:sz="0" w:space="0" w:color="auto"/>
            <w:bottom w:val="none" w:sz="0" w:space="0" w:color="auto"/>
            <w:right w:val="none" w:sz="0" w:space="0" w:color="auto"/>
          </w:divBdr>
          <w:divsChild>
            <w:div w:id="835733049">
              <w:marLeft w:val="0"/>
              <w:marRight w:val="0"/>
              <w:marTop w:val="0"/>
              <w:marBottom w:val="0"/>
              <w:divBdr>
                <w:top w:val="none" w:sz="0" w:space="0" w:color="auto"/>
                <w:left w:val="none" w:sz="0" w:space="0" w:color="auto"/>
                <w:bottom w:val="none" w:sz="0" w:space="0" w:color="auto"/>
                <w:right w:val="none" w:sz="0" w:space="0" w:color="auto"/>
              </w:divBdr>
            </w:div>
          </w:divsChild>
        </w:div>
        <w:div w:id="1188132546">
          <w:marLeft w:val="0"/>
          <w:marRight w:val="0"/>
          <w:marTop w:val="0"/>
          <w:marBottom w:val="0"/>
          <w:divBdr>
            <w:top w:val="none" w:sz="0" w:space="0" w:color="auto"/>
            <w:left w:val="none" w:sz="0" w:space="0" w:color="auto"/>
            <w:bottom w:val="none" w:sz="0" w:space="0" w:color="auto"/>
            <w:right w:val="none" w:sz="0" w:space="0" w:color="auto"/>
          </w:divBdr>
          <w:divsChild>
            <w:div w:id="2019379143">
              <w:marLeft w:val="0"/>
              <w:marRight w:val="0"/>
              <w:marTop w:val="0"/>
              <w:marBottom w:val="0"/>
              <w:divBdr>
                <w:top w:val="none" w:sz="0" w:space="0" w:color="auto"/>
                <w:left w:val="none" w:sz="0" w:space="0" w:color="auto"/>
                <w:bottom w:val="none" w:sz="0" w:space="0" w:color="auto"/>
                <w:right w:val="none" w:sz="0" w:space="0" w:color="auto"/>
              </w:divBdr>
            </w:div>
          </w:divsChild>
        </w:div>
        <w:div w:id="1176922612">
          <w:marLeft w:val="0"/>
          <w:marRight w:val="0"/>
          <w:marTop w:val="0"/>
          <w:marBottom w:val="0"/>
          <w:divBdr>
            <w:top w:val="none" w:sz="0" w:space="0" w:color="auto"/>
            <w:left w:val="none" w:sz="0" w:space="0" w:color="auto"/>
            <w:bottom w:val="none" w:sz="0" w:space="0" w:color="auto"/>
            <w:right w:val="none" w:sz="0" w:space="0" w:color="auto"/>
          </w:divBdr>
          <w:divsChild>
            <w:div w:id="547498145">
              <w:marLeft w:val="0"/>
              <w:marRight w:val="0"/>
              <w:marTop w:val="0"/>
              <w:marBottom w:val="0"/>
              <w:divBdr>
                <w:top w:val="none" w:sz="0" w:space="0" w:color="auto"/>
                <w:left w:val="none" w:sz="0" w:space="0" w:color="auto"/>
                <w:bottom w:val="none" w:sz="0" w:space="0" w:color="auto"/>
                <w:right w:val="none" w:sz="0" w:space="0" w:color="auto"/>
              </w:divBdr>
            </w:div>
          </w:divsChild>
        </w:div>
        <w:div w:id="1160848814">
          <w:marLeft w:val="0"/>
          <w:marRight w:val="0"/>
          <w:marTop w:val="0"/>
          <w:marBottom w:val="0"/>
          <w:divBdr>
            <w:top w:val="none" w:sz="0" w:space="0" w:color="auto"/>
            <w:left w:val="none" w:sz="0" w:space="0" w:color="auto"/>
            <w:bottom w:val="none" w:sz="0" w:space="0" w:color="auto"/>
            <w:right w:val="none" w:sz="0" w:space="0" w:color="auto"/>
          </w:divBdr>
          <w:divsChild>
            <w:div w:id="1613710112">
              <w:marLeft w:val="0"/>
              <w:marRight w:val="0"/>
              <w:marTop w:val="0"/>
              <w:marBottom w:val="0"/>
              <w:divBdr>
                <w:top w:val="none" w:sz="0" w:space="0" w:color="auto"/>
                <w:left w:val="none" w:sz="0" w:space="0" w:color="auto"/>
                <w:bottom w:val="none" w:sz="0" w:space="0" w:color="auto"/>
                <w:right w:val="none" w:sz="0" w:space="0" w:color="auto"/>
              </w:divBdr>
            </w:div>
          </w:divsChild>
        </w:div>
        <w:div w:id="1737896916">
          <w:marLeft w:val="0"/>
          <w:marRight w:val="0"/>
          <w:marTop w:val="0"/>
          <w:marBottom w:val="0"/>
          <w:divBdr>
            <w:top w:val="none" w:sz="0" w:space="0" w:color="auto"/>
            <w:left w:val="none" w:sz="0" w:space="0" w:color="auto"/>
            <w:bottom w:val="none" w:sz="0" w:space="0" w:color="auto"/>
            <w:right w:val="none" w:sz="0" w:space="0" w:color="auto"/>
          </w:divBdr>
          <w:divsChild>
            <w:div w:id="299846123">
              <w:marLeft w:val="0"/>
              <w:marRight w:val="0"/>
              <w:marTop w:val="0"/>
              <w:marBottom w:val="0"/>
              <w:divBdr>
                <w:top w:val="none" w:sz="0" w:space="0" w:color="auto"/>
                <w:left w:val="none" w:sz="0" w:space="0" w:color="auto"/>
                <w:bottom w:val="none" w:sz="0" w:space="0" w:color="auto"/>
                <w:right w:val="none" w:sz="0" w:space="0" w:color="auto"/>
              </w:divBdr>
            </w:div>
          </w:divsChild>
        </w:div>
        <w:div w:id="1369646910">
          <w:marLeft w:val="0"/>
          <w:marRight w:val="0"/>
          <w:marTop w:val="0"/>
          <w:marBottom w:val="0"/>
          <w:divBdr>
            <w:top w:val="none" w:sz="0" w:space="0" w:color="auto"/>
            <w:left w:val="none" w:sz="0" w:space="0" w:color="auto"/>
            <w:bottom w:val="none" w:sz="0" w:space="0" w:color="auto"/>
            <w:right w:val="none" w:sz="0" w:space="0" w:color="auto"/>
          </w:divBdr>
          <w:divsChild>
            <w:div w:id="1736776378">
              <w:marLeft w:val="0"/>
              <w:marRight w:val="0"/>
              <w:marTop w:val="0"/>
              <w:marBottom w:val="0"/>
              <w:divBdr>
                <w:top w:val="none" w:sz="0" w:space="0" w:color="auto"/>
                <w:left w:val="none" w:sz="0" w:space="0" w:color="auto"/>
                <w:bottom w:val="none" w:sz="0" w:space="0" w:color="auto"/>
                <w:right w:val="none" w:sz="0" w:space="0" w:color="auto"/>
              </w:divBdr>
            </w:div>
          </w:divsChild>
        </w:div>
        <w:div w:id="1112744283">
          <w:marLeft w:val="0"/>
          <w:marRight w:val="0"/>
          <w:marTop w:val="0"/>
          <w:marBottom w:val="0"/>
          <w:divBdr>
            <w:top w:val="none" w:sz="0" w:space="0" w:color="auto"/>
            <w:left w:val="none" w:sz="0" w:space="0" w:color="auto"/>
            <w:bottom w:val="none" w:sz="0" w:space="0" w:color="auto"/>
            <w:right w:val="none" w:sz="0" w:space="0" w:color="auto"/>
          </w:divBdr>
          <w:divsChild>
            <w:div w:id="223376050">
              <w:marLeft w:val="0"/>
              <w:marRight w:val="0"/>
              <w:marTop w:val="0"/>
              <w:marBottom w:val="0"/>
              <w:divBdr>
                <w:top w:val="none" w:sz="0" w:space="0" w:color="auto"/>
                <w:left w:val="none" w:sz="0" w:space="0" w:color="auto"/>
                <w:bottom w:val="none" w:sz="0" w:space="0" w:color="auto"/>
                <w:right w:val="none" w:sz="0" w:space="0" w:color="auto"/>
              </w:divBdr>
            </w:div>
          </w:divsChild>
        </w:div>
        <w:div w:id="1318310">
          <w:marLeft w:val="0"/>
          <w:marRight w:val="0"/>
          <w:marTop w:val="0"/>
          <w:marBottom w:val="0"/>
          <w:divBdr>
            <w:top w:val="none" w:sz="0" w:space="0" w:color="auto"/>
            <w:left w:val="none" w:sz="0" w:space="0" w:color="auto"/>
            <w:bottom w:val="none" w:sz="0" w:space="0" w:color="auto"/>
            <w:right w:val="none" w:sz="0" w:space="0" w:color="auto"/>
          </w:divBdr>
          <w:divsChild>
            <w:div w:id="534270772">
              <w:marLeft w:val="0"/>
              <w:marRight w:val="0"/>
              <w:marTop w:val="0"/>
              <w:marBottom w:val="0"/>
              <w:divBdr>
                <w:top w:val="none" w:sz="0" w:space="0" w:color="auto"/>
                <w:left w:val="none" w:sz="0" w:space="0" w:color="auto"/>
                <w:bottom w:val="none" w:sz="0" w:space="0" w:color="auto"/>
                <w:right w:val="none" w:sz="0" w:space="0" w:color="auto"/>
              </w:divBdr>
            </w:div>
          </w:divsChild>
        </w:div>
        <w:div w:id="1164591826">
          <w:marLeft w:val="0"/>
          <w:marRight w:val="0"/>
          <w:marTop w:val="0"/>
          <w:marBottom w:val="0"/>
          <w:divBdr>
            <w:top w:val="none" w:sz="0" w:space="0" w:color="auto"/>
            <w:left w:val="none" w:sz="0" w:space="0" w:color="auto"/>
            <w:bottom w:val="none" w:sz="0" w:space="0" w:color="auto"/>
            <w:right w:val="none" w:sz="0" w:space="0" w:color="auto"/>
          </w:divBdr>
          <w:divsChild>
            <w:div w:id="1924801337">
              <w:marLeft w:val="0"/>
              <w:marRight w:val="0"/>
              <w:marTop w:val="0"/>
              <w:marBottom w:val="0"/>
              <w:divBdr>
                <w:top w:val="none" w:sz="0" w:space="0" w:color="auto"/>
                <w:left w:val="none" w:sz="0" w:space="0" w:color="auto"/>
                <w:bottom w:val="none" w:sz="0" w:space="0" w:color="auto"/>
                <w:right w:val="none" w:sz="0" w:space="0" w:color="auto"/>
              </w:divBdr>
            </w:div>
          </w:divsChild>
        </w:div>
        <w:div w:id="2144419604">
          <w:marLeft w:val="0"/>
          <w:marRight w:val="0"/>
          <w:marTop w:val="0"/>
          <w:marBottom w:val="0"/>
          <w:divBdr>
            <w:top w:val="none" w:sz="0" w:space="0" w:color="auto"/>
            <w:left w:val="none" w:sz="0" w:space="0" w:color="auto"/>
            <w:bottom w:val="none" w:sz="0" w:space="0" w:color="auto"/>
            <w:right w:val="none" w:sz="0" w:space="0" w:color="auto"/>
          </w:divBdr>
          <w:divsChild>
            <w:div w:id="101266572">
              <w:marLeft w:val="0"/>
              <w:marRight w:val="0"/>
              <w:marTop w:val="0"/>
              <w:marBottom w:val="0"/>
              <w:divBdr>
                <w:top w:val="none" w:sz="0" w:space="0" w:color="auto"/>
                <w:left w:val="none" w:sz="0" w:space="0" w:color="auto"/>
                <w:bottom w:val="none" w:sz="0" w:space="0" w:color="auto"/>
                <w:right w:val="none" w:sz="0" w:space="0" w:color="auto"/>
              </w:divBdr>
            </w:div>
          </w:divsChild>
        </w:div>
        <w:div w:id="1971284196">
          <w:marLeft w:val="0"/>
          <w:marRight w:val="0"/>
          <w:marTop w:val="0"/>
          <w:marBottom w:val="0"/>
          <w:divBdr>
            <w:top w:val="none" w:sz="0" w:space="0" w:color="auto"/>
            <w:left w:val="none" w:sz="0" w:space="0" w:color="auto"/>
            <w:bottom w:val="none" w:sz="0" w:space="0" w:color="auto"/>
            <w:right w:val="none" w:sz="0" w:space="0" w:color="auto"/>
          </w:divBdr>
          <w:divsChild>
            <w:div w:id="140848378">
              <w:marLeft w:val="0"/>
              <w:marRight w:val="0"/>
              <w:marTop w:val="0"/>
              <w:marBottom w:val="0"/>
              <w:divBdr>
                <w:top w:val="none" w:sz="0" w:space="0" w:color="auto"/>
                <w:left w:val="none" w:sz="0" w:space="0" w:color="auto"/>
                <w:bottom w:val="none" w:sz="0" w:space="0" w:color="auto"/>
                <w:right w:val="none" w:sz="0" w:space="0" w:color="auto"/>
              </w:divBdr>
            </w:div>
          </w:divsChild>
        </w:div>
        <w:div w:id="1214655344">
          <w:marLeft w:val="0"/>
          <w:marRight w:val="0"/>
          <w:marTop w:val="0"/>
          <w:marBottom w:val="0"/>
          <w:divBdr>
            <w:top w:val="none" w:sz="0" w:space="0" w:color="auto"/>
            <w:left w:val="none" w:sz="0" w:space="0" w:color="auto"/>
            <w:bottom w:val="none" w:sz="0" w:space="0" w:color="auto"/>
            <w:right w:val="none" w:sz="0" w:space="0" w:color="auto"/>
          </w:divBdr>
          <w:divsChild>
            <w:div w:id="543442120">
              <w:marLeft w:val="0"/>
              <w:marRight w:val="0"/>
              <w:marTop w:val="0"/>
              <w:marBottom w:val="0"/>
              <w:divBdr>
                <w:top w:val="none" w:sz="0" w:space="0" w:color="auto"/>
                <w:left w:val="none" w:sz="0" w:space="0" w:color="auto"/>
                <w:bottom w:val="none" w:sz="0" w:space="0" w:color="auto"/>
                <w:right w:val="none" w:sz="0" w:space="0" w:color="auto"/>
              </w:divBdr>
            </w:div>
          </w:divsChild>
        </w:div>
        <w:div w:id="1726753994">
          <w:marLeft w:val="0"/>
          <w:marRight w:val="0"/>
          <w:marTop w:val="0"/>
          <w:marBottom w:val="0"/>
          <w:divBdr>
            <w:top w:val="none" w:sz="0" w:space="0" w:color="auto"/>
            <w:left w:val="none" w:sz="0" w:space="0" w:color="auto"/>
            <w:bottom w:val="none" w:sz="0" w:space="0" w:color="auto"/>
            <w:right w:val="none" w:sz="0" w:space="0" w:color="auto"/>
          </w:divBdr>
          <w:divsChild>
            <w:div w:id="15081600">
              <w:marLeft w:val="0"/>
              <w:marRight w:val="0"/>
              <w:marTop w:val="0"/>
              <w:marBottom w:val="0"/>
              <w:divBdr>
                <w:top w:val="none" w:sz="0" w:space="0" w:color="auto"/>
                <w:left w:val="none" w:sz="0" w:space="0" w:color="auto"/>
                <w:bottom w:val="none" w:sz="0" w:space="0" w:color="auto"/>
                <w:right w:val="none" w:sz="0" w:space="0" w:color="auto"/>
              </w:divBdr>
            </w:div>
          </w:divsChild>
        </w:div>
        <w:div w:id="1546018730">
          <w:marLeft w:val="0"/>
          <w:marRight w:val="0"/>
          <w:marTop w:val="0"/>
          <w:marBottom w:val="0"/>
          <w:divBdr>
            <w:top w:val="none" w:sz="0" w:space="0" w:color="auto"/>
            <w:left w:val="none" w:sz="0" w:space="0" w:color="auto"/>
            <w:bottom w:val="none" w:sz="0" w:space="0" w:color="auto"/>
            <w:right w:val="none" w:sz="0" w:space="0" w:color="auto"/>
          </w:divBdr>
          <w:divsChild>
            <w:div w:id="1739134543">
              <w:marLeft w:val="0"/>
              <w:marRight w:val="0"/>
              <w:marTop w:val="0"/>
              <w:marBottom w:val="0"/>
              <w:divBdr>
                <w:top w:val="none" w:sz="0" w:space="0" w:color="auto"/>
                <w:left w:val="none" w:sz="0" w:space="0" w:color="auto"/>
                <w:bottom w:val="none" w:sz="0" w:space="0" w:color="auto"/>
                <w:right w:val="none" w:sz="0" w:space="0" w:color="auto"/>
              </w:divBdr>
            </w:div>
          </w:divsChild>
        </w:div>
        <w:div w:id="103617076">
          <w:marLeft w:val="0"/>
          <w:marRight w:val="0"/>
          <w:marTop w:val="0"/>
          <w:marBottom w:val="0"/>
          <w:divBdr>
            <w:top w:val="none" w:sz="0" w:space="0" w:color="auto"/>
            <w:left w:val="none" w:sz="0" w:space="0" w:color="auto"/>
            <w:bottom w:val="none" w:sz="0" w:space="0" w:color="auto"/>
            <w:right w:val="none" w:sz="0" w:space="0" w:color="auto"/>
          </w:divBdr>
          <w:divsChild>
            <w:div w:id="261954932">
              <w:marLeft w:val="0"/>
              <w:marRight w:val="0"/>
              <w:marTop w:val="0"/>
              <w:marBottom w:val="0"/>
              <w:divBdr>
                <w:top w:val="none" w:sz="0" w:space="0" w:color="auto"/>
                <w:left w:val="none" w:sz="0" w:space="0" w:color="auto"/>
                <w:bottom w:val="none" w:sz="0" w:space="0" w:color="auto"/>
                <w:right w:val="none" w:sz="0" w:space="0" w:color="auto"/>
              </w:divBdr>
            </w:div>
          </w:divsChild>
        </w:div>
        <w:div w:id="1682391116">
          <w:marLeft w:val="0"/>
          <w:marRight w:val="0"/>
          <w:marTop w:val="0"/>
          <w:marBottom w:val="0"/>
          <w:divBdr>
            <w:top w:val="none" w:sz="0" w:space="0" w:color="auto"/>
            <w:left w:val="none" w:sz="0" w:space="0" w:color="auto"/>
            <w:bottom w:val="none" w:sz="0" w:space="0" w:color="auto"/>
            <w:right w:val="none" w:sz="0" w:space="0" w:color="auto"/>
          </w:divBdr>
          <w:divsChild>
            <w:div w:id="1495606070">
              <w:marLeft w:val="0"/>
              <w:marRight w:val="0"/>
              <w:marTop w:val="0"/>
              <w:marBottom w:val="0"/>
              <w:divBdr>
                <w:top w:val="none" w:sz="0" w:space="0" w:color="auto"/>
                <w:left w:val="none" w:sz="0" w:space="0" w:color="auto"/>
                <w:bottom w:val="none" w:sz="0" w:space="0" w:color="auto"/>
                <w:right w:val="none" w:sz="0" w:space="0" w:color="auto"/>
              </w:divBdr>
            </w:div>
          </w:divsChild>
        </w:div>
        <w:div w:id="1039671888">
          <w:marLeft w:val="0"/>
          <w:marRight w:val="0"/>
          <w:marTop w:val="0"/>
          <w:marBottom w:val="0"/>
          <w:divBdr>
            <w:top w:val="none" w:sz="0" w:space="0" w:color="auto"/>
            <w:left w:val="none" w:sz="0" w:space="0" w:color="auto"/>
            <w:bottom w:val="none" w:sz="0" w:space="0" w:color="auto"/>
            <w:right w:val="none" w:sz="0" w:space="0" w:color="auto"/>
          </w:divBdr>
          <w:divsChild>
            <w:div w:id="1254825457">
              <w:marLeft w:val="0"/>
              <w:marRight w:val="0"/>
              <w:marTop w:val="0"/>
              <w:marBottom w:val="0"/>
              <w:divBdr>
                <w:top w:val="none" w:sz="0" w:space="0" w:color="auto"/>
                <w:left w:val="none" w:sz="0" w:space="0" w:color="auto"/>
                <w:bottom w:val="none" w:sz="0" w:space="0" w:color="auto"/>
                <w:right w:val="none" w:sz="0" w:space="0" w:color="auto"/>
              </w:divBdr>
            </w:div>
          </w:divsChild>
        </w:div>
        <w:div w:id="1947805897">
          <w:marLeft w:val="0"/>
          <w:marRight w:val="0"/>
          <w:marTop w:val="0"/>
          <w:marBottom w:val="0"/>
          <w:divBdr>
            <w:top w:val="none" w:sz="0" w:space="0" w:color="auto"/>
            <w:left w:val="none" w:sz="0" w:space="0" w:color="auto"/>
            <w:bottom w:val="none" w:sz="0" w:space="0" w:color="auto"/>
            <w:right w:val="none" w:sz="0" w:space="0" w:color="auto"/>
          </w:divBdr>
          <w:divsChild>
            <w:div w:id="1796295124">
              <w:marLeft w:val="0"/>
              <w:marRight w:val="0"/>
              <w:marTop w:val="0"/>
              <w:marBottom w:val="0"/>
              <w:divBdr>
                <w:top w:val="none" w:sz="0" w:space="0" w:color="auto"/>
                <w:left w:val="none" w:sz="0" w:space="0" w:color="auto"/>
                <w:bottom w:val="none" w:sz="0" w:space="0" w:color="auto"/>
                <w:right w:val="none" w:sz="0" w:space="0" w:color="auto"/>
              </w:divBdr>
            </w:div>
          </w:divsChild>
        </w:div>
        <w:div w:id="140344531">
          <w:marLeft w:val="0"/>
          <w:marRight w:val="0"/>
          <w:marTop w:val="0"/>
          <w:marBottom w:val="0"/>
          <w:divBdr>
            <w:top w:val="none" w:sz="0" w:space="0" w:color="auto"/>
            <w:left w:val="none" w:sz="0" w:space="0" w:color="auto"/>
            <w:bottom w:val="none" w:sz="0" w:space="0" w:color="auto"/>
            <w:right w:val="none" w:sz="0" w:space="0" w:color="auto"/>
          </w:divBdr>
          <w:divsChild>
            <w:div w:id="988677184">
              <w:marLeft w:val="0"/>
              <w:marRight w:val="0"/>
              <w:marTop w:val="0"/>
              <w:marBottom w:val="0"/>
              <w:divBdr>
                <w:top w:val="none" w:sz="0" w:space="0" w:color="auto"/>
                <w:left w:val="none" w:sz="0" w:space="0" w:color="auto"/>
                <w:bottom w:val="none" w:sz="0" w:space="0" w:color="auto"/>
                <w:right w:val="none" w:sz="0" w:space="0" w:color="auto"/>
              </w:divBdr>
            </w:div>
          </w:divsChild>
        </w:div>
        <w:div w:id="336269860">
          <w:marLeft w:val="0"/>
          <w:marRight w:val="0"/>
          <w:marTop w:val="0"/>
          <w:marBottom w:val="0"/>
          <w:divBdr>
            <w:top w:val="none" w:sz="0" w:space="0" w:color="auto"/>
            <w:left w:val="none" w:sz="0" w:space="0" w:color="auto"/>
            <w:bottom w:val="none" w:sz="0" w:space="0" w:color="auto"/>
            <w:right w:val="none" w:sz="0" w:space="0" w:color="auto"/>
          </w:divBdr>
          <w:divsChild>
            <w:div w:id="1453554247">
              <w:marLeft w:val="0"/>
              <w:marRight w:val="0"/>
              <w:marTop w:val="0"/>
              <w:marBottom w:val="0"/>
              <w:divBdr>
                <w:top w:val="none" w:sz="0" w:space="0" w:color="auto"/>
                <w:left w:val="none" w:sz="0" w:space="0" w:color="auto"/>
                <w:bottom w:val="none" w:sz="0" w:space="0" w:color="auto"/>
                <w:right w:val="none" w:sz="0" w:space="0" w:color="auto"/>
              </w:divBdr>
            </w:div>
          </w:divsChild>
        </w:div>
        <w:div w:id="413943191">
          <w:marLeft w:val="0"/>
          <w:marRight w:val="0"/>
          <w:marTop w:val="0"/>
          <w:marBottom w:val="0"/>
          <w:divBdr>
            <w:top w:val="none" w:sz="0" w:space="0" w:color="auto"/>
            <w:left w:val="none" w:sz="0" w:space="0" w:color="auto"/>
            <w:bottom w:val="none" w:sz="0" w:space="0" w:color="auto"/>
            <w:right w:val="none" w:sz="0" w:space="0" w:color="auto"/>
          </w:divBdr>
          <w:divsChild>
            <w:div w:id="2033652868">
              <w:marLeft w:val="0"/>
              <w:marRight w:val="0"/>
              <w:marTop w:val="0"/>
              <w:marBottom w:val="0"/>
              <w:divBdr>
                <w:top w:val="none" w:sz="0" w:space="0" w:color="auto"/>
                <w:left w:val="none" w:sz="0" w:space="0" w:color="auto"/>
                <w:bottom w:val="none" w:sz="0" w:space="0" w:color="auto"/>
                <w:right w:val="none" w:sz="0" w:space="0" w:color="auto"/>
              </w:divBdr>
            </w:div>
          </w:divsChild>
        </w:div>
        <w:div w:id="1145857368">
          <w:marLeft w:val="0"/>
          <w:marRight w:val="0"/>
          <w:marTop w:val="0"/>
          <w:marBottom w:val="0"/>
          <w:divBdr>
            <w:top w:val="none" w:sz="0" w:space="0" w:color="auto"/>
            <w:left w:val="none" w:sz="0" w:space="0" w:color="auto"/>
            <w:bottom w:val="none" w:sz="0" w:space="0" w:color="auto"/>
            <w:right w:val="none" w:sz="0" w:space="0" w:color="auto"/>
          </w:divBdr>
          <w:divsChild>
            <w:div w:id="1005589377">
              <w:marLeft w:val="0"/>
              <w:marRight w:val="0"/>
              <w:marTop w:val="0"/>
              <w:marBottom w:val="0"/>
              <w:divBdr>
                <w:top w:val="none" w:sz="0" w:space="0" w:color="auto"/>
                <w:left w:val="none" w:sz="0" w:space="0" w:color="auto"/>
                <w:bottom w:val="none" w:sz="0" w:space="0" w:color="auto"/>
                <w:right w:val="none" w:sz="0" w:space="0" w:color="auto"/>
              </w:divBdr>
            </w:div>
          </w:divsChild>
        </w:div>
        <w:div w:id="1677463965">
          <w:marLeft w:val="0"/>
          <w:marRight w:val="0"/>
          <w:marTop w:val="0"/>
          <w:marBottom w:val="0"/>
          <w:divBdr>
            <w:top w:val="none" w:sz="0" w:space="0" w:color="auto"/>
            <w:left w:val="none" w:sz="0" w:space="0" w:color="auto"/>
            <w:bottom w:val="none" w:sz="0" w:space="0" w:color="auto"/>
            <w:right w:val="none" w:sz="0" w:space="0" w:color="auto"/>
          </w:divBdr>
          <w:divsChild>
            <w:div w:id="46614953">
              <w:marLeft w:val="0"/>
              <w:marRight w:val="0"/>
              <w:marTop w:val="0"/>
              <w:marBottom w:val="0"/>
              <w:divBdr>
                <w:top w:val="none" w:sz="0" w:space="0" w:color="auto"/>
                <w:left w:val="none" w:sz="0" w:space="0" w:color="auto"/>
                <w:bottom w:val="none" w:sz="0" w:space="0" w:color="auto"/>
                <w:right w:val="none" w:sz="0" w:space="0" w:color="auto"/>
              </w:divBdr>
            </w:div>
          </w:divsChild>
        </w:div>
        <w:div w:id="1960990831">
          <w:marLeft w:val="0"/>
          <w:marRight w:val="0"/>
          <w:marTop w:val="0"/>
          <w:marBottom w:val="0"/>
          <w:divBdr>
            <w:top w:val="none" w:sz="0" w:space="0" w:color="auto"/>
            <w:left w:val="none" w:sz="0" w:space="0" w:color="auto"/>
            <w:bottom w:val="none" w:sz="0" w:space="0" w:color="auto"/>
            <w:right w:val="none" w:sz="0" w:space="0" w:color="auto"/>
          </w:divBdr>
          <w:divsChild>
            <w:div w:id="1160778212">
              <w:marLeft w:val="0"/>
              <w:marRight w:val="0"/>
              <w:marTop w:val="0"/>
              <w:marBottom w:val="0"/>
              <w:divBdr>
                <w:top w:val="none" w:sz="0" w:space="0" w:color="auto"/>
                <w:left w:val="none" w:sz="0" w:space="0" w:color="auto"/>
                <w:bottom w:val="none" w:sz="0" w:space="0" w:color="auto"/>
                <w:right w:val="none" w:sz="0" w:space="0" w:color="auto"/>
              </w:divBdr>
            </w:div>
          </w:divsChild>
        </w:div>
        <w:div w:id="1623030666">
          <w:marLeft w:val="0"/>
          <w:marRight w:val="0"/>
          <w:marTop w:val="0"/>
          <w:marBottom w:val="0"/>
          <w:divBdr>
            <w:top w:val="none" w:sz="0" w:space="0" w:color="auto"/>
            <w:left w:val="none" w:sz="0" w:space="0" w:color="auto"/>
            <w:bottom w:val="none" w:sz="0" w:space="0" w:color="auto"/>
            <w:right w:val="none" w:sz="0" w:space="0" w:color="auto"/>
          </w:divBdr>
          <w:divsChild>
            <w:div w:id="1143278131">
              <w:marLeft w:val="0"/>
              <w:marRight w:val="0"/>
              <w:marTop w:val="0"/>
              <w:marBottom w:val="0"/>
              <w:divBdr>
                <w:top w:val="none" w:sz="0" w:space="0" w:color="auto"/>
                <w:left w:val="none" w:sz="0" w:space="0" w:color="auto"/>
                <w:bottom w:val="none" w:sz="0" w:space="0" w:color="auto"/>
                <w:right w:val="none" w:sz="0" w:space="0" w:color="auto"/>
              </w:divBdr>
            </w:div>
          </w:divsChild>
        </w:div>
        <w:div w:id="770244805">
          <w:marLeft w:val="0"/>
          <w:marRight w:val="0"/>
          <w:marTop w:val="0"/>
          <w:marBottom w:val="0"/>
          <w:divBdr>
            <w:top w:val="none" w:sz="0" w:space="0" w:color="auto"/>
            <w:left w:val="none" w:sz="0" w:space="0" w:color="auto"/>
            <w:bottom w:val="none" w:sz="0" w:space="0" w:color="auto"/>
            <w:right w:val="none" w:sz="0" w:space="0" w:color="auto"/>
          </w:divBdr>
          <w:divsChild>
            <w:div w:id="441609445">
              <w:marLeft w:val="0"/>
              <w:marRight w:val="0"/>
              <w:marTop w:val="0"/>
              <w:marBottom w:val="0"/>
              <w:divBdr>
                <w:top w:val="none" w:sz="0" w:space="0" w:color="auto"/>
                <w:left w:val="none" w:sz="0" w:space="0" w:color="auto"/>
                <w:bottom w:val="none" w:sz="0" w:space="0" w:color="auto"/>
                <w:right w:val="none" w:sz="0" w:space="0" w:color="auto"/>
              </w:divBdr>
            </w:div>
          </w:divsChild>
        </w:div>
        <w:div w:id="1880774213">
          <w:marLeft w:val="0"/>
          <w:marRight w:val="0"/>
          <w:marTop w:val="0"/>
          <w:marBottom w:val="0"/>
          <w:divBdr>
            <w:top w:val="none" w:sz="0" w:space="0" w:color="auto"/>
            <w:left w:val="none" w:sz="0" w:space="0" w:color="auto"/>
            <w:bottom w:val="none" w:sz="0" w:space="0" w:color="auto"/>
            <w:right w:val="none" w:sz="0" w:space="0" w:color="auto"/>
          </w:divBdr>
          <w:divsChild>
            <w:div w:id="409624756">
              <w:marLeft w:val="0"/>
              <w:marRight w:val="0"/>
              <w:marTop w:val="0"/>
              <w:marBottom w:val="0"/>
              <w:divBdr>
                <w:top w:val="none" w:sz="0" w:space="0" w:color="auto"/>
                <w:left w:val="none" w:sz="0" w:space="0" w:color="auto"/>
                <w:bottom w:val="none" w:sz="0" w:space="0" w:color="auto"/>
                <w:right w:val="none" w:sz="0" w:space="0" w:color="auto"/>
              </w:divBdr>
            </w:div>
          </w:divsChild>
        </w:div>
        <w:div w:id="1308776989">
          <w:marLeft w:val="0"/>
          <w:marRight w:val="0"/>
          <w:marTop w:val="0"/>
          <w:marBottom w:val="0"/>
          <w:divBdr>
            <w:top w:val="none" w:sz="0" w:space="0" w:color="auto"/>
            <w:left w:val="none" w:sz="0" w:space="0" w:color="auto"/>
            <w:bottom w:val="none" w:sz="0" w:space="0" w:color="auto"/>
            <w:right w:val="none" w:sz="0" w:space="0" w:color="auto"/>
          </w:divBdr>
          <w:divsChild>
            <w:div w:id="924073373">
              <w:marLeft w:val="0"/>
              <w:marRight w:val="0"/>
              <w:marTop w:val="0"/>
              <w:marBottom w:val="0"/>
              <w:divBdr>
                <w:top w:val="none" w:sz="0" w:space="0" w:color="auto"/>
                <w:left w:val="none" w:sz="0" w:space="0" w:color="auto"/>
                <w:bottom w:val="none" w:sz="0" w:space="0" w:color="auto"/>
                <w:right w:val="none" w:sz="0" w:space="0" w:color="auto"/>
              </w:divBdr>
            </w:div>
          </w:divsChild>
        </w:div>
        <w:div w:id="1859804662">
          <w:marLeft w:val="0"/>
          <w:marRight w:val="0"/>
          <w:marTop w:val="0"/>
          <w:marBottom w:val="0"/>
          <w:divBdr>
            <w:top w:val="none" w:sz="0" w:space="0" w:color="auto"/>
            <w:left w:val="none" w:sz="0" w:space="0" w:color="auto"/>
            <w:bottom w:val="none" w:sz="0" w:space="0" w:color="auto"/>
            <w:right w:val="none" w:sz="0" w:space="0" w:color="auto"/>
          </w:divBdr>
          <w:divsChild>
            <w:div w:id="658577532">
              <w:marLeft w:val="0"/>
              <w:marRight w:val="0"/>
              <w:marTop w:val="0"/>
              <w:marBottom w:val="0"/>
              <w:divBdr>
                <w:top w:val="none" w:sz="0" w:space="0" w:color="auto"/>
                <w:left w:val="none" w:sz="0" w:space="0" w:color="auto"/>
                <w:bottom w:val="none" w:sz="0" w:space="0" w:color="auto"/>
                <w:right w:val="none" w:sz="0" w:space="0" w:color="auto"/>
              </w:divBdr>
            </w:div>
          </w:divsChild>
        </w:div>
        <w:div w:id="837498840">
          <w:marLeft w:val="0"/>
          <w:marRight w:val="0"/>
          <w:marTop w:val="0"/>
          <w:marBottom w:val="0"/>
          <w:divBdr>
            <w:top w:val="none" w:sz="0" w:space="0" w:color="auto"/>
            <w:left w:val="none" w:sz="0" w:space="0" w:color="auto"/>
            <w:bottom w:val="none" w:sz="0" w:space="0" w:color="auto"/>
            <w:right w:val="none" w:sz="0" w:space="0" w:color="auto"/>
          </w:divBdr>
          <w:divsChild>
            <w:div w:id="1161894298">
              <w:marLeft w:val="0"/>
              <w:marRight w:val="0"/>
              <w:marTop w:val="0"/>
              <w:marBottom w:val="0"/>
              <w:divBdr>
                <w:top w:val="none" w:sz="0" w:space="0" w:color="auto"/>
                <w:left w:val="none" w:sz="0" w:space="0" w:color="auto"/>
                <w:bottom w:val="none" w:sz="0" w:space="0" w:color="auto"/>
                <w:right w:val="none" w:sz="0" w:space="0" w:color="auto"/>
              </w:divBdr>
            </w:div>
          </w:divsChild>
        </w:div>
        <w:div w:id="249891018">
          <w:marLeft w:val="0"/>
          <w:marRight w:val="0"/>
          <w:marTop w:val="0"/>
          <w:marBottom w:val="0"/>
          <w:divBdr>
            <w:top w:val="none" w:sz="0" w:space="0" w:color="auto"/>
            <w:left w:val="none" w:sz="0" w:space="0" w:color="auto"/>
            <w:bottom w:val="none" w:sz="0" w:space="0" w:color="auto"/>
            <w:right w:val="none" w:sz="0" w:space="0" w:color="auto"/>
          </w:divBdr>
          <w:divsChild>
            <w:div w:id="2064449720">
              <w:marLeft w:val="0"/>
              <w:marRight w:val="0"/>
              <w:marTop w:val="0"/>
              <w:marBottom w:val="0"/>
              <w:divBdr>
                <w:top w:val="none" w:sz="0" w:space="0" w:color="auto"/>
                <w:left w:val="none" w:sz="0" w:space="0" w:color="auto"/>
                <w:bottom w:val="none" w:sz="0" w:space="0" w:color="auto"/>
                <w:right w:val="none" w:sz="0" w:space="0" w:color="auto"/>
              </w:divBdr>
            </w:div>
          </w:divsChild>
        </w:div>
        <w:div w:id="94061698">
          <w:marLeft w:val="0"/>
          <w:marRight w:val="0"/>
          <w:marTop w:val="0"/>
          <w:marBottom w:val="0"/>
          <w:divBdr>
            <w:top w:val="none" w:sz="0" w:space="0" w:color="auto"/>
            <w:left w:val="none" w:sz="0" w:space="0" w:color="auto"/>
            <w:bottom w:val="none" w:sz="0" w:space="0" w:color="auto"/>
            <w:right w:val="none" w:sz="0" w:space="0" w:color="auto"/>
          </w:divBdr>
          <w:divsChild>
            <w:div w:id="1097556165">
              <w:marLeft w:val="0"/>
              <w:marRight w:val="0"/>
              <w:marTop w:val="0"/>
              <w:marBottom w:val="0"/>
              <w:divBdr>
                <w:top w:val="none" w:sz="0" w:space="0" w:color="auto"/>
                <w:left w:val="none" w:sz="0" w:space="0" w:color="auto"/>
                <w:bottom w:val="none" w:sz="0" w:space="0" w:color="auto"/>
                <w:right w:val="none" w:sz="0" w:space="0" w:color="auto"/>
              </w:divBdr>
            </w:div>
          </w:divsChild>
        </w:div>
        <w:div w:id="1263876895">
          <w:marLeft w:val="0"/>
          <w:marRight w:val="0"/>
          <w:marTop w:val="0"/>
          <w:marBottom w:val="0"/>
          <w:divBdr>
            <w:top w:val="none" w:sz="0" w:space="0" w:color="auto"/>
            <w:left w:val="none" w:sz="0" w:space="0" w:color="auto"/>
            <w:bottom w:val="none" w:sz="0" w:space="0" w:color="auto"/>
            <w:right w:val="none" w:sz="0" w:space="0" w:color="auto"/>
          </w:divBdr>
          <w:divsChild>
            <w:div w:id="1268929417">
              <w:marLeft w:val="0"/>
              <w:marRight w:val="0"/>
              <w:marTop w:val="0"/>
              <w:marBottom w:val="0"/>
              <w:divBdr>
                <w:top w:val="none" w:sz="0" w:space="0" w:color="auto"/>
                <w:left w:val="none" w:sz="0" w:space="0" w:color="auto"/>
                <w:bottom w:val="none" w:sz="0" w:space="0" w:color="auto"/>
                <w:right w:val="none" w:sz="0" w:space="0" w:color="auto"/>
              </w:divBdr>
            </w:div>
          </w:divsChild>
        </w:div>
        <w:div w:id="2017419371">
          <w:marLeft w:val="0"/>
          <w:marRight w:val="0"/>
          <w:marTop w:val="0"/>
          <w:marBottom w:val="0"/>
          <w:divBdr>
            <w:top w:val="none" w:sz="0" w:space="0" w:color="auto"/>
            <w:left w:val="none" w:sz="0" w:space="0" w:color="auto"/>
            <w:bottom w:val="none" w:sz="0" w:space="0" w:color="auto"/>
            <w:right w:val="none" w:sz="0" w:space="0" w:color="auto"/>
          </w:divBdr>
          <w:divsChild>
            <w:div w:id="1050766043">
              <w:marLeft w:val="0"/>
              <w:marRight w:val="0"/>
              <w:marTop w:val="0"/>
              <w:marBottom w:val="0"/>
              <w:divBdr>
                <w:top w:val="none" w:sz="0" w:space="0" w:color="auto"/>
                <w:left w:val="none" w:sz="0" w:space="0" w:color="auto"/>
                <w:bottom w:val="none" w:sz="0" w:space="0" w:color="auto"/>
                <w:right w:val="none" w:sz="0" w:space="0" w:color="auto"/>
              </w:divBdr>
            </w:div>
          </w:divsChild>
        </w:div>
        <w:div w:id="587543946">
          <w:marLeft w:val="0"/>
          <w:marRight w:val="0"/>
          <w:marTop w:val="0"/>
          <w:marBottom w:val="0"/>
          <w:divBdr>
            <w:top w:val="none" w:sz="0" w:space="0" w:color="auto"/>
            <w:left w:val="none" w:sz="0" w:space="0" w:color="auto"/>
            <w:bottom w:val="none" w:sz="0" w:space="0" w:color="auto"/>
            <w:right w:val="none" w:sz="0" w:space="0" w:color="auto"/>
          </w:divBdr>
          <w:divsChild>
            <w:div w:id="539632473">
              <w:marLeft w:val="0"/>
              <w:marRight w:val="0"/>
              <w:marTop w:val="0"/>
              <w:marBottom w:val="0"/>
              <w:divBdr>
                <w:top w:val="none" w:sz="0" w:space="0" w:color="auto"/>
                <w:left w:val="none" w:sz="0" w:space="0" w:color="auto"/>
                <w:bottom w:val="none" w:sz="0" w:space="0" w:color="auto"/>
                <w:right w:val="none" w:sz="0" w:space="0" w:color="auto"/>
              </w:divBdr>
            </w:div>
          </w:divsChild>
        </w:div>
        <w:div w:id="1060860735">
          <w:marLeft w:val="0"/>
          <w:marRight w:val="0"/>
          <w:marTop w:val="0"/>
          <w:marBottom w:val="0"/>
          <w:divBdr>
            <w:top w:val="none" w:sz="0" w:space="0" w:color="auto"/>
            <w:left w:val="none" w:sz="0" w:space="0" w:color="auto"/>
            <w:bottom w:val="none" w:sz="0" w:space="0" w:color="auto"/>
            <w:right w:val="none" w:sz="0" w:space="0" w:color="auto"/>
          </w:divBdr>
          <w:divsChild>
            <w:div w:id="202716212">
              <w:marLeft w:val="0"/>
              <w:marRight w:val="0"/>
              <w:marTop w:val="0"/>
              <w:marBottom w:val="0"/>
              <w:divBdr>
                <w:top w:val="none" w:sz="0" w:space="0" w:color="auto"/>
                <w:left w:val="none" w:sz="0" w:space="0" w:color="auto"/>
                <w:bottom w:val="none" w:sz="0" w:space="0" w:color="auto"/>
                <w:right w:val="none" w:sz="0" w:space="0" w:color="auto"/>
              </w:divBdr>
            </w:div>
          </w:divsChild>
        </w:div>
        <w:div w:id="1875728280">
          <w:marLeft w:val="0"/>
          <w:marRight w:val="0"/>
          <w:marTop w:val="0"/>
          <w:marBottom w:val="0"/>
          <w:divBdr>
            <w:top w:val="none" w:sz="0" w:space="0" w:color="auto"/>
            <w:left w:val="none" w:sz="0" w:space="0" w:color="auto"/>
            <w:bottom w:val="none" w:sz="0" w:space="0" w:color="auto"/>
            <w:right w:val="none" w:sz="0" w:space="0" w:color="auto"/>
          </w:divBdr>
          <w:divsChild>
            <w:div w:id="1843814897">
              <w:marLeft w:val="0"/>
              <w:marRight w:val="0"/>
              <w:marTop w:val="0"/>
              <w:marBottom w:val="0"/>
              <w:divBdr>
                <w:top w:val="none" w:sz="0" w:space="0" w:color="auto"/>
                <w:left w:val="none" w:sz="0" w:space="0" w:color="auto"/>
                <w:bottom w:val="none" w:sz="0" w:space="0" w:color="auto"/>
                <w:right w:val="none" w:sz="0" w:space="0" w:color="auto"/>
              </w:divBdr>
            </w:div>
          </w:divsChild>
        </w:div>
        <w:div w:id="1554385641">
          <w:marLeft w:val="0"/>
          <w:marRight w:val="0"/>
          <w:marTop w:val="0"/>
          <w:marBottom w:val="0"/>
          <w:divBdr>
            <w:top w:val="none" w:sz="0" w:space="0" w:color="auto"/>
            <w:left w:val="none" w:sz="0" w:space="0" w:color="auto"/>
            <w:bottom w:val="none" w:sz="0" w:space="0" w:color="auto"/>
            <w:right w:val="none" w:sz="0" w:space="0" w:color="auto"/>
          </w:divBdr>
          <w:divsChild>
            <w:div w:id="2106881475">
              <w:marLeft w:val="0"/>
              <w:marRight w:val="0"/>
              <w:marTop w:val="0"/>
              <w:marBottom w:val="0"/>
              <w:divBdr>
                <w:top w:val="none" w:sz="0" w:space="0" w:color="auto"/>
                <w:left w:val="none" w:sz="0" w:space="0" w:color="auto"/>
                <w:bottom w:val="none" w:sz="0" w:space="0" w:color="auto"/>
                <w:right w:val="none" w:sz="0" w:space="0" w:color="auto"/>
              </w:divBdr>
            </w:div>
          </w:divsChild>
        </w:div>
        <w:div w:id="466361029">
          <w:marLeft w:val="0"/>
          <w:marRight w:val="0"/>
          <w:marTop w:val="0"/>
          <w:marBottom w:val="0"/>
          <w:divBdr>
            <w:top w:val="none" w:sz="0" w:space="0" w:color="auto"/>
            <w:left w:val="none" w:sz="0" w:space="0" w:color="auto"/>
            <w:bottom w:val="none" w:sz="0" w:space="0" w:color="auto"/>
            <w:right w:val="none" w:sz="0" w:space="0" w:color="auto"/>
          </w:divBdr>
          <w:divsChild>
            <w:div w:id="464398630">
              <w:marLeft w:val="0"/>
              <w:marRight w:val="0"/>
              <w:marTop w:val="0"/>
              <w:marBottom w:val="0"/>
              <w:divBdr>
                <w:top w:val="none" w:sz="0" w:space="0" w:color="auto"/>
                <w:left w:val="none" w:sz="0" w:space="0" w:color="auto"/>
                <w:bottom w:val="none" w:sz="0" w:space="0" w:color="auto"/>
                <w:right w:val="none" w:sz="0" w:space="0" w:color="auto"/>
              </w:divBdr>
            </w:div>
          </w:divsChild>
        </w:div>
        <w:div w:id="50151603">
          <w:marLeft w:val="0"/>
          <w:marRight w:val="0"/>
          <w:marTop w:val="0"/>
          <w:marBottom w:val="0"/>
          <w:divBdr>
            <w:top w:val="none" w:sz="0" w:space="0" w:color="auto"/>
            <w:left w:val="none" w:sz="0" w:space="0" w:color="auto"/>
            <w:bottom w:val="none" w:sz="0" w:space="0" w:color="auto"/>
            <w:right w:val="none" w:sz="0" w:space="0" w:color="auto"/>
          </w:divBdr>
          <w:divsChild>
            <w:div w:id="2013335433">
              <w:marLeft w:val="0"/>
              <w:marRight w:val="0"/>
              <w:marTop w:val="0"/>
              <w:marBottom w:val="0"/>
              <w:divBdr>
                <w:top w:val="none" w:sz="0" w:space="0" w:color="auto"/>
                <w:left w:val="none" w:sz="0" w:space="0" w:color="auto"/>
                <w:bottom w:val="none" w:sz="0" w:space="0" w:color="auto"/>
                <w:right w:val="none" w:sz="0" w:space="0" w:color="auto"/>
              </w:divBdr>
            </w:div>
          </w:divsChild>
        </w:div>
        <w:div w:id="1492871210">
          <w:marLeft w:val="0"/>
          <w:marRight w:val="0"/>
          <w:marTop w:val="0"/>
          <w:marBottom w:val="0"/>
          <w:divBdr>
            <w:top w:val="none" w:sz="0" w:space="0" w:color="auto"/>
            <w:left w:val="none" w:sz="0" w:space="0" w:color="auto"/>
            <w:bottom w:val="none" w:sz="0" w:space="0" w:color="auto"/>
            <w:right w:val="none" w:sz="0" w:space="0" w:color="auto"/>
          </w:divBdr>
          <w:divsChild>
            <w:div w:id="971255844">
              <w:marLeft w:val="0"/>
              <w:marRight w:val="0"/>
              <w:marTop w:val="0"/>
              <w:marBottom w:val="0"/>
              <w:divBdr>
                <w:top w:val="none" w:sz="0" w:space="0" w:color="auto"/>
                <w:left w:val="none" w:sz="0" w:space="0" w:color="auto"/>
                <w:bottom w:val="none" w:sz="0" w:space="0" w:color="auto"/>
                <w:right w:val="none" w:sz="0" w:space="0" w:color="auto"/>
              </w:divBdr>
            </w:div>
          </w:divsChild>
        </w:div>
        <w:div w:id="385379361">
          <w:marLeft w:val="0"/>
          <w:marRight w:val="0"/>
          <w:marTop w:val="0"/>
          <w:marBottom w:val="0"/>
          <w:divBdr>
            <w:top w:val="none" w:sz="0" w:space="0" w:color="auto"/>
            <w:left w:val="none" w:sz="0" w:space="0" w:color="auto"/>
            <w:bottom w:val="none" w:sz="0" w:space="0" w:color="auto"/>
            <w:right w:val="none" w:sz="0" w:space="0" w:color="auto"/>
          </w:divBdr>
          <w:divsChild>
            <w:div w:id="1240095257">
              <w:marLeft w:val="0"/>
              <w:marRight w:val="0"/>
              <w:marTop w:val="0"/>
              <w:marBottom w:val="0"/>
              <w:divBdr>
                <w:top w:val="none" w:sz="0" w:space="0" w:color="auto"/>
                <w:left w:val="none" w:sz="0" w:space="0" w:color="auto"/>
                <w:bottom w:val="none" w:sz="0" w:space="0" w:color="auto"/>
                <w:right w:val="none" w:sz="0" w:space="0" w:color="auto"/>
              </w:divBdr>
            </w:div>
          </w:divsChild>
        </w:div>
        <w:div w:id="90899640">
          <w:marLeft w:val="0"/>
          <w:marRight w:val="0"/>
          <w:marTop w:val="0"/>
          <w:marBottom w:val="0"/>
          <w:divBdr>
            <w:top w:val="none" w:sz="0" w:space="0" w:color="auto"/>
            <w:left w:val="none" w:sz="0" w:space="0" w:color="auto"/>
            <w:bottom w:val="none" w:sz="0" w:space="0" w:color="auto"/>
            <w:right w:val="none" w:sz="0" w:space="0" w:color="auto"/>
          </w:divBdr>
          <w:divsChild>
            <w:div w:id="1697000471">
              <w:marLeft w:val="0"/>
              <w:marRight w:val="0"/>
              <w:marTop w:val="0"/>
              <w:marBottom w:val="0"/>
              <w:divBdr>
                <w:top w:val="none" w:sz="0" w:space="0" w:color="auto"/>
                <w:left w:val="none" w:sz="0" w:space="0" w:color="auto"/>
                <w:bottom w:val="none" w:sz="0" w:space="0" w:color="auto"/>
                <w:right w:val="none" w:sz="0" w:space="0" w:color="auto"/>
              </w:divBdr>
            </w:div>
          </w:divsChild>
        </w:div>
        <w:div w:id="287705248">
          <w:marLeft w:val="0"/>
          <w:marRight w:val="0"/>
          <w:marTop w:val="0"/>
          <w:marBottom w:val="0"/>
          <w:divBdr>
            <w:top w:val="none" w:sz="0" w:space="0" w:color="auto"/>
            <w:left w:val="none" w:sz="0" w:space="0" w:color="auto"/>
            <w:bottom w:val="none" w:sz="0" w:space="0" w:color="auto"/>
            <w:right w:val="none" w:sz="0" w:space="0" w:color="auto"/>
          </w:divBdr>
          <w:divsChild>
            <w:div w:id="97869597">
              <w:marLeft w:val="0"/>
              <w:marRight w:val="0"/>
              <w:marTop w:val="0"/>
              <w:marBottom w:val="0"/>
              <w:divBdr>
                <w:top w:val="none" w:sz="0" w:space="0" w:color="auto"/>
                <w:left w:val="none" w:sz="0" w:space="0" w:color="auto"/>
                <w:bottom w:val="none" w:sz="0" w:space="0" w:color="auto"/>
                <w:right w:val="none" w:sz="0" w:space="0" w:color="auto"/>
              </w:divBdr>
            </w:div>
          </w:divsChild>
        </w:div>
        <w:div w:id="454444122">
          <w:marLeft w:val="0"/>
          <w:marRight w:val="0"/>
          <w:marTop w:val="0"/>
          <w:marBottom w:val="0"/>
          <w:divBdr>
            <w:top w:val="none" w:sz="0" w:space="0" w:color="auto"/>
            <w:left w:val="none" w:sz="0" w:space="0" w:color="auto"/>
            <w:bottom w:val="none" w:sz="0" w:space="0" w:color="auto"/>
            <w:right w:val="none" w:sz="0" w:space="0" w:color="auto"/>
          </w:divBdr>
          <w:divsChild>
            <w:div w:id="1974677685">
              <w:marLeft w:val="0"/>
              <w:marRight w:val="0"/>
              <w:marTop w:val="0"/>
              <w:marBottom w:val="0"/>
              <w:divBdr>
                <w:top w:val="none" w:sz="0" w:space="0" w:color="auto"/>
                <w:left w:val="none" w:sz="0" w:space="0" w:color="auto"/>
                <w:bottom w:val="none" w:sz="0" w:space="0" w:color="auto"/>
                <w:right w:val="none" w:sz="0" w:space="0" w:color="auto"/>
              </w:divBdr>
            </w:div>
          </w:divsChild>
        </w:div>
        <w:div w:id="1498419112">
          <w:marLeft w:val="0"/>
          <w:marRight w:val="0"/>
          <w:marTop w:val="0"/>
          <w:marBottom w:val="0"/>
          <w:divBdr>
            <w:top w:val="none" w:sz="0" w:space="0" w:color="auto"/>
            <w:left w:val="none" w:sz="0" w:space="0" w:color="auto"/>
            <w:bottom w:val="none" w:sz="0" w:space="0" w:color="auto"/>
            <w:right w:val="none" w:sz="0" w:space="0" w:color="auto"/>
          </w:divBdr>
          <w:divsChild>
            <w:div w:id="1511603430">
              <w:marLeft w:val="0"/>
              <w:marRight w:val="0"/>
              <w:marTop w:val="0"/>
              <w:marBottom w:val="0"/>
              <w:divBdr>
                <w:top w:val="none" w:sz="0" w:space="0" w:color="auto"/>
                <w:left w:val="none" w:sz="0" w:space="0" w:color="auto"/>
                <w:bottom w:val="none" w:sz="0" w:space="0" w:color="auto"/>
                <w:right w:val="none" w:sz="0" w:space="0" w:color="auto"/>
              </w:divBdr>
            </w:div>
          </w:divsChild>
        </w:div>
        <w:div w:id="642351095">
          <w:marLeft w:val="0"/>
          <w:marRight w:val="0"/>
          <w:marTop w:val="0"/>
          <w:marBottom w:val="0"/>
          <w:divBdr>
            <w:top w:val="none" w:sz="0" w:space="0" w:color="auto"/>
            <w:left w:val="none" w:sz="0" w:space="0" w:color="auto"/>
            <w:bottom w:val="none" w:sz="0" w:space="0" w:color="auto"/>
            <w:right w:val="none" w:sz="0" w:space="0" w:color="auto"/>
          </w:divBdr>
          <w:divsChild>
            <w:div w:id="529419260">
              <w:marLeft w:val="0"/>
              <w:marRight w:val="0"/>
              <w:marTop w:val="0"/>
              <w:marBottom w:val="0"/>
              <w:divBdr>
                <w:top w:val="none" w:sz="0" w:space="0" w:color="auto"/>
                <w:left w:val="none" w:sz="0" w:space="0" w:color="auto"/>
                <w:bottom w:val="none" w:sz="0" w:space="0" w:color="auto"/>
                <w:right w:val="none" w:sz="0" w:space="0" w:color="auto"/>
              </w:divBdr>
            </w:div>
          </w:divsChild>
        </w:div>
        <w:div w:id="970479373">
          <w:marLeft w:val="0"/>
          <w:marRight w:val="0"/>
          <w:marTop w:val="0"/>
          <w:marBottom w:val="0"/>
          <w:divBdr>
            <w:top w:val="none" w:sz="0" w:space="0" w:color="auto"/>
            <w:left w:val="none" w:sz="0" w:space="0" w:color="auto"/>
            <w:bottom w:val="none" w:sz="0" w:space="0" w:color="auto"/>
            <w:right w:val="none" w:sz="0" w:space="0" w:color="auto"/>
          </w:divBdr>
          <w:divsChild>
            <w:div w:id="1278561577">
              <w:marLeft w:val="0"/>
              <w:marRight w:val="0"/>
              <w:marTop w:val="0"/>
              <w:marBottom w:val="0"/>
              <w:divBdr>
                <w:top w:val="none" w:sz="0" w:space="0" w:color="auto"/>
                <w:left w:val="none" w:sz="0" w:space="0" w:color="auto"/>
                <w:bottom w:val="none" w:sz="0" w:space="0" w:color="auto"/>
                <w:right w:val="none" w:sz="0" w:space="0" w:color="auto"/>
              </w:divBdr>
            </w:div>
          </w:divsChild>
        </w:div>
        <w:div w:id="324942681">
          <w:marLeft w:val="0"/>
          <w:marRight w:val="0"/>
          <w:marTop w:val="0"/>
          <w:marBottom w:val="0"/>
          <w:divBdr>
            <w:top w:val="none" w:sz="0" w:space="0" w:color="auto"/>
            <w:left w:val="none" w:sz="0" w:space="0" w:color="auto"/>
            <w:bottom w:val="none" w:sz="0" w:space="0" w:color="auto"/>
            <w:right w:val="none" w:sz="0" w:space="0" w:color="auto"/>
          </w:divBdr>
          <w:divsChild>
            <w:div w:id="481652624">
              <w:marLeft w:val="0"/>
              <w:marRight w:val="0"/>
              <w:marTop w:val="0"/>
              <w:marBottom w:val="0"/>
              <w:divBdr>
                <w:top w:val="none" w:sz="0" w:space="0" w:color="auto"/>
                <w:left w:val="none" w:sz="0" w:space="0" w:color="auto"/>
                <w:bottom w:val="none" w:sz="0" w:space="0" w:color="auto"/>
                <w:right w:val="none" w:sz="0" w:space="0" w:color="auto"/>
              </w:divBdr>
            </w:div>
          </w:divsChild>
        </w:div>
        <w:div w:id="1747532825">
          <w:marLeft w:val="0"/>
          <w:marRight w:val="0"/>
          <w:marTop w:val="0"/>
          <w:marBottom w:val="0"/>
          <w:divBdr>
            <w:top w:val="none" w:sz="0" w:space="0" w:color="auto"/>
            <w:left w:val="none" w:sz="0" w:space="0" w:color="auto"/>
            <w:bottom w:val="none" w:sz="0" w:space="0" w:color="auto"/>
            <w:right w:val="none" w:sz="0" w:space="0" w:color="auto"/>
          </w:divBdr>
          <w:divsChild>
            <w:div w:id="1712803635">
              <w:marLeft w:val="0"/>
              <w:marRight w:val="0"/>
              <w:marTop w:val="0"/>
              <w:marBottom w:val="0"/>
              <w:divBdr>
                <w:top w:val="none" w:sz="0" w:space="0" w:color="auto"/>
                <w:left w:val="none" w:sz="0" w:space="0" w:color="auto"/>
                <w:bottom w:val="none" w:sz="0" w:space="0" w:color="auto"/>
                <w:right w:val="none" w:sz="0" w:space="0" w:color="auto"/>
              </w:divBdr>
            </w:div>
          </w:divsChild>
        </w:div>
        <w:div w:id="1944217587">
          <w:marLeft w:val="0"/>
          <w:marRight w:val="0"/>
          <w:marTop w:val="0"/>
          <w:marBottom w:val="0"/>
          <w:divBdr>
            <w:top w:val="none" w:sz="0" w:space="0" w:color="auto"/>
            <w:left w:val="none" w:sz="0" w:space="0" w:color="auto"/>
            <w:bottom w:val="none" w:sz="0" w:space="0" w:color="auto"/>
            <w:right w:val="none" w:sz="0" w:space="0" w:color="auto"/>
          </w:divBdr>
          <w:divsChild>
            <w:div w:id="878474972">
              <w:marLeft w:val="0"/>
              <w:marRight w:val="0"/>
              <w:marTop w:val="0"/>
              <w:marBottom w:val="0"/>
              <w:divBdr>
                <w:top w:val="none" w:sz="0" w:space="0" w:color="auto"/>
                <w:left w:val="none" w:sz="0" w:space="0" w:color="auto"/>
                <w:bottom w:val="none" w:sz="0" w:space="0" w:color="auto"/>
                <w:right w:val="none" w:sz="0" w:space="0" w:color="auto"/>
              </w:divBdr>
            </w:div>
          </w:divsChild>
        </w:div>
        <w:div w:id="738138581">
          <w:marLeft w:val="0"/>
          <w:marRight w:val="0"/>
          <w:marTop w:val="0"/>
          <w:marBottom w:val="0"/>
          <w:divBdr>
            <w:top w:val="none" w:sz="0" w:space="0" w:color="auto"/>
            <w:left w:val="none" w:sz="0" w:space="0" w:color="auto"/>
            <w:bottom w:val="none" w:sz="0" w:space="0" w:color="auto"/>
            <w:right w:val="none" w:sz="0" w:space="0" w:color="auto"/>
          </w:divBdr>
          <w:divsChild>
            <w:div w:id="2097432519">
              <w:marLeft w:val="0"/>
              <w:marRight w:val="0"/>
              <w:marTop w:val="0"/>
              <w:marBottom w:val="0"/>
              <w:divBdr>
                <w:top w:val="none" w:sz="0" w:space="0" w:color="auto"/>
                <w:left w:val="none" w:sz="0" w:space="0" w:color="auto"/>
                <w:bottom w:val="none" w:sz="0" w:space="0" w:color="auto"/>
                <w:right w:val="none" w:sz="0" w:space="0" w:color="auto"/>
              </w:divBdr>
            </w:div>
          </w:divsChild>
        </w:div>
        <w:div w:id="1224482977">
          <w:marLeft w:val="0"/>
          <w:marRight w:val="0"/>
          <w:marTop w:val="0"/>
          <w:marBottom w:val="0"/>
          <w:divBdr>
            <w:top w:val="none" w:sz="0" w:space="0" w:color="auto"/>
            <w:left w:val="none" w:sz="0" w:space="0" w:color="auto"/>
            <w:bottom w:val="none" w:sz="0" w:space="0" w:color="auto"/>
            <w:right w:val="none" w:sz="0" w:space="0" w:color="auto"/>
          </w:divBdr>
          <w:divsChild>
            <w:div w:id="545721627">
              <w:marLeft w:val="0"/>
              <w:marRight w:val="0"/>
              <w:marTop w:val="0"/>
              <w:marBottom w:val="0"/>
              <w:divBdr>
                <w:top w:val="none" w:sz="0" w:space="0" w:color="auto"/>
                <w:left w:val="none" w:sz="0" w:space="0" w:color="auto"/>
                <w:bottom w:val="none" w:sz="0" w:space="0" w:color="auto"/>
                <w:right w:val="none" w:sz="0" w:space="0" w:color="auto"/>
              </w:divBdr>
            </w:div>
          </w:divsChild>
        </w:div>
        <w:div w:id="1790316485">
          <w:marLeft w:val="0"/>
          <w:marRight w:val="0"/>
          <w:marTop w:val="0"/>
          <w:marBottom w:val="0"/>
          <w:divBdr>
            <w:top w:val="none" w:sz="0" w:space="0" w:color="auto"/>
            <w:left w:val="none" w:sz="0" w:space="0" w:color="auto"/>
            <w:bottom w:val="none" w:sz="0" w:space="0" w:color="auto"/>
            <w:right w:val="none" w:sz="0" w:space="0" w:color="auto"/>
          </w:divBdr>
          <w:divsChild>
            <w:div w:id="1452244433">
              <w:marLeft w:val="0"/>
              <w:marRight w:val="0"/>
              <w:marTop w:val="0"/>
              <w:marBottom w:val="0"/>
              <w:divBdr>
                <w:top w:val="none" w:sz="0" w:space="0" w:color="auto"/>
                <w:left w:val="none" w:sz="0" w:space="0" w:color="auto"/>
                <w:bottom w:val="none" w:sz="0" w:space="0" w:color="auto"/>
                <w:right w:val="none" w:sz="0" w:space="0" w:color="auto"/>
              </w:divBdr>
            </w:div>
          </w:divsChild>
        </w:div>
        <w:div w:id="442846591">
          <w:marLeft w:val="0"/>
          <w:marRight w:val="0"/>
          <w:marTop w:val="0"/>
          <w:marBottom w:val="0"/>
          <w:divBdr>
            <w:top w:val="none" w:sz="0" w:space="0" w:color="auto"/>
            <w:left w:val="none" w:sz="0" w:space="0" w:color="auto"/>
            <w:bottom w:val="none" w:sz="0" w:space="0" w:color="auto"/>
            <w:right w:val="none" w:sz="0" w:space="0" w:color="auto"/>
          </w:divBdr>
          <w:divsChild>
            <w:div w:id="22436888">
              <w:marLeft w:val="0"/>
              <w:marRight w:val="0"/>
              <w:marTop w:val="0"/>
              <w:marBottom w:val="0"/>
              <w:divBdr>
                <w:top w:val="none" w:sz="0" w:space="0" w:color="auto"/>
                <w:left w:val="none" w:sz="0" w:space="0" w:color="auto"/>
                <w:bottom w:val="none" w:sz="0" w:space="0" w:color="auto"/>
                <w:right w:val="none" w:sz="0" w:space="0" w:color="auto"/>
              </w:divBdr>
            </w:div>
          </w:divsChild>
        </w:div>
        <w:div w:id="2074037009">
          <w:marLeft w:val="0"/>
          <w:marRight w:val="0"/>
          <w:marTop w:val="0"/>
          <w:marBottom w:val="0"/>
          <w:divBdr>
            <w:top w:val="none" w:sz="0" w:space="0" w:color="auto"/>
            <w:left w:val="none" w:sz="0" w:space="0" w:color="auto"/>
            <w:bottom w:val="none" w:sz="0" w:space="0" w:color="auto"/>
            <w:right w:val="none" w:sz="0" w:space="0" w:color="auto"/>
          </w:divBdr>
          <w:divsChild>
            <w:div w:id="256405915">
              <w:marLeft w:val="0"/>
              <w:marRight w:val="0"/>
              <w:marTop w:val="0"/>
              <w:marBottom w:val="0"/>
              <w:divBdr>
                <w:top w:val="none" w:sz="0" w:space="0" w:color="auto"/>
                <w:left w:val="none" w:sz="0" w:space="0" w:color="auto"/>
                <w:bottom w:val="none" w:sz="0" w:space="0" w:color="auto"/>
                <w:right w:val="none" w:sz="0" w:space="0" w:color="auto"/>
              </w:divBdr>
            </w:div>
          </w:divsChild>
        </w:div>
        <w:div w:id="1010370070">
          <w:marLeft w:val="0"/>
          <w:marRight w:val="0"/>
          <w:marTop w:val="0"/>
          <w:marBottom w:val="0"/>
          <w:divBdr>
            <w:top w:val="none" w:sz="0" w:space="0" w:color="auto"/>
            <w:left w:val="none" w:sz="0" w:space="0" w:color="auto"/>
            <w:bottom w:val="none" w:sz="0" w:space="0" w:color="auto"/>
            <w:right w:val="none" w:sz="0" w:space="0" w:color="auto"/>
          </w:divBdr>
          <w:divsChild>
            <w:div w:id="1596281049">
              <w:marLeft w:val="0"/>
              <w:marRight w:val="0"/>
              <w:marTop w:val="0"/>
              <w:marBottom w:val="0"/>
              <w:divBdr>
                <w:top w:val="none" w:sz="0" w:space="0" w:color="auto"/>
                <w:left w:val="none" w:sz="0" w:space="0" w:color="auto"/>
                <w:bottom w:val="none" w:sz="0" w:space="0" w:color="auto"/>
                <w:right w:val="none" w:sz="0" w:space="0" w:color="auto"/>
              </w:divBdr>
            </w:div>
          </w:divsChild>
        </w:div>
        <w:div w:id="355737066">
          <w:marLeft w:val="0"/>
          <w:marRight w:val="0"/>
          <w:marTop w:val="0"/>
          <w:marBottom w:val="0"/>
          <w:divBdr>
            <w:top w:val="none" w:sz="0" w:space="0" w:color="auto"/>
            <w:left w:val="none" w:sz="0" w:space="0" w:color="auto"/>
            <w:bottom w:val="none" w:sz="0" w:space="0" w:color="auto"/>
            <w:right w:val="none" w:sz="0" w:space="0" w:color="auto"/>
          </w:divBdr>
          <w:divsChild>
            <w:div w:id="2036538320">
              <w:marLeft w:val="0"/>
              <w:marRight w:val="0"/>
              <w:marTop w:val="0"/>
              <w:marBottom w:val="0"/>
              <w:divBdr>
                <w:top w:val="none" w:sz="0" w:space="0" w:color="auto"/>
                <w:left w:val="none" w:sz="0" w:space="0" w:color="auto"/>
                <w:bottom w:val="none" w:sz="0" w:space="0" w:color="auto"/>
                <w:right w:val="none" w:sz="0" w:space="0" w:color="auto"/>
              </w:divBdr>
            </w:div>
          </w:divsChild>
        </w:div>
        <w:div w:id="1532955747">
          <w:marLeft w:val="0"/>
          <w:marRight w:val="0"/>
          <w:marTop w:val="0"/>
          <w:marBottom w:val="0"/>
          <w:divBdr>
            <w:top w:val="none" w:sz="0" w:space="0" w:color="auto"/>
            <w:left w:val="none" w:sz="0" w:space="0" w:color="auto"/>
            <w:bottom w:val="none" w:sz="0" w:space="0" w:color="auto"/>
            <w:right w:val="none" w:sz="0" w:space="0" w:color="auto"/>
          </w:divBdr>
          <w:divsChild>
            <w:div w:id="445388140">
              <w:marLeft w:val="0"/>
              <w:marRight w:val="0"/>
              <w:marTop w:val="0"/>
              <w:marBottom w:val="0"/>
              <w:divBdr>
                <w:top w:val="none" w:sz="0" w:space="0" w:color="auto"/>
                <w:left w:val="none" w:sz="0" w:space="0" w:color="auto"/>
                <w:bottom w:val="none" w:sz="0" w:space="0" w:color="auto"/>
                <w:right w:val="none" w:sz="0" w:space="0" w:color="auto"/>
              </w:divBdr>
            </w:div>
          </w:divsChild>
        </w:div>
        <w:div w:id="473451138">
          <w:marLeft w:val="0"/>
          <w:marRight w:val="0"/>
          <w:marTop w:val="0"/>
          <w:marBottom w:val="0"/>
          <w:divBdr>
            <w:top w:val="none" w:sz="0" w:space="0" w:color="auto"/>
            <w:left w:val="none" w:sz="0" w:space="0" w:color="auto"/>
            <w:bottom w:val="none" w:sz="0" w:space="0" w:color="auto"/>
            <w:right w:val="none" w:sz="0" w:space="0" w:color="auto"/>
          </w:divBdr>
          <w:divsChild>
            <w:div w:id="1044986701">
              <w:marLeft w:val="0"/>
              <w:marRight w:val="0"/>
              <w:marTop w:val="0"/>
              <w:marBottom w:val="0"/>
              <w:divBdr>
                <w:top w:val="none" w:sz="0" w:space="0" w:color="auto"/>
                <w:left w:val="none" w:sz="0" w:space="0" w:color="auto"/>
                <w:bottom w:val="none" w:sz="0" w:space="0" w:color="auto"/>
                <w:right w:val="none" w:sz="0" w:space="0" w:color="auto"/>
              </w:divBdr>
            </w:div>
          </w:divsChild>
        </w:div>
        <w:div w:id="1283078447">
          <w:marLeft w:val="0"/>
          <w:marRight w:val="0"/>
          <w:marTop w:val="0"/>
          <w:marBottom w:val="0"/>
          <w:divBdr>
            <w:top w:val="none" w:sz="0" w:space="0" w:color="auto"/>
            <w:left w:val="none" w:sz="0" w:space="0" w:color="auto"/>
            <w:bottom w:val="none" w:sz="0" w:space="0" w:color="auto"/>
            <w:right w:val="none" w:sz="0" w:space="0" w:color="auto"/>
          </w:divBdr>
          <w:divsChild>
            <w:div w:id="240406265">
              <w:marLeft w:val="0"/>
              <w:marRight w:val="0"/>
              <w:marTop w:val="0"/>
              <w:marBottom w:val="0"/>
              <w:divBdr>
                <w:top w:val="none" w:sz="0" w:space="0" w:color="auto"/>
                <w:left w:val="none" w:sz="0" w:space="0" w:color="auto"/>
                <w:bottom w:val="none" w:sz="0" w:space="0" w:color="auto"/>
                <w:right w:val="none" w:sz="0" w:space="0" w:color="auto"/>
              </w:divBdr>
            </w:div>
          </w:divsChild>
        </w:div>
        <w:div w:id="953246596">
          <w:marLeft w:val="0"/>
          <w:marRight w:val="0"/>
          <w:marTop w:val="0"/>
          <w:marBottom w:val="0"/>
          <w:divBdr>
            <w:top w:val="none" w:sz="0" w:space="0" w:color="auto"/>
            <w:left w:val="none" w:sz="0" w:space="0" w:color="auto"/>
            <w:bottom w:val="none" w:sz="0" w:space="0" w:color="auto"/>
            <w:right w:val="none" w:sz="0" w:space="0" w:color="auto"/>
          </w:divBdr>
          <w:divsChild>
            <w:div w:id="1797068586">
              <w:marLeft w:val="0"/>
              <w:marRight w:val="0"/>
              <w:marTop w:val="0"/>
              <w:marBottom w:val="0"/>
              <w:divBdr>
                <w:top w:val="none" w:sz="0" w:space="0" w:color="auto"/>
                <w:left w:val="none" w:sz="0" w:space="0" w:color="auto"/>
                <w:bottom w:val="none" w:sz="0" w:space="0" w:color="auto"/>
                <w:right w:val="none" w:sz="0" w:space="0" w:color="auto"/>
              </w:divBdr>
            </w:div>
          </w:divsChild>
        </w:div>
        <w:div w:id="1131511672">
          <w:marLeft w:val="0"/>
          <w:marRight w:val="0"/>
          <w:marTop w:val="0"/>
          <w:marBottom w:val="0"/>
          <w:divBdr>
            <w:top w:val="none" w:sz="0" w:space="0" w:color="auto"/>
            <w:left w:val="none" w:sz="0" w:space="0" w:color="auto"/>
            <w:bottom w:val="none" w:sz="0" w:space="0" w:color="auto"/>
            <w:right w:val="none" w:sz="0" w:space="0" w:color="auto"/>
          </w:divBdr>
          <w:divsChild>
            <w:div w:id="1543900293">
              <w:marLeft w:val="0"/>
              <w:marRight w:val="0"/>
              <w:marTop w:val="0"/>
              <w:marBottom w:val="0"/>
              <w:divBdr>
                <w:top w:val="none" w:sz="0" w:space="0" w:color="auto"/>
                <w:left w:val="none" w:sz="0" w:space="0" w:color="auto"/>
                <w:bottom w:val="none" w:sz="0" w:space="0" w:color="auto"/>
                <w:right w:val="none" w:sz="0" w:space="0" w:color="auto"/>
              </w:divBdr>
            </w:div>
          </w:divsChild>
        </w:div>
        <w:div w:id="1987734411">
          <w:marLeft w:val="0"/>
          <w:marRight w:val="0"/>
          <w:marTop w:val="0"/>
          <w:marBottom w:val="0"/>
          <w:divBdr>
            <w:top w:val="none" w:sz="0" w:space="0" w:color="auto"/>
            <w:left w:val="none" w:sz="0" w:space="0" w:color="auto"/>
            <w:bottom w:val="none" w:sz="0" w:space="0" w:color="auto"/>
            <w:right w:val="none" w:sz="0" w:space="0" w:color="auto"/>
          </w:divBdr>
          <w:divsChild>
            <w:div w:id="1299073029">
              <w:marLeft w:val="0"/>
              <w:marRight w:val="0"/>
              <w:marTop w:val="0"/>
              <w:marBottom w:val="0"/>
              <w:divBdr>
                <w:top w:val="none" w:sz="0" w:space="0" w:color="auto"/>
                <w:left w:val="none" w:sz="0" w:space="0" w:color="auto"/>
                <w:bottom w:val="none" w:sz="0" w:space="0" w:color="auto"/>
                <w:right w:val="none" w:sz="0" w:space="0" w:color="auto"/>
              </w:divBdr>
            </w:div>
          </w:divsChild>
        </w:div>
        <w:div w:id="1133912105">
          <w:marLeft w:val="0"/>
          <w:marRight w:val="0"/>
          <w:marTop w:val="0"/>
          <w:marBottom w:val="0"/>
          <w:divBdr>
            <w:top w:val="none" w:sz="0" w:space="0" w:color="auto"/>
            <w:left w:val="none" w:sz="0" w:space="0" w:color="auto"/>
            <w:bottom w:val="none" w:sz="0" w:space="0" w:color="auto"/>
            <w:right w:val="none" w:sz="0" w:space="0" w:color="auto"/>
          </w:divBdr>
          <w:divsChild>
            <w:div w:id="1605841078">
              <w:marLeft w:val="0"/>
              <w:marRight w:val="0"/>
              <w:marTop w:val="0"/>
              <w:marBottom w:val="0"/>
              <w:divBdr>
                <w:top w:val="none" w:sz="0" w:space="0" w:color="auto"/>
                <w:left w:val="none" w:sz="0" w:space="0" w:color="auto"/>
                <w:bottom w:val="none" w:sz="0" w:space="0" w:color="auto"/>
                <w:right w:val="none" w:sz="0" w:space="0" w:color="auto"/>
              </w:divBdr>
            </w:div>
          </w:divsChild>
        </w:div>
        <w:div w:id="799953661">
          <w:marLeft w:val="0"/>
          <w:marRight w:val="0"/>
          <w:marTop w:val="0"/>
          <w:marBottom w:val="0"/>
          <w:divBdr>
            <w:top w:val="none" w:sz="0" w:space="0" w:color="auto"/>
            <w:left w:val="none" w:sz="0" w:space="0" w:color="auto"/>
            <w:bottom w:val="none" w:sz="0" w:space="0" w:color="auto"/>
            <w:right w:val="none" w:sz="0" w:space="0" w:color="auto"/>
          </w:divBdr>
          <w:divsChild>
            <w:div w:id="1739135789">
              <w:marLeft w:val="0"/>
              <w:marRight w:val="0"/>
              <w:marTop w:val="0"/>
              <w:marBottom w:val="0"/>
              <w:divBdr>
                <w:top w:val="none" w:sz="0" w:space="0" w:color="auto"/>
                <w:left w:val="none" w:sz="0" w:space="0" w:color="auto"/>
                <w:bottom w:val="none" w:sz="0" w:space="0" w:color="auto"/>
                <w:right w:val="none" w:sz="0" w:space="0" w:color="auto"/>
              </w:divBdr>
            </w:div>
          </w:divsChild>
        </w:div>
        <w:div w:id="578638054">
          <w:marLeft w:val="0"/>
          <w:marRight w:val="0"/>
          <w:marTop w:val="0"/>
          <w:marBottom w:val="0"/>
          <w:divBdr>
            <w:top w:val="none" w:sz="0" w:space="0" w:color="auto"/>
            <w:left w:val="none" w:sz="0" w:space="0" w:color="auto"/>
            <w:bottom w:val="none" w:sz="0" w:space="0" w:color="auto"/>
            <w:right w:val="none" w:sz="0" w:space="0" w:color="auto"/>
          </w:divBdr>
          <w:divsChild>
            <w:div w:id="1122069759">
              <w:marLeft w:val="0"/>
              <w:marRight w:val="0"/>
              <w:marTop w:val="0"/>
              <w:marBottom w:val="0"/>
              <w:divBdr>
                <w:top w:val="none" w:sz="0" w:space="0" w:color="auto"/>
                <w:left w:val="none" w:sz="0" w:space="0" w:color="auto"/>
                <w:bottom w:val="none" w:sz="0" w:space="0" w:color="auto"/>
                <w:right w:val="none" w:sz="0" w:space="0" w:color="auto"/>
              </w:divBdr>
            </w:div>
          </w:divsChild>
        </w:div>
        <w:div w:id="553154648">
          <w:marLeft w:val="0"/>
          <w:marRight w:val="0"/>
          <w:marTop w:val="0"/>
          <w:marBottom w:val="0"/>
          <w:divBdr>
            <w:top w:val="none" w:sz="0" w:space="0" w:color="auto"/>
            <w:left w:val="none" w:sz="0" w:space="0" w:color="auto"/>
            <w:bottom w:val="none" w:sz="0" w:space="0" w:color="auto"/>
            <w:right w:val="none" w:sz="0" w:space="0" w:color="auto"/>
          </w:divBdr>
          <w:divsChild>
            <w:div w:id="486630721">
              <w:marLeft w:val="0"/>
              <w:marRight w:val="0"/>
              <w:marTop w:val="0"/>
              <w:marBottom w:val="0"/>
              <w:divBdr>
                <w:top w:val="none" w:sz="0" w:space="0" w:color="auto"/>
                <w:left w:val="none" w:sz="0" w:space="0" w:color="auto"/>
                <w:bottom w:val="none" w:sz="0" w:space="0" w:color="auto"/>
                <w:right w:val="none" w:sz="0" w:space="0" w:color="auto"/>
              </w:divBdr>
            </w:div>
          </w:divsChild>
        </w:div>
        <w:div w:id="1534004591">
          <w:marLeft w:val="0"/>
          <w:marRight w:val="0"/>
          <w:marTop w:val="0"/>
          <w:marBottom w:val="0"/>
          <w:divBdr>
            <w:top w:val="none" w:sz="0" w:space="0" w:color="auto"/>
            <w:left w:val="none" w:sz="0" w:space="0" w:color="auto"/>
            <w:bottom w:val="none" w:sz="0" w:space="0" w:color="auto"/>
            <w:right w:val="none" w:sz="0" w:space="0" w:color="auto"/>
          </w:divBdr>
          <w:divsChild>
            <w:div w:id="1877430200">
              <w:marLeft w:val="0"/>
              <w:marRight w:val="0"/>
              <w:marTop w:val="0"/>
              <w:marBottom w:val="0"/>
              <w:divBdr>
                <w:top w:val="none" w:sz="0" w:space="0" w:color="auto"/>
                <w:left w:val="none" w:sz="0" w:space="0" w:color="auto"/>
                <w:bottom w:val="none" w:sz="0" w:space="0" w:color="auto"/>
                <w:right w:val="none" w:sz="0" w:space="0" w:color="auto"/>
              </w:divBdr>
            </w:div>
          </w:divsChild>
        </w:div>
        <w:div w:id="1314215467">
          <w:marLeft w:val="0"/>
          <w:marRight w:val="0"/>
          <w:marTop w:val="0"/>
          <w:marBottom w:val="0"/>
          <w:divBdr>
            <w:top w:val="none" w:sz="0" w:space="0" w:color="auto"/>
            <w:left w:val="none" w:sz="0" w:space="0" w:color="auto"/>
            <w:bottom w:val="none" w:sz="0" w:space="0" w:color="auto"/>
            <w:right w:val="none" w:sz="0" w:space="0" w:color="auto"/>
          </w:divBdr>
          <w:divsChild>
            <w:div w:id="1746105030">
              <w:marLeft w:val="0"/>
              <w:marRight w:val="0"/>
              <w:marTop w:val="0"/>
              <w:marBottom w:val="0"/>
              <w:divBdr>
                <w:top w:val="none" w:sz="0" w:space="0" w:color="auto"/>
                <w:left w:val="none" w:sz="0" w:space="0" w:color="auto"/>
                <w:bottom w:val="none" w:sz="0" w:space="0" w:color="auto"/>
                <w:right w:val="none" w:sz="0" w:space="0" w:color="auto"/>
              </w:divBdr>
            </w:div>
          </w:divsChild>
        </w:div>
        <w:div w:id="1469977719">
          <w:marLeft w:val="0"/>
          <w:marRight w:val="0"/>
          <w:marTop w:val="0"/>
          <w:marBottom w:val="0"/>
          <w:divBdr>
            <w:top w:val="none" w:sz="0" w:space="0" w:color="auto"/>
            <w:left w:val="none" w:sz="0" w:space="0" w:color="auto"/>
            <w:bottom w:val="none" w:sz="0" w:space="0" w:color="auto"/>
            <w:right w:val="none" w:sz="0" w:space="0" w:color="auto"/>
          </w:divBdr>
          <w:divsChild>
            <w:div w:id="1364744204">
              <w:marLeft w:val="0"/>
              <w:marRight w:val="0"/>
              <w:marTop w:val="0"/>
              <w:marBottom w:val="0"/>
              <w:divBdr>
                <w:top w:val="none" w:sz="0" w:space="0" w:color="auto"/>
                <w:left w:val="none" w:sz="0" w:space="0" w:color="auto"/>
                <w:bottom w:val="none" w:sz="0" w:space="0" w:color="auto"/>
                <w:right w:val="none" w:sz="0" w:space="0" w:color="auto"/>
              </w:divBdr>
            </w:div>
          </w:divsChild>
        </w:div>
        <w:div w:id="243144763">
          <w:marLeft w:val="0"/>
          <w:marRight w:val="0"/>
          <w:marTop w:val="0"/>
          <w:marBottom w:val="0"/>
          <w:divBdr>
            <w:top w:val="none" w:sz="0" w:space="0" w:color="auto"/>
            <w:left w:val="none" w:sz="0" w:space="0" w:color="auto"/>
            <w:bottom w:val="none" w:sz="0" w:space="0" w:color="auto"/>
            <w:right w:val="none" w:sz="0" w:space="0" w:color="auto"/>
          </w:divBdr>
          <w:divsChild>
            <w:div w:id="969286982">
              <w:marLeft w:val="0"/>
              <w:marRight w:val="0"/>
              <w:marTop w:val="0"/>
              <w:marBottom w:val="0"/>
              <w:divBdr>
                <w:top w:val="none" w:sz="0" w:space="0" w:color="auto"/>
                <w:left w:val="none" w:sz="0" w:space="0" w:color="auto"/>
                <w:bottom w:val="none" w:sz="0" w:space="0" w:color="auto"/>
                <w:right w:val="none" w:sz="0" w:space="0" w:color="auto"/>
              </w:divBdr>
            </w:div>
          </w:divsChild>
        </w:div>
        <w:div w:id="702679095">
          <w:marLeft w:val="0"/>
          <w:marRight w:val="0"/>
          <w:marTop w:val="0"/>
          <w:marBottom w:val="0"/>
          <w:divBdr>
            <w:top w:val="none" w:sz="0" w:space="0" w:color="auto"/>
            <w:left w:val="none" w:sz="0" w:space="0" w:color="auto"/>
            <w:bottom w:val="none" w:sz="0" w:space="0" w:color="auto"/>
            <w:right w:val="none" w:sz="0" w:space="0" w:color="auto"/>
          </w:divBdr>
          <w:divsChild>
            <w:div w:id="579296734">
              <w:marLeft w:val="0"/>
              <w:marRight w:val="0"/>
              <w:marTop w:val="0"/>
              <w:marBottom w:val="0"/>
              <w:divBdr>
                <w:top w:val="none" w:sz="0" w:space="0" w:color="auto"/>
                <w:left w:val="none" w:sz="0" w:space="0" w:color="auto"/>
                <w:bottom w:val="none" w:sz="0" w:space="0" w:color="auto"/>
                <w:right w:val="none" w:sz="0" w:space="0" w:color="auto"/>
              </w:divBdr>
            </w:div>
          </w:divsChild>
        </w:div>
        <w:div w:id="847524114">
          <w:marLeft w:val="0"/>
          <w:marRight w:val="0"/>
          <w:marTop w:val="0"/>
          <w:marBottom w:val="0"/>
          <w:divBdr>
            <w:top w:val="none" w:sz="0" w:space="0" w:color="auto"/>
            <w:left w:val="none" w:sz="0" w:space="0" w:color="auto"/>
            <w:bottom w:val="none" w:sz="0" w:space="0" w:color="auto"/>
            <w:right w:val="none" w:sz="0" w:space="0" w:color="auto"/>
          </w:divBdr>
          <w:divsChild>
            <w:div w:id="523984971">
              <w:marLeft w:val="0"/>
              <w:marRight w:val="0"/>
              <w:marTop w:val="0"/>
              <w:marBottom w:val="0"/>
              <w:divBdr>
                <w:top w:val="none" w:sz="0" w:space="0" w:color="auto"/>
                <w:left w:val="none" w:sz="0" w:space="0" w:color="auto"/>
                <w:bottom w:val="none" w:sz="0" w:space="0" w:color="auto"/>
                <w:right w:val="none" w:sz="0" w:space="0" w:color="auto"/>
              </w:divBdr>
            </w:div>
          </w:divsChild>
        </w:div>
        <w:div w:id="1692417140">
          <w:marLeft w:val="0"/>
          <w:marRight w:val="0"/>
          <w:marTop w:val="0"/>
          <w:marBottom w:val="0"/>
          <w:divBdr>
            <w:top w:val="none" w:sz="0" w:space="0" w:color="auto"/>
            <w:left w:val="none" w:sz="0" w:space="0" w:color="auto"/>
            <w:bottom w:val="none" w:sz="0" w:space="0" w:color="auto"/>
            <w:right w:val="none" w:sz="0" w:space="0" w:color="auto"/>
          </w:divBdr>
          <w:divsChild>
            <w:div w:id="663780720">
              <w:marLeft w:val="0"/>
              <w:marRight w:val="0"/>
              <w:marTop w:val="0"/>
              <w:marBottom w:val="0"/>
              <w:divBdr>
                <w:top w:val="none" w:sz="0" w:space="0" w:color="auto"/>
                <w:left w:val="none" w:sz="0" w:space="0" w:color="auto"/>
                <w:bottom w:val="none" w:sz="0" w:space="0" w:color="auto"/>
                <w:right w:val="none" w:sz="0" w:space="0" w:color="auto"/>
              </w:divBdr>
            </w:div>
          </w:divsChild>
        </w:div>
        <w:div w:id="1105810984">
          <w:marLeft w:val="0"/>
          <w:marRight w:val="0"/>
          <w:marTop w:val="0"/>
          <w:marBottom w:val="0"/>
          <w:divBdr>
            <w:top w:val="none" w:sz="0" w:space="0" w:color="auto"/>
            <w:left w:val="none" w:sz="0" w:space="0" w:color="auto"/>
            <w:bottom w:val="none" w:sz="0" w:space="0" w:color="auto"/>
            <w:right w:val="none" w:sz="0" w:space="0" w:color="auto"/>
          </w:divBdr>
          <w:divsChild>
            <w:div w:id="1460953140">
              <w:marLeft w:val="0"/>
              <w:marRight w:val="0"/>
              <w:marTop w:val="0"/>
              <w:marBottom w:val="0"/>
              <w:divBdr>
                <w:top w:val="none" w:sz="0" w:space="0" w:color="auto"/>
                <w:left w:val="none" w:sz="0" w:space="0" w:color="auto"/>
                <w:bottom w:val="none" w:sz="0" w:space="0" w:color="auto"/>
                <w:right w:val="none" w:sz="0" w:space="0" w:color="auto"/>
              </w:divBdr>
            </w:div>
          </w:divsChild>
        </w:div>
        <w:div w:id="1194151857">
          <w:marLeft w:val="0"/>
          <w:marRight w:val="0"/>
          <w:marTop w:val="0"/>
          <w:marBottom w:val="0"/>
          <w:divBdr>
            <w:top w:val="none" w:sz="0" w:space="0" w:color="auto"/>
            <w:left w:val="none" w:sz="0" w:space="0" w:color="auto"/>
            <w:bottom w:val="none" w:sz="0" w:space="0" w:color="auto"/>
            <w:right w:val="none" w:sz="0" w:space="0" w:color="auto"/>
          </w:divBdr>
          <w:divsChild>
            <w:div w:id="1726567271">
              <w:marLeft w:val="0"/>
              <w:marRight w:val="0"/>
              <w:marTop w:val="0"/>
              <w:marBottom w:val="0"/>
              <w:divBdr>
                <w:top w:val="none" w:sz="0" w:space="0" w:color="auto"/>
                <w:left w:val="none" w:sz="0" w:space="0" w:color="auto"/>
                <w:bottom w:val="none" w:sz="0" w:space="0" w:color="auto"/>
                <w:right w:val="none" w:sz="0" w:space="0" w:color="auto"/>
              </w:divBdr>
            </w:div>
          </w:divsChild>
        </w:div>
        <w:div w:id="1878152353">
          <w:marLeft w:val="0"/>
          <w:marRight w:val="0"/>
          <w:marTop w:val="0"/>
          <w:marBottom w:val="0"/>
          <w:divBdr>
            <w:top w:val="none" w:sz="0" w:space="0" w:color="auto"/>
            <w:left w:val="none" w:sz="0" w:space="0" w:color="auto"/>
            <w:bottom w:val="none" w:sz="0" w:space="0" w:color="auto"/>
            <w:right w:val="none" w:sz="0" w:space="0" w:color="auto"/>
          </w:divBdr>
          <w:divsChild>
            <w:div w:id="1211847215">
              <w:marLeft w:val="0"/>
              <w:marRight w:val="0"/>
              <w:marTop w:val="0"/>
              <w:marBottom w:val="0"/>
              <w:divBdr>
                <w:top w:val="none" w:sz="0" w:space="0" w:color="auto"/>
                <w:left w:val="none" w:sz="0" w:space="0" w:color="auto"/>
                <w:bottom w:val="none" w:sz="0" w:space="0" w:color="auto"/>
                <w:right w:val="none" w:sz="0" w:space="0" w:color="auto"/>
              </w:divBdr>
            </w:div>
          </w:divsChild>
        </w:div>
        <w:div w:id="429351327">
          <w:marLeft w:val="0"/>
          <w:marRight w:val="0"/>
          <w:marTop w:val="0"/>
          <w:marBottom w:val="0"/>
          <w:divBdr>
            <w:top w:val="none" w:sz="0" w:space="0" w:color="auto"/>
            <w:left w:val="none" w:sz="0" w:space="0" w:color="auto"/>
            <w:bottom w:val="none" w:sz="0" w:space="0" w:color="auto"/>
            <w:right w:val="none" w:sz="0" w:space="0" w:color="auto"/>
          </w:divBdr>
          <w:divsChild>
            <w:div w:id="1274485265">
              <w:marLeft w:val="0"/>
              <w:marRight w:val="0"/>
              <w:marTop w:val="0"/>
              <w:marBottom w:val="0"/>
              <w:divBdr>
                <w:top w:val="none" w:sz="0" w:space="0" w:color="auto"/>
                <w:left w:val="none" w:sz="0" w:space="0" w:color="auto"/>
                <w:bottom w:val="none" w:sz="0" w:space="0" w:color="auto"/>
                <w:right w:val="none" w:sz="0" w:space="0" w:color="auto"/>
              </w:divBdr>
            </w:div>
          </w:divsChild>
        </w:div>
        <w:div w:id="2064987816">
          <w:marLeft w:val="0"/>
          <w:marRight w:val="0"/>
          <w:marTop w:val="0"/>
          <w:marBottom w:val="0"/>
          <w:divBdr>
            <w:top w:val="none" w:sz="0" w:space="0" w:color="auto"/>
            <w:left w:val="none" w:sz="0" w:space="0" w:color="auto"/>
            <w:bottom w:val="none" w:sz="0" w:space="0" w:color="auto"/>
            <w:right w:val="none" w:sz="0" w:space="0" w:color="auto"/>
          </w:divBdr>
          <w:divsChild>
            <w:div w:id="1116828520">
              <w:marLeft w:val="0"/>
              <w:marRight w:val="0"/>
              <w:marTop w:val="0"/>
              <w:marBottom w:val="0"/>
              <w:divBdr>
                <w:top w:val="none" w:sz="0" w:space="0" w:color="auto"/>
                <w:left w:val="none" w:sz="0" w:space="0" w:color="auto"/>
                <w:bottom w:val="none" w:sz="0" w:space="0" w:color="auto"/>
                <w:right w:val="none" w:sz="0" w:space="0" w:color="auto"/>
              </w:divBdr>
            </w:div>
          </w:divsChild>
        </w:div>
        <w:div w:id="1576671238">
          <w:marLeft w:val="0"/>
          <w:marRight w:val="0"/>
          <w:marTop w:val="0"/>
          <w:marBottom w:val="0"/>
          <w:divBdr>
            <w:top w:val="none" w:sz="0" w:space="0" w:color="auto"/>
            <w:left w:val="none" w:sz="0" w:space="0" w:color="auto"/>
            <w:bottom w:val="none" w:sz="0" w:space="0" w:color="auto"/>
            <w:right w:val="none" w:sz="0" w:space="0" w:color="auto"/>
          </w:divBdr>
          <w:divsChild>
            <w:div w:id="1803842367">
              <w:marLeft w:val="0"/>
              <w:marRight w:val="0"/>
              <w:marTop w:val="0"/>
              <w:marBottom w:val="0"/>
              <w:divBdr>
                <w:top w:val="none" w:sz="0" w:space="0" w:color="auto"/>
                <w:left w:val="none" w:sz="0" w:space="0" w:color="auto"/>
                <w:bottom w:val="none" w:sz="0" w:space="0" w:color="auto"/>
                <w:right w:val="none" w:sz="0" w:space="0" w:color="auto"/>
              </w:divBdr>
            </w:div>
          </w:divsChild>
        </w:div>
        <w:div w:id="981426665">
          <w:marLeft w:val="0"/>
          <w:marRight w:val="0"/>
          <w:marTop w:val="0"/>
          <w:marBottom w:val="0"/>
          <w:divBdr>
            <w:top w:val="none" w:sz="0" w:space="0" w:color="auto"/>
            <w:left w:val="none" w:sz="0" w:space="0" w:color="auto"/>
            <w:bottom w:val="none" w:sz="0" w:space="0" w:color="auto"/>
            <w:right w:val="none" w:sz="0" w:space="0" w:color="auto"/>
          </w:divBdr>
          <w:divsChild>
            <w:div w:id="766537190">
              <w:marLeft w:val="0"/>
              <w:marRight w:val="0"/>
              <w:marTop w:val="0"/>
              <w:marBottom w:val="0"/>
              <w:divBdr>
                <w:top w:val="none" w:sz="0" w:space="0" w:color="auto"/>
                <w:left w:val="none" w:sz="0" w:space="0" w:color="auto"/>
                <w:bottom w:val="none" w:sz="0" w:space="0" w:color="auto"/>
                <w:right w:val="none" w:sz="0" w:space="0" w:color="auto"/>
              </w:divBdr>
            </w:div>
          </w:divsChild>
        </w:div>
        <w:div w:id="1296914406">
          <w:marLeft w:val="0"/>
          <w:marRight w:val="0"/>
          <w:marTop w:val="0"/>
          <w:marBottom w:val="0"/>
          <w:divBdr>
            <w:top w:val="none" w:sz="0" w:space="0" w:color="auto"/>
            <w:left w:val="none" w:sz="0" w:space="0" w:color="auto"/>
            <w:bottom w:val="none" w:sz="0" w:space="0" w:color="auto"/>
            <w:right w:val="none" w:sz="0" w:space="0" w:color="auto"/>
          </w:divBdr>
          <w:divsChild>
            <w:div w:id="1428847496">
              <w:marLeft w:val="0"/>
              <w:marRight w:val="0"/>
              <w:marTop w:val="0"/>
              <w:marBottom w:val="0"/>
              <w:divBdr>
                <w:top w:val="none" w:sz="0" w:space="0" w:color="auto"/>
                <w:left w:val="none" w:sz="0" w:space="0" w:color="auto"/>
                <w:bottom w:val="none" w:sz="0" w:space="0" w:color="auto"/>
                <w:right w:val="none" w:sz="0" w:space="0" w:color="auto"/>
              </w:divBdr>
            </w:div>
          </w:divsChild>
        </w:div>
        <w:div w:id="306399329">
          <w:marLeft w:val="0"/>
          <w:marRight w:val="0"/>
          <w:marTop w:val="0"/>
          <w:marBottom w:val="0"/>
          <w:divBdr>
            <w:top w:val="none" w:sz="0" w:space="0" w:color="auto"/>
            <w:left w:val="none" w:sz="0" w:space="0" w:color="auto"/>
            <w:bottom w:val="none" w:sz="0" w:space="0" w:color="auto"/>
            <w:right w:val="none" w:sz="0" w:space="0" w:color="auto"/>
          </w:divBdr>
          <w:divsChild>
            <w:div w:id="675420793">
              <w:marLeft w:val="0"/>
              <w:marRight w:val="0"/>
              <w:marTop w:val="0"/>
              <w:marBottom w:val="0"/>
              <w:divBdr>
                <w:top w:val="none" w:sz="0" w:space="0" w:color="auto"/>
                <w:left w:val="none" w:sz="0" w:space="0" w:color="auto"/>
                <w:bottom w:val="none" w:sz="0" w:space="0" w:color="auto"/>
                <w:right w:val="none" w:sz="0" w:space="0" w:color="auto"/>
              </w:divBdr>
            </w:div>
          </w:divsChild>
        </w:div>
        <w:div w:id="1846555120">
          <w:marLeft w:val="0"/>
          <w:marRight w:val="0"/>
          <w:marTop w:val="0"/>
          <w:marBottom w:val="0"/>
          <w:divBdr>
            <w:top w:val="none" w:sz="0" w:space="0" w:color="auto"/>
            <w:left w:val="none" w:sz="0" w:space="0" w:color="auto"/>
            <w:bottom w:val="none" w:sz="0" w:space="0" w:color="auto"/>
            <w:right w:val="none" w:sz="0" w:space="0" w:color="auto"/>
          </w:divBdr>
          <w:divsChild>
            <w:div w:id="1577934540">
              <w:marLeft w:val="0"/>
              <w:marRight w:val="0"/>
              <w:marTop w:val="0"/>
              <w:marBottom w:val="0"/>
              <w:divBdr>
                <w:top w:val="none" w:sz="0" w:space="0" w:color="auto"/>
                <w:left w:val="none" w:sz="0" w:space="0" w:color="auto"/>
                <w:bottom w:val="none" w:sz="0" w:space="0" w:color="auto"/>
                <w:right w:val="none" w:sz="0" w:space="0" w:color="auto"/>
              </w:divBdr>
            </w:div>
          </w:divsChild>
        </w:div>
        <w:div w:id="401217692">
          <w:marLeft w:val="0"/>
          <w:marRight w:val="0"/>
          <w:marTop w:val="0"/>
          <w:marBottom w:val="0"/>
          <w:divBdr>
            <w:top w:val="none" w:sz="0" w:space="0" w:color="auto"/>
            <w:left w:val="none" w:sz="0" w:space="0" w:color="auto"/>
            <w:bottom w:val="none" w:sz="0" w:space="0" w:color="auto"/>
            <w:right w:val="none" w:sz="0" w:space="0" w:color="auto"/>
          </w:divBdr>
          <w:divsChild>
            <w:div w:id="1533616631">
              <w:marLeft w:val="0"/>
              <w:marRight w:val="0"/>
              <w:marTop w:val="0"/>
              <w:marBottom w:val="0"/>
              <w:divBdr>
                <w:top w:val="none" w:sz="0" w:space="0" w:color="auto"/>
                <w:left w:val="none" w:sz="0" w:space="0" w:color="auto"/>
                <w:bottom w:val="none" w:sz="0" w:space="0" w:color="auto"/>
                <w:right w:val="none" w:sz="0" w:space="0" w:color="auto"/>
              </w:divBdr>
            </w:div>
          </w:divsChild>
        </w:div>
        <w:div w:id="242878068">
          <w:marLeft w:val="0"/>
          <w:marRight w:val="0"/>
          <w:marTop w:val="0"/>
          <w:marBottom w:val="0"/>
          <w:divBdr>
            <w:top w:val="none" w:sz="0" w:space="0" w:color="auto"/>
            <w:left w:val="none" w:sz="0" w:space="0" w:color="auto"/>
            <w:bottom w:val="none" w:sz="0" w:space="0" w:color="auto"/>
            <w:right w:val="none" w:sz="0" w:space="0" w:color="auto"/>
          </w:divBdr>
          <w:divsChild>
            <w:div w:id="744571809">
              <w:marLeft w:val="0"/>
              <w:marRight w:val="0"/>
              <w:marTop w:val="0"/>
              <w:marBottom w:val="0"/>
              <w:divBdr>
                <w:top w:val="none" w:sz="0" w:space="0" w:color="auto"/>
                <w:left w:val="none" w:sz="0" w:space="0" w:color="auto"/>
                <w:bottom w:val="none" w:sz="0" w:space="0" w:color="auto"/>
                <w:right w:val="none" w:sz="0" w:space="0" w:color="auto"/>
              </w:divBdr>
            </w:div>
          </w:divsChild>
        </w:div>
        <w:div w:id="749232535">
          <w:marLeft w:val="0"/>
          <w:marRight w:val="0"/>
          <w:marTop w:val="0"/>
          <w:marBottom w:val="0"/>
          <w:divBdr>
            <w:top w:val="none" w:sz="0" w:space="0" w:color="auto"/>
            <w:left w:val="none" w:sz="0" w:space="0" w:color="auto"/>
            <w:bottom w:val="none" w:sz="0" w:space="0" w:color="auto"/>
            <w:right w:val="none" w:sz="0" w:space="0" w:color="auto"/>
          </w:divBdr>
          <w:divsChild>
            <w:div w:id="601960079">
              <w:marLeft w:val="0"/>
              <w:marRight w:val="0"/>
              <w:marTop w:val="0"/>
              <w:marBottom w:val="0"/>
              <w:divBdr>
                <w:top w:val="none" w:sz="0" w:space="0" w:color="auto"/>
                <w:left w:val="none" w:sz="0" w:space="0" w:color="auto"/>
                <w:bottom w:val="none" w:sz="0" w:space="0" w:color="auto"/>
                <w:right w:val="none" w:sz="0" w:space="0" w:color="auto"/>
              </w:divBdr>
            </w:div>
          </w:divsChild>
        </w:div>
        <w:div w:id="892548069">
          <w:marLeft w:val="0"/>
          <w:marRight w:val="0"/>
          <w:marTop w:val="0"/>
          <w:marBottom w:val="0"/>
          <w:divBdr>
            <w:top w:val="none" w:sz="0" w:space="0" w:color="auto"/>
            <w:left w:val="none" w:sz="0" w:space="0" w:color="auto"/>
            <w:bottom w:val="none" w:sz="0" w:space="0" w:color="auto"/>
            <w:right w:val="none" w:sz="0" w:space="0" w:color="auto"/>
          </w:divBdr>
          <w:divsChild>
            <w:div w:id="1905680839">
              <w:marLeft w:val="0"/>
              <w:marRight w:val="0"/>
              <w:marTop w:val="0"/>
              <w:marBottom w:val="0"/>
              <w:divBdr>
                <w:top w:val="none" w:sz="0" w:space="0" w:color="auto"/>
                <w:left w:val="none" w:sz="0" w:space="0" w:color="auto"/>
                <w:bottom w:val="none" w:sz="0" w:space="0" w:color="auto"/>
                <w:right w:val="none" w:sz="0" w:space="0" w:color="auto"/>
              </w:divBdr>
            </w:div>
          </w:divsChild>
        </w:div>
        <w:div w:id="176502684">
          <w:marLeft w:val="0"/>
          <w:marRight w:val="0"/>
          <w:marTop w:val="0"/>
          <w:marBottom w:val="0"/>
          <w:divBdr>
            <w:top w:val="none" w:sz="0" w:space="0" w:color="auto"/>
            <w:left w:val="none" w:sz="0" w:space="0" w:color="auto"/>
            <w:bottom w:val="none" w:sz="0" w:space="0" w:color="auto"/>
            <w:right w:val="none" w:sz="0" w:space="0" w:color="auto"/>
          </w:divBdr>
          <w:divsChild>
            <w:div w:id="2102682321">
              <w:marLeft w:val="0"/>
              <w:marRight w:val="0"/>
              <w:marTop w:val="0"/>
              <w:marBottom w:val="0"/>
              <w:divBdr>
                <w:top w:val="none" w:sz="0" w:space="0" w:color="auto"/>
                <w:left w:val="none" w:sz="0" w:space="0" w:color="auto"/>
                <w:bottom w:val="none" w:sz="0" w:space="0" w:color="auto"/>
                <w:right w:val="none" w:sz="0" w:space="0" w:color="auto"/>
              </w:divBdr>
            </w:div>
          </w:divsChild>
        </w:div>
        <w:div w:id="1564679425">
          <w:marLeft w:val="0"/>
          <w:marRight w:val="0"/>
          <w:marTop w:val="0"/>
          <w:marBottom w:val="0"/>
          <w:divBdr>
            <w:top w:val="none" w:sz="0" w:space="0" w:color="auto"/>
            <w:left w:val="none" w:sz="0" w:space="0" w:color="auto"/>
            <w:bottom w:val="none" w:sz="0" w:space="0" w:color="auto"/>
            <w:right w:val="none" w:sz="0" w:space="0" w:color="auto"/>
          </w:divBdr>
          <w:divsChild>
            <w:div w:id="1724257704">
              <w:marLeft w:val="0"/>
              <w:marRight w:val="0"/>
              <w:marTop w:val="0"/>
              <w:marBottom w:val="0"/>
              <w:divBdr>
                <w:top w:val="none" w:sz="0" w:space="0" w:color="auto"/>
                <w:left w:val="none" w:sz="0" w:space="0" w:color="auto"/>
                <w:bottom w:val="none" w:sz="0" w:space="0" w:color="auto"/>
                <w:right w:val="none" w:sz="0" w:space="0" w:color="auto"/>
              </w:divBdr>
            </w:div>
          </w:divsChild>
        </w:div>
        <w:div w:id="262538428">
          <w:marLeft w:val="0"/>
          <w:marRight w:val="0"/>
          <w:marTop w:val="0"/>
          <w:marBottom w:val="0"/>
          <w:divBdr>
            <w:top w:val="none" w:sz="0" w:space="0" w:color="auto"/>
            <w:left w:val="none" w:sz="0" w:space="0" w:color="auto"/>
            <w:bottom w:val="none" w:sz="0" w:space="0" w:color="auto"/>
            <w:right w:val="none" w:sz="0" w:space="0" w:color="auto"/>
          </w:divBdr>
          <w:divsChild>
            <w:div w:id="1169633627">
              <w:marLeft w:val="0"/>
              <w:marRight w:val="0"/>
              <w:marTop w:val="0"/>
              <w:marBottom w:val="0"/>
              <w:divBdr>
                <w:top w:val="none" w:sz="0" w:space="0" w:color="auto"/>
                <w:left w:val="none" w:sz="0" w:space="0" w:color="auto"/>
                <w:bottom w:val="none" w:sz="0" w:space="0" w:color="auto"/>
                <w:right w:val="none" w:sz="0" w:space="0" w:color="auto"/>
              </w:divBdr>
            </w:div>
          </w:divsChild>
        </w:div>
        <w:div w:id="169412235">
          <w:marLeft w:val="0"/>
          <w:marRight w:val="0"/>
          <w:marTop w:val="0"/>
          <w:marBottom w:val="0"/>
          <w:divBdr>
            <w:top w:val="none" w:sz="0" w:space="0" w:color="auto"/>
            <w:left w:val="none" w:sz="0" w:space="0" w:color="auto"/>
            <w:bottom w:val="none" w:sz="0" w:space="0" w:color="auto"/>
            <w:right w:val="none" w:sz="0" w:space="0" w:color="auto"/>
          </w:divBdr>
          <w:divsChild>
            <w:div w:id="995303683">
              <w:marLeft w:val="0"/>
              <w:marRight w:val="0"/>
              <w:marTop w:val="0"/>
              <w:marBottom w:val="0"/>
              <w:divBdr>
                <w:top w:val="none" w:sz="0" w:space="0" w:color="auto"/>
                <w:left w:val="none" w:sz="0" w:space="0" w:color="auto"/>
                <w:bottom w:val="none" w:sz="0" w:space="0" w:color="auto"/>
                <w:right w:val="none" w:sz="0" w:space="0" w:color="auto"/>
              </w:divBdr>
            </w:div>
          </w:divsChild>
        </w:div>
        <w:div w:id="1526601609">
          <w:marLeft w:val="0"/>
          <w:marRight w:val="0"/>
          <w:marTop w:val="0"/>
          <w:marBottom w:val="0"/>
          <w:divBdr>
            <w:top w:val="none" w:sz="0" w:space="0" w:color="auto"/>
            <w:left w:val="none" w:sz="0" w:space="0" w:color="auto"/>
            <w:bottom w:val="none" w:sz="0" w:space="0" w:color="auto"/>
            <w:right w:val="none" w:sz="0" w:space="0" w:color="auto"/>
          </w:divBdr>
          <w:divsChild>
            <w:div w:id="164444436">
              <w:marLeft w:val="0"/>
              <w:marRight w:val="0"/>
              <w:marTop w:val="0"/>
              <w:marBottom w:val="0"/>
              <w:divBdr>
                <w:top w:val="none" w:sz="0" w:space="0" w:color="auto"/>
                <w:left w:val="none" w:sz="0" w:space="0" w:color="auto"/>
                <w:bottom w:val="none" w:sz="0" w:space="0" w:color="auto"/>
                <w:right w:val="none" w:sz="0" w:space="0" w:color="auto"/>
              </w:divBdr>
            </w:div>
          </w:divsChild>
        </w:div>
        <w:div w:id="1160540470">
          <w:marLeft w:val="0"/>
          <w:marRight w:val="0"/>
          <w:marTop w:val="0"/>
          <w:marBottom w:val="0"/>
          <w:divBdr>
            <w:top w:val="none" w:sz="0" w:space="0" w:color="auto"/>
            <w:left w:val="none" w:sz="0" w:space="0" w:color="auto"/>
            <w:bottom w:val="none" w:sz="0" w:space="0" w:color="auto"/>
            <w:right w:val="none" w:sz="0" w:space="0" w:color="auto"/>
          </w:divBdr>
          <w:divsChild>
            <w:div w:id="2106921069">
              <w:marLeft w:val="0"/>
              <w:marRight w:val="0"/>
              <w:marTop w:val="0"/>
              <w:marBottom w:val="0"/>
              <w:divBdr>
                <w:top w:val="none" w:sz="0" w:space="0" w:color="auto"/>
                <w:left w:val="none" w:sz="0" w:space="0" w:color="auto"/>
                <w:bottom w:val="none" w:sz="0" w:space="0" w:color="auto"/>
                <w:right w:val="none" w:sz="0" w:space="0" w:color="auto"/>
              </w:divBdr>
            </w:div>
          </w:divsChild>
        </w:div>
        <w:div w:id="2131170682">
          <w:marLeft w:val="0"/>
          <w:marRight w:val="0"/>
          <w:marTop w:val="0"/>
          <w:marBottom w:val="0"/>
          <w:divBdr>
            <w:top w:val="none" w:sz="0" w:space="0" w:color="auto"/>
            <w:left w:val="none" w:sz="0" w:space="0" w:color="auto"/>
            <w:bottom w:val="none" w:sz="0" w:space="0" w:color="auto"/>
            <w:right w:val="none" w:sz="0" w:space="0" w:color="auto"/>
          </w:divBdr>
          <w:divsChild>
            <w:div w:id="1311249416">
              <w:marLeft w:val="0"/>
              <w:marRight w:val="0"/>
              <w:marTop w:val="0"/>
              <w:marBottom w:val="0"/>
              <w:divBdr>
                <w:top w:val="none" w:sz="0" w:space="0" w:color="auto"/>
                <w:left w:val="none" w:sz="0" w:space="0" w:color="auto"/>
                <w:bottom w:val="none" w:sz="0" w:space="0" w:color="auto"/>
                <w:right w:val="none" w:sz="0" w:space="0" w:color="auto"/>
              </w:divBdr>
            </w:div>
          </w:divsChild>
        </w:div>
        <w:div w:id="1324894152">
          <w:marLeft w:val="0"/>
          <w:marRight w:val="0"/>
          <w:marTop w:val="0"/>
          <w:marBottom w:val="0"/>
          <w:divBdr>
            <w:top w:val="none" w:sz="0" w:space="0" w:color="auto"/>
            <w:left w:val="none" w:sz="0" w:space="0" w:color="auto"/>
            <w:bottom w:val="none" w:sz="0" w:space="0" w:color="auto"/>
            <w:right w:val="none" w:sz="0" w:space="0" w:color="auto"/>
          </w:divBdr>
          <w:divsChild>
            <w:div w:id="2087024010">
              <w:marLeft w:val="0"/>
              <w:marRight w:val="0"/>
              <w:marTop w:val="0"/>
              <w:marBottom w:val="0"/>
              <w:divBdr>
                <w:top w:val="none" w:sz="0" w:space="0" w:color="auto"/>
                <w:left w:val="none" w:sz="0" w:space="0" w:color="auto"/>
                <w:bottom w:val="none" w:sz="0" w:space="0" w:color="auto"/>
                <w:right w:val="none" w:sz="0" w:space="0" w:color="auto"/>
              </w:divBdr>
            </w:div>
          </w:divsChild>
        </w:div>
        <w:div w:id="440875856">
          <w:marLeft w:val="0"/>
          <w:marRight w:val="0"/>
          <w:marTop w:val="0"/>
          <w:marBottom w:val="0"/>
          <w:divBdr>
            <w:top w:val="none" w:sz="0" w:space="0" w:color="auto"/>
            <w:left w:val="none" w:sz="0" w:space="0" w:color="auto"/>
            <w:bottom w:val="none" w:sz="0" w:space="0" w:color="auto"/>
            <w:right w:val="none" w:sz="0" w:space="0" w:color="auto"/>
          </w:divBdr>
          <w:divsChild>
            <w:div w:id="1434860048">
              <w:marLeft w:val="0"/>
              <w:marRight w:val="0"/>
              <w:marTop w:val="0"/>
              <w:marBottom w:val="0"/>
              <w:divBdr>
                <w:top w:val="none" w:sz="0" w:space="0" w:color="auto"/>
                <w:left w:val="none" w:sz="0" w:space="0" w:color="auto"/>
                <w:bottom w:val="none" w:sz="0" w:space="0" w:color="auto"/>
                <w:right w:val="none" w:sz="0" w:space="0" w:color="auto"/>
              </w:divBdr>
            </w:div>
          </w:divsChild>
        </w:div>
        <w:div w:id="1694725558">
          <w:marLeft w:val="0"/>
          <w:marRight w:val="0"/>
          <w:marTop w:val="0"/>
          <w:marBottom w:val="0"/>
          <w:divBdr>
            <w:top w:val="none" w:sz="0" w:space="0" w:color="auto"/>
            <w:left w:val="none" w:sz="0" w:space="0" w:color="auto"/>
            <w:bottom w:val="none" w:sz="0" w:space="0" w:color="auto"/>
            <w:right w:val="none" w:sz="0" w:space="0" w:color="auto"/>
          </w:divBdr>
          <w:divsChild>
            <w:div w:id="1995061017">
              <w:marLeft w:val="0"/>
              <w:marRight w:val="0"/>
              <w:marTop w:val="0"/>
              <w:marBottom w:val="0"/>
              <w:divBdr>
                <w:top w:val="none" w:sz="0" w:space="0" w:color="auto"/>
                <w:left w:val="none" w:sz="0" w:space="0" w:color="auto"/>
                <w:bottom w:val="none" w:sz="0" w:space="0" w:color="auto"/>
                <w:right w:val="none" w:sz="0" w:space="0" w:color="auto"/>
              </w:divBdr>
            </w:div>
          </w:divsChild>
        </w:div>
        <w:div w:id="221261399">
          <w:marLeft w:val="0"/>
          <w:marRight w:val="0"/>
          <w:marTop w:val="0"/>
          <w:marBottom w:val="0"/>
          <w:divBdr>
            <w:top w:val="none" w:sz="0" w:space="0" w:color="auto"/>
            <w:left w:val="none" w:sz="0" w:space="0" w:color="auto"/>
            <w:bottom w:val="none" w:sz="0" w:space="0" w:color="auto"/>
            <w:right w:val="none" w:sz="0" w:space="0" w:color="auto"/>
          </w:divBdr>
          <w:divsChild>
            <w:div w:id="2121026612">
              <w:marLeft w:val="0"/>
              <w:marRight w:val="0"/>
              <w:marTop w:val="0"/>
              <w:marBottom w:val="0"/>
              <w:divBdr>
                <w:top w:val="none" w:sz="0" w:space="0" w:color="auto"/>
                <w:left w:val="none" w:sz="0" w:space="0" w:color="auto"/>
                <w:bottom w:val="none" w:sz="0" w:space="0" w:color="auto"/>
                <w:right w:val="none" w:sz="0" w:space="0" w:color="auto"/>
              </w:divBdr>
            </w:div>
          </w:divsChild>
        </w:div>
        <w:div w:id="673650411">
          <w:marLeft w:val="0"/>
          <w:marRight w:val="0"/>
          <w:marTop w:val="0"/>
          <w:marBottom w:val="0"/>
          <w:divBdr>
            <w:top w:val="none" w:sz="0" w:space="0" w:color="auto"/>
            <w:left w:val="none" w:sz="0" w:space="0" w:color="auto"/>
            <w:bottom w:val="none" w:sz="0" w:space="0" w:color="auto"/>
            <w:right w:val="none" w:sz="0" w:space="0" w:color="auto"/>
          </w:divBdr>
          <w:divsChild>
            <w:div w:id="1607420777">
              <w:marLeft w:val="0"/>
              <w:marRight w:val="0"/>
              <w:marTop w:val="0"/>
              <w:marBottom w:val="0"/>
              <w:divBdr>
                <w:top w:val="none" w:sz="0" w:space="0" w:color="auto"/>
                <w:left w:val="none" w:sz="0" w:space="0" w:color="auto"/>
                <w:bottom w:val="none" w:sz="0" w:space="0" w:color="auto"/>
                <w:right w:val="none" w:sz="0" w:space="0" w:color="auto"/>
              </w:divBdr>
            </w:div>
          </w:divsChild>
        </w:div>
        <w:div w:id="1213883380">
          <w:marLeft w:val="0"/>
          <w:marRight w:val="0"/>
          <w:marTop w:val="0"/>
          <w:marBottom w:val="0"/>
          <w:divBdr>
            <w:top w:val="none" w:sz="0" w:space="0" w:color="auto"/>
            <w:left w:val="none" w:sz="0" w:space="0" w:color="auto"/>
            <w:bottom w:val="none" w:sz="0" w:space="0" w:color="auto"/>
            <w:right w:val="none" w:sz="0" w:space="0" w:color="auto"/>
          </w:divBdr>
          <w:divsChild>
            <w:div w:id="1327440840">
              <w:marLeft w:val="0"/>
              <w:marRight w:val="0"/>
              <w:marTop w:val="0"/>
              <w:marBottom w:val="0"/>
              <w:divBdr>
                <w:top w:val="none" w:sz="0" w:space="0" w:color="auto"/>
                <w:left w:val="none" w:sz="0" w:space="0" w:color="auto"/>
                <w:bottom w:val="none" w:sz="0" w:space="0" w:color="auto"/>
                <w:right w:val="none" w:sz="0" w:space="0" w:color="auto"/>
              </w:divBdr>
            </w:div>
          </w:divsChild>
        </w:div>
        <w:div w:id="1885092163">
          <w:marLeft w:val="0"/>
          <w:marRight w:val="0"/>
          <w:marTop w:val="0"/>
          <w:marBottom w:val="0"/>
          <w:divBdr>
            <w:top w:val="none" w:sz="0" w:space="0" w:color="auto"/>
            <w:left w:val="none" w:sz="0" w:space="0" w:color="auto"/>
            <w:bottom w:val="none" w:sz="0" w:space="0" w:color="auto"/>
            <w:right w:val="none" w:sz="0" w:space="0" w:color="auto"/>
          </w:divBdr>
          <w:divsChild>
            <w:div w:id="748697877">
              <w:marLeft w:val="0"/>
              <w:marRight w:val="0"/>
              <w:marTop w:val="0"/>
              <w:marBottom w:val="0"/>
              <w:divBdr>
                <w:top w:val="none" w:sz="0" w:space="0" w:color="auto"/>
                <w:left w:val="none" w:sz="0" w:space="0" w:color="auto"/>
                <w:bottom w:val="none" w:sz="0" w:space="0" w:color="auto"/>
                <w:right w:val="none" w:sz="0" w:space="0" w:color="auto"/>
              </w:divBdr>
            </w:div>
          </w:divsChild>
        </w:div>
        <w:div w:id="1911109017">
          <w:marLeft w:val="0"/>
          <w:marRight w:val="0"/>
          <w:marTop w:val="0"/>
          <w:marBottom w:val="0"/>
          <w:divBdr>
            <w:top w:val="none" w:sz="0" w:space="0" w:color="auto"/>
            <w:left w:val="none" w:sz="0" w:space="0" w:color="auto"/>
            <w:bottom w:val="none" w:sz="0" w:space="0" w:color="auto"/>
            <w:right w:val="none" w:sz="0" w:space="0" w:color="auto"/>
          </w:divBdr>
          <w:divsChild>
            <w:div w:id="1364135339">
              <w:marLeft w:val="0"/>
              <w:marRight w:val="0"/>
              <w:marTop w:val="0"/>
              <w:marBottom w:val="0"/>
              <w:divBdr>
                <w:top w:val="none" w:sz="0" w:space="0" w:color="auto"/>
                <w:left w:val="none" w:sz="0" w:space="0" w:color="auto"/>
                <w:bottom w:val="none" w:sz="0" w:space="0" w:color="auto"/>
                <w:right w:val="none" w:sz="0" w:space="0" w:color="auto"/>
              </w:divBdr>
            </w:div>
          </w:divsChild>
        </w:div>
        <w:div w:id="1020859618">
          <w:marLeft w:val="0"/>
          <w:marRight w:val="0"/>
          <w:marTop w:val="0"/>
          <w:marBottom w:val="0"/>
          <w:divBdr>
            <w:top w:val="none" w:sz="0" w:space="0" w:color="auto"/>
            <w:left w:val="none" w:sz="0" w:space="0" w:color="auto"/>
            <w:bottom w:val="none" w:sz="0" w:space="0" w:color="auto"/>
            <w:right w:val="none" w:sz="0" w:space="0" w:color="auto"/>
          </w:divBdr>
          <w:divsChild>
            <w:div w:id="1006135125">
              <w:marLeft w:val="0"/>
              <w:marRight w:val="0"/>
              <w:marTop w:val="0"/>
              <w:marBottom w:val="0"/>
              <w:divBdr>
                <w:top w:val="none" w:sz="0" w:space="0" w:color="auto"/>
                <w:left w:val="none" w:sz="0" w:space="0" w:color="auto"/>
                <w:bottom w:val="none" w:sz="0" w:space="0" w:color="auto"/>
                <w:right w:val="none" w:sz="0" w:space="0" w:color="auto"/>
              </w:divBdr>
            </w:div>
          </w:divsChild>
        </w:div>
        <w:div w:id="313066259">
          <w:marLeft w:val="0"/>
          <w:marRight w:val="0"/>
          <w:marTop w:val="0"/>
          <w:marBottom w:val="0"/>
          <w:divBdr>
            <w:top w:val="none" w:sz="0" w:space="0" w:color="auto"/>
            <w:left w:val="none" w:sz="0" w:space="0" w:color="auto"/>
            <w:bottom w:val="none" w:sz="0" w:space="0" w:color="auto"/>
            <w:right w:val="none" w:sz="0" w:space="0" w:color="auto"/>
          </w:divBdr>
          <w:divsChild>
            <w:div w:id="957030716">
              <w:marLeft w:val="0"/>
              <w:marRight w:val="0"/>
              <w:marTop w:val="0"/>
              <w:marBottom w:val="0"/>
              <w:divBdr>
                <w:top w:val="none" w:sz="0" w:space="0" w:color="auto"/>
                <w:left w:val="none" w:sz="0" w:space="0" w:color="auto"/>
                <w:bottom w:val="none" w:sz="0" w:space="0" w:color="auto"/>
                <w:right w:val="none" w:sz="0" w:space="0" w:color="auto"/>
              </w:divBdr>
            </w:div>
          </w:divsChild>
        </w:div>
        <w:div w:id="1861890766">
          <w:marLeft w:val="0"/>
          <w:marRight w:val="0"/>
          <w:marTop w:val="0"/>
          <w:marBottom w:val="0"/>
          <w:divBdr>
            <w:top w:val="none" w:sz="0" w:space="0" w:color="auto"/>
            <w:left w:val="none" w:sz="0" w:space="0" w:color="auto"/>
            <w:bottom w:val="none" w:sz="0" w:space="0" w:color="auto"/>
            <w:right w:val="none" w:sz="0" w:space="0" w:color="auto"/>
          </w:divBdr>
          <w:divsChild>
            <w:div w:id="53044861">
              <w:marLeft w:val="0"/>
              <w:marRight w:val="0"/>
              <w:marTop w:val="0"/>
              <w:marBottom w:val="0"/>
              <w:divBdr>
                <w:top w:val="none" w:sz="0" w:space="0" w:color="auto"/>
                <w:left w:val="none" w:sz="0" w:space="0" w:color="auto"/>
                <w:bottom w:val="none" w:sz="0" w:space="0" w:color="auto"/>
                <w:right w:val="none" w:sz="0" w:space="0" w:color="auto"/>
              </w:divBdr>
            </w:div>
          </w:divsChild>
        </w:div>
        <w:div w:id="312031206">
          <w:marLeft w:val="0"/>
          <w:marRight w:val="0"/>
          <w:marTop w:val="0"/>
          <w:marBottom w:val="0"/>
          <w:divBdr>
            <w:top w:val="none" w:sz="0" w:space="0" w:color="auto"/>
            <w:left w:val="none" w:sz="0" w:space="0" w:color="auto"/>
            <w:bottom w:val="none" w:sz="0" w:space="0" w:color="auto"/>
            <w:right w:val="none" w:sz="0" w:space="0" w:color="auto"/>
          </w:divBdr>
          <w:divsChild>
            <w:div w:id="278488261">
              <w:marLeft w:val="0"/>
              <w:marRight w:val="0"/>
              <w:marTop w:val="0"/>
              <w:marBottom w:val="0"/>
              <w:divBdr>
                <w:top w:val="none" w:sz="0" w:space="0" w:color="auto"/>
                <w:left w:val="none" w:sz="0" w:space="0" w:color="auto"/>
                <w:bottom w:val="none" w:sz="0" w:space="0" w:color="auto"/>
                <w:right w:val="none" w:sz="0" w:space="0" w:color="auto"/>
              </w:divBdr>
            </w:div>
          </w:divsChild>
        </w:div>
        <w:div w:id="506939691">
          <w:marLeft w:val="0"/>
          <w:marRight w:val="0"/>
          <w:marTop w:val="0"/>
          <w:marBottom w:val="0"/>
          <w:divBdr>
            <w:top w:val="none" w:sz="0" w:space="0" w:color="auto"/>
            <w:left w:val="none" w:sz="0" w:space="0" w:color="auto"/>
            <w:bottom w:val="none" w:sz="0" w:space="0" w:color="auto"/>
            <w:right w:val="none" w:sz="0" w:space="0" w:color="auto"/>
          </w:divBdr>
          <w:divsChild>
            <w:div w:id="499932431">
              <w:marLeft w:val="0"/>
              <w:marRight w:val="0"/>
              <w:marTop w:val="0"/>
              <w:marBottom w:val="0"/>
              <w:divBdr>
                <w:top w:val="none" w:sz="0" w:space="0" w:color="auto"/>
                <w:left w:val="none" w:sz="0" w:space="0" w:color="auto"/>
                <w:bottom w:val="none" w:sz="0" w:space="0" w:color="auto"/>
                <w:right w:val="none" w:sz="0" w:space="0" w:color="auto"/>
              </w:divBdr>
            </w:div>
          </w:divsChild>
        </w:div>
        <w:div w:id="806312306">
          <w:marLeft w:val="0"/>
          <w:marRight w:val="0"/>
          <w:marTop w:val="0"/>
          <w:marBottom w:val="0"/>
          <w:divBdr>
            <w:top w:val="none" w:sz="0" w:space="0" w:color="auto"/>
            <w:left w:val="none" w:sz="0" w:space="0" w:color="auto"/>
            <w:bottom w:val="none" w:sz="0" w:space="0" w:color="auto"/>
            <w:right w:val="none" w:sz="0" w:space="0" w:color="auto"/>
          </w:divBdr>
          <w:divsChild>
            <w:div w:id="572200345">
              <w:marLeft w:val="0"/>
              <w:marRight w:val="0"/>
              <w:marTop w:val="0"/>
              <w:marBottom w:val="0"/>
              <w:divBdr>
                <w:top w:val="none" w:sz="0" w:space="0" w:color="auto"/>
                <w:left w:val="none" w:sz="0" w:space="0" w:color="auto"/>
                <w:bottom w:val="none" w:sz="0" w:space="0" w:color="auto"/>
                <w:right w:val="none" w:sz="0" w:space="0" w:color="auto"/>
              </w:divBdr>
            </w:div>
          </w:divsChild>
        </w:div>
        <w:div w:id="1088504221">
          <w:marLeft w:val="0"/>
          <w:marRight w:val="0"/>
          <w:marTop w:val="0"/>
          <w:marBottom w:val="0"/>
          <w:divBdr>
            <w:top w:val="none" w:sz="0" w:space="0" w:color="auto"/>
            <w:left w:val="none" w:sz="0" w:space="0" w:color="auto"/>
            <w:bottom w:val="none" w:sz="0" w:space="0" w:color="auto"/>
            <w:right w:val="none" w:sz="0" w:space="0" w:color="auto"/>
          </w:divBdr>
          <w:divsChild>
            <w:div w:id="206338121">
              <w:marLeft w:val="0"/>
              <w:marRight w:val="0"/>
              <w:marTop w:val="0"/>
              <w:marBottom w:val="0"/>
              <w:divBdr>
                <w:top w:val="none" w:sz="0" w:space="0" w:color="auto"/>
                <w:left w:val="none" w:sz="0" w:space="0" w:color="auto"/>
                <w:bottom w:val="none" w:sz="0" w:space="0" w:color="auto"/>
                <w:right w:val="none" w:sz="0" w:space="0" w:color="auto"/>
              </w:divBdr>
            </w:div>
          </w:divsChild>
        </w:div>
        <w:div w:id="1104229349">
          <w:marLeft w:val="0"/>
          <w:marRight w:val="0"/>
          <w:marTop w:val="0"/>
          <w:marBottom w:val="0"/>
          <w:divBdr>
            <w:top w:val="none" w:sz="0" w:space="0" w:color="auto"/>
            <w:left w:val="none" w:sz="0" w:space="0" w:color="auto"/>
            <w:bottom w:val="none" w:sz="0" w:space="0" w:color="auto"/>
            <w:right w:val="none" w:sz="0" w:space="0" w:color="auto"/>
          </w:divBdr>
          <w:divsChild>
            <w:div w:id="1292397704">
              <w:marLeft w:val="0"/>
              <w:marRight w:val="0"/>
              <w:marTop w:val="0"/>
              <w:marBottom w:val="0"/>
              <w:divBdr>
                <w:top w:val="none" w:sz="0" w:space="0" w:color="auto"/>
                <w:left w:val="none" w:sz="0" w:space="0" w:color="auto"/>
                <w:bottom w:val="none" w:sz="0" w:space="0" w:color="auto"/>
                <w:right w:val="none" w:sz="0" w:space="0" w:color="auto"/>
              </w:divBdr>
            </w:div>
          </w:divsChild>
        </w:div>
        <w:div w:id="910889887">
          <w:marLeft w:val="0"/>
          <w:marRight w:val="0"/>
          <w:marTop w:val="0"/>
          <w:marBottom w:val="0"/>
          <w:divBdr>
            <w:top w:val="none" w:sz="0" w:space="0" w:color="auto"/>
            <w:left w:val="none" w:sz="0" w:space="0" w:color="auto"/>
            <w:bottom w:val="none" w:sz="0" w:space="0" w:color="auto"/>
            <w:right w:val="none" w:sz="0" w:space="0" w:color="auto"/>
          </w:divBdr>
          <w:divsChild>
            <w:div w:id="2008751951">
              <w:marLeft w:val="0"/>
              <w:marRight w:val="0"/>
              <w:marTop w:val="0"/>
              <w:marBottom w:val="0"/>
              <w:divBdr>
                <w:top w:val="none" w:sz="0" w:space="0" w:color="auto"/>
                <w:left w:val="none" w:sz="0" w:space="0" w:color="auto"/>
                <w:bottom w:val="none" w:sz="0" w:space="0" w:color="auto"/>
                <w:right w:val="none" w:sz="0" w:space="0" w:color="auto"/>
              </w:divBdr>
            </w:div>
          </w:divsChild>
        </w:div>
        <w:div w:id="1627201712">
          <w:marLeft w:val="0"/>
          <w:marRight w:val="0"/>
          <w:marTop w:val="0"/>
          <w:marBottom w:val="0"/>
          <w:divBdr>
            <w:top w:val="none" w:sz="0" w:space="0" w:color="auto"/>
            <w:left w:val="none" w:sz="0" w:space="0" w:color="auto"/>
            <w:bottom w:val="none" w:sz="0" w:space="0" w:color="auto"/>
            <w:right w:val="none" w:sz="0" w:space="0" w:color="auto"/>
          </w:divBdr>
          <w:divsChild>
            <w:div w:id="1295135233">
              <w:marLeft w:val="0"/>
              <w:marRight w:val="0"/>
              <w:marTop w:val="0"/>
              <w:marBottom w:val="0"/>
              <w:divBdr>
                <w:top w:val="none" w:sz="0" w:space="0" w:color="auto"/>
                <w:left w:val="none" w:sz="0" w:space="0" w:color="auto"/>
                <w:bottom w:val="none" w:sz="0" w:space="0" w:color="auto"/>
                <w:right w:val="none" w:sz="0" w:space="0" w:color="auto"/>
              </w:divBdr>
            </w:div>
          </w:divsChild>
        </w:div>
        <w:div w:id="1023089102">
          <w:marLeft w:val="0"/>
          <w:marRight w:val="0"/>
          <w:marTop w:val="0"/>
          <w:marBottom w:val="0"/>
          <w:divBdr>
            <w:top w:val="none" w:sz="0" w:space="0" w:color="auto"/>
            <w:left w:val="none" w:sz="0" w:space="0" w:color="auto"/>
            <w:bottom w:val="none" w:sz="0" w:space="0" w:color="auto"/>
            <w:right w:val="none" w:sz="0" w:space="0" w:color="auto"/>
          </w:divBdr>
          <w:divsChild>
            <w:div w:id="39135757">
              <w:marLeft w:val="0"/>
              <w:marRight w:val="0"/>
              <w:marTop w:val="0"/>
              <w:marBottom w:val="0"/>
              <w:divBdr>
                <w:top w:val="none" w:sz="0" w:space="0" w:color="auto"/>
                <w:left w:val="none" w:sz="0" w:space="0" w:color="auto"/>
                <w:bottom w:val="none" w:sz="0" w:space="0" w:color="auto"/>
                <w:right w:val="none" w:sz="0" w:space="0" w:color="auto"/>
              </w:divBdr>
            </w:div>
          </w:divsChild>
        </w:div>
        <w:div w:id="500589783">
          <w:marLeft w:val="0"/>
          <w:marRight w:val="0"/>
          <w:marTop w:val="0"/>
          <w:marBottom w:val="0"/>
          <w:divBdr>
            <w:top w:val="none" w:sz="0" w:space="0" w:color="auto"/>
            <w:left w:val="none" w:sz="0" w:space="0" w:color="auto"/>
            <w:bottom w:val="none" w:sz="0" w:space="0" w:color="auto"/>
            <w:right w:val="none" w:sz="0" w:space="0" w:color="auto"/>
          </w:divBdr>
          <w:divsChild>
            <w:div w:id="86121378">
              <w:marLeft w:val="0"/>
              <w:marRight w:val="0"/>
              <w:marTop w:val="0"/>
              <w:marBottom w:val="0"/>
              <w:divBdr>
                <w:top w:val="none" w:sz="0" w:space="0" w:color="auto"/>
                <w:left w:val="none" w:sz="0" w:space="0" w:color="auto"/>
                <w:bottom w:val="none" w:sz="0" w:space="0" w:color="auto"/>
                <w:right w:val="none" w:sz="0" w:space="0" w:color="auto"/>
              </w:divBdr>
            </w:div>
          </w:divsChild>
        </w:div>
        <w:div w:id="698698907">
          <w:marLeft w:val="0"/>
          <w:marRight w:val="0"/>
          <w:marTop w:val="0"/>
          <w:marBottom w:val="0"/>
          <w:divBdr>
            <w:top w:val="none" w:sz="0" w:space="0" w:color="auto"/>
            <w:left w:val="none" w:sz="0" w:space="0" w:color="auto"/>
            <w:bottom w:val="none" w:sz="0" w:space="0" w:color="auto"/>
            <w:right w:val="none" w:sz="0" w:space="0" w:color="auto"/>
          </w:divBdr>
          <w:divsChild>
            <w:div w:id="627513937">
              <w:marLeft w:val="0"/>
              <w:marRight w:val="0"/>
              <w:marTop w:val="0"/>
              <w:marBottom w:val="0"/>
              <w:divBdr>
                <w:top w:val="none" w:sz="0" w:space="0" w:color="auto"/>
                <w:left w:val="none" w:sz="0" w:space="0" w:color="auto"/>
                <w:bottom w:val="none" w:sz="0" w:space="0" w:color="auto"/>
                <w:right w:val="none" w:sz="0" w:space="0" w:color="auto"/>
              </w:divBdr>
            </w:div>
          </w:divsChild>
        </w:div>
        <w:div w:id="260530598">
          <w:marLeft w:val="0"/>
          <w:marRight w:val="0"/>
          <w:marTop w:val="0"/>
          <w:marBottom w:val="0"/>
          <w:divBdr>
            <w:top w:val="none" w:sz="0" w:space="0" w:color="auto"/>
            <w:left w:val="none" w:sz="0" w:space="0" w:color="auto"/>
            <w:bottom w:val="none" w:sz="0" w:space="0" w:color="auto"/>
            <w:right w:val="none" w:sz="0" w:space="0" w:color="auto"/>
          </w:divBdr>
          <w:divsChild>
            <w:div w:id="1847934624">
              <w:marLeft w:val="0"/>
              <w:marRight w:val="0"/>
              <w:marTop w:val="0"/>
              <w:marBottom w:val="0"/>
              <w:divBdr>
                <w:top w:val="none" w:sz="0" w:space="0" w:color="auto"/>
                <w:left w:val="none" w:sz="0" w:space="0" w:color="auto"/>
                <w:bottom w:val="none" w:sz="0" w:space="0" w:color="auto"/>
                <w:right w:val="none" w:sz="0" w:space="0" w:color="auto"/>
              </w:divBdr>
            </w:div>
          </w:divsChild>
        </w:div>
        <w:div w:id="294680320">
          <w:marLeft w:val="0"/>
          <w:marRight w:val="0"/>
          <w:marTop w:val="0"/>
          <w:marBottom w:val="0"/>
          <w:divBdr>
            <w:top w:val="none" w:sz="0" w:space="0" w:color="auto"/>
            <w:left w:val="none" w:sz="0" w:space="0" w:color="auto"/>
            <w:bottom w:val="none" w:sz="0" w:space="0" w:color="auto"/>
            <w:right w:val="none" w:sz="0" w:space="0" w:color="auto"/>
          </w:divBdr>
          <w:divsChild>
            <w:div w:id="1058822541">
              <w:marLeft w:val="0"/>
              <w:marRight w:val="0"/>
              <w:marTop w:val="0"/>
              <w:marBottom w:val="0"/>
              <w:divBdr>
                <w:top w:val="none" w:sz="0" w:space="0" w:color="auto"/>
                <w:left w:val="none" w:sz="0" w:space="0" w:color="auto"/>
                <w:bottom w:val="none" w:sz="0" w:space="0" w:color="auto"/>
                <w:right w:val="none" w:sz="0" w:space="0" w:color="auto"/>
              </w:divBdr>
            </w:div>
          </w:divsChild>
        </w:div>
        <w:div w:id="1786195436">
          <w:marLeft w:val="0"/>
          <w:marRight w:val="0"/>
          <w:marTop w:val="0"/>
          <w:marBottom w:val="0"/>
          <w:divBdr>
            <w:top w:val="none" w:sz="0" w:space="0" w:color="auto"/>
            <w:left w:val="none" w:sz="0" w:space="0" w:color="auto"/>
            <w:bottom w:val="none" w:sz="0" w:space="0" w:color="auto"/>
            <w:right w:val="none" w:sz="0" w:space="0" w:color="auto"/>
          </w:divBdr>
          <w:divsChild>
            <w:div w:id="1405565895">
              <w:marLeft w:val="0"/>
              <w:marRight w:val="0"/>
              <w:marTop w:val="0"/>
              <w:marBottom w:val="0"/>
              <w:divBdr>
                <w:top w:val="none" w:sz="0" w:space="0" w:color="auto"/>
                <w:left w:val="none" w:sz="0" w:space="0" w:color="auto"/>
                <w:bottom w:val="none" w:sz="0" w:space="0" w:color="auto"/>
                <w:right w:val="none" w:sz="0" w:space="0" w:color="auto"/>
              </w:divBdr>
            </w:div>
          </w:divsChild>
        </w:div>
        <w:div w:id="273950177">
          <w:marLeft w:val="0"/>
          <w:marRight w:val="0"/>
          <w:marTop w:val="0"/>
          <w:marBottom w:val="0"/>
          <w:divBdr>
            <w:top w:val="none" w:sz="0" w:space="0" w:color="auto"/>
            <w:left w:val="none" w:sz="0" w:space="0" w:color="auto"/>
            <w:bottom w:val="none" w:sz="0" w:space="0" w:color="auto"/>
            <w:right w:val="none" w:sz="0" w:space="0" w:color="auto"/>
          </w:divBdr>
          <w:divsChild>
            <w:div w:id="1102800830">
              <w:marLeft w:val="0"/>
              <w:marRight w:val="0"/>
              <w:marTop w:val="0"/>
              <w:marBottom w:val="0"/>
              <w:divBdr>
                <w:top w:val="none" w:sz="0" w:space="0" w:color="auto"/>
                <w:left w:val="none" w:sz="0" w:space="0" w:color="auto"/>
                <w:bottom w:val="none" w:sz="0" w:space="0" w:color="auto"/>
                <w:right w:val="none" w:sz="0" w:space="0" w:color="auto"/>
              </w:divBdr>
            </w:div>
          </w:divsChild>
        </w:div>
        <w:div w:id="778839171">
          <w:marLeft w:val="0"/>
          <w:marRight w:val="0"/>
          <w:marTop w:val="0"/>
          <w:marBottom w:val="0"/>
          <w:divBdr>
            <w:top w:val="none" w:sz="0" w:space="0" w:color="auto"/>
            <w:left w:val="none" w:sz="0" w:space="0" w:color="auto"/>
            <w:bottom w:val="none" w:sz="0" w:space="0" w:color="auto"/>
            <w:right w:val="none" w:sz="0" w:space="0" w:color="auto"/>
          </w:divBdr>
          <w:divsChild>
            <w:div w:id="1061901986">
              <w:marLeft w:val="0"/>
              <w:marRight w:val="0"/>
              <w:marTop w:val="0"/>
              <w:marBottom w:val="0"/>
              <w:divBdr>
                <w:top w:val="none" w:sz="0" w:space="0" w:color="auto"/>
                <w:left w:val="none" w:sz="0" w:space="0" w:color="auto"/>
                <w:bottom w:val="none" w:sz="0" w:space="0" w:color="auto"/>
                <w:right w:val="none" w:sz="0" w:space="0" w:color="auto"/>
              </w:divBdr>
            </w:div>
          </w:divsChild>
        </w:div>
        <w:div w:id="1551334618">
          <w:marLeft w:val="0"/>
          <w:marRight w:val="0"/>
          <w:marTop w:val="0"/>
          <w:marBottom w:val="0"/>
          <w:divBdr>
            <w:top w:val="none" w:sz="0" w:space="0" w:color="auto"/>
            <w:left w:val="none" w:sz="0" w:space="0" w:color="auto"/>
            <w:bottom w:val="none" w:sz="0" w:space="0" w:color="auto"/>
            <w:right w:val="none" w:sz="0" w:space="0" w:color="auto"/>
          </w:divBdr>
          <w:divsChild>
            <w:div w:id="1084836184">
              <w:marLeft w:val="0"/>
              <w:marRight w:val="0"/>
              <w:marTop w:val="0"/>
              <w:marBottom w:val="0"/>
              <w:divBdr>
                <w:top w:val="none" w:sz="0" w:space="0" w:color="auto"/>
                <w:left w:val="none" w:sz="0" w:space="0" w:color="auto"/>
                <w:bottom w:val="none" w:sz="0" w:space="0" w:color="auto"/>
                <w:right w:val="none" w:sz="0" w:space="0" w:color="auto"/>
              </w:divBdr>
            </w:div>
          </w:divsChild>
        </w:div>
        <w:div w:id="476335968">
          <w:marLeft w:val="0"/>
          <w:marRight w:val="0"/>
          <w:marTop w:val="0"/>
          <w:marBottom w:val="0"/>
          <w:divBdr>
            <w:top w:val="none" w:sz="0" w:space="0" w:color="auto"/>
            <w:left w:val="none" w:sz="0" w:space="0" w:color="auto"/>
            <w:bottom w:val="none" w:sz="0" w:space="0" w:color="auto"/>
            <w:right w:val="none" w:sz="0" w:space="0" w:color="auto"/>
          </w:divBdr>
          <w:divsChild>
            <w:div w:id="1863325118">
              <w:marLeft w:val="0"/>
              <w:marRight w:val="0"/>
              <w:marTop w:val="0"/>
              <w:marBottom w:val="0"/>
              <w:divBdr>
                <w:top w:val="none" w:sz="0" w:space="0" w:color="auto"/>
                <w:left w:val="none" w:sz="0" w:space="0" w:color="auto"/>
                <w:bottom w:val="none" w:sz="0" w:space="0" w:color="auto"/>
                <w:right w:val="none" w:sz="0" w:space="0" w:color="auto"/>
              </w:divBdr>
            </w:div>
          </w:divsChild>
        </w:div>
        <w:div w:id="1996491442">
          <w:marLeft w:val="0"/>
          <w:marRight w:val="0"/>
          <w:marTop w:val="0"/>
          <w:marBottom w:val="0"/>
          <w:divBdr>
            <w:top w:val="none" w:sz="0" w:space="0" w:color="auto"/>
            <w:left w:val="none" w:sz="0" w:space="0" w:color="auto"/>
            <w:bottom w:val="none" w:sz="0" w:space="0" w:color="auto"/>
            <w:right w:val="none" w:sz="0" w:space="0" w:color="auto"/>
          </w:divBdr>
          <w:divsChild>
            <w:div w:id="58761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94551">
      <w:bodyDiv w:val="1"/>
      <w:marLeft w:val="0"/>
      <w:marRight w:val="0"/>
      <w:marTop w:val="0"/>
      <w:marBottom w:val="0"/>
      <w:divBdr>
        <w:top w:val="none" w:sz="0" w:space="0" w:color="auto"/>
        <w:left w:val="none" w:sz="0" w:space="0" w:color="auto"/>
        <w:bottom w:val="none" w:sz="0" w:space="0" w:color="auto"/>
        <w:right w:val="none" w:sz="0" w:space="0" w:color="auto"/>
      </w:divBdr>
    </w:div>
    <w:div w:id="545218478">
      <w:bodyDiv w:val="1"/>
      <w:marLeft w:val="0"/>
      <w:marRight w:val="0"/>
      <w:marTop w:val="0"/>
      <w:marBottom w:val="0"/>
      <w:divBdr>
        <w:top w:val="none" w:sz="0" w:space="0" w:color="auto"/>
        <w:left w:val="none" w:sz="0" w:space="0" w:color="auto"/>
        <w:bottom w:val="none" w:sz="0" w:space="0" w:color="auto"/>
        <w:right w:val="none" w:sz="0" w:space="0" w:color="auto"/>
      </w:divBdr>
    </w:div>
    <w:div w:id="593586805">
      <w:bodyDiv w:val="1"/>
      <w:marLeft w:val="0"/>
      <w:marRight w:val="0"/>
      <w:marTop w:val="0"/>
      <w:marBottom w:val="0"/>
      <w:divBdr>
        <w:top w:val="none" w:sz="0" w:space="0" w:color="auto"/>
        <w:left w:val="none" w:sz="0" w:space="0" w:color="auto"/>
        <w:bottom w:val="none" w:sz="0" w:space="0" w:color="auto"/>
        <w:right w:val="none" w:sz="0" w:space="0" w:color="auto"/>
      </w:divBdr>
    </w:div>
    <w:div w:id="601187376">
      <w:bodyDiv w:val="1"/>
      <w:marLeft w:val="0"/>
      <w:marRight w:val="0"/>
      <w:marTop w:val="0"/>
      <w:marBottom w:val="0"/>
      <w:divBdr>
        <w:top w:val="none" w:sz="0" w:space="0" w:color="auto"/>
        <w:left w:val="none" w:sz="0" w:space="0" w:color="auto"/>
        <w:bottom w:val="none" w:sz="0" w:space="0" w:color="auto"/>
        <w:right w:val="none" w:sz="0" w:space="0" w:color="auto"/>
      </w:divBdr>
    </w:div>
    <w:div w:id="633408707">
      <w:bodyDiv w:val="1"/>
      <w:marLeft w:val="0"/>
      <w:marRight w:val="0"/>
      <w:marTop w:val="0"/>
      <w:marBottom w:val="0"/>
      <w:divBdr>
        <w:top w:val="none" w:sz="0" w:space="0" w:color="auto"/>
        <w:left w:val="none" w:sz="0" w:space="0" w:color="auto"/>
        <w:bottom w:val="none" w:sz="0" w:space="0" w:color="auto"/>
        <w:right w:val="none" w:sz="0" w:space="0" w:color="auto"/>
      </w:divBdr>
    </w:div>
    <w:div w:id="640574996">
      <w:bodyDiv w:val="1"/>
      <w:marLeft w:val="0"/>
      <w:marRight w:val="0"/>
      <w:marTop w:val="0"/>
      <w:marBottom w:val="0"/>
      <w:divBdr>
        <w:top w:val="none" w:sz="0" w:space="0" w:color="auto"/>
        <w:left w:val="none" w:sz="0" w:space="0" w:color="auto"/>
        <w:bottom w:val="none" w:sz="0" w:space="0" w:color="auto"/>
        <w:right w:val="none" w:sz="0" w:space="0" w:color="auto"/>
      </w:divBdr>
    </w:div>
    <w:div w:id="641007955">
      <w:bodyDiv w:val="1"/>
      <w:marLeft w:val="0"/>
      <w:marRight w:val="0"/>
      <w:marTop w:val="0"/>
      <w:marBottom w:val="0"/>
      <w:divBdr>
        <w:top w:val="none" w:sz="0" w:space="0" w:color="auto"/>
        <w:left w:val="none" w:sz="0" w:space="0" w:color="auto"/>
        <w:bottom w:val="none" w:sz="0" w:space="0" w:color="auto"/>
        <w:right w:val="none" w:sz="0" w:space="0" w:color="auto"/>
      </w:divBdr>
    </w:div>
    <w:div w:id="715660575">
      <w:bodyDiv w:val="1"/>
      <w:marLeft w:val="0"/>
      <w:marRight w:val="0"/>
      <w:marTop w:val="0"/>
      <w:marBottom w:val="0"/>
      <w:divBdr>
        <w:top w:val="none" w:sz="0" w:space="0" w:color="auto"/>
        <w:left w:val="none" w:sz="0" w:space="0" w:color="auto"/>
        <w:bottom w:val="none" w:sz="0" w:space="0" w:color="auto"/>
        <w:right w:val="none" w:sz="0" w:space="0" w:color="auto"/>
      </w:divBdr>
    </w:div>
    <w:div w:id="739475367">
      <w:bodyDiv w:val="1"/>
      <w:marLeft w:val="0"/>
      <w:marRight w:val="0"/>
      <w:marTop w:val="0"/>
      <w:marBottom w:val="0"/>
      <w:divBdr>
        <w:top w:val="none" w:sz="0" w:space="0" w:color="auto"/>
        <w:left w:val="none" w:sz="0" w:space="0" w:color="auto"/>
        <w:bottom w:val="none" w:sz="0" w:space="0" w:color="auto"/>
        <w:right w:val="none" w:sz="0" w:space="0" w:color="auto"/>
      </w:divBdr>
    </w:div>
    <w:div w:id="761757329">
      <w:bodyDiv w:val="1"/>
      <w:marLeft w:val="0"/>
      <w:marRight w:val="0"/>
      <w:marTop w:val="0"/>
      <w:marBottom w:val="0"/>
      <w:divBdr>
        <w:top w:val="none" w:sz="0" w:space="0" w:color="auto"/>
        <w:left w:val="none" w:sz="0" w:space="0" w:color="auto"/>
        <w:bottom w:val="none" w:sz="0" w:space="0" w:color="auto"/>
        <w:right w:val="none" w:sz="0" w:space="0" w:color="auto"/>
      </w:divBdr>
    </w:div>
    <w:div w:id="815726942">
      <w:bodyDiv w:val="1"/>
      <w:marLeft w:val="0"/>
      <w:marRight w:val="0"/>
      <w:marTop w:val="0"/>
      <w:marBottom w:val="0"/>
      <w:divBdr>
        <w:top w:val="none" w:sz="0" w:space="0" w:color="auto"/>
        <w:left w:val="none" w:sz="0" w:space="0" w:color="auto"/>
        <w:bottom w:val="none" w:sz="0" w:space="0" w:color="auto"/>
        <w:right w:val="none" w:sz="0" w:space="0" w:color="auto"/>
      </w:divBdr>
      <w:divsChild>
        <w:div w:id="540245377">
          <w:marLeft w:val="0"/>
          <w:marRight w:val="0"/>
          <w:marTop w:val="0"/>
          <w:marBottom w:val="0"/>
          <w:divBdr>
            <w:top w:val="none" w:sz="0" w:space="0" w:color="auto"/>
            <w:left w:val="none" w:sz="0" w:space="0" w:color="auto"/>
            <w:bottom w:val="none" w:sz="0" w:space="0" w:color="auto"/>
            <w:right w:val="none" w:sz="0" w:space="0" w:color="auto"/>
          </w:divBdr>
        </w:div>
      </w:divsChild>
    </w:div>
    <w:div w:id="867065339">
      <w:bodyDiv w:val="1"/>
      <w:marLeft w:val="0"/>
      <w:marRight w:val="0"/>
      <w:marTop w:val="0"/>
      <w:marBottom w:val="0"/>
      <w:divBdr>
        <w:top w:val="none" w:sz="0" w:space="0" w:color="auto"/>
        <w:left w:val="none" w:sz="0" w:space="0" w:color="auto"/>
        <w:bottom w:val="none" w:sz="0" w:space="0" w:color="auto"/>
        <w:right w:val="none" w:sz="0" w:space="0" w:color="auto"/>
      </w:divBdr>
      <w:divsChild>
        <w:div w:id="908923278">
          <w:marLeft w:val="0"/>
          <w:marRight w:val="0"/>
          <w:marTop w:val="0"/>
          <w:marBottom w:val="0"/>
          <w:divBdr>
            <w:top w:val="none" w:sz="0" w:space="0" w:color="auto"/>
            <w:left w:val="none" w:sz="0" w:space="0" w:color="auto"/>
            <w:bottom w:val="none" w:sz="0" w:space="0" w:color="auto"/>
            <w:right w:val="none" w:sz="0" w:space="0" w:color="auto"/>
          </w:divBdr>
          <w:divsChild>
            <w:div w:id="1081675972">
              <w:marLeft w:val="0"/>
              <w:marRight w:val="0"/>
              <w:marTop w:val="180"/>
              <w:marBottom w:val="180"/>
              <w:divBdr>
                <w:top w:val="none" w:sz="0" w:space="0" w:color="auto"/>
                <w:left w:val="none" w:sz="0" w:space="0" w:color="auto"/>
                <w:bottom w:val="none" w:sz="0" w:space="0" w:color="auto"/>
                <w:right w:val="none" w:sz="0" w:space="0" w:color="auto"/>
              </w:divBdr>
            </w:div>
          </w:divsChild>
        </w:div>
        <w:div w:id="1394430766">
          <w:marLeft w:val="0"/>
          <w:marRight w:val="0"/>
          <w:marTop w:val="0"/>
          <w:marBottom w:val="0"/>
          <w:divBdr>
            <w:top w:val="none" w:sz="0" w:space="0" w:color="auto"/>
            <w:left w:val="none" w:sz="0" w:space="0" w:color="auto"/>
            <w:bottom w:val="none" w:sz="0" w:space="0" w:color="auto"/>
            <w:right w:val="none" w:sz="0" w:space="0" w:color="auto"/>
          </w:divBdr>
          <w:divsChild>
            <w:div w:id="197933559">
              <w:marLeft w:val="0"/>
              <w:marRight w:val="0"/>
              <w:marTop w:val="0"/>
              <w:marBottom w:val="0"/>
              <w:divBdr>
                <w:top w:val="none" w:sz="0" w:space="0" w:color="auto"/>
                <w:left w:val="none" w:sz="0" w:space="0" w:color="auto"/>
                <w:bottom w:val="none" w:sz="0" w:space="0" w:color="auto"/>
                <w:right w:val="none" w:sz="0" w:space="0" w:color="auto"/>
              </w:divBdr>
              <w:divsChild>
                <w:div w:id="879248622">
                  <w:marLeft w:val="0"/>
                  <w:marRight w:val="0"/>
                  <w:marTop w:val="0"/>
                  <w:marBottom w:val="0"/>
                  <w:divBdr>
                    <w:top w:val="none" w:sz="0" w:space="0" w:color="auto"/>
                    <w:left w:val="none" w:sz="0" w:space="0" w:color="auto"/>
                    <w:bottom w:val="none" w:sz="0" w:space="0" w:color="auto"/>
                    <w:right w:val="none" w:sz="0" w:space="0" w:color="auto"/>
                  </w:divBdr>
                  <w:divsChild>
                    <w:div w:id="1237976733">
                      <w:marLeft w:val="0"/>
                      <w:marRight w:val="0"/>
                      <w:marTop w:val="0"/>
                      <w:marBottom w:val="0"/>
                      <w:divBdr>
                        <w:top w:val="none" w:sz="0" w:space="0" w:color="auto"/>
                        <w:left w:val="none" w:sz="0" w:space="0" w:color="auto"/>
                        <w:bottom w:val="none" w:sz="0" w:space="0" w:color="auto"/>
                        <w:right w:val="none" w:sz="0" w:space="0" w:color="auto"/>
                      </w:divBdr>
                      <w:divsChild>
                        <w:div w:id="1325165871">
                          <w:marLeft w:val="0"/>
                          <w:marRight w:val="0"/>
                          <w:marTop w:val="0"/>
                          <w:marBottom w:val="0"/>
                          <w:divBdr>
                            <w:top w:val="none" w:sz="0" w:space="0" w:color="auto"/>
                            <w:left w:val="none" w:sz="0" w:space="0" w:color="auto"/>
                            <w:bottom w:val="none" w:sz="0" w:space="0" w:color="auto"/>
                            <w:right w:val="none" w:sz="0" w:space="0" w:color="auto"/>
                          </w:divBdr>
                          <w:divsChild>
                            <w:div w:id="2153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014877">
      <w:bodyDiv w:val="1"/>
      <w:marLeft w:val="0"/>
      <w:marRight w:val="0"/>
      <w:marTop w:val="0"/>
      <w:marBottom w:val="0"/>
      <w:divBdr>
        <w:top w:val="none" w:sz="0" w:space="0" w:color="auto"/>
        <w:left w:val="none" w:sz="0" w:space="0" w:color="auto"/>
        <w:bottom w:val="none" w:sz="0" w:space="0" w:color="auto"/>
        <w:right w:val="none" w:sz="0" w:space="0" w:color="auto"/>
      </w:divBdr>
      <w:divsChild>
        <w:div w:id="149685864">
          <w:marLeft w:val="0"/>
          <w:marRight w:val="0"/>
          <w:marTop w:val="0"/>
          <w:marBottom w:val="0"/>
          <w:divBdr>
            <w:top w:val="none" w:sz="0" w:space="0" w:color="auto"/>
            <w:left w:val="none" w:sz="0" w:space="0" w:color="auto"/>
            <w:bottom w:val="none" w:sz="0" w:space="0" w:color="auto"/>
            <w:right w:val="none" w:sz="0" w:space="0" w:color="auto"/>
          </w:divBdr>
        </w:div>
      </w:divsChild>
    </w:div>
    <w:div w:id="944119594">
      <w:bodyDiv w:val="1"/>
      <w:marLeft w:val="0"/>
      <w:marRight w:val="0"/>
      <w:marTop w:val="0"/>
      <w:marBottom w:val="0"/>
      <w:divBdr>
        <w:top w:val="none" w:sz="0" w:space="0" w:color="auto"/>
        <w:left w:val="none" w:sz="0" w:space="0" w:color="auto"/>
        <w:bottom w:val="none" w:sz="0" w:space="0" w:color="auto"/>
        <w:right w:val="none" w:sz="0" w:space="0" w:color="auto"/>
      </w:divBdr>
    </w:div>
    <w:div w:id="994141924">
      <w:bodyDiv w:val="1"/>
      <w:marLeft w:val="0"/>
      <w:marRight w:val="0"/>
      <w:marTop w:val="0"/>
      <w:marBottom w:val="0"/>
      <w:divBdr>
        <w:top w:val="none" w:sz="0" w:space="0" w:color="auto"/>
        <w:left w:val="none" w:sz="0" w:space="0" w:color="auto"/>
        <w:bottom w:val="none" w:sz="0" w:space="0" w:color="auto"/>
        <w:right w:val="none" w:sz="0" w:space="0" w:color="auto"/>
      </w:divBdr>
    </w:div>
    <w:div w:id="1016226291">
      <w:bodyDiv w:val="1"/>
      <w:marLeft w:val="0"/>
      <w:marRight w:val="0"/>
      <w:marTop w:val="0"/>
      <w:marBottom w:val="0"/>
      <w:divBdr>
        <w:top w:val="none" w:sz="0" w:space="0" w:color="auto"/>
        <w:left w:val="none" w:sz="0" w:space="0" w:color="auto"/>
        <w:bottom w:val="none" w:sz="0" w:space="0" w:color="auto"/>
        <w:right w:val="none" w:sz="0" w:space="0" w:color="auto"/>
      </w:divBdr>
      <w:divsChild>
        <w:div w:id="969361932">
          <w:marLeft w:val="0"/>
          <w:marRight w:val="0"/>
          <w:marTop w:val="0"/>
          <w:marBottom w:val="0"/>
          <w:divBdr>
            <w:top w:val="none" w:sz="0" w:space="0" w:color="auto"/>
            <w:left w:val="none" w:sz="0" w:space="0" w:color="auto"/>
            <w:bottom w:val="none" w:sz="0" w:space="0" w:color="auto"/>
            <w:right w:val="none" w:sz="0" w:space="0" w:color="auto"/>
          </w:divBdr>
        </w:div>
      </w:divsChild>
    </w:div>
    <w:div w:id="1044409514">
      <w:bodyDiv w:val="1"/>
      <w:marLeft w:val="0"/>
      <w:marRight w:val="0"/>
      <w:marTop w:val="0"/>
      <w:marBottom w:val="0"/>
      <w:divBdr>
        <w:top w:val="none" w:sz="0" w:space="0" w:color="auto"/>
        <w:left w:val="none" w:sz="0" w:space="0" w:color="auto"/>
        <w:bottom w:val="none" w:sz="0" w:space="0" w:color="auto"/>
        <w:right w:val="none" w:sz="0" w:space="0" w:color="auto"/>
      </w:divBdr>
    </w:div>
    <w:div w:id="1050572208">
      <w:bodyDiv w:val="1"/>
      <w:marLeft w:val="0"/>
      <w:marRight w:val="0"/>
      <w:marTop w:val="0"/>
      <w:marBottom w:val="0"/>
      <w:divBdr>
        <w:top w:val="none" w:sz="0" w:space="0" w:color="auto"/>
        <w:left w:val="none" w:sz="0" w:space="0" w:color="auto"/>
        <w:bottom w:val="none" w:sz="0" w:space="0" w:color="auto"/>
        <w:right w:val="none" w:sz="0" w:space="0" w:color="auto"/>
      </w:divBdr>
    </w:div>
    <w:div w:id="1098602807">
      <w:bodyDiv w:val="1"/>
      <w:marLeft w:val="0"/>
      <w:marRight w:val="0"/>
      <w:marTop w:val="0"/>
      <w:marBottom w:val="0"/>
      <w:divBdr>
        <w:top w:val="none" w:sz="0" w:space="0" w:color="auto"/>
        <w:left w:val="none" w:sz="0" w:space="0" w:color="auto"/>
        <w:bottom w:val="none" w:sz="0" w:space="0" w:color="auto"/>
        <w:right w:val="none" w:sz="0" w:space="0" w:color="auto"/>
      </w:divBdr>
    </w:div>
    <w:div w:id="1117988812">
      <w:bodyDiv w:val="1"/>
      <w:marLeft w:val="0"/>
      <w:marRight w:val="0"/>
      <w:marTop w:val="0"/>
      <w:marBottom w:val="0"/>
      <w:divBdr>
        <w:top w:val="none" w:sz="0" w:space="0" w:color="auto"/>
        <w:left w:val="none" w:sz="0" w:space="0" w:color="auto"/>
        <w:bottom w:val="none" w:sz="0" w:space="0" w:color="auto"/>
        <w:right w:val="none" w:sz="0" w:space="0" w:color="auto"/>
      </w:divBdr>
    </w:div>
    <w:div w:id="1128665128">
      <w:bodyDiv w:val="1"/>
      <w:marLeft w:val="0"/>
      <w:marRight w:val="0"/>
      <w:marTop w:val="0"/>
      <w:marBottom w:val="0"/>
      <w:divBdr>
        <w:top w:val="none" w:sz="0" w:space="0" w:color="auto"/>
        <w:left w:val="none" w:sz="0" w:space="0" w:color="auto"/>
        <w:bottom w:val="none" w:sz="0" w:space="0" w:color="auto"/>
        <w:right w:val="none" w:sz="0" w:space="0" w:color="auto"/>
      </w:divBdr>
    </w:div>
    <w:div w:id="1214660282">
      <w:bodyDiv w:val="1"/>
      <w:marLeft w:val="0"/>
      <w:marRight w:val="0"/>
      <w:marTop w:val="0"/>
      <w:marBottom w:val="0"/>
      <w:divBdr>
        <w:top w:val="none" w:sz="0" w:space="0" w:color="auto"/>
        <w:left w:val="none" w:sz="0" w:space="0" w:color="auto"/>
        <w:bottom w:val="none" w:sz="0" w:space="0" w:color="auto"/>
        <w:right w:val="none" w:sz="0" w:space="0" w:color="auto"/>
      </w:divBdr>
    </w:div>
    <w:div w:id="1260286907">
      <w:bodyDiv w:val="1"/>
      <w:marLeft w:val="0"/>
      <w:marRight w:val="0"/>
      <w:marTop w:val="0"/>
      <w:marBottom w:val="0"/>
      <w:divBdr>
        <w:top w:val="none" w:sz="0" w:space="0" w:color="auto"/>
        <w:left w:val="none" w:sz="0" w:space="0" w:color="auto"/>
        <w:bottom w:val="none" w:sz="0" w:space="0" w:color="auto"/>
        <w:right w:val="none" w:sz="0" w:space="0" w:color="auto"/>
      </w:divBdr>
      <w:divsChild>
        <w:div w:id="2048794422">
          <w:marLeft w:val="0"/>
          <w:marRight w:val="0"/>
          <w:marTop w:val="0"/>
          <w:marBottom w:val="0"/>
          <w:divBdr>
            <w:top w:val="none" w:sz="0" w:space="0" w:color="auto"/>
            <w:left w:val="none" w:sz="0" w:space="0" w:color="auto"/>
            <w:bottom w:val="none" w:sz="0" w:space="0" w:color="auto"/>
            <w:right w:val="none" w:sz="0" w:space="0" w:color="auto"/>
          </w:divBdr>
          <w:divsChild>
            <w:div w:id="1852063161">
              <w:marLeft w:val="0"/>
              <w:marRight w:val="0"/>
              <w:marTop w:val="180"/>
              <w:marBottom w:val="180"/>
              <w:divBdr>
                <w:top w:val="none" w:sz="0" w:space="0" w:color="auto"/>
                <w:left w:val="none" w:sz="0" w:space="0" w:color="auto"/>
                <w:bottom w:val="none" w:sz="0" w:space="0" w:color="auto"/>
                <w:right w:val="none" w:sz="0" w:space="0" w:color="auto"/>
              </w:divBdr>
            </w:div>
          </w:divsChild>
        </w:div>
        <w:div w:id="1249652374">
          <w:marLeft w:val="0"/>
          <w:marRight w:val="0"/>
          <w:marTop w:val="0"/>
          <w:marBottom w:val="0"/>
          <w:divBdr>
            <w:top w:val="none" w:sz="0" w:space="0" w:color="auto"/>
            <w:left w:val="none" w:sz="0" w:space="0" w:color="auto"/>
            <w:bottom w:val="none" w:sz="0" w:space="0" w:color="auto"/>
            <w:right w:val="none" w:sz="0" w:space="0" w:color="auto"/>
          </w:divBdr>
          <w:divsChild>
            <w:div w:id="488982298">
              <w:marLeft w:val="0"/>
              <w:marRight w:val="0"/>
              <w:marTop w:val="0"/>
              <w:marBottom w:val="0"/>
              <w:divBdr>
                <w:top w:val="none" w:sz="0" w:space="0" w:color="auto"/>
                <w:left w:val="none" w:sz="0" w:space="0" w:color="auto"/>
                <w:bottom w:val="none" w:sz="0" w:space="0" w:color="auto"/>
                <w:right w:val="none" w:sz="0" w:space="0" w:color="auto"/>
              </w:divBdr>
              <w:divsChild>
                <w:div w:id="1845196215">
                  <w:marLeft w:val="0"/>
                  <w:marRight w:val="0"/>
                  <w:marTop w:val="0"/>
                  <w:marBottom w:val="0"/>
                  <w:divBdr>
                    <w:top w:val="none" w:sz="0" w:space="0" w:color="auto"/>
                    <w:left w:val="none" w:sz="0" w:space="0" w:color="auto"/>
                    <w:bottom w:val="none" w:sz="0" w:space="0" w:color="auto"/>
                    <w:right w:val="none" w:sz="0" w:space="0" w:color="auto"/>
                  </w:divBdr>
                  <w:divsChild>
                    <w:div w:id="1521893683">
                      <w:marLeft w:val="0"/>
                      <w:marRight w:val="0"/>
                      <w:marTop w:val="0"/>
                      <w:marBottom w:val="0"/>
                      <w:divBdr>
                        <w:top w:val="none" w:sz="0" w:space="0" w:color="auto"/>
                        <w:left w:val="none" w:sz="0" w:space="0" w:color="auto"/>
                        <w:bottom w:val="none" w:sz="0" w:space="0" w:color="auto"/>
                        <w:right w:val="none" w:sz="0" w:space="0" w:color="auto"/>
                      </w:divBdr>
                      <w:divsChild>
                        <w:div w:id="874544439">
                          <w:marLeft w:val="0"/>
                          <w:marRight w:val="0"/>
                          <w:marTop w:val="0"/>
                          <w:marBottom w:val="0"/>
                          <w:divBdr>
                            <w:top w:val="none" w:sz="0" w:space="0" w:color="auto"/>
                            <w:left w:val="none" w:sz="0" w:space="0" w:color="auto"/>
                            <w:bottom w:val="none" w:sz="0" w:space="0" w:color="auto"/>
                            <w:right w:val="none" w:sz="0" w:space="0" w:color="auto"/>
                          </w:divBdr>
                          <w:divsChild>
                            <w:div w:id="197848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663157">
      <w:bodyDiv w:val="1"/>
      <w:marLeft w:val="0"/>
      <w:marRight w:val="0"/>
      <w:marTop w:val="0"/>
      <w:marBottom w:val="0"/>
      <w:divBdr>
        <w:top w:val="none" w:sz="0" w:space="0" w:color="auto"/>
        <w:left w:val="none" w:sz="0" w:space="0" w:color="auto"/>
        <w:bottom w:val="none" w:sz="0" w:space="0" w:color="auto"/>
        <w:right w:val="none" w:sz="0" w:space="0" w:color="auto"/>
      </w:divBdr>
      <w:divsChild>
        <w:div w:id="723405047">
          <w:marLeft w:val="0"/>
          <w:marRight w:val="0"/>
          <w:marTop w:val="0"/>
          <w:marBottom w:val="0"/>
          <w:divBdr>
            <w:top w:val="none" w:sz="0" w:space="0" w:color="auto"/>
            <w:left w:val="none" w:sz="0" w:space="0" w:color="auto"/>
            <w:bottom w:val="none" w:sz="0" w:space="0" w:color="auto"/>
            <w:right w:val="none" w:sz="0" w:space="0" w:color="auto"/>
          </w:divBdr>
        </w:div>
      </w:divsChild>
    </w:div>
    <w:div w:id="1295061457">
      <w:bodyDiv w:val="1"/>
      <w:marLeft w:val="0"/>
      <w:marRight w:val="0"/>
      <w:marTop w:val="0"/>
      <w:marBottom w:val="0"/>
      <w:divBdr>
        <w:top w:val="none" w:sz="0" w:space="0" w:color="auto"/>
        <w:left w:val="none" w:sz="0" w:space="0" w:color="auto"/>
        <w:bottom w:val="none" w:sz="0" w:space="0" w:color="auto"/>
        <w:right w:val="none" w:sz="0" w:space="0" w:color="auto"/>
      </w:divBdr>
    </w:div>
    <w:div w:id="1297176317">
      <w:bodyDiv w:val="1"/>
      <w:marLeft w:val="0"/>
      <w:marRight w:val="0"/>
      <w:marTop w:val="0"/>
      <w:marBottom w:val="0"/>
      <w:divBdr>
        <w:top w:val="none" w:sz="0" w:space="0" w:color="auto"/>
        <w:left w:val="none" w:sz="0" w:space="0" w:color="auto"/>
        <w:bottom w:val="none" w:sz="0" w:space="0" w:color="auto"/>
        <w:right w:val="none" w:sz="0" w:space="0" w:color="auto"/>
      </w:divBdr>
      <w:divsChild>
        <w:div w:id="621766179">
          <w:marLeft w:val="0"/>
          <w:marRight w:val="0"/>
          <w:marTop w:val="0"/>
          <w:marBottom w:val="0"/>
          <w:divBdr>
            <w:top w:val="none" w:sz="0" w:space="0" w:color="auto"/>
            <w:left w:val="none" w:sz="0" w:space="0" w:color="auto"/>
            <w:bottom w:val="none" w:sz="0" w:space="0" w:color="auto"/>
            <w:right w:val="none" w:sz="0" w:space="0" w:color="auto"/>
          </w:divBdr>
          <w:divsChild>
            <w:div w:id="172425474">
              <w:marLeft w:val="0"/>
              <w:marRight w:val="0"/>
              <w:marTop w:val="180"/>
              <w:marBottom w:val="180"/>
              <w:divBdr>
                <w:top w:val="none" w:sz="0" w:space="0" w:color="auto"/>
                <w:left w:val="none" w:sz="0" w:space="0" w:color="auto"/>
                <w:bottom w:val="none" w:sz="0" w:space="0" w:color="auto"/>
                <w:right w:val="none" w:sz="0" w:space="0" w:color="auto"/>
              </w:divBdr>
            </w:div>
          </w:divsChild>
        </w:div>
        <w:div w:id="453600021">
          <w:marLeft w:val="0"/>
          <w:marRight w:val="0"/>
          <w:marTop w:val="0"/>
          <w:marBottom w:val="0"/>
          <w:divBdr>
            <w:top w:val="none" w:sz="0" w:space="0" w:color="auto"/>
            <w:left w:val="none" w:sz="0" w:space="0" w:color="auto"/>
            <w:bottom w:val="none" w:sz="0" w:space="0" w:color="auto"/>
            <w:right w:val="none" w:sz="0" w:space="0" w:color="auto"/>
          </w:divBdr>
          <w:divsChild>
            <w:div w:id="1053115367">
              <w:marLeft w:val="0"/>
              <w:marRight w:val="0"/>
              <w:marTop w:val="0"/>
              <w:marBottom w:val="0"/>
              <w:divBdr>
                <w:top w:val="none" w:sz="0" w:space="0" w:color="auto"/>
                <w:left w:val="none" w:sz="0" w:space="0" w:color="auto"/>
                <w:bottom w:val="none" w:sz="0" w:space="0" w:color="auto"/>
                <w:right w:val="none" w:sz="0" w:space="0" w:color="auto"/>
              </w:divBdr>
              <w:divsChild>
                <w:div w:id="534927554">
                  <w:marLeft w:val="0"/>
                  <w:marRight w:val="0"/>
                  <w:marTop w:val="0"/>
                  <w:marBottom w:val="0"/>
                  <w:divBdr>
                    <w:top w:val="none" w:sz="0" w:space="0" w:color="auto"/>
                    <w:left w:val="none" w:sz="0" w:space="0" w:color="auto"/>
                    <w:bottom w:val="none" w:sz="0" w:space="0" w:color="auto"/>
                    <w:right w:val="none" w:sz="0" w:space="0" w:color="auto"/>
                  </w:divBdr>
                  <w:divsChild>
                    <w:div w:id="1928031127">
                      <w:marLeft w:val="0"/>
                      <w:marRight w:val="0"/>
                      <w:marTop w:val="0"/>
                      <w:marBottom w:val="0"/>
                      <w:divBdr>
                        <w:top w:val="none" w:sz="0" w:space="0" w:color="auto"/>
                        <w:left w:val="none" w:sz="0" w:space="0" w:color="auto"/>
                        <w:bottom w:val="none" w:sz="0" w:space="0" w:color="auto"/>
                        <w:right w:val="none" w:sz="0" w:space="0" w:color="auto"/>
                      </w:divBdr>
                      <w:divsChild>
                        <w:div w:id="24135201">
                          <w:marLeft w:val="0"/>
                          <w:marRight w:val="0"/>
                          <w:marTop w:val="0"/>
                          <w:marBottom w:val="0"/>
                          <w:divBdr>
                            <w:top w:val="none" w:sz="0" w:space="0" w:color="auto"/>
                            <w:left w:val="none" w:sz="0" w:space="0" w:color="auto"/>
                            <w:bottom w:val="none" w:sz="0" w:space="0" w:color="auto"/>
                            <w:right w:val="none" w:sz="0" w:space="0" w:color="auto"/>
                          </w:divBdr>
                          <w:divsChild>
                            <w:div w:id="214075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040836">
      <w:bodyDiv w:val="1"/>
      <w:marLeft w:val="0"/>
      <w:marRight w:val="0"/>
      <w:marTop w:val="0"/>
      <w:marBottom w:val="0"/>
      <w:divBdr>
        <w:top w:val="none" w:sz="0" w:space="0" w:color="auto"/>
        <w:left w:val="none" w:sz="0" w:space="0" w:color="auto"/>
        <w:bottom w:val="none" w:sz="0" w:space="0" w:color="auto"/>
        <w:right w:val="none" w:sz="0" w:space="0" w:color="auto"/>
      </w:divBdr>
    </w:div>
    <w:div w:id="1317874806">
      <w:bodyDiv w:val="1"/>
      <w:marLeft w:val="0"/>
      <w:marRight w:val="0"/>
      <w:marTop w:val="0"/>
      <w:marBottom w:val="0"/>
      <w:divBdr>
        <w:top w:val="none" w:sz="0" w:space="0" w:color="auto"/>
        <w:left w:val="none" w:sz="0" w:space="0" w:color="auto"/>
        <w:bottom w:val="none" w:sz="0" w:space="0" w:color="auto"/>
        <w:right w:val="none" w:sz="0" w:space="0" w:color="auto"/>
      </w:divBdr>
    </w:div>
    <w:div w:id="1331059818">
      <w:bodyDiv w:val="1"/>
      <w:marLeft w:val="0"/>
      <w:marRight w:val="0"/>
      <w:marTop w:val="0"/>
      <w:marBottom w:val="0"/>
      <w:divBdr>
        <w:top w:val="none" w:sz="0" w:space="0" w:color="auto"/>
        <w:left w:val="none" w:sz="0" w:space="0" w:color="auto"/>
        <w:bottom w:val="none" w:sz="0" w:space="0" w:color="auto"/>
        <w:right w:val="none" w:sz="0" w:space="0" w:color="auto"/>
      </w:divBdr>
    </w:div>
    <w:div w:id="1333485969">
      <w:bodyDiv w:val="1"/>
      <w:marLeft w:val="0"/>
      <w:marRight w:val="0"/>
      <w:marTop w:val="0"/>
      <w:marBottom w:val="0"/>
      <w:divBdr>
        <w:top w:val="none" w:sz="0" w:space="0" w:color="auto"/>
        <w:left w:val="none" w:sz="0" w:space="0" w:color="auto"/>
        <w:bottom w:val="none" w:sz="0" w:space="0" w:color="auto"/>
        <w:right w:val="none" w:sz="0" w:space="0" w:color="auto"/>
      </w:divBdr>
    </w:div>
    <w:div w:id="1345085532">
      <w:bodyDiv w:val="1"/>
      <w:marLeft w:val="0"/>
      <w:marRight w:val="0"/>
      <w:marTop w:val="0"/>
      <w:marBottom w:val="0"/>
      <w:divBdr>
        <w:top w:val="none" w:sz="0" w:space="0" w:color="auto"/>
        <w:left w:val="none" w:sz="0" w:space="0" w:color="auto"/>
        <w:bottom w:val="none" w:sz="0" w:space="0" w:color="auto"/>
        <w:right w:val="none" w:sz="0" w:space="0" w:color="auto"/>
      </w:divBdr>
    </w:div>
    <w:div w:id="1353073995">
      <w:bodyDiv w:val="1"/>
      <w:marLeft w:val="0"/>
      <w:marRight w:val="0"/>
      <w:marTop w:val="0"/>
      <w:marBottom w:val="0"/>
      <w:divBdr>
        <w:top w:val="none" w:sz="0" w:space="0" w:color="auto"/>
        <w:left w:val="none" w:sz="0" w:space="0" w:color="auto"/>
        <w:bottom w:val="none" w:sz="0" w:space="0" w:color="auto"/>
        <w:right w:val="none" w:sz="0" w:space="0" w:color="auto"/>
      </w:divBdr>
      <w:divsChild>
        <w:div w:id="978149732">
          <w:marLeft w:val="0"/>
          <w:marRight w:val="0"/>
          <w:marTop w:val="0"/>
          <w:marBottom w:val="0"/>
          <w:divBdr>
            <w:top w:val="none" w:sz="0" w:space="0" w:color="auto"/>
            <w:left w:val="none" w:sz="0" w:space="0" w:color="auto"/>
            <w:bottom w:val="none" w:sz="0" w:space="0" w:color="auto"/>
            <w:right w:val="none" w:sz="0" w:space="0" w:color="auto"/>
          </w:divBdr>
        </w:div>
      </w:divsChild>
    </w:div>
    <w:div w:id="1356423705">
      <w:bodyDiv w:val="1"/>
      <w:marLeft w:val="0"/>
      <w:marRight w:val="0"/>
      <w:marTop w:val="0"/>
      <w:marBottom w:val="0"/>
      <w:divBdr>
        <w:top w:val="none" w:sz="0" w:space="0" w:color="auto"/>
        <w:left w:val="none" w:sz="0" w:space="0" w:color="auto"/>
        <w:bottom w:val="none" w:sz="0" w:space="0" w:color="auto"/>
        <w:right w:val="none" w:sz="0" w:space="0" w:color="auto"/>
      </w:divBdr>
    </w:div>
    <w:div w:id="1371757822">
      <w:bodyDiv w:val="1"/>
      <w:marLeft w:val="0"/>
      <w:marRight w:val="0"/>
      <w:marTop w:val="0"/>
      <w:marBottom w:val="0"/>
      <w:divBdr>
        <w:top w:val="none" w:sz="0" w:space="0" w:color="auto"/>
        <w:left w:val="none" w:sz="0" w:space="0" w:color="auto"/>
        <w:bottom w:val="none" w:sz="0" w:space="0" w:color="auto"/>
        <w:right w:val="none" w:sz="0" w:space="0" w:color="auto"/>
      </w:divBdr>
    </w:div>
    <w:div w:id="1383017680">
      <w:bodyDiv w:val="1"/>
      <w:marLeft w:val="0"/>
      <w:marRight w:val="0"/>
      <w:marTop w:val="0"/>
      <w:marBottom w:val="0"/>
      <w:divBdr>
        <w:top w:val="none" w:sz="0" w:space="0" w:color="auto"/>
        <w:left w:val="none" w:sz="0" w:space="0" w:color="auto"/>
        <w:bottom w:val="none" w:sz="0" w:space="0" w:color="auto"/>
        <w:right w:val="none" w:sz="0" w:space="0" w:color="auto"/>
      </w:divBdr>
      <w:divsChild>
        <w:div w:id="833759672">
          <w:marLeft w:val="0"/>
          <w:marRight w:val="0"/>
          <w:marTop w:val="0"/>
          <w:marBottom w:val="0"/>
          <w:divBdr>
            <w:top w:val="none" w:sz="0" w:space="0" w:color="auto"/>
            <w:left w:val="none" w:sz="0" w:space="0" w:color="auto"/>
            <w:bottom w:val="none" w:sz="0" w:space="0" w:color="auto"/>
            <w:right w:val="none" w:sz="0" w:space="0" w:color="auto"/>
          </w:divBdr>
        </w:div>
      </w:divsChild>
    </w:div>
    <w:div w:id="1391343509">
      <w:bodyDiv w:val="1"/>
      <w:marLeft w:val="0"/>
      <w:marRight w:val="0"/>
      <w:marTop w:val="0"/>
      <w:marBottom w:val="0"/>
      <w:divBdr>
        <w:top w:val="none" w:sz="0" w:space="0" w:color="auto"/>
        <w:left w:val="none" w:sz="0" w:space="0" w:color="auto"/>
        <w:bottom w:val="none" w:sz="0" w:space="0" w:color="auto"/>
        <w:right w:val="none" w:sz="0" w:space="0" w:color="auto"/>
      </w:divBdr>
    </w:div>
    <w:div w:id="1412435082">
      <w:bodyDiv w:val="1"/>
      <w:marLeft w:val="0"/>
      <w:marRight w:val="0"/>
      <w:marTop w:val="0"/>
      <w:marBottom w:val="0"/>
      <w:divBdr>
        <w:top w:val="none" w:sz="0" w:space="0" w:color="auto"/>
        <w:left w:val="none" w:sz="0" w:space="0" w:color="auto"/>
        <w:bottom w:val="none" w:sz="0" w:space="0" w:color="auto"/>
        <w:right w:val="none" w:sz="0" w:space="0" w:color="auto"/>
      </w:divBdr>
    </w:div>
    <w:div w:id="1449395739">
      <w:bodyDiv w:val="1"/>
      <w:marLeft w:val="0"/>
      <w:marRight w:val="0"/>
      <w:marTop w:val="0"/>
      <w:marBottom w:val="0"/>
      <w:divBdr>
        <w:top w:val="none" w:sz="0" w:space="0" w:color="auto"/>
        <w:left w:val="none" w:sz="0" w:space="0" w:color="auto"/>
        <w:bottom w:val="none" w:sz="0" w:space="0" w:color="auto"/>
        <w:right w:val="none" w:sz="0" w:space="0" w:color="auto"/>
      </w:divBdr>
    </w:div>
    <w:div w:id="1496921372">
      <w:bodyDiv w:val="1"/>
      <w:marLeft w:val="0"/>
      <w:marRight w:val="0"/>
      <w:marTop w:val="0"/>
      <w:marBottom w:val="0"/>
      <w:divBdr>
        <w:top w:val="none" w:sz="0" w:space="0" w:color="auto"/>
        <w:left w:val="none" w:sz="0" w:space="0" w:color="auto"/>
        <w:bottom w:val="none" w:sz="0" w:space="0" w:color="auto"/>
        <w:right w:val="none" w:sz="0" w:space="0" w:color="auto"/>
      </w:divBdr>
      <w:divsChild>
        <w:div w:id="1348093249">
          <w:marLeft w:val="0"/>
          <w:marRight w:val="0"/>
          <w:marTop w:val="0"/>
          <w:marBottom w:val="0"/>
          <w:divBdr>
            <w:top w:val="none" w:sz="0" w:space="0" w:color="auto"/>
            <w:left w:val="none" w:sz="0" w:space="0" w:color="auto"/>
            <w:bottom w:val="none" w:sz="0" w:space="0" w:color="auto"/>
            <w:right w:val="none" w:sz="0" w:space="0" w:color="auto"/>
          </w:divBdr>
          <w:divsChild>
            <w:div w:id="1652757247">
              <w:marLeft w:val="0"/>
              <w:marRight w:val="0"/>
              <w:marTop w:val="180"/>
              <w:marBottom w:val="180"/>
              <w:divBdr>
                <w:top w:val="none" w:sz="0" w:space="0" w:color="auto"/>
                <w:left w:val="none" w:sz="0" w:space="0" w:color="auto"/>
                <w:bottom w:val="none" w:sz="0" w:space="0" w:color="auto"/>
                <w:right w:val="none" w:sz="0" w:space="0" w:color="auto"/>
              </w:divBdr>
            </w:div>
          </w:divsChild>
        </w:div>
        <w:div w:id="2136485513">
          <w:marLeft w:val="0"/>
          <w:marRight w:val="0"/>
          <w:marTop w:val="0"/>
          <w:marBottom w:val="0"/>
          <w:divBdr>
            <w:top w:val="none" w:sz="0" w:space="0" w:color="auto"/>
            <w:left w:val="none" w:sz="0" w:space="0" w:color="auto"/>
            <w:bottom w:val="none" w:sz="0" w:space="0" w:color="auto"/>
            <w:right w:val="none" w:sz="0" w:space="0" w:color="auto"/>
          </w:divBdr>
          <w:divsChild>
            <w:div w:id="481427946">
              <w:marLeft w:val="0"/>
              <w:marRight w:val="0"/>
              <w:marTop w:val="0"/>
              <w:marBottom w:val="0"/>
              <w:divBdr>
                <w:top w:val="none" w:sz="0" w:space="0" w:color="auto"/>
                <w:left w:val="none" w:sz="0" w:space="0" w:color="auto"/>
                <w:bottom w:val="none" w:sz="0" w:space="0" w:color="auto"/>
                <w:right w:val="none" w:sz="0" w:space="0" w:color="auto"/>
              </w:divBdr>
              <w:divsChild>
                <w:div w:id="1965039325">
                  <w:marLeft w:val="0"/>
                  <w:marRight w:val="0"/>
                  <w:marTop w:val="0"/>
                  <w:marBottom w:val="0"/>
                  <w:divBdr>
                    <w:top w:val="none" w:sz="0" w:space="0" w:color="auto"/>
                    <w:left w:val="none" w:sz="0" w:space="0" w:color="auto"/>
                    <w:bottom w:val="none" w:sz="0" w:space="0" w:color="auto"/>
                    <w:right w:val="none" w:sz="0" w:space="0" w:color="auto"/>
                  </w:divBdr>
                  <w:divsChild>
                    <w:div w:id="847253144">
                      <w:marLeft w:val="0"/>
                      <w:marRight w:val="0"/>
                      <w:marTop w:val="0"/>
                      <w:marBottom w:val="0"/>
                      <w:divBdr>
                        <w:top w:val="none" w:sz="0" w:space="0" w:color="auto"/>
                        <w:left w:val="none" w:sz="0" w:space="0" w:color="auto"/>
                        <w:bottom w:val="none" w:sz="0" w:space="0" w:color="auto"/>
                        <w:right w:val="none" w:sz="0" w:space="0" w:color="auto"/>
                      </w:divBdr>
                      <w:divsChild>
                        <w:div w:id="1288706972">
                          <w:marLeft w:val="0"/>
                          <w:marRight w:val="0"/>
                          <w:marTop w:val="0"/>
                          <w:marBottom w:val="0"/>
                          <w:divBdr>
                            <w:top w:val="none" w:sz="0" w:space="0" w:color="auto"/>
                            <w:left w:val="none" w:sz="0" w:space="0" w:color="auto"/>
                            <w:bottom w:val="none" w:sz="0" w:space="0" w:color="auto"/>
                            <w:right w:val="none" w:sz="0" w:space="0" w:color="auto"/>
                          </w:divBdr>
                          <w:divsChild>
                            <w:div w:id="161097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921114">
      <w:bodyDiv w:val="1"/>
      <w:marLeft w:val="0"/>
      <w:marRight w:val="0"/>
      <w:marTop w:val="0"/>
      <w:marBottom w:val="0"/>
      <w:divBdr>
        <w:top w:val="none" w:sz="0" w:space="0" w:color="auto"/>
        <w:left w:val="none" w:sz="0" w:space="0" w:color="auto"/>
        <w:bottom w:val="none" w:sz="0" w:space="0" w:color="auto"/>
        <w:right w:val="none" w:sz="0" w:space="0" w:color="auto"/>
      </w:divBdr>
    </w:div>
    <w:div w:id="1544781525">
      <w:bodyDiv w:val="1"/>
      <w:marLeft w:val="0"/>
      <w:marRight w:val="0"/>
      <w:marTop w:val="0"/>
      <w:marBottom w:val="0"/>
      <w:divBdr>
        <w:top w:val="none" w:sz="0" w:space="0" w:color="auto"/>
        <w:left w:val="none" w:sz="0" w:space="0" w:color="auto"/>
        <w:bottom w:val="none" w:sz="0" w:space="0" w:color="auto"/>
        <w:right w:val="none" w:sz="0" w:space="0" w:color="auto"/>
      </w:divBdr>
    </w:div>
    <w:div w:id="1567689902">
      <w:bodyDiv w:val="1"/>
      <w:marLeft w:val="0"/>
      <w:marRight w:val="0"/>
      <w:marTop w:val="0"/>
      <w:marBottom w:val="0"/>
      <w:divBdr>
        <w:top w:val="none" w:sz="0" w:space="0" w:color="auto"/>
        <w:left w:val="none" w:sz="0" w:space="0" w:color="auto"/>
        <w:bottom w:val="none" w:sz="0" w:space="0" w:color="auto"/>
        <w:right w:val="none" w:sz="0" w:space="0" w:color="auto"/>
      </w:divBdr>
    </w:div>
    <w:div w:id="1597009657">
      <w:bodyDiv w:val="1"/>
      <w:marLeft w:val="0"/>
      <w:marRight w:val="0"/>
      <w:marTop w:val="0"/>
      <w:marBottom w:val="0"/>
      <w:divBdr>
        <w:top w:val="none" w:sz="0" w:space="0" w:color="auto"/>
        <w:left w:val="none" w:sz="0" w:space="0" w:color="auto"/>
        <w:bottom w:val="none" w:sz="0" w:space="0" w:color="auto"/>
        <w:right w:val="none" w:sz="0" w:space="0" w:color="auto"/>
      </w:divBdr>
    </w:div>
    <w:div w:id="1606617589">
      <w:bodyDiv w:val="1"/>
      <w:marLeft w:val="0"/>
      <w:marRight w:val="0"/>
      <w:marTop w:val="0"/>
      <w:marBottom w:val="0"/>
      <w:divBdr>
        <w:top w:val="none" w:sz="0" w:space="0" w:color="auto"/>
        <w:left w:val="none" w:sz="0" w:space="0" w:color="auto"/>
        <w:bottom w:val="none" w:sz="0" w:space="0" w:color="auto"/>
        <w:right w:val="none" w:sz="0" w:space="0" w:color="auto"/>
      </w:divBdr>
    </w:div>
    <w:div w:id="1704750277">
      <w:bodyDiv w:val="1"/>
      <w:marLeft w:val="0"/>
      <w:marRight w:val="0"/>
      <w:marTop w:val="0"/>
      <w:marBottom w:val="0"/>
      <w:divBdr>
        <w:top w:val="none" w:sz="0" w:space="0" w:color="auto"/>
        <w:left w:val="none" w:sz="0" w:space="0" w:color="auto"/>
        <w:bottom w:val="none" w:sz="0" w:space="0" w:color="auto"/>
        <w:right w:val="none" w:sz="0" w:space="0" w:color="auto"/>
      </w:divBdr>
      <w:divsChild>
        <w:div w:id="1080954496">
          <w:marLeft w:val="0"/>
          <w:marRight w:val="0"/>
          <w:marTop w:val="0"/>
          <w:marBottom w:val="0"/>
          <w:divBdr>
            <w:top w:val="none" w:sz="0" w:space="0" w:color="auto"/>
            <w:left w:val="none" w:sz="0" w:space="0" w:color="auto"/>
            <w:bottom w:val="none" w:sz="0" w:space="0" w:color="auto"/>
            <w:right w:val="none" w:sz="0" w:space="0" w:color="auto"/>
          </w:divBdr>
          <w:divsChild>
            <w:div w:id="586227953">
              <w:marLeft w:val="0"/>
              <w:marRight w:val="0"/>
              <w:marTop w:val="180"/>
              <w:marBottom w:val="180"/>
              <w:divBdr>
                <w:top w:val="none" w:sz="0" w:space="0" w:color="auto"/>
                <w:left w:val="none" w:sz="0" w:space="0" w:color="auto"/>
                <w:bottom w:val="none" w:sz="0" w:space="0" w:color="auto"/>
                <w:right w:val="none" w:sz="0" w:space="0" w:color="auto"/>
              </w:divBdr>
            </w:div>
          </w:divsChild>
        </w:div>
        <w:div w:id="130683361">
          <w:marLeft w:val="0"/>
          <w:marRight w:val="0"/>
          <w:marTop w:val="0"/>
          <w:marBottom w:val="0"/>
          <w:divBdr>
            <w:top w:val="none" w:sz="0" w:space="0" w:color="auto"/>
            <w:left w:val="none" w:sz="0" w:space="0" w:color="auto"/>
            <w:bottom w:val="none" w:sz="0" w:space="0" w:color="auto"/>
            <w:right w:val="none" w:sz="0" w:space="0" w:color="auto"/>
          </w:divBdr>
          <w:divsChild>
            <w:div w:id="103423011">
              <w:marLeft w:val="0"/>
              <w:marRight w:val="0"/>
              <w:marTop w:val="0"/>
              <w:marBottom w:val="0"/>
              <w:divBdr>
                <w:top w:val="none" w:sz="0" w:space="0" w:color="auto"/>
                <w:left w:val="none" w:sz="0" w:space="0" w:color="auto"/>
                <w:bottom w:val="none" w:sz="0" w:space="0" w:color="auto"/>
                <w:right w:val="none" w:sz="0" w:space="0" w:color="auto"/>
              </w:divBdr>
              <w:divsChild>
                <w:div w:id="929965779">
                  <w:marLeft w:val="0"/>
                  <w:marRight w:val="0"/>
                  <w:marTop w:val="0"/>
                  <w:marBottom w:val="0"/>
                  <w:divBdr>
                    <w:top w:val="none" w:sz="0" w:space="0" w:color="auto"/>
                    <w:left w:val="none" w:sz="0" w:space="0" w:color="auto"/>
                    <w:bottom w:val="none" w:sz="0" w:space="0" w:color="auto"/>
                    <w:right w:val="none" w:sz="0" w:space="0" w:color="auto"/>
                  </w:divBdr>
                  <w:divsChild>
                    <w:div w:id="1721713113">
                      <w:marLeft w:val="0"/>
                      <w:marRight w:val="0"/>
                      <w:marTop w:val="0"/>
                      <w:marBottom w:val="0"/>
                      <w:divBdr>
                        <w:top w:val="none" w:sz="0" w:space="0" w:color="auto"/>
                        <w:left w:val="none" w:sz="0" w:space="0" w:color="auto"/>
                        <w:bottom w:val="none" w:sz="0" w:space="0" w:color="auto"/>
                        <w:right w:val="none" w:sz="0" w:space="0" w:color="auto"/>
                      </w:divBdr>
                      <w:divsChild>
                        <w:div w:id="838619925">
                          <w:marLeft w:val="0"/>
                          <w:marRight w:val="0"/>
                          <w:marTop w:val="0"/>
                          <w:marBottom w:val="0"/>
                          <w:divBdr>
                            <w:top w:val="none" w:sz="0" w:space="0" w:color="auto"/>
                            <w:left w:val="none" w:sz="0" w:space="0" w:color="auto"/>
                            <w:bottom w:val="none" w:sz="0" w:space="0" w:color="auto"/>
                            <w:right w:val="none" w:sz="0" w:space="0" w:color="auto"/>
                          </w:divBdr>
                          <w:divsChild>
                            <w:div w:id="114717912">
                              <w:marLeft w:val="300"/>
                              <w:marRight w:val="0"/>
                              <w:marTop w:val="0"/>
                              <w:marBottom w:val="0"/>
                              <w:divBdr>
                                <w:top w:val="none" w:sz="0" w:space="0" w:color="auto"/>
                                <w:left w:val="none" w:sz="0" w:space="0" w:color="auto"/>
                                <w:bottom w:val="none" w:sz="0" w:space="0" w:color="auto"/>
                                <w:right w:val="none" w:sz="0" w:space="0" w:color="auto"/>
                              </w:divBdr>
                              <w:divsChild>
                                <w:div w:id="821309884">
                                  <w:marLeft w:val="0"/>
                                  <w:marRight w:val="0"/>
                                  <w:marTop w:val="0"/>
                                  <w:marBottom w:val="0"/>
                                  <w:divBdr>
                                    <w:top w:val="none" w:sz="0" w:space="0" w:color="auto"/>
                                    <w:left w:val="none" w:sz="0" w:space="0" w:color="auto"/>
                                    <w:bottom w:val="none" w:sz="0" w:space="0" w:color="auto"/>
                                    <w:right w:val="none" w:sz="0" w:space="0" w:color="auto"/>
                                  </w:divBdr>
                                  <w:divsChild>
                                    <w:div w:id="1233197219">
                                      <w:marLeft w:val="0"/>
                                      <w:marRight w:val="0"/>
                                      <w:marTop w:val="0"/>
                                      <w:marBottom w:val="0"/>
                                      <w:divBdr>
                                        <w:top w:val="none" w:sz="0" w:space="0" w:color="auto"/>
                                        <w:left w:val="none" w:sz="0" w:space="0" w:color="auto"/>
                                        <w:bottom w:val="none" w:sz="0" w:space="0" w:color="auto"/>
                                        <w:right w:val="none" w:sz="0" w:space="0" w:color="auto"/>
                                      </w:divBdr>
                                      <w:divsChild>
                                        <w:div w:id="218128039">
                                          <w:marLeft w:val="0"/>
                                          <w:marRight w:val="0"/>
                                          <w:marTop w:val="0"/>
                                          <w:marBottom w:val="0"/>
                                          <w:divBdr>
                                            <w:top w:val="none" w:sz="0" w:space="0" w:color="auto"/>
                                            <w:left w:val="none" w:sz="0" w:space="0" w:color="auto"/>
                                            <w:bottom w:val="none" w:sz="0" w:space="0" w:color="auto"/>
                                            <w:right w:val="none" w:sz="0" w:space="0" w:color="auto"/>
                                          </w:divBdr>
                                          <w:divsChild>
                                            <w:div w:id="259877382">
                                              <w:marLeft w:val="0"/>
                                              <w:marRight w:val="0"/>
                                              <w:marTop w:val="0"/>
                                              <w:marBottom w:val="0"/>
                                              <w:divBdr>
                                                <w:top w:val="none" w:sz="0" w:space="0" w:color="auto"/>
                                                <w:left w:val="none" w:sz="0" w:space="0" w:color="auto"/>
                                                <w:bottom w:val="none" w:sz="0" w:space="0" w:color="auto"/>
                                                <w:right w:val="none" w:sz="0" w:space="0" w:color="auto"/>
                                              </w:divBdr>
                                              <w:divsChild>
                                                <w:div w:id="1096753305">
                                                  <w:marLeft w:val="0"/>
                                                  <w:marRight w:val="0"/>
                                                  <w:marTop w:val="0"/>
                                                  <w:marBottom w:val="0"/>
                                                  <w:divBdr>
                                                    <w:top w:val="none" w:sz="0" w:space="0" w:color="auto"/>
                                                    <w:left w:val="none" w:sz="0" w:space="0" w:color="auto"/>
                                                    <w:bottom w:val="none" w:sz="0" w:space="0" w:color="auto"/>
                                                    <w:right w:val="none" w:sz="0" w:space="0" w:color="auto"/>
                                                  </w:divBdr>
                                                  <w:divsChild>
                                                    <w:div w:id="11233274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4081572">
                      <w:marLeft w:val="0"/>
                      <w:marRight w:val="0"/>
                      <w:marTop w:val="0"/>
                      <w:marBottom w:val="0"/>
                      <w:divBdr>
                        <w:top w:val="none" w:sz="0" w:space="0" w:color="auto"/>
                        <w:left w:val="none" w:sz="0" w:space="0" w:color="auto"/>
                        <w:bottom w:val="none" w:sz="0" w:space="0" w:color="auto"/>
                        <w:right w:val="none" w:sz="0" w:space="0" w:color="auto"/>
                      </w:divBdr>
                      <w:divsChild>
                        <w:div w:id="1170752990">
                          <w:marLeft w:val="0"/>
                          <w:marRight w:val="0"/>
                          <w:marTop w:val="0"/>
                          <w:marBottom w:val="0"/>
                          <w:divBdr>
                            <w:top w:val="none" w:sz="0" w:space="0" w:color="auto"/>
                            <w:left w:val="none" w:sz="0" w:space="0" w:color="auto"/>
                            <w:bottom w:val="none" w:sz="0" w:space="0" w:color="auto"/>
                            <w:right w:val="none" w:sz="0" w:space="0" w:color="auto"/>
                          </w:divBdr>
                          <w:divsChild>
                            <w:div w:id="12637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908844">
      <w:bodyDiv w:val="1"/>
      <w:marLeft w:val="0"/>
      <w:marRight w:val="0"/>
      <w:marTop w:val="0"/>
      <w:marBottom w:val="0"/>
      <w:divBdr>
        <w:top w:val="none" w:sz="0" w:space="0" w:color="auto"/>
        <w:left w:val="none" w:sz="0" w:space="0" w:color="auto"/>
        <w:bottom w:val="none" w:sz="0" w:space="0" w:color="auto"/>
        <w:right w:val="none" w:sz="0" w:space="0" w:color="auto"/>
      </w:divBdr>
    </w:div>
    <w:div w:id="1792170015">
      <w:bodyDiv w:val="1"/>
      <w:marLeft w:val="0"/>
      <w:marRight w:val="0"/>
      <w:marTop w:val="0"/>
      <w:marBottom w:val="0"/>
      <w:divBdr>
        <w:top w:val="none" w:sz="0" w:space="0" w:color="auto"/>
        <w:left w:val="none" w:sz="0" w:space="0" w:color="auto"/>
        <w:bottom w:val="none" w:sz="0" w:space="0" w:color="auto"/>
        <w:right w:val="none" w:sz="0" w:space="0" w:color="auto"/>
      </w:divBdr>
      <w:divsChild>
        <w:div w:id="1327974380">
          <w:marLeft w:val="274"/>
          <w:marRight w:val="0"/>
          <w:marTop w:val="0"/>
          <w:marBottom w:val="0"/>
          <w:divBdr>
            <w:top w:val="none" w:sz="0" w:space="0" w:color="auto"/>
            <w:left w:val="none" w:sz="0" w:space="0" w:color="auto"/>
            <w:bottom w:val="none" w:sz="0" w:space="0" w:color="auto"/>
            <w:right w:val="none" w:sz="0" w:space="0" w:color="auto"/>
          </w:divBdr>
        </w:div>
        <w:div w:id="177813226">
          <w:marLeft w:val="274"/>
          <w:marRight w:val="0"/>
          <w:marTop w:val="0"/>
          <w:marBottom w:val="0"/>
          <w:divBdr>
            <w:top w:val="none" w:sz="0" w:space="0" w:color="auto"/>
            <w:left w:val="none" w:sz="0" w:space="0" w:color="auto"/>
            <w:bottom w:val="none" w:sz="0" w:space="0" w:color="auto"/>
            <w:right w:val="none" w:sz="0" w:space="0" w:color="auto"/>
          </w:divBdr>
        </w:div>
        <w:div w:id="971130740">
          <w:marLeft w:val="274"/>
          <w:marRight w:val="0"/>
          <w:marTop w:val="0"/>
          <w:marBottom w:val="0"/>
          <w:divBdr>
            <w:top w:val="none" w:sz="0" w:space="0" w:color="auto"/>
            <w:left w:val="none" w:sz="0" w:space="0" w:color="auto"/>
            <w:bottom w:val="none" w:sz="0" w:space="0" w:color="auto"/>
            <w:right w:val="none" w:sz="0" w:space="0" w:color="auto"/>
          </w:divBdr>
        </w:div>
        <w:div w:id="802582849">
          <w:marLeft w:val="274"/>
          <w:marRight w:val="0"/>
          <w:marTop w:val="0"/>
          <w:marBottom w:val="0"/>
          <w:divBdr>
            <w:top w:val="none" w:sz="0" w:space="0" w:color="auto"/>
            <w:left w:val="none" w:sz="0" w:space="0" w:color="auto"/>
            <w:bottom w:val="none" w:sz="0" w:space="0" w:color="auto"/>
            <w:right w:val="none" w:sz="0" w:space="0" w:color="auto"/>
          </w:divBdr>
        </w:div>
        <w:div w:id="436407540">
          <w:marLeft w:val="274"/>
          <w:marRight w:val="0"/>
          <w:marTop w:val="0"/>
          <w:marBottom w:val="0"/>
          <w:divBdr>
            <w:top w:val="none" w:sz="0" w:space="0" w:color="auto"/>
            <w:left w:val="none" w:sz="0" w:space="0" w:color="auto"/>
            <w:bottom w:val="none" w:sz="0" w:space="0" w:color="auto"/>
            <w:right w:val="none" w:sz="0" w:space="0" w:color="auto"/>
          </w:divBdr>
        </w:div>
        <w:div w:id="1506242672">
          <w:marLeft w:val="274"/>
          <w:marRight w:val="0"/>
          <w:marTop w:val="0"/>
          <w:marBottom w:val="0"/>
          <w:divBdr>
            <w:top w:val="none" w:sz="0" w:space="0" w:color="auto"/>
            <w:left w:val="none" w:sz="0" w:space="0" w:color="auto"/>
            <w:bottom w:val="none" w:sz="0" w:space="0" w:color="auto"/>
            <w:right w:val="none" w:sz="0" w:space="0" w:color="auto"/>
          </w:divBdr>
        </w:div>
        <w:div w:id="1554348229">
          <w:marLeft w:val="274"/>
          <w:marRight w:val="0"/>
          <w:marTop w:val="0"/>
          <w:marBottom w:val="0"/>
          <w:divBdr>
            <w:top w:val="none" w:sz="0" w:space="0" w:color="auto"/>
            <w:left w:val="none" w:sz="0" w:space="0" w:color="auto"/>
            <w:bottom w:val="none" w:sz="0" w:space="0" w:color="auto"/>
            <w:right w:val="none" w:sz="0" w:space="0" w:color="auto"/>
          </w:divBdr>
        </w:div>
        <w:div w:id="1173453077">
          <w:marLeft w:val="274"/>
          <w:marRight w:val="0"/>
          <w:marTop w:val="0"/>
          <w:marBottom w:val="0"/>
          <w:divBdr>
            <w:top w:val="none" w:sz="0" w:space="0" w:color="auto"/>
            <w:left w:val="none" w:sz="0" w:space="0" w:color="auto"/>
            <w:bottom w:val="none" w:sz="0" w:space="0" w:color="auto"/>
            <w:right w:val="none" w:sz="0" w:space="0" w:color="auto"/>
          </w:divBdr>
        </w:div>
        <w:div w:id="399521005">
          <w:marLeft w:val="274"/>
          <w:marRight w:val="0"/>
          <w:marTop w:val="0"/>
          <w:marBottom w:val="0"/>
          <w:divBdr>
            <w:top w:val="none" w:sz="0" w:space="0" w:color="auto"/>
            <w:left w:val="none" w:sz="0" w:space="0" w:color="auto"/>
            <w:bottom w:val="none" w:sz="0" w:space="0" w:color="auto"/>
            <w:right w:val="none" w:sz="0" w:space="0" w:color="auto"/>
          </w:divBdr>
        </w:div>
        <w:div w:id="720978060">
          <w:marLeft w:val="274"/>
          <w:marRight w:val="0"/>
          <w:marTop w:val="0"/>
          <w:marBottom w:val="0"/>
          <w:divBdr>
            <w:top w:val="none" w:sz="0" w:space="0" w:color="auto"/>
            <w:left w:val="none" w:sz="0" w:space="0" w:color="auto"/>
            <w:bottom w:val="none" w:sz="0" w:space="0" w:color="auto"/>
            <w:right w:val="none" w:sz="0" w:space="0" w:color="auto"/>
          </w:divBdr>
        </w:div>
        <w:div w:id="1915581055">
          <w:marLeft w:val="274"/>
          <w:marRight w:val="0"/>
          <w:marTop w:val="0"/>
          <w:marBottom w:val="0"/>
          <w:divBdr>
            <w:top w:val="none" w:sz="0" w:space="0" w:color="auto"/>
            <w:left w:val="none" w:sz="0" w:space="0" w:color="auto"/>
            <w:bottom w:val="none" w:sz="0" w:space="0" w:color="auto"/>
            <w:right w:val="none" w:sz="0" w:space="0" w:color="auto"/>
          </w:divBdr>
        </w:div>
        <w:div w:id="764881976">
          <w:marLeft w:val="274"/>
          <w:marRight w:val="0"/>
          <w:marTop w:val="0"/>
          <w:marBottom w:val="0"/>
          <w:divBdr>
            <w:top w:val="none" w:sz="0" w:space="0" w:color="auto"/>
            <w:left w:val="none" w:sz="0" w:space="0" w:color="auto"/>
            <w:bottom w:val="none" w:sz="0" w:space="0" w:color="auto"/>
            <w:right w:val="none" w:sz="0" w:space="0" w:color="auto"/>
          </w:divBdr>
        </w:div>
        <w:div w:id="1692409671">
          <w:marLeft w:val="274"/>
          <w:marRight w:val="0"/>
          <w:marTop w:val="0"/>
          <w:marBottom w:val="0"/>
          <w:divBdr>
            <w:top w:val="none" w:sz="0" w:space="0" w:color="auto"/>
            <w:left w:val="none" w:sz="0" w:space="0" w:color="auto"/>
            <w:bottom w:val="none" w:sz="0" w:space="0" w:color="auto"/>
            <w:right w:val="none" w:sz="0" w:space="0" w:color="auto"/>
          </w:divBdr>
        </w:div>
      </w:divsChild>
    </w:div>
    <w:div w:id="1802385878">
      <w:bodyDiv w:val="1"/>
      <w:marLeft w:val="0"/>
      <w:marRight w:val="0"/>
      <w:marTop w:val="0"/>
      <w:marBottom w:val="0"/>
      <w:divBdr>
        <w:top w:val="none" w:sz="0" w:space="0" w:color="auto"/>
        <w:left w:val="none" w:sz="0" w:space="0" w:color="auto"/>
        <w:bottom w:val="none" w:sz="0" w:space="0" w:color="auto"/>
        <w:right w:val="none" w:sz="0" w:space="0" w:color="auto"/>
      </w:divBdr>
    </w:div>
    <w:div w:id="1816526851">
      <w:bodyDiv w:val="1"/>
      <w:marLeft w:val="0"/>
      <w:marRight w:val="0"/>
      <w:marTop w:val="0"/>
      <w:marBottom w:val="0"/>
      <w:divBdr>
        <w:top w:val="none" w:sz="0" w:space="0" w:color="auto"/>
        <w:left w:val="none" w:sz="0" w:space="0" w:color="auto"/>
        <w:bottom w:val="none" w:sz="0" w:space="0" w:color="auto"/>
        <w:right w:val="none" w:sz="0" w:space="0" w:color="auto"/>
      </w:divBdr>
    </w:div>
    <w:div w:id="1826126565">
      <w:bodyDiv w:val="1"/>
      <w:marLeft w:val="0"/>
      <w:marRight w:val="0"/>
      <w:marTop w:val="0"/>
      <w:marBottom w:val="0"/>
      <w:divBdr>
        <w:top w:val="none" w:sz="0" w:space="0" w:color="auto"/>
        <w:left w:val="none" w:sz="0" w:space="0" w:color="auto"/>
        <w:bottom w:val="none" w:sz="0" w:space="0" w:color="auto"/>
        <w:right w:val="none" w:sz="0" w:space="0" w:color="auto"/>
      </w:divBdr>
      <w:divsChild>
        <w:div w:id="1268153869">
          <w:marLeft w:val="0"/>
          <w:marRight w:val="0"/>
          <w:marTop w:val="0"/>
          <w:marBottom w:val="0"/>
          <w:divBdr>
            <w:top w:val="none" w:sz="0" w:space="0" w:color="auto"/>
            <w:left w:val="none" w:sz="0" w:space="0" w:color="auto"/>
            <w:bottom w:val="none" w:sz="0" w:space="0" w:color="auto"/>
            <w:right w:val="none" w:sz="0" w:space="0" w:color="auto"/>
          </w:divBdr>
        </w:div>
      </w:divsChild>
    </w:div>
    <w:div w:id="1858231889">
      <w:bodyDiv w:val="1"/>
      <w:marLeft w:val="0"/>
      <w:marRight w:val="0"/>
      <w:marTop w:val="0"/>
      <w:marBottom w:val="0"/>
      <w:divBdr>
        <w:top w:val="none" w:sz="0" w:space="0" w:color="auto"/>
        <w:left w:val="none" w:sz="0" w:space="0" w:color="auto"/>
        <w:bottom w:val="none" w:sz="0" w:space="0" w:color="auto"/>
        <w:right w:val="none" w:sz="0" w:space="0" w:color="auto"/>
      </w:divBdr>
    </w:div>
    <w:div w:id="1865635264">
      <w:bodyDiv w:val="1"/>
      <w:marLeft w:val="0"/>
      <w:marRight w:val="0"/>
      <w:marTop w:val="0"/>
      <w:marBottom w:val="0"/>
      <w:divBdr>
        <w:top w:val="none" w:sz="0" w:space="0" w:color="auto"/>
        <w:left w:val="none" w:sz="0" w:space="0" w:color="auto"/>
        <w:bottom w:val="none" w:sz="0" w:space="0" w:color="auto"/>
        <w:right w:val="none" w:sz="0" w:space="0" w:color="auto"/>
      </w:divBdr>
    </w:div>
    <w:div w:id="1870487386">
      <w:bodyDiv w:val="1"/>
      <w:marLeft w:val="0"/>
      <w:marRight w:val="0"/>
      <w:marTop w:val="0"/>
      <w:marBottom w:val="0"/>
      <w:divBdr>
        <w:top w:val="none" w:sz="0" w:space="0" w:color="auto"/>
        <w:left w:val="none" w:sz="0" w:space="0" w:color="auto"/>
        <w:bottom w:val="none" w:sz="0" w:space="0" w:color="auto"/>
        <w:right w:val="none" w:sz="0" w:space="0" w:color="auto"/>
      </w:divBdr>
      <w:divsChild>
        <w:div w:id="1121998001">
          <w:marLeft w:val="0"/>
          <w:marRight w:val="0"/>
          <w:marTop w:val="0"/>
          <w:marBottom w:val="0"/>
          <w:divBdr>
            <w:top w:val="none" w:sz="0" w:space="0" w:color="auto"/>
            <w:left w:val="none" w:sz="0" w:space="0" w:color="auto"/>
            <w:bottom w:val="none" w:sz="0" w:space="0" w:color="auto"/>
            <w:right w:val="none" w:sz="0" w:space="0" w:color="auto"/>
          </w:divBdr>
        </w:div>
      </w:divsChild>
    </w:div>
    <w:div w:id="1925917863">
      <w:bodyDiv w:val="1"/>
      <w:marLeft w:val="0"/>
      <w:marRight w:val="0"/>
      <w:marTop w:val="0"/>
      <w:marBottom w:val="0"/>
      <w:divBdr>
        <w:top w:val="none" w:sz="0" w:space="0" w:color="auto"/>
        <w:left w:val="none" w:sz="0" w:space="0" w:color="auto"/>
        <w:bottom w:val="none" w:sz="0" w:space="0" w:color="auto"/>
        <w:right w:val="none" w:sz="0" w:space="0" w:color="auto"/>
      </w:divBdr>
    </w:div>
    <w:div w:id="1958297509">
      <w:bodyDiv w:val="1"/>
      <w:marLeft w:val="0"/>
      <w:marRight w:val="0"/>
      <w:marTop w:val="0"/>
      <w:marBottom w:val="0"/>
      <w:divBdr>
        <w:top w:val="none" w:sz="0" w:space="0" w:color="auto"/>
        <w:left w:val="none" w:sz="0" w:space="0" w:color="auto"/>
        <w:bottom w:val="none" w:sz="0" w:space="0" w:color="auto"/>
        <w:right w:val="none" w:sz="0" w:space="0" w:color="auto"/>
      </w:divBdr>
      <w:divsChild>
        <w:div w:id="389495627">
          <w:marLeft w:val="0"/>
          <w:marRight w:val="0"/>
          <w:marTop w:val="0"/>
          <w:marBottom w:val="0"/>
          <w:divBdr>
            <w:top w:val="none" w:sz="0" w:space="0" w:color="auto"/>
            <w:left w:val="none" w:sz="0" w:space="0" w:color="auto"/>
            <w:bottom w:val="none" w:sz="0" w:space="0" w:color="auto"/>
            <w:right w:val="none" w:sz="0" w:space="0" w:color="auto"/>
          </w:divBdr>
          <w:divsChild>
            <w:div w:id="576598941">
              <w:marLeft w:val="0"/>
              <w:marRight w:val="0"/>
              <w:marTop w:val="0"/>
              <w:marBottom w:val="0"/>
              <w:divBdr>
                <w:top w:val="none" w:sz="0" w:space="0" w:color="auto"/>
                <w:left w:val="none" w:sz="0" w:space="0" w:color="auto"/>
                <w:bottom w:val="none" w:sz="0" w:space="0" w:color="auto"/>
                <w:right w:val="none" w:sz="0" w:space="0" w:color="auto"/>
              </w:divBdr>
            </w:div>
          </w:divsChild>
        </w:div>
        <w:div w:id="1047216526">
          <w:marLeft w:val="0"/>
          <w:marRight w:val="0"/>
          <w:marTop w:val="0"/>
          <w:marBottom w:val="0"/>
          <w:divBdr>
            <w:top w:val="none" w:sz="0" w:space="0" w:color="auto"/>
            <w:left w:val="none" w:sz="0" w:space="0" w:color="auto"/>
            <w:bottom w:val="none" w:sz="0" w:space="0" w:color="auto"/>
            <w:right w:val="none" w:sz="0" w:space="0" w:color="auto"/>
          </w:divBdr>
          <w:divsChild>
            <w:div w:id="1213686976">
              <w:marLeft w:val="0"/>
              <w:marRight w:val="0"/>
              <w:marTop w:val="0"/>
              <w:marBottom w:val="0"/>
              <w:divBdr>
                <w:top w:val="none" w:sz="0" w:space="0" w:color="auto"/>
                <w:left w:val="none" w:sz="0" w:space="0" w:color="auto"/>
                <w:bottom w:val="none" w:sz="0" w:space="0" w:color="auto"/>
                <w:right w:val="none" w:sz="0" w:space="0" w:color="auto"/>
              </w:divBdr>
            </w:div>
          </w:divsChild>
        </w:div>
        <w:div w:id="1890728610">
          <w:marLeft w:val="0"/>
          <w:marRight w:val="0"/>
          <w:marTop w:val="0"/>
          <w:marBottom w:val="0"/>
          <w:divBdr>
            <w:top w:val="none" w:sz="0" w:space="0" w:color="auto"/>
            <w:left w:val="none" w:sz="0" w:space="0" w:color="auto"/>
            <w:bottom w:val="none" w:sz="0" w:space="0" w:color="auto"/>
            <w:right w:val="none" w:sz="0" w:space="0" w:color="auto"/>
          </w:divBdr>
          <w:divsChild>
            <w:div w:id="1915579522">
              <w:marLeft w:val="0"/>
              <w:marRight w:val="0"/>
              <w:marTop w:val="0"/>
              <w:marBottom w:val="0"/>
              <w:divBdr>
                <w:top w:val="none" w:sz="0" w:space="0" w:color="auto"/>
                <w:left w:val="none" w:sz="0" w:space="0" w:color="auto"/>
                <w:bottom w:val="none" w:sz="0" w:space="0" w:color="auto"/>
                <w:right w:val="none" w:sz="0" w:space="0" w:color="auto"/>
              </w:divBdr>
            </w:div>
          </w:divsChild>
        </w:div>
        <w:div w:id="477461478">
          <w:marLeft w:val="0"/>
          <w:marRight w:val="0"/>
          <w:marTop w:val="0"/>
          <w:marBottom w:val="0"/>
          <w:divBdr>
            <w:top w:val="none" w:sz="0" w:space="0" w:color="auto"/>
            <w:left w:val="none" w:sz="0" w:space="0" w:color="auto"/>
            <w:bottom w:val="none" w:sz="0" w:space="0" w:color="auto"/>
            <w:right w:val="none" w:sz="0" w:space="0" w:color="auto"/>
          </w:divBdr>
          <w:divsChild>
            <w:div w:id="2122648861">
              <w:marLeft w:val="0"/>
              <w:marRight w:val="0"/>
              <w:marTop w:val="0"/>
              <w:marBottom w:val="0"/>
              <w:divBdr>
                <w:top w:val="none" w:sz="0" w:space="0" w:color="auto"/>
                <w:left w:val="none" w:sz="0" w:space="0" w:color="auto"/>
                <w:bottom w:val="none" w:sz="0" w:space="0" w:color="auto"/>
                <w:right w:val="none" w:sz="0" w:space="0" w:color="auto"/>
              </w:divBdr>
            </w:div>
          </w:divsChild>
        </w:div>
        <w:div w:id="217598394">
          <w:marLeft w:val="0"/>
          <w:marRight w:val="0"/>
          <w:marTop w:val="0"/>
          <w:marBottom w:val="0"/>
          <w:divBdr>
            <w:top w:val="none" w:sz="0" w:space="0" w:color="auto"/>
            <w:left w:val="none" w:sz="0" w:space="0" w:color="auto"/>
            <w:bottom w:val="none" w:sz="0" w:space="0" w:color="auto"/>
            <w:right w:val="none" w:sz="0" w:space="0" w:color="auto"/>
          </w:divBdr>
          <w:divsChild>
            <w:div w:id="1584872029">
              <w:marLeft w:val="0"/>
              <w:marRight w:val="0"/>
              <w:marTop w:val="0"/>
              <w:marBottom w:val="0"/>
              <w:divBdr>
                <w:top w:val="none" w:sz="0" w:space="0" w:color="auto"/>
                <w:left w:val="none" w:sz="0" w:space="0" w:color="auto"/>
                <w:bottom w:val="none" w:sz="0" w:space="0" w:color="auto"/>
                <w:right w:val="none" w:sz="0" w:space="0" w:color="auto"/>
              </w:divBdr>
            </w:div>
          </w:divsChild>
        </w:div>
        <w:div w:id="855652789">
          <w:marLeft w:val="0"/>
          <w:marRight w:val="0"/>
          <w:marTop w:val="0"/>
          <w:marBottom w:val="0"/>
          <w:divBdr>
            <w:top w:val="none" w:sz="0" w:space="0" w:color="auto"/>
            <w:left w:val="none" w:sz="0" w:space="0" w:color="auto"/>
            <w:bottom w:val="none" w:sz="0" w:space="0" w:color="auto"/>
            <w:right w:val="none" w:sz="0" w:space="0" w:color="auto"/>
          </w:divBdr>
          <w:divsChild>
            <w:div w:id="93403428">
              <w:marLeft w:val="0"/>
              <w:marRight w:val="0"/>
              <w:marTop w:val="0"/>
              <w:marBottom w:val="0"/>
              <w:divBdr>
                <w:top w:val="none" w:sz="0" w:space="0" w:color="auto"/>
                <w:left w:val="none" w:sz="0" w:space="0" w:color="auto"/>
                <w:bottom w:val="none" w:sz="0" w:space="0" w:color="auto"/>
                <w:right w:val="none" w:sz="0" w:space="0" w:color="auto"/>
              </w:divBdr>
            </w:div>
          </w:divsChild>
        </w:div>
        <w:div w:id="489909898">
          <w:marLeft w:val="0"/>
          <w:marRight w:val="0"/>
          <w:marTop w:val="0"/>
          <w:marBottom w:val="0"/>
          <w:divBdr>
            <w:top w:val="none" w:sz="0" w:space="0" w:color="auto"/>
            <w:left w:val="none" w:sz="0" w:space="0" w:color="auto"/>
            <w:bottom w:val="none" w:sz="0" w:space="0" w:color="auto"/>
            <w:right w:val="none" w:sz="0" w:space="0" w:color="auto"/>
          </w:divBdr>
          <w:divsChild>
            <w:div w:id="1934245650">
              <w:marLeft w:val="0"/>
              <w:marRight w:val="0"/>
              <w:marTop w:val="0"/>
              <w:marBottom w:val="0"/>
              <w:divBdr>
                <w:top w:val="none" w:sz="0" w:space="0" w:color="auto"/>
                <w:left w:val="none" w:sz="0" w:space="0" w:color="auto"/>
                <w:bottom w:val="none" w:sz="0" w:space="0" w:color="auto"/>
                <w:right w:val="none" w:sz="0" w:space="0" w:color="auto"/>
              </w:divBdr>
            </w:div>
          </w:divsChild>
        </w:div>
        <w:div w:id="1910773770">
          <w:marLeft w:val="0"/>
          <w:marRight w:val="0"/>
          <w:marTop w:val="0"/>
          <w:marBottom w:val="0"/>
          <w:divBdr>
            <w:top w:val="none" w:sz="0" w:space="0" w:color="auto"/>
            <w:left w:val="none" w:sz="0" w:space="0" w:color="auto"/>
            <w:bottom w:val="none" w:sz="0" w:space="0" w:color="auto"/>
            <w:right w:val="none" w:sz="0" w:space="0" w:color="auto"/>
          </w:divBdr>
          <w:divsChild>
            <w:div w:id="1057245269">
              <w:marLeft w:val="0"/>
              <w:marRight w:val="0"/>
              <w:marTop w:val="0"/>
              <w:marBottom w:val="0"/>
              <w:divBdr>
                <w:top w:val="none" w:sz="0" w:space="0" w:color="auto"/>
                <w:left w:val="none" w:sz="0" w:space="0" w:color="auto"/>
                <w:bottom w:val="none" w:sz="0" w:space="0" w:color="auto"/>
                <w:right w:val="none" w:sz="0" w:space="0" w:color="auto"/>
              </w:divBdr>
            </w:div>
          </w:divsChild>
        </w:div>
        <w:div w:id="757097590">
          <w:marLeft w:val="0"/>
          <w:marRight w:val="0"/>
          <w:marTop w:val="0"/>
          <w:marBottom w:val="0"/>
          <w:divBdr>
            <w:top w:val="none" w:sz="0" w:space="0" w:color="auto"/>
            <w:left w:val="none" w:sz="0" w:space="0" w:color="auto"/>
            <w:bottom w:val="none" w:sz="0" w:space="0" w:color="auto"/>
            <w:right w:val="none" w:sz="0" w:space="0" w:color="auto"/>
          </w:divBdr>
          <w:divsChild>
            <w:div w:id="1292830725">
              <w:marLeft w:val="0"/>
              <w:marRight w:val="0"/>
              <w:marTop w:val="0"/>
              <w:marBottom w:val="0"/>
              <w:divBdr>
                <w:top w:val="none" w:sz="0" w:space="0" w:color="auto"/>
                <w:left w:val="none" w:sz="0" w:space="0" w:color="auto"/>
                <w:bottom w:val="none" w:sz="0" w:space="0" w:color="auto"/>
                <w:right w:val="none" w:sz="0" w:space="0" w:color="auto"/>
              </w:divBdr>
            </w:div>
          </w:divsChild>
        </w:div>
        <w:div w:id="1108548682">
          <w:marLeft w:val="0"/>
          <w:marRight w:val="0"/>
          <w:marTop w:val="0"/>
          <w:marBottom w:val="0"/>
          <w:divBdr>
            <w:top w:val="none" w:sz="0" w:space="0" w:color="auto"/>
            <w:left w:val="none" w:sz="0" w:space="0" w:color="auto"/>
            <w:bottom w:val="none" w:sz="0" w:space="0" w:color="auto"/>
            <w:right w:val="none" w:sz="0" w:space="0" w:color="auto"/>
          </w:divBdr>
          <w:divsChild>
            <w:div w:id="725757670">
              <w:marLeft w:val="0"/>
              <w:marRight w:val="0"/>
              <w:marTop w:val="0"/>
              <w:marBottom w:val="0"/>
              <w:divBdr>
                <w:top w:val="none" w:sz="0" w:space="0" w:color="auto"/>
                <w:left w:val="none" w:sz="0" w:space="0" w:color="auto"/>
                <w:bottom w:val="none" w:sz="0" w:space="0" w:color="auto"/>
                <w:right w:val="none" w:sz="0" w:space="0" w:color="auto"/>
              </w:divBdr>
            </w:div>
          </w:divsChild>
        </w:div>
        <w:div w:id="50423596">
          <w:marLeft w:val="0"/>
          <w:marRight w:val="0"/>
          <w:marTop w:val="0"/>
          <w:marBottom w:val="0"/>
          <w:divBdr>
            <w:top w:val="none" w:sz="0" w:space="0" w:color="auto"/>
            <w:left w:val="none" w:sz="0" w:space="0" w:color="auto"/>
            <w:bottom w:val="none" w:sz="0" w:space="0" w:color="auto"/>
            <w:right w:val="none" w:sz="0" w:space="0" w:color="auto"/>
          </w:divBdr>
          <w:divsChild>
            <w:div w:id="1184831363">
              <w:marLeft w:val="0"/>
              <w:marRight w:val="0"/>
              <w:marTop w:val="0"/>
              <w:marBottom w:val="0"/>
              <w:divBdr>
                <w:top w:val="none" w:sz="0" w:space="0" w:color="auto"/>
                <w:left w:val="none" w:sz="0" w:space="0" w:color="auto"/>
                <w:bottom w:val="none" w:sz="0" w:space="0" w:color="auto"/>
                <w:right w:val="none" w:sz="0" w:space="0" w:color="auto"/>
              </w:divBdr>
            </w:div>
          </w:divsChild>
        </w:div>
        <w:div w:id="87435734">
          <w:marLeft w:val="0"/>
          <w:marRight w:val="0"/>
          <w:marTop w:val="0"/>
          <w:marBottom w:val="0"/>
          <w:divBdr>
            <w:top w:val="none" w:sz="0" w:space="0" w:color="auto"/>
            <w:left w:val="none" w:sz="0" w:space="0" w:color="auto"/>
            <w:bottom w:val="none" w:sz="0" w:space="0" w:color="auto"/>
            <w:right w:val="none" w:sz="0" w:space="0" w:color="auto"/>
          </w:divBdr>
          <w:divsChild>
            <w:div w:id="428047622">
              <w:marLeft w:val="0"/>
              <w:marRight w:val="0"/>
              <w:marTop w:val="0"/>
              <w:marBottom w:val="0"/>
              <w:divBdr>
                <w:top w:val="none" w:sz="0" w:space="0" w:color="auto"/>
                <w:left w:val="none" w:sz="0" w:space="0" w:color="auto"/>
                <w:bottom w:val="none" w:sz="0" w:space="0" w:color="auto"/>
                <w:right w:val="none" w:sz="0" w:space="0" w:color="auto"/>
              </w:divBdr>
            </w:div>
          </w:divsChild>
        </w:div>
        <w:div w:id="1243487804">
          <w:marLeft w:val="0"/>
          <w:marRight w:val="0"/>
          <w:marTop w:val="0"/>
          <w:marBottom w:val="0"/>
          <w:divBdr>
            <w:top w:val="none" w:sz="0" w:space="0" w:color="auto"/>
            <w:left w:val="none" w:sz="0" w:space="0" w:color="auto"/>
            <w:bottom w:val="none" w:sz="0" w:space="0" w:color="auto"/>
            <w:right w:val="none" w:sz="0" w:space="0" w:color="auto"/>
          </w:divBdr>
          <w:divsChild>
            <w:div w:id="22829691">
              <w:marLeft w:val="0"/>
              <w:marRight w:val="0"/>
              <w:marTop w:val="0"/>
              <w:marBottom w:val="0"/>
              <w:divBdr>
                <w:top w:val="none" w:sz="0" w:space="0" w:color="auto"/>
                <w:left w:val="none" w:sz="0" w:space="0" w:color="auto"/>
                <w:bottom w:val="none" w:sz="0" w:space="0" w:color="auto"/>
                <w:right w:val="none" w:sz="0" w:space="0" w:color="auto"/>
              </w:divBdr>
            </w:div>
          </w:divsChild>
        </w:div>
        <w:div w:id="489518702">
          <w:marLeft w:val="0"/>
          <w:marRight w:val="0"/>
          <w:marTop w:val="0"/>
          <w:marBottom w:val="0"/>
          <w:divBdr>
            <w:top w:val="none" w:sz="0" w:space="0" w:color="auto"/>
            <w:left w:val="none" w:sz="0" w:space="0" w:color="auto"/>
            <w:bottom w:val="none" w:sz="0" w:space="0" w:color="auto"/>
            <w:right w:val="none" w:sz="0" w:space="0" w:color="auto"/>
          </w:divBdr>
          <w:divsChild>
            <w:div w:id="1726174224">
              <w:marLeft w:val="0"/>
              <w:marRight w:val="0"/>
              <w:marTop w:val="0"/>
              <w:marBottom w:val="0"/>
              <w:divBdr>
                <w:top w:val="none" w:sz="0" w:space="0" w:color="auto"/>
                <w:left w:val="none" w:sz="0" w:space="0" w:color="auto"/>
                <w:bottom w:val="none" w:sz="0" w:space="0" w:color="auto"/>
                <w:right w:val="none" w:sz="0" w:space="0" w:color="auto"/>
              </w:divBdr>
            </w:div>
          </w:divsChild>
        </w:div>
        <w:div w:id="20519609">
          <w:marLeft w:val="0"/>
          <w:marRight w:val="0"/>
          <w:marTop w:val="0"/>
          <w:marBottom w:val="0"/>
          <w:divBdr>
            <w:top w:val="none" w:sz="0" w:space="0" w:color="auto"/>
            <w:left w:val="none" w:sz="0" w:space="0" w:color="auto"/>
            <w:bottom w:val="none" w:sz="0" w:space="0" w:color="auto"/>
            <w:right w:val="none" w:sz="0" w:space="0" w:color="auto"/>
          </w:divBdr>
          <w:divsChild>
            <w:div w:id="51664331">
              <w:marLeft w:val="0"/>
              <w:marRight w:val="0"/>
              <w:marTop w:val="0"/>
              <w:marBottom w:val="0"/>
              <w:divBdr>
                <w:top w:val="none" w:sz="0" w:space="0" w:color="auto"/>
                <w:left w:val="none" w:sz="0" w:space="0" w:color="auto"/>
                <w:bottom w:val="none" w:sz="0" w:space="0" w:color="auto"/>
                <w:right w:val="none" w:sz="0" w:space="0" w:color="auto"/>
              </w:divBdr>
            </w:div>
          </w:divsChild>
        </w:div>
        <w:div w:id="222958249">
          <w:marLeft w:val="0"/>
          <w:marRight w:val="0"/>
          <w:marTop w:val="0"/>
          <w:marBottom w:val="0"/>
          <w:divBdr>
            <w:top w:val="none" w:sz="0" w:space="0" w:color="auto"/>
            <w:left w:val="none" w:sz="0" w:space="0" w:color="auto"/>
            <w:bottom w:val="none" w:sz="0" w:space="0" w:color="auto"/>
            <w:right w:val="none" w:sz="0" w:space="0" w:color="auto"/>
          </w:divBdr>
          <w:divsChild>
            <w:div w:id="693502536">
              <w:marLeft w:val="0"/>
              <w:marRight w:val="0"/>
              <w:marTop w:val="0"/>
              <w:marBottom w:val="0"/>
              <w:divBdr>
                <w:top w:val="none" w:sz="0" w:space="0" w:color="auto"/>
                <w:left w:val="none" w:sz="0" w:space="0" w:color="auto"/>
                <w:bottom w:val="none" w:sz="0" w:space="0" w:color="auto"/>
                <w:right w:val="none" w:sz="0" w:space="0" w:color="auto"/>
              </w:divBdr>
            </w:div>
          </w:divsChild>
        </w:div>
        <w:div w:id="681903221">
          <w:marLeft w:val="0"/>
          <w:marRight w:val="0"/>
          <w:marTop w:val="0"/>
          <w:marBottom w:val="0"/>
          <w:divBdr>
            <w:top w:val="none" w:sz="0" w:space="0" w:color="auto"/>
            <w:left w:val="none" w:sz="0" w:space="0" w:color="auto"/>
            <w:bottom w:val="none" w:sz="0" w:space="0" w:color="auto"/>
            <w:right w:val="none" w:sz="0" w:space="0" w:color="auto"/>
          </w:divBdr>
          <w:divsChild>
            <w:div w:id="1878227674">
              <w:marLeft w:val="0"/>
              <w:marRight w:val="0"/>
              <w:marTop w:val="0"/>
              <w:marBottom w:val="0"/>
              <w:divBdr>
                <w:top w:val="none" w:sz="0" w:space="0" w:color="auto"/>
                <w:left w:val="none" w:sz="0" w:space="0" w:color="auto"/>
                <w:bottom w:val="none" w:sz="0" w:space="0" w:color="auto"/>
                <w:right w:val="none" w:sz="0" w:space="0" w:color="auto"/>
              </w:divBdr>
            </w:div>
          </w:divsChild>
        </w:div>
        <w:div w:id="382294008">
          <w:marLeft w:val="0"/>
          <w:marRight w:val="0"/>
          <w:marTop w:val="0"/>
          <w:marBottom w:val="0"/>
          <w:divBdr>
            <w:top w:val="none" w:sz="0" w:space="0" w:color="auto"/>
            <w:left w:val="none" w:sz="0" w:space="0" w:color="auto"/>
            <w:bottom w:val="none" w:sz="0" w:space="0" w:color="auto"/>
            <w:right w:val="none" w:sz="0" w:space="0" w:color="auto"/>
          </w:divBdr>
          <w:divsChild>
            <w:div w:id="1969427785">
              <w:marLeft w:val="0"/>
              <w:marRight w:val="0"/>
              <w:marTop w:val="0"/>
              <w:marBottom w:val="0"/>
              <w:divBdr>
                <w:top w:val="none" w:sz="0" w:space="0" w:color="auto"/>
                <w:left w:val="none" w:sz="0" w:space="0" w:color="auto"/>
                <w:bottom w:val="none" w:sz="0" w:space="0" w:color="auto"/>
                <w:right w:val="none" w:sz="0" w:space="0" w:color="auto"/>
              </w:divBdr>
            </w:div>
          </w:divsChild>
        </w:div>
        <w:div w:id="534201681">
          <w:marLeft w:val="0"/>
          <w:marRight w:val="0"/>
          <w:marTop w:val="0"/>
          <w:marBottom w:val="0"/>
          <w:divBdr>
            <w:top w:val="none" w:sz="0" w:space="0" w:color="auto"/>
            <w:left w:val="none" w:sz="0" w:space="0" w:color="auto"/>
            <w:bottom w:val="none" w:sz="0" w:space="0" w:color="auto"/>
            <w:right w:val="none" w:sz="0" w:space="0" w:color="auto"/>
          </w:divBdr>
          <w:divsChild>
            <w:div w:id="1486623819">
              <w:marLeft w:val="0"/>
              <w:marRight w:val="0"/>
              <w:marTop w:val="0"/>
              <w:marBottom w:val="0"/>
              <w:divBdr>
                <w:top w:val="none" w:sz="0" w:space="0" w:color="auto"/>
                <w:left w:val="none" w:sz="0" w:space="0" w:color="auto"/>
                <w:bottom w:val="none" w:sz="0" w:space="0" w:color="auto"/>
                <w:right w:val="none" w:sz="0" w:space="0" w:color="auto"/>
              </w:divBdr>
            </w:div>
          </w:divsChild>
        </w:div>
        <w:div w:id="1227758652">
          <w:marLeft w:val="0"/>
          <w:marRight w:val="0"/>
          <w:marTop w:val="0"/>
          <w:marBottom w:val="0"/>
          <w:divBdr>
            <w:top w:val="none" w:sz="0" w:space="0" w:color="auto"/>
            <w:left w:val="none" w:sz="0" w:space="0" w:color="auto"/>
            <w:bottom w:val="none" w:sz="0" w:space="0" w:color="auto"/>
            <w:right w:val="none" w:sz="0" w:space="0" w:color="auto"/>
          </w:divBdr>
          <w:divsChild>
            <w:div w:id="1502814552">
              <w:marLeft w:val="0"/>
              <w:marRight w:val="0"/>
              <w:marTop w:val="0"/>
              <w:marBottom w:val="0"/>
              <w:divBdr>
                <w:top w:val="none" w:sz="0" w:space="0" w:color="auto"/>
                <w:left w:val="none" w:sz="0" w:space="0" w:color="auto"/>
                <w:bottom w:val="none" w:sz="0" w:space="0" w:color="auto"/>
                <w:right w:val="none" w:sz="0" w:space="0" w:color="auto"/>
              </w:divBdr>
            </w:div>
          </w:divsChild>
        </w:div>
        <w:div w:id="549993980">
          <w:marLeft w:val="0"/>
          <w:marRight w:val="0"/>
          <w:marTop w:val="0"/>
          <w:marBottom w:val="0"/>
          <w:divBdr>
            <w:top w:val="none" w:sz="0" w:space="0" w:color="auto"/>
            <w:left w:val="none" w:sz="0" w:space="0" w:color="auto"/>
            <w:bottom w:val="none" w:sz="0" w:space="0" w:color="auto"/>
            <w:right w:val="none" w:sz="0" w:space="0" w:color="auto"/>
          </w:divBdr>
          <w:divsChild>
            <w:div w:id="953098116">
              <w:marLeft w:val="0"/>
              <w:marRight w:val="0"/>
              <w:marTop w:val="0"/>
              <w:marBottom w:val="0"/>
              <w:divBdr>
                <w:top w:val="none" w:sz="0" w:space="0" w:color="auto"/>
                <w:left w:val="none" w:sz="0" w:space="0" w:color="auto"/>
                <w:bottom w:val="none" w:sz="0" w:space="0" w:color="auto"/>
                <w:right w:val="none" w:sz="0" w:space="0" w:color="auto"/>
              </w:divBdr>
            </w:div>
          </w:divsChild>
        </w:div>
        <w:div w:id="1473210485">
          <w:marLeft w:val="0"/>
          <w:marRight w:val="0"/>
          <w:marTop w:val="0"/>
          <w:marBottom w:val="0"/>
          <w:divBdr>
            <w:top w:val="none" w:sz="0" w:space="0" w:color="auto"/>
            <w:left w:val="none" w:sz="0" w:space="0" w:color="auto"/>
            <w:bottom w:val="none" w:sz="0" w:space="0" w:color="auto"/>
            <w:right w:val="none" w:sz="0" w:space="0" w:color="auto"/>
          </w:divBdr>
          <w:divsChild>
            <w:div w:id="163665808">
              <w:marLeft w:val="0"/>
              <w:marRight w:val="0"/>
              <w:marTop w:val="0"/>
              <w:marBottom w:val="0"/>
              <w:divBdr>
                <w:top w:val="none" w:sz="0" w:space="0" w:color="auto"/>
                <w:left w:val="none" w:sz="0" w:space="0" w:color="auto"/>
                <w:bottom w:val="none" w:sz="0" w:space="0" w:color="auto"/>
                <w:right w:val="none" w:sz="0" w:space="0" w:color="auto"/>
              </w:divBdr>
            </w:div>
          </w:divsChild>
        </w:div>
        <w:div w:id="1034188427">
          <w:marLeft w:val="0"/>
          <w:marRight w:val="0"/>
          <w:marTop w:val="0"/>
          <w:marBottom w:val="0"/>
          <w:divBdr>
            <w:top w:val="none" w:sz="0" w:space="0" w:color="auto"/>
            <w:left w:val="none" w:sz="0" w:space="0" w:color="auto"/>
            <w:bottom w:val="none" w:sz="0" w:space="0" w:color="auto"/>
            <w:right w:val="none" w:sz="0" w:space="0" w:color="auto"/>
          </w:divBdr>
          <w:divsChild>
            <w:div w:id="2095972847">
              <w:marLeft w:val="0"/>
              <w:marRight w:val="0"/>
              <w:marTop w:val="0"/>
              <w:marBottom w:val="0"/>
              <w:divBdr>
                <w:top w:val="none" w:sz="0" w:space="0" w:color="auto"/>
                <w:left w:val="none" w:sz="0" w:space="0" w:color="auto"/>
                <w:bottom w:val="none" w:sz="0" w:space="0" w:color="auto"/>
                <w:right w:val="none" w:sz="0" w:space="0" w:color="auto"/>
              </w:divBdr>
            </w:div>
          </w:divsChild>
        </w:div>
        <w:div w:id="1072192559">
          <w:marLeft w:val="0"/>
          <w:marRight w:val="0"/>
          <w:marTop w:val="0"/>
          <w:marBottom w:val="0"/>
          <w:divBdr>
            <w:top w:val="none" w:sz="0" w:space="0" w:color="auto"/>
            <w:left w:val="none" w:sz="0" w:space="0" w:color="auto"/>
            <w:bottom w:val="none" w:sz="0" w:space="0" w:color="auto"/>
            <w:right w:val="none" w:sz="0" w:space="0" w:color="auto"/>
          </w:divBdr>
          <w:divsChild>
            <w:div w:id="1419717550">
              <w:marLeft w:val="0"/>
              <w:marRight w:val="0"/>
              <w:marTop w:val="0"/>
              <w:marBottom w:val="0"/>
              <w:divBdr>
                <w:top w:val="none" w:sz="0" w:space="0" w:color="auto"/>
                <w:left w:val="none" w:sz="0" w:space="0" w:color="auto"/>
                <w:bottom w:val="none" w:sz="0" w:space="0" w:color="auto"/>
                <w:right w:val="none" w:sz="0" w:space="0" w:color="auto"/>
              </w:divBdr>
            </w:div>
          </w:divsChild>
        </w:div>
        <w:div w:id="74667603">
          <w:marLeft w:val="0"/>
          <w:marRight w:val="0"/>
          <w:marTop w:val="0"/>
          <w:marBottom w:val="0"/>
          <w:divBdr>
            <w:top w:val="none" w:sz="0" w:space="0" w:color="auto"/>
            <w:left w:val="none" w:sz="0" w:space="0" w:color="auto"/>
            <w:bottom w:val="none" w:sz="0" w:space="0" w:color="auto"/>
            <w:right w:val="none" w:sz="0" w:space="0" w:color="auto"/>
          </w:divBdr>
          <w:divsChild>
            <w:div w:id="144977833">
              <w:marLeft w:val="0"/>
              <w:marRight w:val="0"/>
              <w:marTop w:val="0"/>
              <w:marBottom w:val="0"/>
              <w:divBdr>
                <w:top w:val="none" w:sz="0" w:space="0" w:color="auto"/>
                <w:left w:val="none" w:sz="0" w:space="0" w:color="auto"/>
                <w:bottom w:val="none" w:sz="0" w:space="0" w:color="auto"/>
                <w:right w:val="none" w:sz="0" w:space="0" w:color="auto"/>
              </w:divBdr>
            </w:div>
          </w:divsChild>
        </w:div>
        <w:div w:id="846292656">
          <w:marLeft w:val="0"/>
          <w:marRight w:val="0"/>
          <w:marTop w:val="0"/>
          <w:marBottom w:val="0"/>
          <w:divBdr>
            <w:top w:val="none" w:sz="0" w:space="0" w:color="auto"/>
            <w:left w:val="none" w:sz="0" w:space="0" w:color="auto"/>
            <w:bottom w:val="none" w:sz="0" w:space="0" w:color="auto"/>
            <w:right w:val="none" w:sz="0" w:space="0" w:color="auto"/>
          </w:divBdr>
          <w:divsChild>
            <w:div w:id="1504972909">
              <w:marLeft w:val="0"/>
              <w:marRight w:val="0"/>
              <w:marTop w:val="0"/>
              <w:marBottom w:val="0"/>
              <w:divBdr>
                <w:top w:val="none" w:sz="0" w:space="0" w:color="auto"/>
                <w:left w:val="none" w:sz="0" w:space="0" w:color="auto"/>
                <w:bottom w:val="none" w:sz="0" w:space="0" w:color="auto"/>
                <w:right w:val="none" w:sz="0" w:space="0" w:color="auto"/>
              </w:divBdr>
            </w:div>
          </w:divsChild>
        </w:div>
        <w:div w:id="1842698437">
          <w:marLeft w:val="0"/>
          <w:marRight w:val="0"/>
          <w:marTop w:val="0"/>
          <w:marBottom w:val="0"/>
          <w:divBdr>
            <w:top w:val="none" w:sz="0" w:space="0" w:color="auto"/>
            <w:left w:val="none" w:sz="0" w:space="0" w:color="auto"/>
            <w:bottom w:val="none" w:sz="0" w:space="0" w:color="auto"/>
            <w:right w:val="none" w:sz="0" w:space="0" w:color="auto"/>
          </w:divBdr>
          <w:divsChild>
            <w:div w:id="90899369">
              <w:marLeft w:val="0"/>
              <w:marRight w:val="0"/>
              <w:marTop w:val="0"/>
              <w:marBottom w:val="0"/>
              <w:divBdr>
                <w:top w:val="none" w:sz="0" w:space="0" w:color="auto"/>
                <w:left w:val="none" w:sz="0" w:space="0" w:color="auto"/>
                <w:bottom w:val="none" w:sz="0" w:space="0" w:color="auto"/>
                <w:right w:val="none" w:sz="0" w:space="0" w:color="auto"/>
              </w:divBdr>
            </w:div>
          </w:divsChild>
        </w:div>
        <w:div w:id="1349214092">
          <w:marLeft w:val="0"/>
          <w:marRight w:val="0"/>
          <w:marTop w:val="0"/>
          <w:marBottom w:val="0"/>
          <w:divBdr>
            <w:top w:val="none" w:sz="0" w:space="0" w:color="auto"/>
            <w:left w:val="none" w:sz="0" w:space="0" w:color="auto"/>
            <w:bottom w:val="none" w:sz="0" w:space="0" w:color="auto"/>
            <w:right w:val="none" w:sz="0" w:space="0" w:color="auto"/>
          </w:divBdr>
          <w:divsChild>
            <w:div w:id="605891696">
              <w:marLeft w:val="0"/>
              <w:marRight w:val="0"/>
              <w:marTop w:val="0"/>
              <w:marBottom w:val="0"/>
              <w:divBdr>
                <w:top w:val="none" w:sz="0" w:space="0" w:color="auto"/>
                <w:left w:val="none" w:sz="0" w:space="0" w:color="auto"/>
                <w:bottom w:val="none" w:sz="0" w:space="0" w:color="auto"/>
                <w:right w:val="none" w:sz="0" w:space="0" w:color="auto"/>
              </w:divBdr>
            </w:div>
          </w:divsChild>
        </w:div>
        <w:div w:id="1799450716">
          <w:marLeft w:val="0"/>
          <w:marRight w:val="0"/>
          <w:marTop w:val="0"/>
          <w:marBottom w:val="0"/>
          <w:divBdr>
            <w:top w:val="none" w:sz="0" w:space="0" w:color="auto"/>
            <w:left w:val="none" w:sz="0" w:space="0" w:color="auto"/>
            <w:bottom w:val="none" w:sz="0" w:space="0" w:color="auto"/>
            <w:right w:val="none" w:sz="0" w:space="0" w:color="auto"/>
          </w:divBdr>
          <w:divsChild>
            <w:div w:id="420369727">
              <w:marLeft w:val="0"/>
              <w:marRight w:val="0"/>
              <w:marTop w:val="0"/>
              <w:marBottom w:val="0"/>
              <w:divBdr>
                <w:top w:val="none" w:sz="0" w:space="0" w:color="auto"/>
                <w:left w:val="none" w:sz="0" w:space="0" w:color="auto"/>
                <w:bottom w:val="none" w:sz="0" w:space="0" w:color="auto"/>
                <w:right w:val="none" w:sz="0" w:space="0" w:color="auto"/>
              </w:divBdr>
            </w:div>
          </w:divsChild>
        </w:div>
        <w:div w:id="642270079">
          <w:marLeft w:val="0"/>
          <w:marRight w:val="0"/>
          <w:marTop w:val="0"/>
          <w:marBottom w:val="0"/>
          <w:divBdr>
            <w:top w:val="none" w:sz="0" w:space="0" w:color="auto"/>
            <w:left w:val="none" w:sz="0" w:space="0" w:color="auto"/>
            <w:bottom w:val="none" w:sz="0" w:space="0" w:color="auto"/>
            <w:right w:val="none" w:sz="0" w:space="0" w:color="auto"/>
          </w:divBdr>
          <w:divsChild>
            <w:div w:id="643391369">
              <w:marLeft w:val="0"/>
              <w:marRight w:val="0"/>
              <w:marTop w:val="0"/>
              <w:marBottom w:val="0"/>
              <w:divBdr>
                <w:top w:val="none" w:sz="0" w:space="0" w:color="auto"/>
                <w:left w:val="none" w:sz="0" w:space="0" w:color="auto"/>
                <w:bottom w:val="none" w:sz="0" w:space="0" w:color="auto"/>
                <w:right w:val="none" w:sz="0" w:space="0" w:color="auto"/>
              </w:divBdr>
            </w:div>
          </w:divsChild>
        </w:div>
        <w:div w:id="2053144559">
          <w:marLeft w:val="0"/>
          <w:marRight w:val="0"/>
          <w:marTop w:val="0"/>
          <w:marBottom w:val="0"/>
          <w:divBdr>
            <w:top w:val="none" w:sz="0" w:space="0" w:color="auto"/>
            <w:left w:val="none" w:sz="0" w:space="0" w:color="auto"/>
            <w:bottom w:val="none" w:sz="0" w:space="0" w:color="auto"/>
            <w:right w:val="none" w:sz="0" w:space="0" w:color="auto"/>
          </w:divBdr>
          <w:divsChild>
            <w:div w:id="119693352">
              <w:marLeft w:val="0"/>
              <w:marRight w:val="0"/>
              <w:marTop w:val="0"/>
              <w:marBottom w:val="0"/>
              <w:divBdr>
                <w:top w:val="none" w:sz="0" w:space="0" w:color="auto"/>
                <w:left w:val="none" w:sz="0" w:space="0" w:color="auto"/>
                <w:bottom w:val="none" w:sz="0" w:space="0" w:color="auto"/>
                <w:right w:val="none" w:sz="0" w:space="0" w:color="auto"/>
              </w:divBdr>
            </w:div>
          </w:divsChild>
        </w:div>
        <w:div w:id="604266655">
          <w:marLeft w:val="0"/>
          <w:marRight w:val="0"/>
          <w:marTop w:val="0"/>
          <w:marBottom w:val="0"/>
          <w:divBdr>
            <w:top w:val="none" w:sz="0" w:space="0" w:color="auto"/>
            <w:left w:val="none" w:sz="0" w:space="0" w:color="auto"/>
            <w:bottom w:val="none" w:sz="0" w:space="0" w:color="auto"/>
            <w:right w:val="none" w:sz="0" w:space="0" w:color="auto"/>
          </w:divBdr>
          <w:divsChild>
            <w:div w:id="700591175">
              <w:marLeft w:val="0"/>
              <w:marRight w:val="0"/>
              <w:marTop w:val="0"/>
              <w:marBottom w:val="0"/>
              <w:divBdr>
                <w:top w:val="none" w:sz="0" w:space="0" w:color="auto"/>
                <w:left w:val="none" w:sz="0" w:space="0" w:color="auto"/>
                <w:bottom w:val="none" w:sz="0" w:space="0" w:color="auto"/>
                <w:right w:val="none" w:sz="0" w:space="0" w:color="auto"/>
              </w:divBdr>
            </w:div>
          </w:divsChild>
        </w:div>
        <w:div w:id="952055949">
          <w:marLeft w:val="0"/>
          <w:marRight w:val="0"/>
          <w:marTop w:val="0"/>
          <w:marBottom w:val="0"/>
          <w:divBdr>
            <w:top w:val="none" w:sz="0" w:space="0" w:color="auto"/>
            <w:left w:val="none" w:sz="0" w:space="0" w:color="auto"/>
            <w:bottom w:val="none" w:sz="0" w:space="0" w:color="auto"/>
            <w:right w:val="none" w:sz="0" w:space="0" w:color="auto"/>
          </w:divBdr>
          <w:divsChild>
            <w:div w:id="1720788689">
              <w:marLeft w:val="0"/>
              <w:marRight w:val="0"/>
              <w:marTop w:val="0"/>
              <w:marBottom w:val="0"/>
              <w:divBdr>
                <w:top w:val="none" w:sz="0" w:space="0" w:color="auto"/>
                <w:left w:val="none" w:sz="0" w:space="0" w:color="auto"/>
                <w:bottom w:val="none" w:sz="0" w:space="0" w:color="auto"/>
                <w:right w:val="none" w:sz="0" w:space="0" w:color="auto"/>
              </w:divBdr>
            </w:div>
          </w:divsChild>
        </w:div>
        <w:div w:id="128670268">
          <w:marLeft w:val="0"/>
          <w:marRight w:val="0"/>
          <w:marTop w:val="0"/>
          <w:marBottom w:val="0"/>
          <w:divBdr>
            <w:top w:val="none" w:sz="0" w:space="0" w:color="auto"/>
            <w:left w:val="none" w:sz="0" w:space="0" w:color="auto"/>
            <w:bottom w:val="none" w:sz="0" w:space="0" w:color="auto"/>
            <w:right w:val="none" w:sz="0" w:space="0" w:color="auto"/>
          </w:divBdr>
          <w:divsChild>
            <w:div w:id="543755148">
              <w:marLeft w:val="0"/>
              <w:marRight w:val="0"/>
              <w:marTop w:val="0"/>
              <w:marBottom w:val="0"/>
              <w:divBdr>
                <w:top w:val="none" w:sz="0" w:space="0" w:color="auto"/>
                <w:left w:val="none" w:sz="0" w:space="0" w:color="auto"/>
                <w:bottom w:val="none" w:sz="0" w:space="0" w:color="auto"/>
                <w:right w:val="none" w:sz="0" w:space="0" w:color="auto"/>
              </w:divBdr>
            </w:div>
          </w:divsChild>
        </w:div>
        <w:div w:id="1487015942">
          <w:marLeft w:val="0"/>
          <w:marRight w:val="0"/>
          <w:marTop w:val="0"/>
          <w:marBottom w:val="0"/>
          <w:divBdr>
            <w:top w:val="none" w:sz="0" w:space="0" w:color="auto"/>
            <w:left w:val="none" w:sz="0" w:space="0" w:color="auto"/>
            <w:bottom w:val="none" w:sz="0" w:space="0" w:color="auto"/>
            <w:right w:val="none" w:sz="0" w:space="0" w:color="auto"/>
          </w:divBdr>
          <w:divsChild>
            <w:div w:id="1390419535">
              <w:marLeft w:val="0"/>
              <w:marRight w:val="0"/>
              <w:marTop w:val="0"/>
              <w:marBottom w:val="0"/>
              <w:divBdr>
                <w:top w:val="none" w:sz="0" w:space="0" w:color="auto"/>
                <w:left w:val="none" w:sz="0" w:space="0" w:color="auto"/>
                <w:bottom w:val="none" w:sz="0" w:space="0" w:color="auto"/>
                <w:right w:val="none" w:sz="0" w:space="0" w:color="auto"/>
              </w:divBdr>
            </w:div>
          </w:divsChild>
        </w:div>
        <w:div w:id="429742184">
          <w:marLeft w:val="0"/>
          <w:marRight w:val="0"/>
          <w:marTop w:val="0"/>
          <w:marBottom w:val="0"/>
          <w:divBdr>
            <w:top w:val="none" w:sz="0" w:space="0" w:color="auto"/>
            <w:left w:val="none" w:sz="0" w:space="0" w:color="auto"/>
            <w:bottom w:val="none" w:sz="0" w:space="0" w:color="auto"/>
            <w:right w:val="none" w:sz="0" w:space="0" w:color="auto"/>
          </w:divBdr>
          <w:divsChild>
            <w:div w:id="1348599929">
              <w:marLeft w:val="0"/>
              <w:marRight w:val="0"/>
              <w:marTop w:val="0"/>
              <w:marBottom w:val="0"/>
              <w:divBdr>
                <w:top w:val="none" w:sz="0" w:space="0" w:color="auto"/>
                <w:left w:val="none" w:sz="0" w:space="0" w:color="auto"/>
                <w:bottom w:val="none" w:sz="0" w:space="0" w:color="auto"/>
                <w:right w:val="none" w:sz="0" w:space="0" w:color="auto"/>
              </w:divBdr>
            </w:div>
          </w:divsChild>
        </w:div>
        <w:div w:id="1323391801">
          <w:marLeft w:val="0"/>
          <w:marRight w:val="0"/>
          <w:marTop w:val="0"/>
          <w:marBottom w:val="0"/>
          <w:divBdr>
            <w:top w:val="none" w:sz="0" w:space="0" w:color="auto"/>
            <w:left w:val="none" w:sz="0" w:space="0" w:color="auto"/>
            <w:bottom w:val="none" w:sz="0" w:space="0" w:color="auto"/>
            <w:right w:val="none" w:sz="0" w:space="0" w:color="auto"/>
          </w:divBdr>
          <w:divsChild>
            <w:div w:id="512767772">
              <w:marLeft w:val="0"/>
              <w:marRight w:val="0"/>
              <w:marTop w:val="0"/>
              <w:marBottom w:val="0"/>
              <w:divBdr>
                <w:top w:val="none" w:sz="0" w:space="0" w:color="auto"/>
                <w:left w:val="none" w:sz="0" w:space="0" w:color="auto"/>
                <w:bottom w:val="none" w:sz="0" w:space="0" w:color="auto"/>
                <w:right w:val="none" w:sz="0" w:space="0" w:color="auto"/>
              </w:divBdr>
            </w:div>
          </w:divsChild>
        </w:div>
        <w:div w:id="243077254">
          <w:marLeft w:val="0"/>
          <w:marRight w:val="0"/>
          <w:marTop w:val="0"/>
          <w:marBottom w:val="0"/>
          <w:divBdr>
            <w:top w:val="none" w:sz="0" w:space="0" w:color="auto"/>
            <w:left w:val="none" w:sz="0" w:space="0" w:color="auto"/>
            <w:bottom w:val="none" w:sz="0" w:space="0" w:color="auto"/>
            <w:right w:val="none" w:sz="0" w:space="0" w:color="auto"/>
          </w:divBdr>
          <w:divsChild>
            <w:div w:id="1044528636">
              <w:marLeft w:val="0"/>
              <w:marRight w:val="0"/>
              <w:marTop w:val="0"/>
              <w:marBottom w:val="0"/>
              <w:divBdr>
                <w:top w:val="none" w:sz="0" w:space="0" w:color="auto"/>
                <w:left w:val="none" w:sz="0" w:space="0" w:color="auto"/>
                <w:bottom w:val="none" w:sz="0" w:space="0" w:color="auto"/>
                <w:right w:val="none" w:sz="0" w:space="0" w:color="auto"/>
              </w:divBdr>
            </w:div>
          </w:divsChild>
        </w:div>
        <w:div w:id="2077506680">
          <w:marLeft w:val="0"/>
          <w:marRight w:val="0"/>
          <w:marTop w:val="0"/>
          <w:marBottom w:val="0"/>
          <w:divBdr>
            <w:top w:val="none" w:sz="0" w:space="0" w:color="auto"/>
            <w:left w:val="none" w:sz="0" w:space="0" w:color="auto"/>
            <w:bottom w:val="none" w:sz="0" w:space="0" w:color="auto"/>
            <w:right w:val="none" w:sz="0" w:space="0" w:color="auto"/>
          </w:divBdr>
          <w:divsChild>
            <w:div w:id="2036498010">
              <w:marLeft w:val="0"/>
              <w:marRight w:val="0"/>
              <w:marTop w:val="0"/>
              <w:marBottom w:val="0"/>
              <w:divBdr>
                <w:top w:val="none" w:sz="0" w:space="0" w:color="auto"/>
                <w:left w:val="none" w:sz="0" w:space="0" w:color="auto"/>
                <w:bottom w:val="none" w:sz="0" w:space="0" w:color="auto"/>
                <w:right w:val="none" w:sz="0" w:space="0" w:color="auto"/>
              </w:divBdr>
            </w:div>
          </w:divsChild>
        </w:div>
        <w:div w:id="1837645963">
          <w:marLeft w:val="0"/>
          <w:marRight w:val="0"/>
          <w:marTop w:val="0"/>
          <w:marBottom w:val="0"/>
          <w:divBdr>
            <w:top w:val="none" w:sz="0" w:space="0" w:color="auto"/>
            <w:left w:val="none" w:sz="0" w:space="0" w:color="auto"/>
            <w:bottom w:val="none" w:sz="0" w:space="0" w:color="auto"/>
            <w:right w:val="none" w:sz="0" w:space="0" w:color="auto"/>
          </w:divBdr>
          <w:divsChild>
            <w:div w:id="1449354630">
              <w:marLeft w:val="0"/>
              <w:marRight w:val="0"/>
              <w:marTop w:val="0"/>
              <w:marBottom w:val="0"/>
              <w:divBdr>
                <w:top w:val="none" w:sz="0" w:space="0" w:color="auto"/>
                <w:left w:val="none" w:sz="0" w:space="0" w:color="auto"/>
                <w:bottom w:val="none" w:sz="0" w:space="0" w:color="auto"/>
                <w:right w:val="none" w:sz="0" w:space="0" w:color="auto"/>
              </w:divBdr>
            </w:div>
          </w:divsChild>
        </w:div>
        <w:div w:id="1042940355">
          <w:marLeft w:val="0"/>
          <w:marRight w:val="0"/>
          <w:marTop w:val="0"/>
          <w:marBottom w:val="0"/>
          <w:divBdr>
            <w:top w:val="none" w:sz="0" w:space="0" w:color="auto"/>
            <w:left w:val="none" w:sz="0" w:space="0" w:color="auto"/>
            <w:bottom w:val="none" w:sz="0" w:space="0" w:color="auto"/>
            <w:right w:val="none" w:sz="0" w:space="0" w:color="auto"/>
          </w:divBdr>
          <w:divsChild>
            <w:div w:id="1015033731">
              <w:marLeft w:val="0"/>
              <w:marRight w:val="0"/>
              <w:marTop w:val="0"/>
              <w:marBottom w:val="0"/>
              <w:divBdr>
                <w:top w:val="none" w:sz="0" w:space="0" w:color="auto"/>
                <w:left w:val="none" w:sz="0" w:space="0" w:color="auto"/>
                <w:bottom w:val="none" w:sz="0" w:space="0" w:color="auto"/>
                <w:right w:val="none" w:sz="0" w:space="0" w:color="auto"/>
              </w:divBdr>
            </w:div>
          </w:divsChild>
        </w:div>
        <w:div w:id="911357939">
          <w:marLeft w:val="0"/>
          <w:marRight w:val="0"/>
          <w:marTop w:val="0"/>
          <w:marBottom w:val="0"/>
          <w:divBdr>
            <w:top w:val="none" w:sz="0" w:space="0" w:color="auto"/>
            <w:left w:val="none" w:sz="0" w:space="0" w:color="auto"/>
            <w:bottom w:val="none" w:sz="0" w:space="0" w:color="auto"/>
            <w:right w:val="none" w:sz="0" w:space="0" w:color="auto"/>
          </w:divBdr>
          <w:divsChild>
            <w:div w:id="820661942">
              <w:marLeft w:val="0"/>
              <w:marRight w:val="0"/>
              <w:marTop w:val="0"/>
              <w:marBottom w:val="0"/>
              <w:divBdr>
                <w:top w:val="none" w:sz="0" w:space="0" w:color="auto"/>
                <w:left w:val="none" w:sz="0" w:space="0" w:color="auto"/>
                <w:bottom w:val="none" w:sz="0" w:space="0" w:color="auto"/>
                <w:right w:val="none" w:sz="0" w:space="0" w:color="auto"/>
              </w:divBdr>
            </w:div>
          </w:divsChild>
        </w:div>
        <w:div w:id="725222563">
          <w:marLeft w:val="0"/>
          <w:marRight w:val="0"/>
          <w:marTop w:val="0"/>
          <w:marBottom w:val="0"/>
          <w:divBdr>
            <w:top w:val="none" w:sz="0" w:space="0" w:color="auto"/>
            <w:left w:val="none" w:sz="0" w:space="0" w:color="auto"/>
            <w:bottom w:val="none" w:sz="0" w:space="0" w:color="auto"/>
            <w:right w:val="none" w:sz="0" w:space="0" w:color="auto"/>
          </w:divBdr>
          <w:divsChild>
            <w:div w:id="95248922">
              <w:marLeft w:val="0"/>
              <w:marRight w:val="0"/>
              <w:marTop w:val="0"/>
              <w:marBottom w:val="0"/>
              <w:divBdr>
                <w:top w:val="none" w:sz="0" w:space="0" w:color="auto"/>
                <w:left w:val="none" w:sz="0" w:space="0" w:color="auto"/>
                <w:bottom w:val="none" w:sz="0" w:space="0" w:color="auto"/>
                <w:right w:val="none" w:sz="0" w:space="0" w:color="auto"/>
              </w:divBdr>
            </w:div>
          </w:divsChild>
        </w:div>
        <w:div w:id="1084646804">
          <w:marLeft w:val="0"/>
          <w:marRight w:val="0"/>
          <w:marTop w:val="0"/>
          <w:marBottom w:val="0"/>
          <w:divBdr>
            <w:top w:val="none" w:sz="0" w:space="0" w:color="auto"/>
            <w:left w:val="none" w:sz="0" w:space="0" w:color="auto"/>
            <w:bottom w:val="none" w:sz="0" w:space="0" w:color="auto"/>
            <w:right w:val="none" w:sz="0" w:space="0" w:color="auto"/>
          </w:divBdr>
          <w:divsChild>
            <w:div w:id="2021662257">
              <w:marLeft w:val="0"/>
              <w:marRight w:val="0"/>
              <w:marTop w:val="0"/>
              <w:marBottom w:val="0"/>
              <w:divBdr>
                <w:top w:val="none" w:sz="0" w:space="0" w:color="auto"/>
                <w:left w:val="none" w:sz="0" w:space="0" w:color="auto"/>
                <w:bottom w:val="none" w:sz="0" w:space="0" w:color="auto"/>
                <w:right w:val="none" w:sz="0" w:space="0" w:color="auto"/>
              </w:divBdr>
            </w:div>
          </w:divsChild>
        </w:div>
        <w:div w:id="1024945784">
          <w:marLeft w:val="0"/>
          <w:marRight w:val="0"/>
          <w:marTop w:val="0"/>
          <w:marBottom w:val="0"/>
          <w:divBdr>
            <w:top w:val="none" w:sz="0" w:space="0" w:color="auto"/>
            <w:left w:val="none" w:sz="0" w:space="0" w:color="auto"/>
            <w:bottom w:val="none" w:sz="0" w:space="0" w:color="auto"/>
            <w:right w:val="none" w:sz="0" w:space="0" w:color="auto"/>
          </w:divBdr>
          <w:divsChild>
            <w:div w:id="44379638">
              <w:marLeft w:val="0"/>
              <w:marRight w:val="0"/>
              <w:marTop w:val="0"/>
              <w:marBottom w:val="0"/>
              <w:divBdr>
                <w:top w:val="none" w:sz="0" w:space="0" w:color="auto"/>
                <w:left w:val="none" w:sz="0" w:space="0" w:color="auto"/>
                <w:bottom w:val="none" w:sz="0" w:space="0" w:color="auto"/>
                <w:right w:val="none" w:sz="0" w:space="0" w:color="auto"/>
              </w:divBdr>
            </w:div>
          </w:divsChild>
        </w:div>
        <w:div w:id="1805349858">
          <w:marLeft w:val="0"/>
          <w:marRight w:val="0"/>
          <w:marTop w:val="0"/>
          <w:marBottom w:val="0"/>
          <w:divBdr>
            <w:top w:val="none" w:sz="0" w:space="0" w:color="auto"/>
            <w:left w:val="none" w:sz="0" w:space="0" w:color="auto"/>
            <w:bottom w:val="none" w:sz="0" w:space="0" w:color="auto"/>
            <w:right w:val="none" w:sz="0" w:space="0" w:color="auto"/>
          </w:divBdr>
          <w:divsChild>
            <w:div w:id="218630965">
              <w:marLeft w:val="0"/>
              <w:marRight w:val="0"/>
              <w:marTop w:val="0"/>
              <w:marBottom w:val="0"/>
              <w:divBdr>
                <w:top w:val="none" w:sz="0" w:space="0" w:color="auto"/>
                <w:left w:val="none" w:sz="0" w:space="0" w:color="auto"/>
                <w:bottom w:val="none" w:sz="0" w:space="0" w:color="auto"/>
                <w:right w:val="none" w:sz="0" w:space="0" w:color="auto"/>
              </w:divBdr>
            </w:div>
          </w:divsChild>
        </w:div>
        <w:div w:id="313027509">
          <w:marLeft w:val="0"/>
          <w:marRight w:val="0"/>
          <w:marTop w:val="0"/>
          <w:marBottom w:val="0"/>
          <w:divBdr>
            <w:top w:val="none" w:sz="0" w:space="0" w:color="auto"/>
            <w:left w:val="none" w:sz="0" w:space="0" w:color="auto"/>
            <w:bottom w:val="none" w:sz="0" w:space="0" w:color="auto"/>
            <w:right w:val="none" w:sz="0" w:space="0" w:color="auto"/>
          </w:divBdr>
          <w:divsChild>
            <w:div w:id="1289820949">
              <w:marLeft w:val="0"/>
              <w:marRight w:val="0"/>
              <w:marTop w:val="0"/>
              <w:marBottom w:val="0"/>
              <w:divBdr>
                <w:top w:val="none" w:sz="0" w:space="0" w:color="auto"/>
                <w:left w:val="none" w:sz="0" w:space="0" w:color="auto"/>
                <w:bottom w:val="none" w:sz="0" w:space="0" w:color="auto"/>
                <w:right w:val="none" w:sz="0" w:space="0" w:color="auto"/>
              </w:divBdr>
            </w:div>
          </w:divsChild>
        </w:div>
        <w:div w:id="1304237531">
          <w:marLeft w:val="0"/>
          <w:marRight w:val="0"/>
          <w:marTop w:val="0"/>
          <w:marBottom w:val="0"/>
          <w:divBdr>
            <w:top w:val="none" w:sz="0" w:space="0" w:color="auto"/>
            <w:left w:val="none" w:sz="0" w:space="0" w:color="auto"/>
            <w:bottom w:val="none" w:sz="0" w:space="0" w:color="auto"/>
            <w:right w:val="none" w:sz="0" w:space="0" w:color="auto"/>
          </w:divBdr>
          <w:divsChild>
            <w:div w:id="514346822">
              <w:marLeft w:val="0"/>
              <w:marRight w:val="0"/>
              <w:marTop w:val="0"/>
              <w:marBottom w:val="0"/>
              <w:divBdr>
                <w:top w:val="none" w:sz="0" w:space="0" w:color="auto"/>
                <w:left w:val="none" w:sz="0" w:space="0" w:color="auto"/>
                <w:bottom w:val="none" w:sz="0" w:space="0" w:color="auto"/>
                <w:right w:val="none" w:sz="0" w:space="0" w:color="auto"/>
              </w:divBdr>
            </w:div>
          </w:divsChild>
        </w:div>
        <w:div w:id="1144200787">
          <w:marLeft w:val="0"/>
          <w:marRight w:val="0"/>
          <w:marTop w:val="0"/>
          <w:marBottom w:val="0"/>
          <w:divBdr>
            <w:top w:val="none" w:sz="0" w:space="0" w:color="auto"/>
            <w:left w:val="none" w:sz="0" w:space="0" w:color="auto"/>
            <w:bottom w:val="none" w:sz="0" w:space="0" w:color="auto"/>
            <w:right w:val="none" w:sz="0" w:space="0" w:color="auto"/>
          </w:divBdr>
          <w:divsChild>
            <w:div w:id="222838383">
              <w:marLeft w:val="0"/>
              <w:marRight w:val="0"/>
              <w:marTop w:val="0"/>
              <w:marBottom w:val="0"/>
              <w:divBdr>
                <w:top w:val="none" w:sz="0" w:space="0" w:color="auto"/>
                <w:left w:val="none" w:sz="0" w:space="0" w:color="auto"/>
                <w:bottom w:val="none" w:sz="0" w:space="0" w:color="auto"/>
                <w:right w:val="none" w:sz="0" w:space="0" w:color="auto"/>
              </w:divBdr>
            </w:div>
          </w:divsChild>
        </w:div>
        <w:div w:id="800997132">
          <w:marLeft w:val="0"/>
          <w:marRight w:val="0"/>
          <w:marTop w:val="0"/>
          <w:marBottom w:val="0"/>
          <w:divBdr>
            <w:top w:val="none" w:sz="0" w:space="0" w:color="auto"/>
            <w:left w:val="none" w:sz="0" w:space="0" w:color="auto"/>
            <w:bottom w:val="none" w:sz="0" w:space="0" w:color="auto"/>
            <w:right w:val="none" w:sz="0" w:space="0" w:color="auto"/>
          </w:divBdr>
          <w:divsChild>
            <w:div w:id="1982614875">
              <w:marLeft w:val="0"/>
              <w:marRight w:val="0"/>
              <w:marTop w:val="0"/>
              <w:marBottom w:val="0"/>
              <w:divBdr>
                <w:top w:val="none" w:sz="0" w:space="0" w:color="auto"/>
                <w:left w:val="none" w:sz="0" w:space="0" w:color="auto"/>
                <w:bottom w:val="none" w:sz="0" w:space="0" w:color="auto"/>
                <w:right w:val="none" w:sz="0" w:space="0" w:color="auto"/>
              </w:divBdr>
            </w:div>
          </w:divsChild>
        </w:div>
        <w:div w:id="1090663439">
          <w:marLeft w:val="0"/>
          <w:marRight w:val="0"/>
          <w:marTop w:val="0"/>
          <w:marBottom w:val="0"/>
          <w:divBdr>
            <w:top w:val="none" w:sz="0" w:space="0" w:color="auto"/>
            <w:left w:val="none" w:sz="0" w:space="0" w:color="auto"/>
            <w:bottom w:val="none" w:sz="0" w:space="0" w:color="auto"/>
            <w:right w:val="none" w:sz="0" w:space="0" w:color="auto"/>
          </w:divBdr>
          <w:divsChild>
            <w:div w:id="1094863535">
              <w:marLeft w:val="0"/>
              <w:marRight w:val="0"/>
              <w:marTop w:val="0"/>
              <w:marBottom w:val="0"/>
              <w:divBdr>
                <w:top w:val="none" w:sz="0" w:space="0" w:color="auto"/>
                <w:left w:val="none" w:sz="0" w:space="0" w:color="auto"/>
                <w:bottom w:val="none" w:sz="0" w:space="0" w:color="auto"/>
                <w:right w:val="none" w:sz="0" w:space="0" w:color="auto"/>
              </w:divBdr>
            </w:div>
          </w:divsChild>
        </w:div>
        <w:div w:id="1552618280">
          <w:marLeft w:val="0"/>
          <w:marRight w:val="0"/>
          <w:marTop w:val="0"/>
          <w:marBottom w:val="0"/>
          <w:divBdr>
            <w:top w:val="none" w:sz="0" w:space="0" w:color="auto"/>
            <w:left w:val="none" w:sz="0" w:space="0" w:color="auto"/>
            <w:bottom w:val="none" w:sz="0" w:space="0" w:color="auto"/>
            <w:right w:val="none" w:sz="0" w:space="0" w:color="auto"/>
          </w:divBdr>
          <w:divsChild>
            <w:div w:id="1235236987">
              <w:marLeft w:val="0"/>
              <w:marRight w:val="0"/>
              <w:marTop w:val="0"/>
              <w:marBottom w:val="0"/>
              <w:divBdr>
                <w:top w:val="none" w:sz="0" w:space="0" w:color="auto"/>
                <w:left w:val="none" w:sz="0" w:space="0" w:color="auto"/>
                <w:bottom w:val="none" w:sz="0" w:space="0" w:color="auto"/>
                <w:right w:val="none" w:sz="0" w:space="0" w:color="auto"/>
              </w:divBdr>
            </w:div>
          </w:divsChild>
        </w:div>
        <w:div w:id="298994583">
          <w:marLeft w:val="0"/>
          <w:marRight w:val="0"/>
          <w:marTop w:val="0"/>
          <w:marBottom w:val="0"/>
          <w:divBdr>
            <w:top w:val="none" w:sz="0" w:space="0" w:color="auto"/>
            <w:left w:val="none" w:sz="0" w:space="0" w:color="auto"/>
            <w:bottom w:val="none" w:sz="0" w:space="0" w:color="auto"/>
            <w:right w:val="none" w:sz="0" w:space="0" w:color="auto"/>
          </w:divBdr>
          <w:divsChild>
            <w:div w:id="2130657171">
              <w:marLeft w:val="0"/>
              <w:marRight w:val="0"/>
              <w:marTop w:val="0"/>
              <w:marBottom w:val="0"/>
              <w:divBdr>
                <w:top w:val="none" w:sz="0" w:space="0" w:color="auto"/>
                <w:left w:val="none" w:sz="0" w:space="0" w:color="auto"/>
                <w:bottom w:val="none" w:sz="0" w:space="0" w:color="auto"/>
                <w:right w:val="none" w:sz="0" w:space="0" w:color="auto"/>
              </w:divBdr>
            </w:div>
          </w:divsChild>
        </w:div>
        <w:div w:id="2111192259">
          <w:marLeft w:val="0"/>
          <w:marRight w:val="0"/>
          <w:marTop w:val="0"/>
          <w:marBottom w:val="0"/>
          <w:divBdr>
            <w:top w:val="none" w:sz="0" w:space="0" w:color="auto"/>
            <w:left w:val="none" w:sz="0" w:space="0" w:color="auto"/>
            <w:bottom w:val="none" w:sz="0" w:space="0" w:color="auto"/>
            <w:right w:val="none" w:sz="0" w:space="0" w:color="auto"/>
          </w:divBdr>
          <w:divsChild>
            <w:div w:id="2129857570">
              <w:marLeft w:val="0"/>
              <w:marRight w:val="0"/>
              <w:marTop w:val="0"/>
              <w:marBottom w:val="0"/>
              <w:divBdr>
                <w:top w:val="none" w:sz="0" w:space="0" w:color="auto"/>
                <w:left w:val="none" w:sz="0" w:space="0" w:color="auto"/>
                <w:bottom w:val="none" w:sz="0" w:space="0" w:color="auto"/>
                <w:right w:val="none" w:sz="0" w:space="0" w:color="auto"/>
              </w:divBdr>
            </w:div>
          </w:divsChild>
        </w:div>
        <w:div w:id="1513379722">
          <w:marLeft w:val="0"/>
          <w:marRight w:val="0"/>
          <w:marTop w:val="0"/>
          <w:marBottom w:val="0"/>
          <w:divBdr>
            <w:top w:val="none" w:sz="0" w:space="0" w:color="auto"/>
            <w:left w:val="none" w:sz="0" w:space="0" w:color="auto"/>
            <w:bottom w:val="none" w:sz="0" w:space="0" w:color="auto"/>
            <w:right w:val="none" w:sz="0" w:space="0" w:color="auto"/>
          </w:divBdr>
          <w:divsChild>
            <w:div w:id="316611425">
              <w:marLeft w:val="0"/>
              <w:marRight w:val="0"/>
              <w:marTop w:val="0"/>
              <w:marBottom w:val="0"/>
              <w:divBdr>
                <w:top w:val="none" w:sz="0" w:space="0" w:color="auto"/>
                <w:left w:val="none" w:sz="0" w:space="0" w:color="auto"/>
                <w:bottom w:val="none" w:sz="0" w:space="0" w:color="auto"/>
                <w:right w:val="none" w:sz="0" w:space="0" w:color="auto"/>
              </w:divBdr>
            </w:div>
          </w:divsChild>
        </w:div>
        <w:div w:id="1380517411">
          <w:marLeft w:val="0"/>
          <w:marRight w:val="0"/>
          <w:marTop w:val="0"/>
          <w:marBottom w:val="0"/>
          <w:divBdr>
            <w:top w:val="none" w:sz="0" w:space="0" w:color="auto"/>
            <w:left w:val="none" w:sz="0" w:space="0" w:color="auto"/>
            <w:bottom w:val="none" w:sz="0" w:space="0" w:color="auto"/>
            <w:right w:val="none" w:sz="0" w:space="0" w:color="auto"/>
          </w:divBdr>
          <w:divsChild>
            <w:div w:id="1901817893">
              <w:marLeft w:val="0"/>
              <w:marRight w:val="0"/>
              <w:marTop w:val="0"/>
              <w:marBottom w:val="0"/>
              <w:divBdr>
                <w:top w:val="none" w:sz="0" w:space="0" w:color="auto"/>
                <w:left w:val="none" w:sz="0" w:space="0" w:color="auto"/>
                <w:bottom w:val="none" w:sz="0" w:space="0" w:color="auto"/>
                <w:right w:val="none" w:sz="0" w:space="0" w:color="auto"/>
              </w:divBdr>
            </w:div>
          </w:divsChild>
        </w:div>
        <w:div w:id="324894274">
          <w:marLeft w:val="0"/>
          <w:marRight w:val="0"/>
          <w:marTop w:val="0"/>
          <w:marBottom w:val="0"/>
          <w:divBdr>
            <w:top w:val="none" w:sz="0" w:space="0" w:color="auto"/>
            <w:left w:val="none" w:sz="0" w:space="0" w:color="auto"/>
            <w:bottom w:val="none" w:sz="0" w:space="0" w:color="auto"/>
            <w:right w:val="none" w:sz="0" w:space="0" w:color="auto"/>
          </w:divBdr>
          <w:divsChild>
            <w:div w:id="17705147">
              <w:marLeft w:val="0"/>
              <w:marRight w:val="0"/>
              <w:marTop w:val="0"/>
              <w:marBottom w:val="0"/>
              <w:divBdr>
                <w:top w:val="none" w:sz="0" w:space="0" w:color="auto"/>
                <w:left w:val="none" w:sz="0" w:space="0" w:color="auto"/>
                <w:bottom w:val="none" w:sz="0" w:space="0" w:color="auto"/>
                <w:right w:val="none" w:sz="0" w:space="0" w:color="auto"/>
              </w:divBdr>
            </w:div>
          </w:divsChild>
        </w:div>
        <w:div w:id="274991220">
          <w:marLeft w:val="0"/>
          <w:marRight w:val="0"/>
          <w:marTop w:val="0"/>
          <w:marBottom w:val="0"/>
          <w:divBdr>
            <w:top w:val="none" w:sz="0" w:space="0" w:color="auto"/>
            <w:left w:val="none" w:sz="0" w:space="0" w:color="auto"/>
            <w:bottom w:val="none" w:sz="0" w:space="0" w:color="auto"/>
            <w:right w:val="none" w:sz="0" w:space="0" w:color="auto"/>
          </w:divBdr>
          <w:divsChild>
            <w:div w:id="1710181879">
              <w:marLeft w:val="0"/>
              <w:marRight w:val="0"/>
              <w:marTop w:val="0"/>
              <w:marBottom w:val="0"/>
              <w:divBdr>
                <w:top w:val="none" w:sz="0" w:space="0" w:color="auto"/>
                <w:left w:val="none" w:sz="0" w:space="0" w:color="auto"/>
                <w:bottom w:val="none" w:sz="0" w:space="0" w:color="auto"/>
                <w:right w:val="none" w:sz="0" w:space="0" w:color="auto"/>
              </w:divBdr>
            </w:div>
          </w:divsChild>
        </w:div>
        <w:div w:id="421151323">
          <w:marLeft w:val="0"/>
          <w:marRight w:val="0"/>
          <w:marTop w:val="0"/>
          <w:marBottom w:val="0"/>
          <w:divBdr>
            <w:top w:val="none" w:sz="0" w:space="0" w:color="auto"/>
            <w:left w:val="none" w:sz="0" w:space="0" w:color="auto"/>
            <w:bottom w:val="none" w:sz="0" w:space="0" w:color="auto"/>
            <w:right w:val="none" w:sz="0" w:space="0" w:color="auto"/>
          </w:divBdr>
          <w:divsChild>
            <w:div w:id="1590191559">
              <w:marLeft w:val="0"/>
              <w:marRight w:val="0"/>
              <w:marTop w:val="0"/>
              <w:marBottom w:val="0"/>
              <w:divBdr>
                <w:top w:val="none" w:sz="0" w:space="0" w:color="auto"/>
                <w:left w:val="none" w:sz="0" w:space="0" w:color="auto"/>
                <w:bottom w:val="none" w:sz="0" w:space="0" w:color="auto"/>
                <w:right w:val="none" w:sz="0" w:space="0" w:color="auto"/>
              </w:divBdr>
            </w:div>
          </w:divsChild>
        </w:div>
        <w:div w:id="133301091">
          <w:marLeft w:val="0"/>
          <w:marRight w:val="0"/>
          <w:marTop w:val="0"/>
          <w:marBottom w:val="0"/>
          <w:divBdr>
            <w:top w:val="none" w:sz="0" w:space="0" w:color="auto"/>
            <w:left w:val="none" w:sz="0" w:space="0" w:color="auto"/>
            <w:bottom w:val="none" w:sz="0" w:space="0" w:color="auto"/>
            <w:right w:val="none" w:sz="0" w:space="0" w:color="auto"/>
          </w:divBdr>
          <w:divsChild>
            <w:div w:id="1266500092">
              <w:marLeft w:val="0"/>
              <w:marRight w:val="0"/>
              <w:marTop w:val="0"/>
              <w:marBottom w:val="0"/>
              <w:divBdr>
                <w:top w:val="none" w:sz="0" w:space="0" w:color="auto"/>
                <w:left w:val="none" w:sz="0" w:space="0" w:color="auto"/>
                <w:bottom w:val="none" w:sz="0" w:space="0" w:color="auto"/>
                <w:right w:val="none" w:sz="0" w:space="0" w:color="auto"/>
              </w:divBdr>
            </w:div>
          </w:divsChild>
        </w:div>
        <w:div w:id="854421809">
          <w:marLeft w:val="0"/>
          <w:marRight w:val="0"/>
          <w:marTop w:val="0"/>
          <w:marBottom w:val="0"/>
          <w:divBdr>
            <w:top w:val="none" w:sz="0" w:space="0" w:color="auto"/>
            <w:left w:val="none" w:sz="0" w:space="0" w:color="auto"/>
            <w:bottom w:val="none" w:sz="0" w:space="0" w:color="auto"/>
            <w:right w:val="none" w:sz="0" w:space="0" w:color="auto"/>
          </w:divBdr>
          <w:divsChild>
            <w:div w:id="2103603106">
              <w:marLeft w:val="0"/>
              <w:marRight w:val="0"/>
              <w:marTop w:val="0"/>
              <w:marBottom w:val="0"/>
              <w:divBdr>
                <w:top w:val="none" w:sz="0" w:space="0" w:color="auto"/>
                <w:left w:val="none" w:sz="0" w:space="0" w:color="auto"/>
                <w:bottom w:val="none" w:sz="0" w:space="0" w:color="auto"/>
                <w:right w:val="none" w:sz="0" w:space="0" w:color="auto"/>
              </w:divBdr>
            </w:div>
          </w:divsChild>
        </w:div>
        <w:div w:id="1740246491">
          <w:marLeft w:val="0"/>
          <w:marRight w:val="0"/>
          <w:marTop w:val="0"/>
          <w:marBottom w:val="0"/>
          <w:divBdr>
            <w:top w:val="none" w:sz="0" w:space="0" w:color="auto"/>
            <w:left w:val="none" w:sz="0" w:space="0" w:color="auto"/>
            <w:bottom w:val="none" w:sz="0" w:space="0" w:color="auto"/>
            <w:right w:val="none" w:sz="0" w:space="0" w:color="auto"/>
          </w:divBdr>
          <w:divsChild>
            <w:div w:id="425611572">
              <w:marLeft w:val="0"/>
              <w:marRight w:val="0"/>
              <w:marTop w:val="0"/>
              <w:marBottom w:val="0"/>
              <w:divBdr>
                <w:top w:val="none" w:sz="0" w:space="0" w:color="auto"/>
                <w:left w:val="none" w:sz="0" w:space="0" w:color="auto"/>
                <w:bottom w:val="none" w:sz="0" w:space="0" w:color="auto"/>
                <w:right w:val="none" w:sz="0" w:space="0" w:color="auto"/>
              </w:divBdr>
            </w:div>
          </w:divsChild>
        </w:div>
        <w:div w:id="1833838206">
          <w:marLeft w:val="0"/>
          <w:marRight w:val="0"/>
          <w:marTop w:val="0"/>
          <w:marBottom w:val="0"/>
          <w:divBdr>
            <w:top w:val="none" w:sz="0" w:space="0" w:color="auto"/>
            <w:left w:val="none" w:sz="0" w:space="0" w:color="auto"/>
            <w:bottom w:val="none" w:sz="0" w:space="0" w:color="auto"/>
            <w:right w:val="none" w:sz="0" w:space="0" w:color="auto"/>
          </w:divBdr>
          <w:divsChild>
            <w:div w:id="570887178">
              <w:marLeft w:val="0"/>
              <w:marRight w:val="0"/>
              <w:marTop w:val="0"/>
              <w:marBottom w:val="0"/>
              <w:divBdr>
                <w:top w:val="none" w:sz="0" w:space="0" w:color="auto"/>
                <w:left w:val="none" w:sz="0" w:space="0" w:color="auto"/>
                <w:bottom w:val="none" w:sz="0" w:space="0" w:color="auto"/>
                <w:right w:val="none" w:sz="0" w:space="0" w:color="auto"/>
              </w:divBdr>
            </w:div>
          </w:divsChild>
        </w:div>
        <w:div w:id="371615377">
          <w:marLeft w:val="0"/>
          <w:marRight w:val="0"/>
          <w:marTop w:val="0"/>
          <w:marBottom w:val="0"/>
          <w:divBdr>
            <w:top w:val="none" w:sz="0" w:space="0" w:color="auto"/>
            <w:left w:val="none" w:sz="0" w:space="0" w:color="auto"/>
            <w:bottom w:val="none" w:sz="0" w:space="0" w:color="auto"/>
            <w:right w:val="none" w:sz="0" w:space="0" w:color="auto"/>
          </w:divBdr>
          <w:divsChild>
            <w:div w:id="855382168">
              <w:marLeft w:val="0"/>
              <w:marRight w:val="0"/>
              <w:marTop w:val="0"/>
              <w:marBottom w:val="0"/>
              <w:divBdr>
                <w:top w:val="none" w:sz="0" w:space="0" w:color="auto"/>
                <w:left w:val="none" w:sz="0" w:space="0" w:color="auto"/>
                <w:bottom w:val="none" w:sz="0" w:space="0" w:color="auto"/>
                <w:right w:val="none" w:sz="0" w:space="0" w:color="auto"/>
              </w:divBdr>
            </w:div>
          </w:divsChild>
        </w:div>
        <w:div w:id="149954141">
          <w:marLeft w:val="0"/>
          <w:marRight w:val="0"/>
          <w:marTop w:val="0"/>
          <w:marBottom w:val="0"/>
          <w:divBdr>
            <w:top w:val="none" w:sz="0" w:space="0" w:color="auto"/>
            <w:left w:val="none" w:sz="0" w:space="0" w:color="auto"/>
            <w:bottom w:val="none" w:sz="0" w:space="0" w:color="auto"/>
            <w:right w:val="none" w:sz="0" w:space="0" w:color="auto"/>
          </w:divBdr>
          <w:divsChild>
            <w:div w:id="1860466269">
              <w:marLeft w:val="0"/>
              <w:marRight w:val="0"/>
              <w:marTop w:val="0"/>
              <w:marBottom w:val="0"/>
              <w:divBdr>
                <w:top w:val="none" w:sz="0" w:space="0" w:color="auto"/>
                <w:left w:val="none" w:sz="0" w:space="0" w:color="auto"/>
                <w:bottom w:val="none" w:sz="0" w:space="0" w:color="auto"/>
                <w:right w:val="none" w:sz="0" w:space="0" w:color="auto"/>
              </w:divBdr>
            </w:div>
          </w:divsChild>
        </w:div>
        <w:div w:id="547452859">
          <w:marLeft w:val="0"/>
          <w:marRight w:val="0"/>
          <w:marTop w:val="0"/>
          <w:marBottom w:val="0"/>
          <w:divBdr>
            <w:top w:val="none" w:sz="0" w:space="0" w:color="auto"/>
            <w:left w:val="none" w:sz="0" w:space="0" w:color="auto"/>
            <w:bottom w:val="none" w:sz="0" w:space="0" w:color="auto"/>
            <w:right w:val="none" w:sz="0" w:space="0" w:color="auto"/>
          </w:divBdr>
          <w:divsChild>
            <w:div w:id="1415780117">
              <w:marLeft w:val="0"/>
              <w:marRight w:val="0"/>
              <w:marTop w:val="0"/>
              <w:marBottom w:val="0"/>
              <w:divBdr>
                <w:top w:val="none" w:sz="0" w:space="0" w:color="auto"/>
                <w:left w:val="none" w:sz="0" w:space="0" w:color="auto"/>
                <w:bottom w:val="none" w:sz="0" w:space="0" w:color="auto"/>
                <w:right w:val="none" w:sz="0" w:space="0" w:color="auto"/>
              </w:divBdr>
            </w:div>
          </w:divsChild>
        </w:div>
        <w:div w:id="873541656">
          <w:marLeft w:val="0"/>
          <w:marRight w:val="0"/>
          <w:marTop w:val="0"/>
          <w:marBottom w:val="0"/>
          <w:divBdr>
            <w:top w:val="none" w:sz="0" w:space="0" w:color="auto"/>
            <w:left w:val="none" w:sz="0" w:space="0" w:color="auto"/>
            <w:bottom w:val="none" w:sz="0" w:space="0" w:color="auto"/>
            <w:right w:val="none" w:sz="0" w:space="0" w:color="auto"/>
          </w:divBdr>
          <w:divsChild>
            <w:div w:id="2111730210">
              <w:marLeft w:val="0"/>
              <w:marRight w:val="0"/>
              <w:marTop w:val="0"/>
              <w:marBottom w:val="0"/>
              <w:divBdr>
                <w:top w:val="none" w:sz="0" w:space="0" w:color="auto"/>
                <w:left w:val="none" w:sz="0" w:space="0" w:color="auto"/>
                <w:bottom w:val="none" w:sz="0" w:space="0" w:color="auto"/>
                <w:right w:val="none" w:sz="0" w:space="0" w:color="auto"/>
              </w:divBdr>
            </w:div>
          </w:divsChild>
        </w:div>
        <w:div w:id="179324028">
          <w:marLeft w:val="0"/>
          <w:marRight w:val="0"/>
          <w:marTop w:val="0"/>
          <w:marBottom w:val="0"/>
          <w:divBdr>
            <w:top w:val="none" w:sz="0" w:space="0" w:color="auto"/>
            <w:left w:val="none" w:sz="0" w:space="0" w:color="auto"/>
            <w:bottom w:val="none" w:sz="0" w:space="0" w:color="auto"/>
            <w:right w:val="none" w:sz="0" w:space="0" w:color="auto"/>
          </w:divBdr>
          <w:divsChild>
            <w:div w:id="747851592">
              <w:marLeft w:val="0"/>
              <w:marRight w:val="0"/>
              <w:marTop w:val="0"/>
              <w:marBottom w:val="0"/>
              <w:divBdr>
                <w:top w:val="none" w:sz="0" w:space="0" w:color="auto"/>
                <w:left w:val="none" w:sz="0" w:space="0" w:color="auto"/>
                <w:bottom w:val="none" w:sz="0" w:space="0" w:color="auto"/>
                <w:right w:val="none" w:sz="0" w:space="0" w:color="auto"/>
              </w:divBdr>
            </w:div>
          </w:divsChild>
        </w:div>
        <w:div w:id="607198368">
          <w:marLeft w:val="0"/>
          <w:marRight w:val="0"/>
          <w:marTop w:val="0"/>
          <w:marBottom w:val="0"/>
          <w:divBdr>
            <w:top w:val="none" w:sz="0" w:space="0" w:color="auto"/>
            <w:left w:val="none" w:sz="0" w:space="0" w:color="auto"/>
            <w:bottom w:val="none" w:sz="0" w:space="0" w:color="auto"/>
            <w:right w:val="none" w:sz="0" w:space="0" w:color="auto"/>
          </w:divBdr>
          <w:divsChild>
            <w:div w:id="1602562635">
              <w:marLeft w:val="0"/>
              <w:marRight w:val="0"/>
              <w:marTop w:val="0"/>
              <w:marBottom w:val="0"/>
              <w:divBdr>
                <w:top w:val="none" w:sz="0" w:space="0" w:color="auto"/>
                <w:left w:val="none" w:sz="0" w:space="0" w:color="auto"/>
                <w:bottom w:val="none" w:sz="0" w:space="0" w:color="auto"/>
                <w:right w:val="none" w:sz="0" w:space="0" w:color="auto"/>
              </w:divBdr>
            </w:div>
          </w:divsChild>
        </w:div>
        <w:div w:id="1696882462">
          <w:marLeft w:val="0"/>
          <w:marRight w:val="0"/>
          <w:marTop w:val="0"/>
          <w:marBottom w:val="0"/>
          <w:divBdr>
            <w:top w:val="none" w:sz="0" w:space="0" w:color="auto"/>
            <w:left w:val="none" w:sz="0" w:space="0" w:color="auto"/>
            <w:bottom w:val="none" w:sz="0" w:space="0" w:color="auto"/>
            <w:right w:val="none" w:sz="0" w:space="0" w:color="auto"/>
          </w:divBdr>
          <w:divsChild>
            <w:div w:id="811675140">
              <w:marLeft w:val="0"/>
              <w:marRight w:val="0"/>
              <w:marTop w:val="0"/>
              <w:marBottom w:val="0"/>
              <w:divBdr>
                <w:top w:val="none" w:sz="0" w:space="0" w:color="auto"/>
                <w:left w:val="none" w:sz="0" w:space="0" w:color="auto"/>
                <w:bottom w:val="none" w:sz="0" w:space="0" w:color="auto"/>
                <w:right w:val="none" w:sz="0" w:space="0" w:color="auto"/>
              </w:divBdr>
            </w:div>
          </w:divsChild>
        </w:div>
        <w:div w:id="2129548557">
          <w:marLeft w:val="0"/>
          <w:marRight w:val="0"/>
          <w:marTop w:val="0"/>
          <w:marBottom w:val="0"/>
          <w:divBdr>
            <w:top w:val="none" w:sz="0" w:space="0" w:color="auto"/>
            <w:left w:val="none" w:sz="0" w:space="0" w:color="auto"/>
            <w:bottom w:val="none" w:sz="0" w:space="0" w:color="auto"/>
            <w:right w:val="none" w:sz="0" w:space="0" w:color="auto"/>
          </w:divBdr>
          <w:divsChild>
            <w:div w:id="942804419">
              <w:marLeft w:val="0"/>
              <w:marRight w:val="0"/>
              <w:marTop w:val="0"/>
              <w:marBottom w:val="0"/>
              <w:divBdr>
                <w:top w:val="none" w:sz="0" w:space="0" w:color="auto"/>
                <w:left w:val="none" w:sz="0" w:space="0" w:color="auto"/>
                <w:bottom w:val="none" w:sz="0" w:space="0" w:color="auto"/>
                <w:right w:val="none" w:sz="0" w:space="0" w:color="auto"/>
              </w:divBdr>
            </w:div>
          </w:divsChild>
        </w:div>
        <w:div w:id="286087113">
          <w:marLeft w:val="0"/>
          <w:marRight w:val="0"/>
          <w:marTop w:val="0"/>
          <w:marBottom w:val="0"/>
          <w:divBdr>
            <w:top w:val="none" w:sz="0" w:space="0" w:color="auto"/>
            <w:left w:val="none" w:sz="0" w:space="0" w:color="auto"/>
            <w:bottom w:val="none" w:sz="0" w:space="0" w:color="auto"/>
            <w:right w:val="none" w:sz="0" w:space="0" w:color="auto"/>
          </w:divBdr>
          <w:divsChild>
            <w:div w:id="1785418948">
              <w:marLeft w:val="0"/>
              <w:marRight w:val="0"/>
              <w:marTop w:val="0"/>
              <w:marBottom w:val="0"/>
              <w:divBdr>
                <w:top w:val="none" w:sz="0" w:space="0" w:color="auto"/>
                <w:left w:val="none" w:sz="0" w:space="0" w:color="auto"/>
                <w:bottom w:val="none" w:sz="0" w:space="0" w:color="auto"/>
                <w:right w:val="none" w:sz="0" w:space="0" w:color="auto"/>
              </w:divBdr>
            </w:div>
          </w:divsChild>
        </w:div>
        <w:div w:id="314184280">
          <w:marLeft w:val="0"/>
          <w:marRight w:val="0"/>
          <w:marTop w:val="0"/>
          <w:marBottom w:val="0"/>
          <w:divBdr>
            <w:top w:val="none" w:sz="0" w:space="0" w:color="auto"/>
            <w:left w:val="none" w:sz="0" w:space="0" w:color="auto"/>
            <w:bottom w:val="none" w:sz="0" w:space="0" w:color="auto"/>
            <w:right w:val="none" w:sz="0" w:space="0" w:color="auto"/>
          </w:divBdr>
          <w:divsChild>
            <w:div w:id="1471053590">
              <w:marLeft w:val="0"/>
              <w:marRight w:val="0"/>
              <w:marTop w:val="0"/>
              <w:marBottom w:val="0"/>
              <w:divBdr>
                <w:top w:val="none" w:sz="0" w:space="0" w:color="auto"/>
                <w:left w:val="none" w:sz="0" w:space="0" w:color="auto"/>
                <w:bottom w:val="none" w:sz="0" w:space="0" w:color="auto"/>
                <w:right w:val="none" w:sz="0" w:space="0" w:color="auto"/>
              </w:divBdr>
            </w:div>
          </w:divsChild>
        </w:div>
        <w:div w:id="1224759906">
          <w:marLeft w:val="0"/>
          <w:marRight w:val="0"/>
          <w:marTop w:val="0"/>
          <w:marBottom w:val="0"/>
          <w:divBdr>
            <w:top w:val="none" w:sz="0" w:space="0" w:color="auto"/>
            <w:left w:val="none" w:sz="0" w:space="0" w:color="auto"/>
            <w:bottom w:val="none" w:sz="0" w:space="0" w:color="auto"/>
            <w:right w:val="none" w:sz="0" w:space="0" w:color="auto"/>
          </w:divBdr>
          <w:divsChild>
            <w:div w:id="1335105059">
              <w:marLeft w:val="0"/>
              <w:marRight w:val="0"/>
              <w:marTop w:val="0"/>
              <w:marBottom w:val="0"/>
              <w:divBdr>
                <w:top w:val="none" w:sz="0" w:space="0" w:color="auto"/>
                <w:left w:val="none" w:sz="0" w:space="0" w:color="auto"/>
                <w:bottom w:val="none" w:sz="0" w:space="0" w:color="auto"/>
                <w:right w:val="none" w:sz="0" w:space="0" w:color="auto"/>
              </w:divBdr>
            </w:div>
          </w:divsChild>
        </w:div>
        <w:div w:id="880942640">
          <w:marLeft w:val="0"/>
          <w:marRight w:val="0"/>
          <w:marTop w:val="0"/>
          <w:marBottom w:val="0"/>
          <w:divBdr>
            <w:top w:val="none" w:sz="0" w:space="0" w:color="auto"/>
            <w:left w:val="none" w:sz="0" w:space="0" w:color="auto"/>
            <w:bottom w:val="none" w:sz="0" w:space="0" w:color="auto"/>
            <w:right w:val="none" w:sz="0" w:space="0" w:color="auto"/>
          </w:divBdr>
          <w:divsChild>
            <w:div w:id="2011325852">
              <w:marLeft w:val="0"/>
              <w:marRight w:val="0"/>
              <w:marTop w:val="0"/>
              <w:marBottom w:val="0"/>
              <w:divBdr>
                <w:top w:val="none" w:sz="0" w:space="0" w:color="auto"/>
                <w:left w:val="none" w:sz="0" w:space="0" w:color="auto"/>
                <w:bottom w:val="none" w:sz="0" w:space="0" w:color="auto"/>
                <w:right w:val="none" w:sz="0" w:space="0" w:color="auto"/>
              </w:divBdr>
            </w:div>
          </w:divsChild>
        </w:div>
        <w:div w:id="244846224">
          <w:marLeft w:val="0"/>
          <w:marRight w:val="0"/>
          <w:marTop w:val="0"/>
          <w:marBottom w:val="0"/>
          <w:divBdr>
            <w:top w:val="none" w:sz="0" w:space="0" w:color="auto"/>
            <w:left w:val="none" w:sz="0" w:space="0" w:color="auto"/>
            <w:bottom w:val="none" w:sz="0" w:space="0" w:color="auto"/>
            <w:right w:val="none" w:sz="0" w:space="0" w:color="auto"/>
          </w:divBdr>
          <w:divsChild>
            <w:div w:id="904028390">
              <w:marLeft w:val="0"/>
              <w:marRight w:val="0"/>
              <w:marTop w:val="0"/>
              <w:marBottom w:val="0"/>
              <w:divBdr>
                <w:top w:val="none" w:sz="0" w:space="0" w:color="auto"/>
                <w:left w:val="none" w:sz="0" w:space="0" w:color="auto"/>
                <w:bottom w:val="none" w:sz="0" w:space="0" w:color="auto"/>
                <w:right w:val="none" w:sz="0" w:space="0" w:color="auto"/>
              </w:divBdr>
            </w:div>
          </w:divsChild>
        </w:div>
        <w:div w:id="1059748048">
          <w:marLeft w:val="0"/>
          <w:marRight w:val="0"/>
          <w:marTop w:val="0"/>
          <w:marBottom w:val="0"/>
          <w:divBdr>
            <w:top w:val="none" w:sz="0" w:space="0" w:color="auto"/>
            <w:left w:val="none" w:sz="0" w:space="0" w:color="auto"/>
            <w:bottom w:val="none" w:sz="0" w:space="0" w:color="auto"/>
            <w:right w:val="none" w:sz="0" w:space="0" w:color="auto"/>
          </w:divBdr>
          <w:divsChild>
            <w:div w:id="747651665">
              <w:marLeft w:val="0"/>
              <w:marRight w:val="0"/>
              <w:marTop w:val="0"/>
              <w:marBottom w:val="0"/>
              <w:divBdr>
                <w:top w:val="none" w:sz="0" w:space="0" w:color="auto"/>
                <w:left w:val="none" w:sz="0" w:space="0" w:color="auto"/>
                <w:bottom w:val="none" w:sz="0" w:space="0" w:color="auto"/>
                <w:right w:val="none" w:sz="0" w:space="0" w:color="auto"/>
              </w:divBdr>
            </w:div>
          </w:divsChild>
        </w:div>
        <w:div w:id="1267229983">
          <w:marLeft w:val="0"/>
          <w:marRight w:val="0"/>
          <w:marTop w:val="0"/>
          <w:marBottom w:val="0"/>
          <w:divBdr>
            <w:top w:val="none" w:sz="0" w:space="0" w:color="auto"/>
            <w:left w:val="none" w:sz="0" w:space="0" w:color="auto"/>
            <w:bottom w:val="none" w:sz="0" w:space="0" w:color="auto"/>
            <w:right w:val="none" w:sz="0" w:space="0" w:color="auto"/>
          </w:divBdr>
          <w:divsChild>
            <w:div w:id="1955167586">
              <w:marLeft w:val="0"/>
              <w:marRight w:val="0"/>
              <w:marTop w:val="0"/>
              <w:marBottom w:val="0"/>
              <w:divBdr>
                <w:top w:val="none" w:sz="0" w:space="0" w:color="auto"/>
                <w:left w:val="none" w:sz="0" w:space="0" w:color="auto"/>
                <w:bottom w:val="none" w:sz="0" w:space="0" w:color="auto"/>
                <w:right w:val="none" w:sz="0" w:space="0" w:color="auto"/>
              </w:divBdr>
            </w:div>
          </w:divsChild>
        </w:div>
        <w:div w:id="519469575">
          <w:marLeft w:val="0"/>
          <w:marRight w:val="0"/>
          <w:marTop w:val="0"/>
          <w:marBottom w:val="0"/>
          <w:divBdr>
            <w:top w:val="none" w:sz="0" w:space="0" w:color="auto"/>
            <w:left w:val="none" w:sz="0" w:space="0" w:color="auto"/>
            <w:bottom w:val="none" w:sz="0" w:space="0" w:color="auto"/>
            <w:right w:val="none" w:sz="0" w:space="0" w:color="auto"/>
          </w:divBdr>
          <w:divsChild>
            <w:div w:id="62026898">
              <w:marLeft w:val="0"/>
              <w:marRight w:val="0"/>
              <w:marTop w:val="0"/>
              <w:marBottom w:val="0"/>
              <w:divBdr>
                <w:top w:val="none" w:sz="0" w:space="0" w:color="auto"/>
                <w:left w:val="none" w:sz="0" w:space="0" w:color="auto"/>
                <w:bottom w:val="none" w:sz="0" w:space="0" w:color="auto"/>
                <w:right w:val="none" w:sz="0" w:space="0" w:color="auto"/>
              </w:divBdr>
            </w:div>
          </w:divsChild>
        </w:div>
        <w:div w:id="1147546876">
          <w:marLeft w:val="0"/>
          <w:marRight w:val="0"/>
          <w:marTop w:val="0"/>
          <w:marBottom w:val="0"/>
          <w:divBdr>
            <w:top w:val="none" w:sz="0" w:space="0" w:color="auto"/>
            <w:left w:val="none" w:sz="0" w:space="0" w:color="auto"/>
            <w:bottom w:val="none" w:sz="0" w:space="0" w:color="auto"/>
            <w:right w:val="none" w:sz="0" w:space="0" w:color="auto"/>
          </w:divBdr>
          <w:divsChild>
            <w:div w:id="413087096">
              <w:marLeft w:val="0"/>
              <w:marRight w:val="0"/>
              <w:marTop w:val="0"/>
              <w:marBottom w:val="0"/>
              <w:divBdr>
                <w:top w:val="none" w:sz="0" w:space="0" w:color="auto"/>
                <w:left w:val="none" w:sz="0" w:space="0" w:color="auto"/>
                <w:bottom w:val="none" w:sz="0" w:space="0" w:color="auto"/>
                <w:right w:val="none" w:sz="0" w:space="0" w:color="auto"/>
              </w:divBdr>
            </w:div>
          </w:divsChild>
        </w:div>
        <w:div w:id="685712201">
          <w:marLeft w:val="0"/>
          <w:marRight w:val="0"/>
          <w:marTop w:val="0"/>
          <w:marBottom w:val="0"/>
          <w:divBdr>
            <w:top w:val="none" w:sz="0" w:space="0" w:color="auto"/>
            <w:left w:val="none" w:sz="0" w:space="0" w:color="auto"/>
            <w:bottom w:val="none" w:sz="0" w:space="0" w:color="auto"/>
            <w:right w:val="none" w:sz="0" w:space="0" w:color="auto"/>
          </w:divBdr>
          <w:divsChild>
            <w:div w:id="1698431247">
              <w:marLeft w:val="0"/>
              <w:marRight w:val="0"/>
              <w:marTop w:val="0"/>
              <w:marBottom w:val="0"/>
              <w:divBdr>
                <w:top w:val="none" w:sz="0" w:space="0" w:color="auto"/>
                <w:left w:val="none" w:sz="0" w:space="0" w:color="auto"/>
                <w:bottom w:val="none" w:sz="0" w:space="0" w:color="auto"/>
                <w:right w:val="none" w:sz="0" w:space="0" w:color="auto"/>
              </w:divBdr>
            </w:div>
          </w:divsChild>
        </w:div>
        <w:div w:id="919869673">
          <w:marLeft w:val="0"/>
          <w:marRight w:val="0"/>
          <w:marTop w:val="0"/>
          <w:marBottom w:val="0"/>
          <w:divBdr>
            <w:top w:val="none" w:sz="0" w:space="0" w:color="auto"/>
            <w:left w:val="none" w:sz="0" w:space="0" w:color="auto"/>
            <w:bottom w:val="none" w:sz="0" w:space="0" w:color="auto"/>
            <w:right w:val="none" w:sz="0" w:space="0" w:color="auto"/>
          </w:divBdr>
          <w:divsChild>
            <w:div w:id="882255806">
              <w:marLeft w:val="0"/>
              <w:marRight w:val="0"/>
              <w:marTop w:val="0"/>
              <w:marBottom w:val="0"/>
              <w:divBdr>
                <w:top w:val="none" w:sz="0" w:space="0" w:color="auto"/>
                <w:left w:val="none" w:sz="0" w:space="0" w:color="auto"/>
                <w:bottom w:val="none" w:sz="0" w:space="0" w:color="auto"/>
                <w:right w:val="none" w:sz="0" w:space="0" w:color="auto"/>
              </w:divBdr>
            </w:div>
          </w:divsChild>
        </w:div>
        <w:div w:id="330186183">
          <w:marLeft w:val="0"/>
          <w:marRight w:val="0"/>
          <w:marTop w:val="0"/>
          <w:marBottom w:val="0"/>
          <w:divBdr>
            <w:top w:val="none" w:sz="0" w:space="0" w:color="auto"/>
            <w:left w:val="none" w:sz="0" w:space="0" w:color="auto"/>
            <w:bottom w:val="none" w:sz="0" w:space="0" w:color="auto"/>
            <w:right w:val="none" w:sz="0" w:space="0" w:color="auto"/>
          </w:divBdr>
          <w:divsChild>
            <w:div w:id="661008691">
              <w:marLeft w:val="0"/>
              <w:marRight w:val="0"/>
              <w:marTop w:val="0"/>
              <w:marBottom w:val="0"/>
              <w:divBdr>
                <w:top w:val="none" w:sz="0" w:space="0" w:color="auto"/>
                <w:left w:val="none" w:sz="0" w:space="0" w:color="auto"/>
                <w:bottom w:val="none" w:sz="0" w:space="0" w:color="auto"/>
                <w:right w:val="none" w:sz="0" w:space="0" w:color="auto"/>
              </w:divBdr>
            </w:div>
          </w:divsChild>
        </w:div>
        <w:div w:id="1031493095">
          <w:marLeft w:val="0"/>
          <w:marRight w:val="0"/>
          <w:marTop w:val="0"/>
          <w:marBottom w:val="0"/>
          <w:divBdr>
            <w:top w:val="none" w:sz="0" w:space="0" w:color="auto"/>
            <w:left w:val="none" w:sz="0" w:space="0" w:color="auto"/>
            <w:bottom w:val="none" w:sz="0" w:space="0" w:color="auto"/>
            <w:right w:val="none" w:sz="0" w:space="0" w:color="auto"/>
          </w:divBdr>
          <w:divsChild>
            <w:div w:id="249705123">
              <w:marLeft w:val="0"/>
              <w:marRight w:val="0"/>
              <w:marTop w:val="0"/>
              <w:marBottom w:val="0"/>
              <w:divBdr>
                <w:top w:val="none" w:sz="0" w:space="0" w:color="auto"/>
                <w:left w:val="none" w:sz="0" w:space="0" w:color="auto"/>
                <w:bottom w:val="none" w:sz="0" w:space="0" w:color="auto"/>
                <w:right w:val="none" w:sz="0" w:space="0" w:color="auto"/>
              </w:divBdr>
            </w:div>
          </w:divsChild>
        </w:div>
        <w:div w:id="873275196">
          <w:marLeft w:val="0"/>
          <w:marRight w:val="0"/>
          <w:marTop w:val="0"/>
          <w:marBottom w:val="0"/>
          <w:divBdr>
            <w:top w:val="none" w:sz="0" w:space="0" w:color="auto"/>
            <w:left w:val="none" w:sz="0" w:space="0" w:color="auto"/>
            <w:bottom w:val="none" w:sz="0" w:space="0" w:color="auto"/>
            <w:right w:val="none" w:sz="0" w:space="0" w:color="auto"/>
          </w:divBdr>
          <w:divsChild>
            <w:div w:id="482700610">
              <w:marLeft w:val="0"/>
              <w:marRight w:val="0"/>
              <w:marTop w:val="0"/>
              <w:marBottom w:val="0"/>
              <w:divBdr>
                <w:top w:val="none" w:sz="0" w:space="0" w:color="auto"/>
                <w:left w:val="none" w:sz="0" w:space="0" w:color="auto"/>
                <w:bottom w:val="none" w:sz="0" w:space="0" w:color="auto"/>
                <w:right w:val="none" w:sz="0" w:space="0" w:color="auto"/>
              </w:divBdr>
            </w:div>
          </w:divsChild>
        </w:div>
        <w:div w:id="1447774522">
          <w:marLeft w:val="0"/>
          <w:marRight w:val="0"/>
          <w:marTop w:val="0"/>
          <w:marBottom w:val="0"/>
          <w:divBdr>
            <w:top w:val="none" w:sz="0" w:space="0" w:color="auto"/>
            <w:left w:val="none" w:sz="0" w:space="0" w:color="auto"/>
            <w:bottom w:val="none" w:sz="0" w:space="0" w:color="auto"/>
            <w:right w:val="none" w:sz="0" w:space="0" w:color="auto"/>
          </w:divBdr>
          <w:divsChild>
            <w:div w:id="1638799858">
              <w:marLeft w:val="0"/>
              <w:marRight w:val="0"/>
              <w:marTop w:val="0"/>
              <w:marBottom w:val="0"/>
              <w:divBdr>
                <w:top w:val="none" w:sz="0" w:space="0" w:color="auto"/>
                <w:left w:val="none" w:sz="0" w:space="0" w:color="auto"/>
                <w:bottom w:val="none" w:sz="0" w:space="0" w:color="auto"/>
                <w:right w:val="none" w:sz="0" w:space="0" w:color="auto"/>
              </w:divBdr>
            </w:div>
          </w:divsChild>
        </w:div>
        <w:div w:id="799805554">
          <w:marLeft w:val="0"/>
          <w:marRight w:val="0"/>
          <w:marTop w:val="0"/>
          <w:marBottom w:val="0"/>
          <w:divBdr>
            <w:top w:val="none" w:sz="0" w:space="0" w:color="auto"/>
            <w:left w:val="none" w:sz="0" w:space="0" w:color="auto"/>
            <w:bottom w:val="none" w:sz="0" w:space="0" w:color="auto"/>
            <w:right w:val="none" w:sz="0" w:space="0" w:color="auto"/>
          </w:divBdr>
          <w:divsChild>
            <w:div w:id="1590651766">
              <w:marLeft w:val="0"/>
              <w:marRight w:val="0"/>
              <w:marTop w:val="0"/>
              <w:marBottom w:val="0"/>
              <w:divBdr>
                <w:top w:val="none" w:sz="0" w:space="0" w:color="auto"/>
                <w:left w:val="none" w:sz="0" w:space="0" w:color="auto"/>
                <w:bottom w:val="none" w:sz="0" w:space="0" w:color="auto"/>
                <w:right w:val="none" w:sz="0" w:space="0" w:color="auto"/>
              </w:divBdr>
            </w:div>
          </w:divsChild>
        </w:div>
        <w:div w:id="948583360">
          <w:marLeft w:val="0"/>
          <w:marRight w:val="0"/>
          <w:marTop w:val="0"/>
          <w:marBottom w:val="0"/>
          <w:divBdr>
            <w:top w:val="none" w:sz="0" w:space="0" w:color="auto"/>
            <w:left w:val="none" w:sz="0" w:space="0" w:color="auto"/>
            <w:bottom w:val="none" w:sz="0" w:space="0" w:color="auto"/>
            <w:right w:val="none" w:sz="0" w:space="0" w:color="auto"/>
          </w:divBdr>
          <w:divsChild>
            <w:div w:id="2146387094">
              <w:marLeft w:val="0"/>
              <w:marRight w:val="0"/>
              <w:marTop w:val="0"/>
              <w:marBottom w:val="0"/>
              <w:divBdr>
                <w:top w:val="none" w:sz="0" w:space="0" w:color="auto"/>
                <w:left w:val="none" w:sz="0" w:space="0" w:color="auto"/>
                <w:bottom w:val="none" w:sz="0" w:space="0" w:color="auto"/>
                <w:right w:val="none" w:sz="0" w:space="0" w:color="auto"/>
              </w:divBdr>
            </w:div>
          </w:divsChild>
        </w:div>
        <w:div w:id="1442528464">
          <w:marLeft w:val="0"/>
          <w:marRight w:val="0"/>
          <w:marTop w:val="0"/>
          <w:marBottom w:val="0"/>
          <w:divBdr>
            <w:top w:val="none" w:sz="0" w:space="0" w:color="auto"/>
            <w:left w:val="none" w:sz="0" w:space="0" w:color="auto"/>
            <w:bottom w:val="none" w:sz="0" w:space="0" w:color="auto"/>
            <w:right w:val="none" w:sz="0" w:space="0" w:color="auto"/>
          </w:divBdr>
          <w:divsChild>
            <w:div w:id="1290669206">
              <w:marLeft w:val="0"/>
              <w:marRight w:val="0"/>
              <w:marTop w:val="0"/>
              <w:marBottom w:val="0"/>
              <w:divBdr>
                <w:top w:val="none" w:sz="0" w:space="0" w:color="auto"/>
                <w:left w:val="none" w:sz="0" w:space="0" w:color="auto"/>
                <w:bottom w:val="none" w:sz="0" w:space="0" w:color="auto"/>
                <w:right w:val="none" w:sz="0" w:space="0" w:color="auto"/>
              </w:divBdr>
            </w:div>
          </w:divsChild>
        </w:div>
        <w:div w:id="841966282">
          <w:marLeft w:val="0"/>
          <w:marRight w:val="0"/>
          <w:marTop w:val="0"/>
          <w:marBottom w:val="0"/>
          <w:divBdr>
            <w:top w:val="none" w:sz="0" w:space="0" w:color="auto"/>
            <w:left w:val="none" w:sz="0" w:space="0" w:color="auto"/>
            <w:bottom w:val="none" w:sz="0" w:space="0" w:color="auto"/>
            <w:right w:val="none" w:sz="0" w:space="0" w:color="auto"/>
          </w:divBdr>
          <w:divsChild>
            <w:div w:id="560098406">
              <w:marLeft w:val="0"/>
              <w:marRight w:val="0"/>
              <w:marTop w:val="0"/>
              <w:marBottom w:val="0"/>
              <w:divBdr>
                <w:top w:val="none" w:sz="0" w:space="0" w:color="auto"/>
                <w:left w:val="none" w:sz="0" w:space="0" w:color="auto"/>
                <w:bottom w:val="none" w:sz="0" w:space="0" w:color="auto"/>
                <w:right w:val="none" w:sz="0" w:space="0" w:color="auto"/>
              </w:divBdr>
            </w:div>
          </w:divsChild>
        </w:div>
        <w:div w:id="487286368">
          <w:marLeft w:val="0"/>
          <w:marRight w:val="0"/>
          <w:marTop w:val="0"/>
          <w:marBottom w:val="0"/>
          <w:divBdr>
            <w:top w:val="none" w:sz="0" w:space="0" w:color="auto"/>
            <w:left w:val="none" w:sz="0" w:space="0" w:color="auto"/>
            <w:bottom w:val="none" w:sz="0" w:space="0" w:color="auto"/>
            <w:right w:val="none" w:sz="0" w:space="0" w:color="auto"/>
          </w:divBdr>
          <w:divsChild>
            <w:div w:id="2129425093">
              <w:marLeft w:val="0"/>
              <w:marRight w:val="0"/>
              <w:marTop w:val="0"/>
              <w:marBottom w:val="0"/>
              <w:divBdr>
                <w:top w:val="none" w:sz="0" w:space="0" w:color="auto"/>
                <w:left w:val="none" w:sz="0" w:space="0" w:color="auto"/>
                <w:bottom w:val="none" w:sz="0" w:space="0" w:color="auto"/>
                <w:right w:val="none" w:sz="0" w:space="0" w:color="auto"/>
              </w:divBdr>
            </w:div>
          </w:divsChild>
        </w:div>
        <w:div w:id="660232112">
          <w:marLeft w:val="0"/>
          <w:marRight w:val="0"/>
          <w:marTop w:val="0"/>
          <w:marBottom w:val="0"/>
          <w:divBdr>
            <w:top w:val="none" w:sz="0" w:space="0" w:color="auto"/>
            <w:left w:val="none" w:sz="0" w:space="0" w:color="auto"/>
            <w:bottom w:val="none" w:sz="0" w:space="0" w:color="auto"/>
            <w:right w:val="none" w:sz="0" w:space="0" w:color="auto"/>
          </w:divBdr>
          <w:divsChild>
            <w:div w:id="83456763">
              <w:marLeft w:val="0"/>
              <w:marRight w:val="0"/>
              <w:marTop w:val="0"/>
              <w:marBottom w:val="0"/>
              <w:divBdr>
                <w:top w:val="none" w:sz="0" w:space="0" w:color="auto"/>
                <w:left w:val="none" w:sz="0" w:space="0" w:color="auto"/>
                <w:bottom w:val="none" w:sz="0" w:space="0" w:color="auto"/>
                <w:right w:val="none" w:sz="0" w:space="0" w:color="auto"/>
              </w:divBdr>
            </w:div>
          </w:divsChild>
        </w:div>
        <w:div w:id="1378240762">
          <w:marLeft w:val="0"/>
          <w:marRight w:val="0"/>
          <w:marTop w:val="0"/>
          <w:marBottom w:val="0"/>
          <w:divBdr>
            <w:top w:val="none" w:sz="0" w:space="0" w:color="auto"/>
            <w:left w:val="none" w:sz="0" w:space="0" w:color="auto"/>
            <w:bottom w:val="none" w:sz="0" w:space="0" w:color="auto"/>
            <w:right w:val="none" w:sz="0" w:space="0" w:color="auto"/>
          </w:divBdr>
          <w:divsChild>
            <w:div w:id="685402425">
              <w:marLeft w:val="0"/>
              <w:marRight w:val="0"/>
              <w:marTop w:val="0"/>
              <w:marBottom w:val="0"/>
              <w:divBdr>
                <w:top w:val="none" w:sz="0" w:space="0" w:color="auto"/>
                <w:left w:val="none" w:sz="0" w:space="0" w:color="auto"/>
                <w:bottom w:val="none" w:sz="0" w:space="0" w:color="auto"/>
                <w:right w:val="none" w:sz="0" w:space="0" w:color="auto"/>
              </w:divBdr>
            </w:div>
          </w:divsChild>
        </w:div>
        <w:div w:id="1429546674">
          <w:marLeft w:val="0"/>
          <w:marRight w:val="0"/>
          <w:marTop w:val="0"/>
          <w:marBottom w:val="0"/>
          <w:divBdr>
            <w:top w:val="none" w:sz="0" w:space="0" w:color="auto"/>
            <w:left w:val="none" w:sz="0" w:space="0" w:color="auto"/>
            <w:bottom w:val="none" w:sz="0" w:space="0" w:color="auto"/>
            <w:right w:val="none" w:sz="0" w:space="0" w:color="auto"/>
          </w:divBdr>
          <w:divsChild>
            <w:div w:id="1067261039">
              <w:marLeft w:val="0"/>
              <w:marRight w:val="0"/>
              <w:marTop w:val="0"/>
              <w:marBottom w:val="0"/>
              <w:divBdr>
                <w:top w:val="none" w:sz="0" w:space="0" w:color="auto"/>
                <w:left w:val="none" w:sz="0" w:space="0" w:color="auto"/>
                <w:bottom w:val="none" w:sz="0" w:space="0" w:color="auto"/>
                <w:right w:val="none" w:sz="0" w:space="0" w:color="auto"/>
              </w:divBdr>
            </w:div>
          </w:divsChild>
        </w:div>
        <w:div w:id="405961199">
          <w:marLeft w:val="0"/>
          <w:marRight w:val="0"/>
          <w:marTop w:val="0"/>
          <w:marBottom w:val="0"/>
          <w:divBdr>
            <w:top w:val="none" w:sz="0" w:space="0" w:color="auto"/>
            <w:left w:val="none" w:sz="0" w:space="0" w:color="auto"/>
            <w:bottom w:val="none" w:sz="0" w:space="0" w:color="auto"/>
            <w:right w:val="none" w:sz="0" w:space="0" w:color="auto"/>
          </w:divBdr>
          <w:divsChild>
            <w:div w:id="505635507">
              <w:marLeft w:val="0"/>
              <w:marRight w:val="0"/>
              <w:marTop w:val="0"/>
              <w:marBottom w:val="0"/>
              <w:divBdr>
                <w:top w:val="none" w:sz="0" w:space="0" w:color="auto"/>
                <w:left w:val="none" w:sz="0" w:space="0" w:color="auto"/>
                <w:bottom w:val="none" w:sz="0" w:space="0" w:color="auto"/>
                <w:right w:val="none" w:sz="0" w:space="0" w:color="auto"/>
              </w:divBdr>
            </w:div>
          </w:divsChild>
        </w:div>
        <w:div w:id="1014914572">
          <w:marLeft w:val="0"/>
          <w:marRight w:val="0"/>
          <w:marTop w:val="0"/>
          <w:marBottom w:val="0"/>
          <w:divBdr>
            <w:top w:val="none" w:sz="0" w:space="0" w:color="auto"/>
            <w:left w:val="none" w:sz="0" w:space="0" w:color="auto"/>
            <w:bottom w:val="none" w:sz="0" w:space="0" w:color="auto"/>
            <w:right w:val="none" w:sz="0" w:space="0" w:color="auto"/>
          </w:divBdr>
          <w:divsChild>
            <w:div w:id="2075229117">
              <w:marLeft w:val="0"/>
              <w:marRight w:val="0"/>
              <w:marTop w:val="0"/>
              <w:marBottom w:val="0"/>
              <w:divBdr>
                <w:top w:val="none" w:sz="0" w:space="0" w:color="auto"/>
                <w:left w:val="none" w:sz="0" w:space="0" w:color="auto"/>
                <w:bottom w:val="none" w:sz="0" w:space="0" w:color="auto"/>
                <w:right w:val="none" w:sz="0" w:space="0" w:color="auto"/>
              </w:divBdr>
            </w:div>
          </w:divsChild>
        </w:div>
        <w:div w:id="1668629340">
          <w:marLeft w:val="0"/>
          <w:marRight w:val="0"/>
          <w:marTop w:val="0"/>
          <w:marBottom w:val="0"/>
          <w:divBdr>
            <w:top w:val="none" w:sz="0" w:space="0" w:color="auto"/>
            <w:left w:val="none" w:sz="0" w:space="0" w:color="auto"/>
            <w:bottom w:val="none" w:sz="0" w:space="0" w:color="auto"/>
            <w:right w:val="none" w:sz="0" w:space="0" w:color="auto"/>
          </w:divBdr>
          <w:divsChild>
            <w:div w:id="521282361">
              <w:marLeft w:val="0"/>
              <w:marRight w:val="0"/>
              <w:marTop w:val="0"/>
              <w:marBottom w:val="0"/>
              <w:divBdr>
                <w:top w:val="none" w:sz="0" w:space="0" w:color="auto"/>
                <w:left w:val="none" w:sz="0" w:space="0" w:color="auto"/>
                <w:bottom w:val="none" w:sz="0" w:space="0" w:color="auto"/>
                <w:right w:val="none" w:sz="0" w:space="0" w:color="auto"/>
              </w:divBdr>
            </w:div>
          </w:divsChild>
        </w:div>
        <w:div w:id="1361470839">
          <w:marLeft w:val="0"/>
          <w:marRight w:val="0"/>
          <w:marTop w:val="0"/>
          <w:marBottom w:val="0"/>
          <w:divBdr>
            <w:top w:val="none" w:sz="0" w:space="0" w:color="auto"/>
            <w:left w:val="none" w:sz="0" w:space="0" w:color="auto"/>
            <w:bottom w:val="none" w:sz="0" w:space="0" w:color="auto"/>
            <w:right w:val="none" w:sz="0" w:space="0" w:color="auto"/>
          </w:divBdr>
          <w:divsChild>
            <w:div w:id="1042829143">
              <w:marLeft w:val="0"/>
              <w:marRight w:val="0"/>
              <w:marTop w:val="0"/>
              <w:marBottom w:val="0"/>
              <w:divBdr>
                <w:top w:val="none" w:sz="0" w:space="0" w:color="auto"/>
                <w:left w:val="none" w:sz="0" w:space="0" w:color="auto"/>
                <w:bottom w:val="none" w:sz="0" w:space="0" w:color="auto"/>
                <w:right w:val="none" w:sz="0" w:space="0" w:color="auto"/>
              </w:divBdr>
            </w:div>
          </w:divsChild>
        </w:div>
        <w:div w:id="80758281">
          <w:marLeft w:val="0"/>
          <w:marRight w:val="0"/>
          <w:marTop w:val="0"/>
          <w:marBottom w:val="0"/>
          <w:divBdr>
            <w:top w:val="none" w:sz="0" w:space="0" w:color="auto"/>
            <w:left w:val="none" w:sz="0" w:space="0" w:color="auto"/>
            <w:bottom w:val="none" w:sz="0" w:space="0" w:color="auto"/>
            <w:right w:val="none" w:sz="0" w:space="0" w:color="auto"/>
          </w:divBdr>
          <w:divsChild>
            <w:div w:id="580256858">
              <w:marLeft w:val="0"/>
              <w:marRight w:val="0"/>
              <w:marTop w:val="0"/>
              <w:marBottom w:val="0"/>
              <w:divBdr>
                <w:top w:val="none" w:sz="0" w:space="0" w:color="auto"/>
                <w:left w:val="none" w:sz="0" w:space="0" w:color="auto"/>
                <w:bottom w:val="none" w:sz="0" w:space="0" w:color="auto"/>
                <w:right w:val="none" w:sz="0" w:space="0" w:color="auto"/>
              </w:divBdr>
            </w:div>
          </w:divsChild>
        </w:div>
        <w:div w:id="1070886956">
          <w:marLeft w:val="0"/>
          <w:marRight w:val="0"/>
          <w:marTop w:val="0"/>
          <w:marBottom w:val="0"/>
          <w:divBdr>
            <w:top w:val="none" w:sz="0" w:space="0" w:color="auto"/>
            <w:left w:val="none" w:sz="0" w:space="0" w:color="auto"/>
            <w:bottom w:val="none" w:sz="0" w:space="0" w:color="auto"/>
            <w:right w:val="none" w:sz="0" w:space="0" w:color="auto"/>
          </w:divBdr>
          <w:divsChild>
            <w:div w:id="1723940730">
              <w:marLeft w:val="0"/>
              <w:marRight w:val="0"/>
              <w:marTop w:val="0"/>
              <w:marBottom w:val="0"/>
              <w:divBdr>
                <w:top w:val="none" w:sz="0" w:space="0" w:color="auto"/>
                <w:left w:val="none" w:sz="0" w:space="0" w:color="auto"/>
                <w:bottom w:val="none" w:sz="0" w:space="0" w:color="auto"/>
                <w:right w:val="none" w:sz="0" w:space="0" w:color="auto"/>
              </w:divBdr>
            </w:div>
          </w:divsChild>
        </w:div>
        <w:div w:id="1436483635">
          <w:marLeft w:val="0"/>
          <w:marRight w:val="0"/>
          <w:marTop w:val="0"/>
          <w:marBottom w:val="0"/>
          <w:divBdr>
            <w:top w:val="none" w:sz="0" w:space="0" w:color="auto"/>
            <w:left w:val="none" w:sz="0" w:space="0" w:color="auto"/>
            <w:bottom w:val="none" w:sz="0" w:space="0" w:color="auto"/>
            <w:right w:val="none" w:sz="0" w:space="0" w:color="auto"/>
          </w:divBdr>
          <w:divsChild>
            <w:div w:id="1983657813">
              <w:marLeft w:val="0"/>
              <w:marRight w:val="0"/>
              <w:marTop w:val="0"/>
              <w:marBottom w:val="0"/>
              <w:divBdr>
                <w:top w:val="none" w:sz="0" w:space="0" w:color="auto"/>
                <w:left w:val="none" w:sz="0" w:space="0" w:color="auto"/>
                <w:bottom w:val="none" w:sz="0" w:space="0" w:color="auto"/>
                <w:right w:val="none" w:sz="0" w:space="0" w:color="auto"/>
              </w:divBdr>
            </w:div>
          </w:divsChild>
        </w:div>
        <w:div w:id="979268017">
          <w:marLeft w:val="0"/>
          <w:marRight w:val="0"/>
          <w:marTop w:val="0"/>
          <w:marBottom w:val="0"/>
          <w:divBdr>
            <w:top w:val="none" w:sz="0" w:space="0" w:color="auto"/>
            <w:left w:val="none" w:sz="0" w:space="0" w:color="auto"/>
            <w:bottom w:val="none" w:sz="0" w:space="0" w:color="auto"/>
            <w:right w:val="none" w:sz="0" w:space="0" w:color="auto"/>
          </w:divBdr>
          <w:divsChild>
            <w:div w:id="568001371">
              <w:marLeft w:val="0"/>
              <w:marRight w:val="0"/>
              <w:marTop w:val="0"/>
              <w:marBottom w:val="0"/>
              <w:divBdr>
                <w:top w:val="none" w:sz="0" w:space="0" w:color="auto"/>
                <w:left w:val="none" w:sz="0" w:space="0" w:color="auto"/>
                <w:bottom w:val="none" w:sz="0" w:space="0" w:color="auto"/>
                <w:right w:val="none" w:sz="0" w:space="0" w:color="auto"/>
              </w:divBdr>
            </w:div>
          </w:divsChild>
        </w:div>
        <w:div w:id="1943952485">
          <w:marLeft w:val="0"/>
          <w:marRight w:val="0"/>
          <w:marTop w:val="0"/>
          <w:marBottom w:val="0"/>
          <w:divBdr>
            <w:top w:val="none" w:sz="0" w:space="0" w:color="auto"/>
            <w:left w:val="none" w:sz="0" w:space="0" w:color="auto"/>
            <w:bottom w:val="none" w:sz="0" w:space="0" w:color="auto"/>
            <w:right w:val="none" w:sz="0" w:space="0" w:color="auto"/>
          </w:divBdr>
          <w:divsChild>
            <w:div w:id="896741299">
              <w:marLeft w:val="0"/>
              <w:marRight w:val="0"/>
              <w:marTop w:val="0"/>
              <w:marBottom w:val="0"/>
              <w:divBdr>
                <w:top w:val="none" w:sz="0" w:space="0" w:color="auto"/>
                <w:left w:val="none" w:sz="0" w:space="0" w:color="auto"/>
                <w:bottom w:val="none" w:sz="0" w:space="0" w:color="auto"/>
                <w:right w:val="none" w:sz="0" w:space="0" w:color="auto"/>
              </w:divBdr>
            </w:div>
          </w:divsChild>
        </w:div>
        <w:div w:id="565140967">
          <w:marLeft w:val="0"/>
          <w:marRight w:val="0"/>
          <w:marTop w:val="0"/>
          <w:marBottom w:val="0"/>
          <w:divBdr>
            <w:top w:val="none" w:sz="0" w:space="0" w:color="auto"/>
            <w:left w:val="none" w:sz="0" w:space="0" w:color="auto"/>
            <w:bottom w:val="none" w:sz="0" w:space="0" w:color="auto"/>
            <w:right w:val="none" w:sz="0" w:space="0" w:color="auto"/>
          </w:divBdr>
          <w:divsChild>
            <w:div w:id="628362215">
              <w:marLeft w:val="0"/>
              <w:marRight w:val="0"/>
              <w:marTop w:val="0"/>
              <w:marBottom w:val="0"/>
              <w:divBdr>
                <w:top w:val="none" w:sz="0" w:space="0" w:color="auto"/>
                <w:left w:val="none" w:sz="0" w:space="0" w:color="auto"/>
                <w:bottom w:val="none" w:sz="0" w:space="0" w:color="auto"/>
                <w:right w:val="none" w:sz="0" w:space="0" w:color="auto"/>
              </w:divBdr>
            </w:div>
          </w:divsChild>
        </w:div>
        <w:div w:id="557128639">
          <w:marLeft w:val="0"/>
          <w:marRight w:val="0"/>
          <w:marTop w:val="0"/>
          <w:marBottom w:val="0"/>
          <w:divBdr>
            <w:top w:val="none" w:sz="0" w:space="0" w:color="auto"/>
            <w:left w:val="none" w:sz="0" w:space="0" w:color="auto"/>
            <w:bottom w:val="none" w:sz="0" w:space="0" w:color="auto"/>
            <w:right w:val="none" w:sz="0" w:space="0" w:color="auto"/>
          </w:divBdr>
          <w:divsChild>
            <w:div w:id="427972211">
              <w:marLeft w:val="0"/>
              <w:marRight w:val="0"/>
              <w:marTop w:val="0"/>
              <w:marBottom w:val="0"/>
              <w:divBdr>
                <w:top w:val="none" w:sz="0" w:space="0" w:color="auto"/>
                <w:left w:val="none" w:sz="0" w:space="0" w:color="auto"/>
                <w:bottom w:val="none" w:sz="0" w:space="0" w:color="auto"/>
                <w:right w:val="none" w:sz="0" w:space="0" w:color="auto"/>
              </w:divBdr>
            </w:div>
          </w:divsChild>
        </w:div>
        <w:div w:id="557860546">
          <w:marLeft w:val="0"/>
          <w:marRight w:val="0"/>
          <w:marTop w:val="0"/>
          <w:marBottom w:val="0"/>
          <w:divBdr>
            <w:top w:val="none" w:sz="0" w:space="0" w:color="auto"/>
            <w:left w:val="none" w:sz="0" w:space="0" w:color="auto"/>
            <w:bottom w:val="none" w:sz="0" w:space="0" w:color="auto"/>
            <w:right w:val="none" w:sz="0" w:space="0" w:color="auto"/>
          </w:divBdr>
          <w:divsChild>
            <w:div w:id="1890067790">
              <w:marLeft w:val="0"/>
              <w:marRight w:val="0"/>
              <w:marTop w:val="0"/>
              <w:marBottom w:val="0"/>
              <w:divBdr>
                <w:top w:val="none" w:sz="0" w:space="0" w:color="auto"/>
                <w:left w:val="none" w:sz="0" w:space="0" w:color="auto"/>
                <w:bottom w:val="none" w:sz="0" w:space="0" w:color="auto"/>
                <w:right w:val="none" w:sz="0" w:space="0" w:color="auto"/>
              </w:divBdr>
            </w:div>
          </w:divsChild>
        </w:div>
        <w:div w:id="370231206">
          <w:marLeft w:val="0"/>
          <w:marRight w:val="0"/>
          <w:marTop w:val="0"/>
          <w:marBottom w:val="0"/>
          <w:divBdr>
            <w:top w:val="none" w:sz="0" w:space="0" w:color="auto"/>
            <w:left w:val="none" w:sz="0" w:space="0" w:color="auto"/>
            <w:bottom w:val="none" w:sz="0" w:space="0" w:color="auto"/>
            <w:right w:val="none" w:sz="0" w:space="0" w:color="auto"/>
          </w:divBdr>
          <w:divsChild>
            <w:div w:id="813764006">
              <w:marLeft w:val="0"/>
              <w:marRight w:val="0"/>
              <w:marTop w:val="0"/>
              <w:marBottom w:val="0"/>
              <w:divBdr>
                <w:top w:val="none" w:sz="0" w:space="0" w:color="auto"/>
                <w:left w:val="none" w:sz="0" w:space="0" w:color="auto"/>
                <w:bottom w:val="none" w:sz="0" w:space="0" w:color="auto"/>
                <w:right w:val="none" w:sz="0" w:space="0" w:color="auto"/>
              </w:divBdr>
            </w:div>
          </w:divsChild>
        </w:div>
        <w:div w:id="2019185915">
          <w:marLeft w:val="0"/>
          <w:marRight w:val="0"/>
          <w:marTop w:val="0"/>
          <w:marBottom w:val="0"/>
          <w:divBdr>
            <w:top w:val="none" w:sz="0" w:space="0" w:color="auto"/>
            <w:left w:val="none" w:sz="0" w:space="0" w:color="auto"/>
            <w:bottom w:val="none" w:sz="0" w:space="0" w:color="auto"/>
            <w:right w:val="none" w:sz="0" w:space="0" w:color="auto"/>
          </w:divBdr>
          <w:divsChild>
            <w:div w:id="1458255775">
              <w:marLeft w:val="0"/>
              <w:marRight w:val="0"/>
              <w:marTop w:val="0"/>
              <w:marBottom w:val="0"/>
              <w:divBdr>
                <w:top w:val="none" w:sz="0" w:space="0" w:color="auto"/>
                <w:left w:val="none" w:sz="0" w:space="0" w:color="auto"/>
                <w:bottom w:val="none" w:sz="0" w:space="0" w:color="auto"/>
                <w:right w:val="none" w:sz="0" w:space="0" w:color="auto"/>
              </w:divBdr>
            </w:div>
          </w:divsChild>
        </w:div>
        <w:div w:id="1925988367">
          <w:marLeft w:val="0"/>
          <w:marRight w:val="0"/>
          <w:marTop w:val="0"/>
          <w:marBottom w:val="0"/>
          <w:divBdr>
            <w:top w:val="none" w:sz="0" w:space="0" w:color="auto"/>
            <w:left w:val="none" w:sz="0" w:space="0" w:color="auto"/>
            <w:bottom w:val="none" w:sz="0" w:space="0" w:color="auto"/>
            <w:right w:val="none" w:sz="0" w:space="0" w:color="auto"/>
          </w:divBdr>
          <w:divsChild>
            <w:div w:id="1192689964">
              <w:marLeft w:val="0"/>
              <w:marRight w:val="0"/>
              <w:marTop w:val="0"/>
              <w:marBottom w:val="0"/>
              <w:divBdr>
                <w:top w:val="none" w:sz="0" w:space="0" w:color="auto"/>
                <w:left w:val="none" w:sz="0" w:space="0" w:color="auto"/>
                <w:bottom w:val="none" w:sz="0" w:space="0" w:color="auto"/>
                <w:right w:val="none" w:sz="0" w:space="0" w:color="auto"/>
              </w:divBdr>
            </w:div>
          </w:divsChild>
        </w:div>
        <w:div w:id="1278560181">
          <w:marLeft w:val="0"/>
          <w:marRight w:val="0"/>
          <w:marTop w:val="0"/>
          <w:marBottom w:val="0"/>
          <w:divBdr>
            <w:top w:val="none" w:sz="0" w:space="0" w:color="auto"/>
            <w:left w:val="none" w:sz="0" w:space="0" w:color="auto"/>
            <w:bottom w:val="none" w:sz="0" w:space="0" w:color="auto"/>
            <w:right w:val="none" w:sz="0" w:space="0" w:color="auto"/>
          </w:divBdr>
          <w:divsChild>
            <w:div w:id="185754092">
              <w:marLeft w:val="0"/>
              <w:marRight w:val="0"/>
              <w:marTop w:val="0"/>
              <w:marBottom w:val="0"/>
              <w:divBdr>
                <w:top w:val="none" w:sz="0" w:space="0" w:color="auto"/>
                <w:left w:val="none" w:sz="0" w:space="0" w:color="auto"/>
                <w:bottom w:val="none" w:sz="0" w:space="0" w:color="auto"/>
                <w:right w:val="none" w:sz="0" w:space="0" w:color="auto"/>
              </w:divBdr>
            </w:div>
          </w:divsChild>
        </w:div>
        <w:div w:id="573316396">
          <w:marLeft w:val="0"/>
          <w:marRight w:val="0"/>
          <w:marTop w:val="0"/>
          <w:marBottom w:val="0"/>
          <w:divBdr>
            <w:top w:val="none" w:sz="0" w:space="0" w:color="auto"/>
            <w:left w:val="none" w:sz="0" w:space="0" w:color="auto"/>
            <w:bottom w:val="none" w:sz="0" w:space="0" w:color="auto"/>
            <w:right w:val="none" w:sz="0" w:space="0" w:color="auto"/>
          </w:divBdr>
          <w:divsChild>
            <w:div w:id="88939463">
              <w:marLeft w:val="0"/>
              <w:marRight w:val="0"/>
              <w:marTop w:val="0"/>
              <w:marBottom w:val="0"/>
              <w:divBdr>
                <w:top w:val="none" w:sz="0" w:space="0" w:color="auto"/>
                <w:left w:val="none" w:sz="0" w:space="0" w:color="auto"/>
                <w:bottom w:val="none" w:sz="0" w:space="0" w:color="auto"/>
                <w:right w:val="none" w:sz="0" w:space="0" w:color="auto"/>
              </w:divBdr>
            </w:div>
          </w:divsChild>
        </w:div>
        <w:div w:id="1228567545">
          <w:marLeft w:val="0"/>
          <w:marRight w:val="0"/>
          <w:marTop w:val="0"/>
          <w:marBottom w:val="0"/>
          <w:divBdr>
            <w:top w:val="none" w:sz="0" w:space="0" w:color="auto"/>
            <w:left w:val="none" w:sz="0" w:space="0" w:color="auto"/>
            <w:bottom w:val="none" w:sz="0" w:space="0" w:color="auto"/>
            <w:right w:val="none" w:sz="0" w:space="0" w:color="auto"/>
          </w:divBdr>
          <w:divsChild>
            <w:div w:id="721170597">
              <w:marLeft w:val="0"/>
              <w:marRight w:val="0"/>
              <w:marTop w:val="0"/>
              <w:marBottom w:val="0"/>
              <w:divBdr>
                <w:top w:val="none" w:sz="0" w:space="0" w:color="auto"/>
                <w:left w:val="none" w:sz="0" w:space="0" w:color="auto"/>
                <w:bottom w:val="none" w:sz="0" w:space="0" w:color="auto"/>
                <w:right w:val="none" w:sz="0" w:space="0" w:color="auto"/>
              </w:divBdr>
            </w:div>
          </w:divsChild>
        </w:div>
        <w:div w:id="2021468460">
          <w:marLeft w:val="0"/>
          <w:marRight w:val="0"/>
          <w:marTop w:val="0"/>
          <w:marBottom w:val="0"/>
          <w:divBdr>
            <w:top w:val="none" w:sz="0" w:space="0" w:color="auto"/>
            <w:left w:val="none" w:sz="0" w:space="0" w:color="auto"/>
            <w:bottom w:val="none" w:sz="0" w:space="0" w:color="auto"/>
            <w:right w:val="none" w:sz="0" w:space="0" w:color="auto"/>
          </w:divBdr>
          <w:divsChild>
            <w:div w:id="889803718">
              <w:marLeft w:val="0"/>
              <w:marRight w:val="0"/>
              <w:marTop w:val="0"/>
              <w:marBottom w:val="0"/>
              <w:divBdr>
                <w:top w:val="none" w:sz="0" w:space="0" w:color="auto"/>
                <w:left w:val="none" w:sz="0" w:space="0" w:color="auto"/>
                <w:bottom w:val="none" w:sz="0" w:space="0" w:color="auto"/>
                <w:right w:val="none" w:sz="0" w:space="0" w:color="auto"/>
              </w:divBdr>
            </w:div>
          </w:divsChild>
        </w:div>
        <w:div w:id="970981770">
          <w:marLeft w:val="0"/>
          <w:marRight w:val="0"/>
          <w:marTop w:val="0"/>
          <w:marBottom w:val="0"/>
          <w:divBdr>
            <w:top w:val="none" w:sz="0" w:space="0" w:color="auto"/>
            <w:left w:val="none" w:sz="0" w:space="0" w:color="auto"/>
            <w:bottom w:val="none" w:sz="0" w:space="0" w:color="auto"/>
            <w:right w:val="none" w:sz="0" w:space="0" w:color="auto"/>
          </w:divBdr>
          <w:divsChild>
            <w:div w:id="351079213">
              <w:marLeft w:val="0"/>
              <w:marRight w:val="0"/>
              <w:marTop w:val="0"/>
              <w:marBottom w:val="0"/>
              <w:divBdr>
                <w:top w:val="none" w:sz="0" w:space="0" w:color="auto"/>
                <w:left w:val="none" w:sz="0" w:space="0" w:color="auto"/>
                <w:bottom w:val="none" w:sz="0" w:space="0" w:color="auto"/>
                <w:right w:val="none" w:sz="0" w:space="0" w:color="auto"/>
              </w:divBdr>
            </w:div>
          </w:divsChild>
        </w:div>
        <w:div w:id="1220282170">
          <w:marLeft w:val="0"/>
          <w:marRight w:val="0"/>
          <w:marTop w:val="0"/>
          <w:marBottom w:val="0"/>
          <w:divBdr>
            <w:top w:val="none" w:sz="0" w:space="0" w:color="auto"/>
            <w:left w:val="none" w:sz="0" w:space="0" w:color="auto"/>
            <w:bottom w:val="none" w:sz="0" w:space="0" w:color="auto"/>
            <w:right w:val="none" w:sz="0" w:space="0" w:color="auto"/>
          </w:divBdr>
          <w:divsChild>
            <w:div w:id="219437918">
              <w:marLeft w:val="0"/>
              <w:marRight w:val="0"/>
              <w:marTop w:val="0"/>
              <w:marBottom w:val="0"/>
              <w:divBdr>
                <w:top w:val="none" w:sz="0" w:space="0" w:color="auto"/>
                <w:left w:val="none" w:sz="0" w:space="0" w:color="auto"/>
                <w:bottom w:val="none" w:sz="0" w:space="0" w:color="auto"/>
                <w:right w:val="none" w:sz="0" w:space="0" w:color="auto"/>
              </w:divBdr>
            </w:div>
          </w:divsChild>
        </w:div>
        <w:div w:id="876812627">
          <w:marLeft w:val="0"/>
          <w:marRight w:val="0"/>
          <w:marTop w:val="0"/>
          <w:marBottom w:val="0"/>
          <w:divBdr>
            <w:top w:val="none" w:sz="0" w:space="0" w:color="auto"/>
            <w:left w:val="none" w:sz="0" w:space="0" w:color="auto"/>
            <w:bottom w:val="none" w:sz="0" w:space="0" w:color="auto"/>
            <w:right w:val="none" w:sz="0" w:space="0" w:color="auto"/>
          </w:divBdr>
          <w:divsChild>
            <w:div w:id="1012101489">
              <w:marLeft w:val="0"/>
              <w:marRight w:val="0"/>
              <w:marTop w:val="0"/>
              <w:marBottom w:val="0"/>
              <w:divBdr>
                <w:top w:val="none" w:sz="0" w:space="0" w:color="auto"/>
                <w:left w:val="none" w:sz="0" w:space="0" w:color="auto"/>
                <w:bottom w:val="none" w:sz="0" w:space="0" w:color="auto"/>
                <w:right w:val="none" w:sz="0" w:space="0" w:color="auto"/>
              </w:divBdr>
            </w:div>
          </w:divsChild>
        </w:div>
        <w:div w:id="73824206">
          <w:marLeft w:val="0"/>
          <w:marRight w:val="0"/>
          <w:marTop w:val="0"/>
          <w:marBottom w:val="0"/>
          <w:divBdr>
            <w:top w:val="none" w:sz="0" w:space="0" w:color="auto"/>
            <w:left w:val="none" w:sz="0" w:space="0" w:color="auto"/>
            <w:bottom w:val="none" w:sz="0" w:space="0" w:color="auto"/>
            <w:right w:val="none" w:sz="0" w:space="0" w:color="auto"/>
          </w:divBdr>
          <w:divsChild>
            <w:div w:id="599021991">
              <w:marLeft w:val="0"/>
              <w:marRight w:val="0"/>
              <w:marTop w:val="0"/>
              <w:marBottom w:val="0"/>
              <w:divBdr>
                <w:top w:val="none" w:sz="0" w:space="0" w:color="auto"/>
                <w:left w:val="none" w:sz="0" w:space="0" w:color="auto"/>
                <w:bottom w:val="none" w:sz="0" w:space="0" w:color="auto"/>
                <w:right w:val="none" w:sz="0" w:space="0" w:color="auto"/>
              </w:divBdr>
            </w:div>
          </w:divsChild>
        </w:div>
        <w:div w:id="524755353">
          <w:marLeft w:val="0"/>
          <w:marRight w:val="0"/>
          <w:marTop w:val="0"/>
          <w:marBottom w:val="0"/>
          <w:divBdr>
            <w:top w:val="none" w:sz="0" w:space="0" w:color="auto"/>
            <w:left w:val="none" w:sz="0" w:space="0" w:color="auto"/>
            <w:bottom w:val="none" w:sz="0" w:space="0" w:color="auto"/>
            <w:right w:val="none" w:sz="0" w:space="0" w:color="auto"/>
          </w:divBdr>
          <w:divsChild>
            <w:div w:id="1129281832">
              <w:marLeft w:val="0"/>
              <w:marRight w:val="0"/>
              <w:marTop w:val="0"/>
              <w:marBottom w:val="0"/>
              <w:divBdr>
                <w:top w:val="none" w:sz="0" w:space="0" w:color="auto"/>
                <w:left w:val="none" w:sz="0" w:space="0" w:color="auto"/>
                <w:bottom w:val="none" w:sz="0" w:space="0" w:color="auto"/>
                <w:right w:val="none" w:sz="0" w:space="0" w:color="auto"/>
              </w:divBdr>
            </w:div>
          </w:divsChild>
        </w:div>
        <w:div w:id="549152244">
          <w:marLeft w:val="0"/>
          <w:marRight w:val="0"/>
          <w:marTop w:val="0"/>
          <w:marBottom w:val="0"/>
          <w:divBdr>
            <w:top w:val="none" w:sz="0" w:space="0" w:color="auto"/>
            <w:left w:val="none" w:sz="0" w:space="0" w:color="auto"/>
            <w:bottom w:val="none" w:sz="0" w:space="0" w:color="auto"/>
            <w:right w:val="none" w:sz="0" w:space="0" w:color="auto"/>
          </w:divBdr>
          <w:divsChild>
            <w:div w:id="1859612767">
              <w:marLeft w:val="0"/>
              <w:marRight w:val="0"/>
              <w:marTop w:val="0"/>
              <w:marBottom w:val="0"/>
              <w:divBdr>
                <w:top w:val="none" w:sz="0" w:space="0" w:color="auto"/>
                <w:left w:val="none" w:sz="0" w:space="0" w:color="auto"/>
                <w:bottom w:val="none" w:sz="0" w:space="0" w:color="auto"/>
                <w:right w:val="none" w:sz="0" w:space="0" w:color="auto"/>
              </w:divBdr>
            </w:div>
          </w:divsChild>
        </w:div>
        <w:div w:id="1803618905">
          <w:marLeft w:val="0"/>
          <w:marRight w:val="0"/>
          <w:marTop w:val="0"/>
          <w:marBottom w:val="0"/>
          <w:divBdr>
            <w:top w:val="none" w:sz="0" w:space="0" w:color="auto"/>
            <w:left w:val="none" w:sz="0" w:space="0" w:color="auto"/>
            <w:bottom w:val="none" w:sz="0" w:space="0" w:color="auto"/>
            <w:right w:val="none" w:sz="0" w:space="0" w:color="auto"/>
          </w:divBdr>
          <w:divsChild>
            <w:div w:id="1948926810">
              <w:marLeft w:val="0"/>
              <w:marRight w:val="0"/>
              <w:marTop w:val="0"/>
              <w:marBottom w:val="0"/>
              <w:divBdr>
                <w:top w:val="none" w:sz="0" w:space="0" w:color="auto"/>
                <w:left w:val="none" w:sz="0" w:space="0" w:color="auto"/>
                <w:bottom w:val="none" w:sz="0" w:space="0" w:color="auto"/>
                <w:right w:val="none" w:sz="0" w:space="0" w:color="auto"/>
              </w:divBdr>
            </w:div>
          </w:divsChild>
        </w:div>
        <w:div w:id="2074353673">
          <w:marLeft w:val="0"/>
          <w:marRight w:val="0"/>
          <w:marTop w:val="0"/>
          <w:marBottom w:val="0"/>
          <w:divBdr>
            <w:top w:val="none" w:sz="0" w:space="0" w:color="auto"/>
            <w:left w:val="none" w:sz="0" w:space="0" w:color="auto"/>
            <w:bottom w:val="none" w:sz="0" w:space="0" w:color="auto"/>
            <w:right w:val="none" w:sz="0" w:space="0" w:color="auto"/>
          </w:divBdr>
          <w:divsChild>
            <w:div w:id="13112802">
              <w:marLeft w:val="0"/>
              <w:marRight w:val="0"/>
              <w:marTop w:val="0"/>
              <w:marBottom w:val="0"/>
              <w:divBdr>
                <w:top w:val="none" w:sz="0" w:space="0" w:color="auto"/>
                <w:left w:val="none" w:sz="0" w:space="0" w:color="auto"/>
                <w:bottom w:val="none" w:sz="0" w:space="0" w:color="auto"/>
                <w:right w:val="none" w:sz="0" w:space="0" w:color="auto"/>
              </w:divBdr>
            </w:div>
          </w:divsChild>
        </w:div>
        <w:div w:id="107699881">
          <w:marLeft w:val="0"/>
          <w:marRight w:val="0"/>
          <w:marTop w:val="0"/>
          <w:marBottom w:val="0"/>
          <w:divBdr>
            <w:top w:val="none" w:sz="0" w:space="0" w:color="auto"/>
            <w:left w:val="none" w:sz="0" w:space="0" w:color="auto"/>
            <w:bottom w:val="none" w:sz="0" w:space="0" w:color="auto"/>
            <w:right w:val="none" w:sz="0" w:space="0" w:color="auto"/>
          </w:divBdr>
          <w:divsChild>
            <w:div w:id="128282949">
              <w:marLeft w:val="0"/>
              <w:marRight w:val="0"/>
              <w:marTop w:val="0"/>
              <w:marBottom w:val="0"/>
              <w:divBdr>
                <w:top w:val="none" w:sz="0" w:space="0" w:color="auto"/>
                <w:left w:val="none" w:sz="0" w:space="0" w:color="auto"/>
                <w:bottom w:val="none" w:sz="0" w:space="0" w:color="auto"/>
                <w:right w:val="none" w:sz="0" w:space="0" w:color="auto"/>
              </w:divBdr>
            </w:div>
          </w:divsChild>
        </w:div>
        <w:div w:id="1242525301">
          <w:marLeft w:val="0"/>
          <w:marRight w:val="0"/>
          <w:marTop w:val="0"/>
          <w:marBottom w:val="0"/>
          <w:divBdr>
            <w:top w:val="none" w:sz="0" w:space="0" w:color="auto"/>
            <w:left w:val="none" w:sz="0" w:space="0" w:color="auto"/>
            <w:bottom w:val="none" w:sz="0" w:space="0" w:color="auto"/>
            <w:right w:val="none" w:sz="0" w:space="0" w:color="auto"/>
          </w:divBdr>
          <w:divsChild>
            <w:div w:id="603466223">
              <w:marLeft w:val="0"/>
              <w:marRight w:val="0"/>
              <w:marTop w:val="0"/>
              <w:marBottom w:val="0"/>
              <w:divBdr>
                <w:top w:val="none" w:sz="0" w:space="0" w:color="auto"/>
                <w:left w:val="none" w:sz="0" w:space="0" w:color="auto"/>
                <w:bottom w:val="none" w:sz="0" w:space="0" w:color="auto"/>
                <w:right w:val="none" w:sz="0" w:space="0" w:color="auto"/>
              </w:divBdr>
            </w:div>
          </w:divsChild>
        </w:div>
        <w:div w:id="757286491">
          <w:marLeft w:val="0"/>
          <w:marRight w:val="0"/>
          <w:marTop w:val="0"/>
          <w:marBottom w:val="0"/>
          <w:divBdr>
            <w:top w:val="none" w:sz="0" w:space="0" w:color="auto"/>
            <w:left w:val="none" w:sz="0" w:space="0" w:color="auto"/>
            <w:bottom w:val="none" w:sz="0" w:space="0" w:color="auto"/>
            <w:right w:val="none" w:sz="0" w:space="0" w:color="auto"/>
          </w:divBdr>
          <w:divsChild>
            <w:div w:id="655300794">
              <w:marLeft w:val="0"/>
              <w:marRight w:val="0"/>
              <w:marTop w:val="0"/>
              <w:marBottom w:val="0"/>
              <w:divBdr>
                <w:top w:val="none" w:sz="0" w:space="0" w:color="auto"/>
                <w:left w:val="none" w:sz="0" w:space="0" w:color="auto"/>
                <w:bottom w:val="none" w:sz="0" w:space="0" w:color="auto"/>
                <w:right w:val="none" w:sz="0" w:space="0" w:color="auto"/>
              </w:divBdr>
            </w:div>
          </w:divsChild>
        </w:div>
        <w:div w:id="1063411983">
          <w:marLeft w:val="0"/>
          <w:marRight w:val="0"/>
          <w:marTop w:val="0"/>
          <w:marBottom w:val="0"/>
          <w:divBdr>
            <w:top w:val="none" w:sz="0" w:space="0" w:color="auto"/>
            <w:left w:val="none" w:sz="0" w:space="0" w:color="auto"/>
            <w:bottom w:val="none" w:sz="0" w:space="0" w:color="auto"/>
            <w:right w:val="none" w:sz="0" w:space="0" w:color="auto"/>
          </w:divBdr>
          <w:divsChild>
            <w:div w:id="517281378">
              <w:marLeft w:val="0"/>
              <w:marRight w:val="0"/>
              <w:marTop w:val="0"/>
              <w:marBottom w:val="0"/>
              <w:divBdr>
                <w:top w:val="none" w:sz="0" w:space="0" w:color="auto"/>
                <w:left w:val="none" w:sz="0" w:space="0" w:color="auto"/>
                <w:bottom w:val="none" w:sz="0" w:space="0" w:color="auto"/>
                <w:right w:val="none" w:sz="0" w:space="0" w:color="auto"/>
              </w:divBdr>
            </w:div>
          </w:divsChild>
        </w:div>
        <w:div w:id="1709916457">
          <w:marLeft w:val="0"/>
          <w:marRight w:val="0"/>
          <w:marTop w:val="0"/>
          <w:marBottom w:val="0"/>
          <w:divBdr>
            <w:top w:val="none" w:sz="0" w:space="0" w:color="auto"/>
            <w:left w:val="none" w:sz="0" w:space="0" w:color="auto"/>
            <w:bottom w:val="none" w:sz="0" w:space="0" w:color="auto"/>
            <w:right w:val="none" w:sz="0" w:space="0" w:color="auto"/>
          </w:divBdr>
          <w:divsChild>
            <w:div w:id="530648534">
              <w:marLeft w:val="0"/>
              <w:marRight w:val="0"/>
              <w:marTop w:val="0"/>
              <w:marBottom w:val="0"/>
              <w:divBdr>
                <w:top w:val="none" w:sz="0" w:space="0" w:color="auto"/>
                <w:left w:val="none" w:sz="0" w:space="0" w:color="auto"/>
                <w:bottom w:val="none" w:sz="0" w:space="0" w:color="auto"/>
                <w:right w:val="none" w:sz="0" w:space="0" w:color="auto"/>
              </w:divBdr>
            </w:div>
          </w:divsChild>
        </w:div>
        <w:div w:id="2061322854">
          <w:marLeft w:val="0"/>
          <w:marRight w:val="0"/>
          <w:marTop w:val="0"/>
          <w:marBottom w:val="0"/>
          <w:divBdr>
            <w:top w:val="none" w:sz="0" w:space="0" w:color="auto"/>
            <w:left w:val="none" w:sz="0" w:space="0" w:color="auto"/>
            <w:bottom w:val="none" w:sz="0" w:space="0" w:color="auto"/>
            <w:right w:val="none" w:sz="0" w:space="0" w:color="auto"/>
          </w:divBdr>
          <w:divsChild>
            <w:div w:id="1706253555">
              <w:marLeft w:val="0"/>
              <w:marRight w:val="0"/>
              <w:marTop w:val="0"/>
              <w:marBottom w:val="0"/>
              <w:divBdr>
                <w:top w:val="none" w:sz="0" w:space="0" w:color="auto"/>
                <w:left w:val="none" w:sz="0" w:space="0" w:color="auto"/>
                <w:bottom w:val="none" w:sz="0" w:space="0" w:color="auto"/>
                <w:right w:val="none" w:sz="0" w:space="0" w:color="auto"/>
              </w:divBdr>
            </w:div>
          </w:divsChild>
        </w:div>
        <w:div w:id="1406224658">
          <w:marLeft w:val="0"/>
          <w:marRight w:val="0"/>
          <w:marTop w:val="0"/>
          <w:marBottom w:val="0"/>
          <w:divBdr>
            <w:top w:val="none" w:sz="0" w:space="0" w:color="auto"/>
            <w:left w:val="none" w:sz="0" w:space="0" w:color="auto"/>
            <w:bottom w:val="none" w:sz="0" w:space="0" w:color="auto"/>
            <w:right w:val="none" w:sz="0" w:space="0" w:color="auto"/>
          </w:divBdr>
          <w:divsChild>
            <w:div w:id="1012758218">
              <w:marLeft w:val="0"/>
              <w:marRight w:val="0"/>
              <w:marTop w:val="0"/>
              <w:marBottom w:val="0"/>
              <w:divBdr>
                <w:top w:val="none" w:sz="0" w:space="0" w:color="auto"/>
                <w:left w:val="none" w:sz="0" w:space="0" w:color="auto"/>
                <w:bottom w:val="none" w:sz="0" w:space="0" w:color="auto"/>
                <w:right w:val="none" w:sz="0" w:space="0" w:color="auto"/>
              </w:divBdr>
            </w:div>
          </w:divsChild>
        </w:div>
        <w:div w:id="809129737">
          <w:marLeft w:val="0"/>
          <w:marRight w:val="0"/>
          <w:marTop w:val="0"/>
          <w:marBottom w:val="0"/>
          <w:divBdr>
            <w:top w:val="none" w:sz="0" w:space="0" w:color="auto"/>
            <w:left w:val="none" w:sz="0" w:space="0" w:color="auto"/>
            <w:bottom w:val="none" w:sz="0" w:space="0" w:color="auto"/>
            <w:right w:val="none" w:sz="0" w:space="0" w:color="auto"/>
          </w:divBdr>
          <w:divsChild>
            <w:div w:id="1144935491">
              <w:marLeft w:val="0"/>
              <w:marRight w:val="0"/>
              <w:marTop w:val="0"/>
              <w:marBottom w:val="0"/>
              <w:divBdr>
                <w:top w:val="none" w:sz="0" w:space="0" w:color="auto"/>
                <w:left w:val="none" w:sz="0" w:space="0" w:color="auto"/>
                <w:bottom w:val="none" w:sz="0" w:space="0" w:color="auto"/>
                <w:right w:val="none" w:sz="0" w:space="0" w:color="auto"/>
              </w:divBdr>
            </w:div>
          </w:divsChild>
        </w:div>
        <w:div w:id="827406579">
          <w:marLeft w:val="0"/>
          <w:marRight w:val="0"/>
          <w:marTop w:val="0"/>
          <w:marBottom w:val="0"/>
          <w:divBdr>
            <w:top w:val="none" w:sz="0" w:space="0" w:color="auto"/>
            <w:left w:val="none" w:sz="0" w:space="0" w:color="auto"/>
            <w:bottom w:val="none" w:sz="0" w:space="0" w:color="auto"/>
            <w:right w:val="none" w:sz="0" w:space="0" w:color="auto"/>
          </w:divBdr>
          <w:divsChild>
            <w:div w:id="440534198">
              <w:marLeft w:val="0"/>
              <w:marRight w:val="0"/>
              <w:marTop w:val="0"/>
              <w:marBottom w:val="0"/>
              <w:divBdr>
                <w:top w:val="none" w:sz="0" w:space="0" w:color="auto"/>
                <w:left w:val="none" w:sz="0" w:space="0" w:color="auto"/>
                <w:bottom w:val="none" w:sz="0" w:space="0" w:color="auto"/>
                <w:right w:val="none" w:sz="0" w:space="0" w:color="auto"/>
              </w:divBdr>
            </w:div>
          </w:divsChild>
        </w:div>
        <w:div w:id="1736974840">
          <w:marLeft w:val="0"/>
          <w:marRight w:val="0"/>
          <w:marTop w:val="0"/>
          <w:marBottom w:val="0"/>
          <w:divBdr>
            <w:top w:val="none" w:sz="0" w:space="0" w:color="auto"/>
            <w:left w:val="none" w:sz="0" w:space="0" w:color="auto"/>
            <w:bottom w:val="none" w:sz="0" w:space="0" w:color="auto"/>
            <w:right w:val="none" w:sz="0" w:space="0" w:color="auto"/>
          </w:divBdr>
          <w:divsChild>
            <w:div w:id="1325740575">
              <w:marLeft w:val="0"/>
              <w:marRight w:val="0"/>
              <w:marTop w:val="0"/>
              <w:marBottom w:val="0"/>
              <w:divBdr>
                <w:top w:val="none" w:sz="0" w:space="0" w:color="auto"/>
                <w:left w:val="none" w:sz="0" w:space="0" w:color="auto"/>
                <w:bottom w:val="none" w:sz="0" w:space="0" w:color="auto"/>
                <w:right w:val="none" w:sz="0" w:space="0" w:color="auto"/>
              </w:divBdr>
            </w:div>
          </w:divsChild>
        </w:div>
        <w:div w:id="892884780">
          <w:marLeft w:val="0"/>
          <w:marRight w:val="0"/>
          <w:marTop w:val="0"/>
          <w:marBottom w:val="0"/>
          <w:divBdr>
            <w:top w:val="none" w:sz="0" w:space="0" w:color="auto"/>
            <w:left w:val="none" w:sz="0" w:space="0" w:color="auto"/>
            <w:bottom w:val="none" w:sz="0" w:space="0" w:color="auto"/>
            <w:right w:val="none" w:sz="0" w:space="0" w:color="auto"/>
          </w:divBdr>
          <w:divsChild>
            <w:div w:id="1279603573">
              <w:marLeft w:val="0"/>
              <w:marRight w:val="0"/>
              <w:marTop w:val="0"/>
              <w:marBottom w:val="0"/>
              <w:divBdr>
                <w:top w:val="none" w:sz="0" w:space="0" w:color="auto"/>
                <w:left w:val="none" w:sz="0" w:space="0" w:color="auto"/>
                <w:bottom w:val="none" w:sz="0" w:space="0" w:color="auto"/>
                <w:right w:val="none" w:sz="0" w:space="0" w:color="auto"/>
              </w:divBdr>
            </w:div>
          </w:divsChild>
        </w:div>
        <w:div w:id="37095334">
          <w:marLeft w:val="0"/>
          <w:marRight w:val="0"/>
          <w:marTop w:val="0"/>
          <w:marBottom w:val="0"/>
          <w:divBdr>
            <w:top w:val="none" w:sz="0" w:space="0" w:color="auto"/>
            <w:left w:val="none" w:sz="0" w:space="0" w:color="auto"/>
            <w:bottom w:val="none" w:sz="0" w:space="0" w:color="auto"/>
            <w:right w:val="none" w:sz="0" w:space="0" w:color="auto"/>
          </w:divBdr>
          <w:divsChild>
            <w:div w:id="1628242814">
              <w:marLeft w:val="0"/>
              <w:marRight w:val="0"/>
              <w:marTop w:val="0"/>
              <w:marBottom w:val="0"/>
              <w:divBdr>
                <w:top w:val="none" w:sz="0" w:space="0" w:color="auto"/>
                <w:left w:val="none" w:sz="0" w:space="0" w:color="auto"/>
                <w:bottom w:val="none" w:sz="0" w:space="0" w:color="auto"/>
                <w:right w:val="none" w:sz="0" w:space="0" w:color="auto"/>
              </w:divBdr>
            </w:div>
          </w:divsChild>
        </w:div>
        <w:div w:id="1629973910">
          <w:marLeft w:val="0"/>
          <w:marRight w:val="0"/>
          <w:marTop w:val="0"/>
          <w:marBottom w:val="0"/>
          <w:divBdr>
            <w:top w:val="none" w:sz="0" w:space="0" w:color="auto"/>
            <w:left w:val="none" w:sz="0" w:space="0" w:color="auto"/>
            <w:bottom w:val="none" w:sz="0" w:space="0" w:color="auto"/>
            <w:right w:val="none" w:sz="0" w:space="0" w:color="auto"/>
          </w:divBdr>
          <w:divsChild>
            <w:div w:id="1795169368">
              <w:marLeft w:val="0"/>
              <w:marRight w:val="0"/>
              <w:marTop w:val="0"/>
              <w:marBottom w:val="0"/>
              <w:divBdr>
                <w:top w:val="none" w:sz="0" w:space="0" w:color="auto"/>
                <w:left w:val="none" w:sz="0" w:space="0" w:color="auto"/>
                <w:bottom w:val="none" w:sz="0" w:space="0" w:color="auto"/>
                <w:right w:val="none" w:sz="0" w:space="0" w:color="auto"/>
              </w:divBdr>
            </w:div>
          </w:divsChild>
        </w:div>
        <w:div w:id="1863587813">
          <w:marLeft w:val="0"/>
          <w:marRight w:val="0"/>
          <w:marTop w:val="0"/>
          <w:marBottom w:val="0"/>
          <w:divBdr>
            <w:top w:val="none" w:sz="0" w:space="0" w:color="auto"/>
            <w:left w:val="none" w:sz="0" w:space="0" w:color="auto"/>
            <w:bottom w:val="none" w:sz="0" w:space="0" w:color="auto"/>
            <w:right w:val="none" w:sz="0" w:space="0" w:color="auto"/>
          </w:divBdr>
          <w:divsChild>
            <w:div w:id="924800706">
              <w:marLeft w:val="0"/>
              <w:marRight w:val="0"/>
              <w:marTop w:val="0"/>
              <w:marBottom w:val="0"/>
              <w:divBdr>
                <w:top w:val="none" w:sz="0" w:space="0" w:color="auto"/>
                <w:left w:val="none" w:sz="0" w:space="0" w:color="auto"/>
                <w:bottom w:val="none" w:sz="0" w:space="0" w:color="auto"/>
                <w:right w:val="none" w:sz="0" w:space="0" w:color="auto"/>
              </w:divBdr>
            </w:div>
          </w:divsChild>
        </w:div>
        <w:div w:id="2119981996">
          <w:marLeft w:val="0"/>
          <w:marRight w:val="0"/>
          <w:marTop w:val="0"/>
          <w:marBottom w:val="0"/>
          <w:divBdr>
            <w:top w:val="none" w:sz="0" w:space="0" w:color="auto"/>
            <w:left w:val="none" w:sz="0" w:space="0" w:color="auto"/>
            <w:bottom w:val="none" w:sz="0" w:space="0" w:color="auto"/>
            <w:right w:val="none" w:sz="0" w:space="0" w:color="auto"/>
          </w:divBdr>
          <w:divsChild>
            <w:div w:id="1126042571">
              <w:marLeft w:val="0"/>
              <w:marRight w:val="0"/>
              <w:marTop w:val="0"/>
              <w:marBottom w:val="0"/>
              <w:divBdr>
                <w:top w:val="none" w:sz="0" w:space="0" w:color="auto"/>
                <w:left w:val="none" w:sz="0" w:space="0" w:color="auto"/>
                <w:bottom w:val="none" w:sz="0" w:space="0" w:color="auto"/>
                <w:right w:val="none" w:sz="0" w:space="0" w:color="auto"/>
              </w:divBdr>
            </w:div>
          </w:divsChild>
        </w:div>
        <w:div w:id="134758120">
          <w:marLeft w:val="0"/>
          <w:marRight w:val="0"/>
          <w:marTop w:val="0"/>
          <w:marBottom w:val="0"/>
          <w:divBdr>
            <w:top w:val="none" w:sz="0" w:space="0" w:color="auto"/>
            <w:left w:val="none" w:sz="0" w:space="0" w:color="auto"/>
            <w:bottom w:val="none" w:sz="0" w:space="0" w:color="auto"/>
            <w:right w:val="none" w:sz="0" w:space="0" w:color="auto"/>
          </w:divBdr>
          <w:divsChild>
            <w:div w:id="2013100337">
              <w:marLeft w:val="0"/>
              <w:marRight w:val="0"/>
              <w:marTop w:val="0"/>
              <w:marBottom w:val="0"/>
              <w:divBdr>
                <w:top w:val="none" w:sz="0" w:space="0" w:color="auto"/>
                <w:left w:val="none" w:sz="0" w:space="0" w:color="auto"/>
                <w:bottom w:val="none" w:sz="0" w:space="0" w:color="auto"/>
                <w:right w:val="none" w:sz="0" w:space="0" w:color="auto"/>
              </w:divBdr>
            </w:div>
          </w:divsChild>
        </w:div>
        <w:div w:id="41949067">
          <w:marLeft w:val="0"/>
          <w:marRight w:val="0"/>
          <w:marTop w:val="0"/>
          <w:marBottom w:val="0"/>
          <w:divBdr>
            <w:top w:val="none" w:sz="0" w:space="0" w:color="auto"/>
            <w:left w:val="none" w:sz="0" w:space="0" w:color="auto"/>
            <w:bottom w:val="none" w:sz="0" w:space="0" w:color="auto"/>
            <w:right w:val="none" w:sz="0" w:space="0" w:color="auto"/>
          </w:divBdr>
          <w:divsChild>
            <w:div w:id="1674992243">
              <w:marLeft w:val="0"/>
              <w:marRight w:val="0"/>
              <w:marTop w:val="0"/>
              <w:marBottom w:val="0"/>
              <w:divBdr>
                <w:top w:val="none" w:sz="0" w:space="0" w:color="auto"/>
                <w:left w:val="none" w:sz="0" w:space="0" w:color="auto"/>
                <w:bottom w:val="none" w:sz="0" w:space="0" w:color="auto"/>
                <w:right w:val="none" w:sz="0" w:space="0" w:color="auto"/>
              </w:divBdr>
            </w:div>
          </w:divsChild>
        </w:div>
        <w:div w:id="658533947">
          <w:marLeft w:val="0"/>
          <w:marRight w:val="0"/>
          <w:marTop w:val="0"/>
          <w:marBottom w:val="0"/>
          <w:divBdr>
            <w:top w:val="none" w:sz="0" w:space="0" w:color="auto"/>
            <w:left w:val="none" w:sz="0" w:space="0" w:color="auto"/>
            <w:bottom w:val="none" w:sz="0" w:space="0" w:color="auto"/>
            <w:right w:val="none" w:sz="0" w:space="0" w:color="auto"/>
          </w:divBdr>
          <w:divsChild>
            <w:div w:id="736363881">
              <w:marLeft w:val="0"/>
              <w:marRight w:val="0"/>
              <w:marTop w:val="0"/>
              <w:marBottom w:val="0"/>
              <w:divBdr>
                <w:top w:val="none" w:sz="0" w:space="0" w:color="auto"/>
                <w:left w:val="none" w:sz="0" w:space="0" w:color="auto"/>
                <w:bottom w:val="none" w:sz="0" w:space="0" w:color="auto"/>
                <w:right w:val="none" w:sz="0" w:space="0" w:color="auto"/>
              </w:divBdr>
            </w:div>
          </w:divsChild>
        </w:div>
        <w:div w:id="1267352476">
          <w:marLeft w:val="0"/>
          <w:marRight w:val="0"/>
          <w:marTop w:val="0"/>
          <w:marBottom w:val="0"/>
          <w:divBdr>
            <w:top w:val="none" w:sz="0" w:space="0" w:color="auto"/>
            <w:left w:val="none" w:sz="0" w:space="0" w:color="auto"/>
            <w:bottom w:val="none" w:sz="0" w:space="0" w:color="auto"/>
            <w:right w:val="none" w:sz="0" w:space="0" w:color="auto"/>
          </w:divBdr>
          <w:divsChild>
            <w:div w:id="2101682600">
              <w:marLeft w:val="0"/>
              <w:marRight w:val="0"/>
              <w:marTop w:val="0"/>
              <w:marBottom w:val="0"/>
              <w:divBdr>
                <w:top w:val="none" w:sz="0" w:space="0" w:color="auto"/>
                <w:left w:val="none" w:sz="0" w:space="0" w:color="auto"/>
                <w:bottom w:val="none" w:sz="0" w:space="0" w:color="auto"/>
                <w:right w:val="none" w:sz="0" w:space="0" w:color="auto"/>
              </w:divBdr>
            </w:div>
          </w:divsChild>
        </w:div>
        <w:div w:id="811361211">
          <w:marLeft w:val="0"/>
          <w:marRight w:val="0"/>
          <w:marTop w:val="0"/>
          <w:marBottom w:val="0"/>
          <w:divBdr>
            <w:top w:val="none" w:sz="0" w:space="0" w:color="auto"/>
            <w:left w:val="none" w:sz="0" w:space="0" w:color="auto"/>
            <w:bottom w:val="none" w:sz="0" w:space="0" w:color="auto"/>
            <w:right w:val="none" w:sz="0" w:space="0" w:color="auto"/>
          </w:divBdr>
          <w:divsChild>
            <w:div w:id="1142621245">
              <w:marLeft w:val="0"/>
              <w:marRight w:val="0"/>
              <w:marTop w:val="0"/>
              <w:marBottom w:val="0"/>
              <w:divBdr>
                <w:top w:val="none" w:sz="0" w:space="0" w:color="auto"/>
                <w:left w:val="none" w:sz="0" w:space="0" w:color="auto"/>
                <w:bottom w:val="none" w:sz="0" w:space="0" w:color="auto"/>
                <w:right w:val="none" w:sz="0" w:space="0" w:color="auto"/>
              </w:divBdr>
            </w:div>
          </w:divsChild>
        </w:div>
        <w:div w:id="903564057">
          <w:marLeft w:val="0"/>
          <w:marRight w:val="0"/>
          <w:marTop w:val="0"/>
          <w:marBottom w:val="0"/>
          <w:divBdr>
            <w:top w:val="none" w:sz="0" w:space="0" w:color="auto"/>
            <w:left w:val="none" w:sz="0" w:space="0" w:color="auto"/>
            <w:bottom w:val="none" w:sz="0" w:space="0" w:color="auto"/>
            <w:right w:val="none" w:sz="0" w:space="0" w:color="auto"/>
          </w:divBdr>
          <w:divsChild>
            <w:div w:id="500851173">
              <w:marLeft w:val="0"/>
              <w:marRight w:val="0"/>
              <w:marTop w:val="0"/>
              <w:marBottom w:val="0"/>
              <w:divBdr>
                <w:top w:val="none" w:sz="0" w:space="0" w:color="auto"/>
                <w:left w:val="none" w:sz="0" w:space="0" w:color="auto"/>
                <w:bottom w:val="none" w:sz="0" w:space="0" w:color="auto"/>
                <w:right w:val="none" w:sz="0" w:space="0" w:color="auto"/>
              </w:divBdr>
            </w:div>
          </w:divsChild>
        </w:div>
        <w:div w:id="540167504">
          <w:marLeft w:val="0"/>
          <w:marRight w:val="0"/>
          <w:marTop w:val="0"/>
          <w:marBottom w:val="0"/>
          <w:divBdr>
            <w:top w:val="none" w:sz="0" w:space="0" w:color="auto"/>
            <w:left w:val="none" w:sz="0" w:space="0" w:color="auto"/>
            <w:bottom w:val="none" w:sz="0" w:space="0" w:color="auto"/>
            <w:right w:val="none" w:sz="0" w:space="0" w:color="auto"/>
          </w:divBdr>
          <w:divsChild>
            <w:div w:id="291178948">
              <w:marLeft w:val="0"/>
              <w:marRight w:val="0"/>
              <w:marTop w:val="0"/>
              <w:marBottom w:val="0"/>
              <w:divBdr>
                <w:top w:val="none" w:sz="0" w:space="0" w:color="auto"/>
                <w:left w:val="none" w:sz="0" w:space="0" w:color="auto"/>
                <w:bottom w:val="none" w:sz="0" w:space="0" w:color="auto"/>
                <w:right w:val="none" w:sz="0" w:space="0" w:color="auto"/>
              </w:divBdr>
            </w:div>
          </w:divsChild>
        </w:div>
        <w:div w:id="1774864059">
          <w:marLeft w:val="0"/>
          <w:marRight w:val="0"/>
          <w:marTop w:val="0"/>
          <w:marBottom w:val="0"/>
          <w:divBdr>
            <w:top w:val="none" w:sz="0" w:space="0" w:color="auto"/>
            <w:left w:val="none" w:sz="0" w:space="0" w:color="auto"/>
            <w:bottom w:val="none" w:sz="0" w:space="0" w:color="auto"/>
            <w:right w:val="none" w:sz="0" w:space="0" w:color="auto"/>
          </w:divBdr>
          <w:divsChild>
            <w:div w:id="510681698">
              <w:marLeft w:val="0"/>
              <w:marRight w:val="0"/>
              <w:marTop w:val="0"/>
              <w:marBottom w:val="0"/>
              <w:divBdr>
                <w:top w:val="none" w:sz="0" w:space="0" w:color="auto"/>
                <w:left w:val="none" w:sz="0" w:space="0" w:color="auto"/>
                <w:bottom w:val="none" w:sz="0" w:space="0" w:color="auto"/>
                <w:right w:val="none" w:sz="0" w:space="0" w:color="auto"/>
              </w:divBdr>
            </w:div>
          </w:divsChild>
        </w:div>
        <w:div w:id="759182296">
          <w:marLeft w:val="0"/>
          <w:marRight w:val="0"/>
          <w:marTop w:val="0"/>
          <w:marBottom w:val="0"/>
          <w:divBdr>
            <w:top w:val="none" w:sz="0" w:space="0" w:color="auto"/>
            <w:left w:val="none" w:sz="0" w:space="0" w:color="auto"/>
            <w:bottom w:val="none" w:sz="0" w:space="0" w:color="auto"/>
            <w:right w:val="none" w:sz="0" w:space="0" w:color="auto"/>
          </w:divBdr>
          <w:divsChild>
            <w:div w:id="84887098">
              <w:marLeft w:val="0"/>
              <w:marRight w:val="0"/>
              <w:marTop w:val="0"/>
              <w:marBottom w:val="0"/>
              <w:divBdr>
                <w:top w:val="none" w:sz="0" w:space="0" w:color="auto"/>
                <w:left w:val="none" w:sz="0" w:space="0" w:color="auto"/>
                <w:bottom w:val="none" w:sz="0" w:space="0" w:color="auto"/>
                <w:right w:val="none" w:sz="0" w:space="0" w:color="auto"/>
              </w:divBdr>
            </w:div>
          </w:divsChild>
        </w:div>
        <w:div w:id="184369828">
          <w:marLeft w:val="0"/>
          <w:marRight w:val="0"/>
          <w:marTop w:val="0"/>
          <w:marBottom w:val="0"/>
          <w:divBdr>
            <w:top w:val="none" w:sz="0" w:space="0" w:color="auto"/>
            <w:left w:val="none" w:sz="0" w:space="0" w:color="auto"/>
            <w:bottom w:val="none" w:sz="0" w:space="0" w:color="auto"/>
            <w:right w:val="none" w:sz="0" w:space="0" w:color="auto"/>
          </w:divBdr>
          <w:divsChild>
            <w:div w:id="133111580">
              <w:marLeft w:val="0"/>
              <w:marRight w:val="0"/>
              <w:marTop w:val="0"/>
              <w:marBottom w:val="0"/>
              <w:divBdr>
                <w:top w:val="none" w:sz="0" w:space="0" w:color="auto"/>
                <w:left w:val="none" w:sz="0" w:space="0" w:color="auto"/>
                <w:bottom w:val="none" w:sz="0" w:space="0" w:color="auto"/>
                <w:right w:val="none" w:sz="0" w:space="0" w:color="auto"/>
              </w:divBdr>
            </w:div>
          </w:divsChild>
        </w:div>
        <w:div w:id="1433430787">
          <w:marLeft w:val="0"/>
          <w:marRight w:val="0"/>
          <w:marTop w:val="0"/>
          <w:marBottom w:val="0"/>
          <w:divBdr>
            <w:top w:val="none" w:sz="0" w:space="0" w:color="auto"/>
            <w:left w:val="none" w:sz="0" w:space="0" w:color="auto"/>
            <w:bottom w:val="none" w:sz="0" w:space="0" w:color="auto"/>
            <w:right w:val="none" w:sz="0" w:space="0" w:color="auto"/>
          </w:divBdr>
          <w:divsChild>
            <w:div w:id="650253619">
              <w:marLeft w:val="0"/>
              <w:marRight w:val="0"/>
              <w:marTop w:val="0"/>
              <w:marBottom w:val="0"/>
              <w:divBdr>
                <w:top w:val="none" w:sz="0" w:space="0" w:color="auto"/>
                <w:left w:val="none" w:sz="0" w:space="0" w:color="auto"/>
                <w:bottom w:val="none" w:sz="0" w:space="0" w:color="auto"/>
                <w:right w:val="none" w:sz="0" w:space="0" w:color="auto"/>
              </w:divBdr>
            </w:div>
          </w:divsChild>
        </w:div>
        <w:div w:id="1439522923">
          <w:marLeft w:val="0"/>
          <w:marRight w:val="0"/>
          <w:marTop w:val="0"/>
          <w:marBottom w:val="0"/>
          <w:divBdr>
            <w:top w:val="none" w:sz="0" w:space="0" w:color="auto"/>
            <w:left w:val="none" w:sz="0" w:space="0" w:color="auto"/>
            <w:bottom w:val="none" w:sz="0" w:space="0" w:color="auto"/>
            <w:right w:val="none" w:sz="0" w:space="0" w:color="auto"/>
          </w:divBdr>
          <w:divsChild>
            <w:div w:id="120854478">
              <w:marLeft w:val="0"/>
              <w:marRight w:val="0"/>
              <w:marTop w:val="0"/>
              <w:marBottom w:val="0"/>
              <w:divBdr>
                <w:top w:val="none" w:sz="0" w:space="0" w:color="auto"/>
                <w:left w:val="none" w:sz="0" w:space="0" w:color="auto"/>
                <w:bottom w:val="none" w:sz="0" w:space="0" w:color="auto"/>
                <w:right w:val="none" w:sz="0" w:space="0" w:color="auto"/>
              </w:divBdr>
            </w:div>
          </w:divsChild>
        </w:div>
        <w:div w:id="1959022671">
          <w:marLeft w:val="0"/>
          <w:marRight w:val="0"/>
          <w:marTop w:val="0"/>
          <w:marBottom w:val="0"/>
          <w:divBdr>
            <w:top w:val="none" w:sz="0" w:space="0" w:color="auto"/>
            <w:left w:val="none" w:sz="0" w:space="0" w:color="auto"/>
            <w:bottom w:val="none" w:sz="0" w:space="0" w:color="auto"/>
            <w:right w:val="none" w:sz="0" w:space="0" w:color="auto"/>
          </w:divBdr>
          <w:divsChild>
            <w:div w:id="2136092805">
              <w:marLeft w:val="0"/>
              <w:marRight w:val="0"/>
              <w:marTop w:val="0"/>
              <w:marBottom w:val="0"/>
              <w:divBdr>
                <w:top w:val="none" w:sz="0" w:space="0" w:color="auto"/>
                <w:left w:val="none" w:sz="0" w:space="0" w:color="auto"/>
                <w:bottom w:val="none" w:sz="0" w:space="0" w:color="auto"/>
                <w:right w:val="none" w:sz="0" w:space="0" w:color="auto"/>
              </w:divBdr>
            </w:div>
          </w:divsChild>
        </w:div>
        <w:div w:id="1374161107">
          <w:marLeft w:val="0"/>
          <w:marRight w:val="0"/>
          <w:marTop w:val="0"/>
          <w:marBottom w:val="0"/>
          <w:divBdr>
            <w:top w:val="none" w:sz="0" w:space="0" w:color="auto"/>
            <w:left w:val="none" w:sz="0" w:space="0" w:color="auto"/>
            <w:bottom w:val="none" w:sz="0" w:space="0" w:color="auto"/>
            <w:right w:val="none" w:sz="0" w:space="0" w:color="auto"/>
          </w:divBdr>
          <w:divsChild>
            <w:div w:id="82996597">
              <w:marLeft w:val="0"/>
              <w:marRight w:val="0"/>
              <w:marTop w:val="0"/>
              <w:marBottom w:val="0"/>
              <w:divBdr>
                <w:top w:val="none" w:sz="0" w:space="0" w:color="auto"/>
                <w:left w:val="none" w:sz="0" w:space="0" w:color="auto"/>
                <w:bottom w:val="none" w:sz="0" w:space="0" w:color="auto"/>
                <w:right w:val="none" w:sz="0" w:space="0" w:color="auto"/>
              </w:divBdr>
            </w:div>
          </w:divsChild>
        </w:div>
        <w:div w:id="2107649685">
          <w:marLeft w:val="0"/>
          <w:marRight w:val="0"/>
          <w:marTop w:val="0"/>
          <w:marBottom w:val="0"/>
          <w:divBdr>
            <w:top w:val="none" w:sz="0" w:space="0" w:color="auto"/>
            <w:left w:val="none" w:sz="0" w:space="0" w:color="auto"/>
            <w:bottom w:val="none" w:sz="0" w:space="0" w:color="auto"/>
            <w:right w:val="none" w:sz="0" w:space="0" w:color="auto"/>
          </w:divBdr>
          <w:divsChild>
            <w:div w:id="147938657">
              <w:marLeft w:val="0"/>
              <w:marRight w:val="0"/>
              <w:marTop w:val="0"/>
              <w:marBottom w:val="0"/>
              <w:divBdr>
                <w:top w:val="none" w:sz="0" w:space="0" w:color="auto"/>
                <w:left w:val="none" w:sz="0" w:space="0" w:color="auto"/>
                <w:bottom w:val="none" w:sz="0" w:space="0" w:color="auto"/>
                <w:right w:val="none" w:sz="0" w:space="0" w:color="auto"/>
              </w:divBdr>
            </w:div>
          </w:divsChild>
        </w:div>
        <w:div w:id="429354338">
          <w:marLeft w:val="0"/>
          <w:marRight w:val="0"/>
          <w:marTop w:val="0"/>
          <w:marBottom w:val="0"/>
          <w:divBdr>
            <w:top w:val="none" w:sz="0" w:space="0" w:color="auto"/>
            <w:left w:val="none" w:sz="0" w:space="0" w:color="auto"/>
            <w:bottom w:val="none" w:sz="0" w:space="0" w:color="auto"/>
            <w:right w:val="none" w:sz="0" w:space="0" w:color="auto"/>
          </w:divBdr>
          <w:divsChild>
            <w:div w:id="590046963">
              <w:marLeft w:val="0"/>
              <w:marRight w:val="0"/>
              <w:marTop w:val="0"/>
              <w:marBottom w:val="0"/>
              <w:divBdr>
                <w:top w:val="none" w:sz="0" w:space="0" w:color="auto"/>
                <w:left w:val="none" w:sz="0" w:space="0" w:color="auto"/>
                <w:bottom w:val="none" w:sz="0" w:space="0" w:color="auto"/>
                <w:right w:val="none" w:sz="0" w:space="0" w:color="auto"/>
              </w:divBdr>
            </w:div>
          </w:divsChild>
        </w:div>
        <w:div w:id="2031753716">
          <w:marLeft w:val="0"/>
          <w:marRight w:val="0"/>
          <w:marTop w:val="0"/>
          <w:marBottom w:val="0"/>
          <w:divBdr>
            <w:top w:val="none" w:sz="0" w:space="0" w:color="auto"/>
            <w:left w:val="none" w:sz="0" w:space="0" w:color="auto"/>
            <w:bottom w:val="none" w:sz="0" w:space="0" w:color="auto"/>
            <w:right w:val="none" w:sz="0" w:space="0" w:color="auto"/>
          </w:divBdr>
          <w:divsChild>
            <w:div w:id="2032954288">
              <w:marLeft w:val="0"/>
              <w:marRight w:val="0"/>
              <w:marTop w:val="0"/>
              <w:marBottom w:val="0"/>
              <w:divBdr>
                <w:top w:val="none" w:sz="0" w:space="0" w:color="auto"/>
                <w:left w:val="none" w:sz="0" w:space="0" w:color="auto"/>
                <w:bottom w:val="none" w:sz="0" w:space="0" w:color="auto"/>
                <w:right w:val="none" w:sz="0" w:space="0" w:color="auto"/>
              </w:divBdr>
            </w:div>
          </w:divsChild>
        </w:div>
        <w:div w:id="351342662">
          <w:marLeft w:val="0"/>
          <w:marRight w:val="0"/>
          <w:marTop w:val="0"/>
          <w:marBottom w:val="0"/>
          <w:divBdr>
            <w:top w:val="none" w:sz="0" w:space="0" w:color="auto"/>
            <w:left w:val="none" w:sz="0" w:space="0" w:color="auto"/>
            <w:bottom w:val="none" w:sz="0" w:space="0" w:color="auto"/>
            <w:right w:val="none" w:sz="0" w:space="0" w:color="auto"/>
          </w:divBdr>
          <w:divsChild>
            <w:div w:id="1194879794">
              <w:marLeft w:val="0"/>
              <w:marRight w:val="0"/>
              <w:marTop w:val="0"/>
              <w:marBottom w:val="0"/>
              <w:divBdr>
                <w:top w:val="none" w:sz="0" w:space="0" w:color="auto"/>
                <w:left w:val="none" w:sz="0" w:space="0" w:color="auto"/>
                <w:bottom w:val="none" w:sz="0" w:space="0" w:color="auto"/>
                <w:right w:val="none" w:sz="0" w:space="0" w:color="auto"/>
              </w:divBdr>
            </w:div>
          </w:divsChild>
        </w:div>
        <w:div w:id="1411349726">
          <w:marLeft w:val="0"/>
          <w:marRight w:val="0"/>
          <w:marTop w:val="0"/>
          <w:marBottom w:val="0"/>
          <w:divBdr>
            <w:top w:val="none" w:sz="0" w:space="0" w:color="auto"/>
            <w:left w:val="none" w:sz="0" w:space="0" w:color="auto"/>
            <w:bottom w:val="none" w:sz="0" w:space="0" w:color="auto"/>
            <w:right w:val="none" w:sz="0" w:space="0" w:color="auto"/>
          </w:divBdr>
          <w:divsChild>
            <w:div w:id="1275745435">
              <w:marLeft w:val="0"/>
              <w:marRight w:val="0"/>
              <w:marTop w:val="0"/>
              <w:marBottom w:val="0"/>
              <w:divBdr>
                <w:top w:val="none" w:sz="0" w:space="0" w:color="auto"/>
                <w:left w:val="none" w:sz="0" w:space="0" w:color="auto"/>
                <w:bottom w:val="none" w:sz="0" w:space="0" w:color="auto"/>
                <w:right w:val="none" w:sz="0" w:space="0" w:color="auto"/>
              </w:divBdr>
            </w:div>
          </w:divsChild>
        </w:div>
        <w:div w:id="1059207024">
          <w:marLeft w:val="0"/>
          <w:marRight w:val="0"/>
          <w:marTop w:val="0"/>
          <w:marBottom w:val="0"/>
          <w:divBdr>
            <w:top w:val="none" w:sz="0" w:space="0" w:color="auto"/>
            <w:left w:val="none" w:sz="0" w:space="0" w:color="auto"/>
            <w:bottom w:val="none" w:sz="0" w:space="0" w:color="auto"/>
            <w:right w:val="none" w:sz="0" w:space="0" w:color="auto"/>
          </w:divBdr>
          <w:divsChild>
            <w:div w:id="1808889853">
              <w:marLeft w:val="0"/>
              <w:marRight w:val="0"/>
              <w:marTop w:val="0"/>
              <w:marBottom w:val="0"/>
              <w:divBdr>
                <w:top w:val="none" w:sz="0" w:space="0" w:color="auto"/>
                <w:left w:val="none" w:sz="0" w:space="0" w:color="auto"/>
                <w:bottom w:val="none" w:sz="0" w:space="0" w:color="auto"/>
                <w:right w:val="none" w:sz="0" w:space="0" w:color="auto"/>
              </w:divBdr>
            </w:div>
          </w:divsChild>
        </w:div>
        <w:div w:id="216357098">
          <w:marLeft w:val="0"/>
          <w:marRight w:val="0"/>
          <w:marTop w:val="0"/>
          <w:marBottom w:val="0"/>
          <w:divBdr>
            <w:top w:val="none" w:sz="0" w:space="0" w:color="auto"/>
            <w:left w:val="none" w:sz="0" w:space="0" w:color="auto"/>
            <w:bottom w:val="none" w:sz="0" w:space="0" w:color="auto"/>
            <w:right w:val="none" w:sz="0" w:space="0" w:color="auto"/>
          </w:divBdr>
          <w:divsChild>
            <w:div w:id="1292050628">
              <w:marLeft w:val="0"/>
              <w:marRight w:val="0"/>
              <w:marTop w:val="0"/>
              <w:marBottom w:val="0"/>
              <w:divBdr>
                <w:top w:val="none" w:sz="0" w:space="0" w:color="auto"/>
                <w:left w:val="none" w:sz="0" w:space="0" w:color="auto"/>
                <w:bottom w:val="none" w:sz="0" w:space="0" w:color="auto"/>
                <w:right w:val="none" w:sz="0" w:space="0" w:color="auto"/>
              </w:divBdr>
            </w:div>
          </w:divsChild>
        </w:div>
        <w:div w:id="1906719275">
          <w:marLeft w:val="0"/>
          <w:marRight w:val="0"/>
          <w:marTop w:val="0"/>
          <w:marBottom w:val="0"/>
          <w:divBdr>
            <w:top w:val="none" w:sz="0" w:space="0" w:color="auto"/>
            <w:left w:val="none" w:sz="0" w:space="0" w:color="auto"/>
            <w:bottom w:val="none" w:sz="0" w:space="0" w:color="auto"/>
            <w:right w:val="none" w:sz="0" w:space="0" w:color="auto"/>
          </w:divBdr>
          <w:divsChild>
            <w:div w:id="696128633">
              <w:marLeft w:val="0"/>
              <w:marRight w:val="0"/>
              <w:marTop w:val="0"/>
              <w:marBottom w:val="0"/>
              <w:divBdr>
                <w:top w:val="none" w:sz="0" w:space="0" w:color="auto"/>
                <w:left w:val="none" w:sz="0" w:space="0" w:color="auto"/>
                <w:bottom w:val="none" w:sz="0" w:space="0" w:color="auto"/>
                <w:right w:val="none" w:sz="0" w:space="0" w:color="auto"/>
              </w:divBdr>
            </w:div>
          </w:divsChild>
        </w:div>
        <w:div w:id="1812283582">
          <w:marLeft w:val="0"/>
          <w:marRight w:val="0"/>
          <w:marTop w:val="0"/>
          <w:marBottom w:val="0"/>
          <w:divBdr>
            <w:top w:val="none" w:sz="0" w:space="0" w:color="auto"/>
            <w:left w:val="none" w:sz="0" w:space="0" w:color="auto"/>
            <w:bottom w:val="none" w:sz="0" w:space="0" w:color="auto"/>
            <w:right w:val="none" w:sz="0" w:space="0" w:color="auto"/>
          </w:divBdr>
          <w:divsChild>
            <w:div w:id="424694275">
              <w:marLeft w:val="0"/>
              <w:marRight w:val="0"/>
              <w:marTop w:val="0"/>
              <w:marBottom w:val="0"/>
              <w:divBdr>
                <w:top w:val="none" w:sz="0" w:space="0" w:color="auto"/>
                <w:left w:val="none" w:sz="0" w:space="0" w:color="auto"/>
                <w:bottom w:val="none" w:sz="0" w:space="0" w:color="auto"/>
                <w:right w:val="none" w:sz="0" w:space="0" w:color="auto"/>
              </w:divBdr>
            </w:div>
          </w:divsChild>
        </w:div>
        <w:div w:id="1525630443">
          <w:marLeft w:val="0"/>
          <w:marRight w:val="0"/>
          <w:marTop w:val="0"/>
          <w:marBottom w:val="0"/>
          <w:divBdr>
            <w:top w:val="none" w:sz="0" w:space="0" w:color="auto"/>
            <w:left w:val="none" w:sz="0" w:space="0" w:color="auto"/>
            <w:bottom w:val="none" w:sz="0" w:space="0" w:color="auto"/>
            <w:right w:val="none" w:sz="0" w:space="0" w:color="auto"/>
          </w:divBdr>
          <w:divsChild>
            <w:div w:id="1660649023">
              <w:marLeft w:val="0"/>
              <w:marRight w:val="0"/>
              <w:marTop w:val="0"/>
              <w:marBottom w:val="0"/>
              <w:divBdr>
                <w:top w:val="none" w:sz="0" w:space="0" w:color="auto"/>
                <w:left w:val="none" w:sz="0" w:space="0" w:color="auto"/>
                <w:bottom w:val="none" w:sz="0" w:space="0" w:color="auto"/>
                <w:right w:val="none" w:sz="0" w:space="0" w:color="auto"/>
              </w:divBdr>
            </w:div>
          </w:divsChild>
        </w:div>
        <w:div w:id="1055161570">
          <w:marLeft w:val="0"/>
          <w:marRight w:val="0"/>
          <w:marTop w:val="0"/>
          <w:marBottom w:val="0"/>
          <w:divBdr>
            <w:top w:val="none" w:sz="0" w:space="0" w:color="auto"/>
            <w:left w:val="none" w:sz="0" w:space="0" w:color="auto"/>
            <w:bottom w:val="none" w:sz="0" w:space="0" w:color="auto"/>
            <w:right w:val="none" w:sz="0" w:space="0" w:color="auto"/>
          </w:divBdr>
          <w:divsChild>
            <w:div w:id="1406955289">
              <w:marLeft w:val="0"/>
              <w:marRight w:val="0"/>
              <w:marTop w:val="0"/>
              <w:marBottom w:val="0"/>
              <w:divBdr>
                <w:top w:val="none" w:sz="0" w:space="0" w:color="auto"/>
                <w:left w:val="none" w:sz="0" w:space="0" w:color="auto"/>
                <w:bottom w:val="none" w:sz="0" w:space="0" w:color="auto"/>
                <w:right w:val="none" w:sz="0" w:space="0" w:color="auto"/>
              </w:divBdr>
            </w:div>
          </w:divsChild>
        </w:div>
        <w:div w:id="778449841">
          <w:marLeft w:val="0"/>
          <w:marRight w:val="0"/>
          <w:marTop w:val="0"/>
          <w:marBottom w:val="0"/>
          <w:divBdr>
            <w:top w:val="none" w:sz="0" w:space="0" w:color="auto"/>
            <w:left w:val="none" w:sz="0" w:space="0" w:color="auto"/>
            <w:bottom w:val="none" w:sz="0" w:space="0" w:color="auto"/>
            <w:right w:val="none" w:sz="0" w:space="0" w:color="auto"/>
          </w:divBdr>
          <w:divsChild>
            <w:div w:id="510528254">
              <w:marLeft w:val="0"/>
              <w:marRight w:val="0"/>
              <w:marTop w:val="0"/>
              <w:marBottom w:val="0"/>
              <w:divBdr>
                <w:top w:val="none" w:sz="0" w:space="0" w:color="auto"/>
                <w:left w:val="none" w:sz="0" w:space="0" w:color="auto"/>
                <w:bottom w:val="none" w:sz="0" w:space="0" w:color="auto"/>
                <w:right w:val="none" w:sz="0" w:space="0" w:color="auto"/>
              </w:divBdr>
            </w:div>
          </w:divsChild>
        </w:div>
        <w:div w:id="2113352554">
          <w:marLeft w:val="0"/>
          <w:marRight w:val="0"/>
          <w:marTop w:val="0"/>
          <w:marBottom w:val="0"/>
          <w:divBdr>
            <w:top w:val="none" w:sz="0" w:space="0" w:color="auto"/>
            <w:left w:val="none" w:sz="0" w:space="0" w:color="auto"/>
            <w:bottom w:val="none" w:sz="0" w:space="0" w:color="auto"/>
            <w:right w:val="none" w:sz="0" w:space="0" w:color="auto"/>
          </w:divBdr>
          <w:divsChild>
            <w:div w:id="542905819">
              <w:marLeft w:val="0"/>
              <w:marRight w:val="0"/>
              <w:marTop w:val="0"/>
              <w:marBottom w:val="0"/>
              <w:divBdr>
                <w:top w:val="none" w:sz="0" w:space="0" w:color="auto"/>
                <w:left w:val="none" w:sz="0" w:space="0" w:color="auto"/>
                <w:bottom w:val="none" w:sz="0" w:space="0" w:color="auto"/>
                <w:right w:val="none" w:sz="0" w:space="0" w:color="auto"/>
              </w:divBdr>
            </w:div>
          </w:divsChild>
        </w:div>
        <w:div w:id="940452324">
          <w:marLeft w:val="0"/>
          <w:marRight w:val="0"/>
          <w:marTop w:val="0"/>
          <w:marBottom w:val="0"/>
          <w:divBdr>
            <w:top w:val="none" w:sz="0" w:space="0" w:color="auto"/>
            <w:left w:val="none" w:sz="0" w:space="0" w:color="auto"/>
            <w:bottom w:val="none" w:sz="0" w:space="0" w:color="auto"/>
            <w:right w:val="none" w:sz="0" w:space="0" w:color="auto"/>
          </w:divBdr>
          <w:divsChild>
            <w:div w:id="324866471">
              <w:marLeft w:val="0"/>
              <w:marRight w:val="0"/>
              <w:marTop w:val="0"/>
              <w:marBottom w:val="0"/>
              <w:divBdr>
                <w:top w:val="none" w:sz="0" w:space="0" w:color="auto"/>
                <w:left w:val="none" w:sz="0" w:space="0" w:color="auto"/>
                <w:bottom w:val="none" w:sz="0" w:space="0" w:color="auto"/>
                <w:right w:val="none" w:sz="0" w:space="0" w:color="auto"/>
              </w:divBdr>
            </w:div>
          </w:divsChild>
        </w:div>
        <w:div w:id="1966540938">
          <w:marLeft w:val="0"/>
          <w:marRight w:val="0"/>
          <w:marTop w:val="0"/>
          <w:marBottom w:val="0"/>
          <w:divBdr>
            <w:top w:val="none" w:sz="0" w:space="0" w:color="auto"/>
            <w:left w:val="none" w:sz="0" w:space="0" w:color="auto"/>
            <w:bottom w:val="none" w:sz="0" w:space="0" w:color="auto"/>
            <w:right w:val="none" w:sz="0" w:space="0" w:color="auto"/>
          </w:divBdr>
          <w:divsChild>
            <w:div w:id="718746911">
              <w:marLeft w:val="0"/>
              <w:marRight w:val="0"/>
              <w:marTop w:val="0"/>
              <w:marBottom w:val="0"/>
              <w:divBdr>
                <w:top w:val="none" w:sz="0" w:space="0" w:color="auto"/>
                <w:left w:val="none" w:sz="0" w:space="0" w:color="auto"/>
                <w:bottom w:val="none" w:sz="0" w:space="0" w:color="auto"/>
                <w:right w:val="none" w:sz="0" w:space="0" w:color="auto"/>
              </w:divBdr>
            </w:div>
          </w:divsChild>
        </w:div>
        <w:div w:id="1789355554">
          <w:marLeft w:val="0"/>
          <w:marRight w:val="0"/>
          <w:marTop w:val="0"/>
          <w:marBottom w:val="0"/>
          <w:divBdr>
            <w:top w:val="none" w:sz="0" w:space="0" w:color="auto"/>
            <w:left w:val="none" w:sz="0" w:space="0" w:color="auto"/>
            <w:bottom w:val="none" w:sz="0" w:space="0" w:color="auto"/>
            <w:right w:val="none" w:sz="0" w:space="0" w:color="auto"/>
          </w:divBdr>
          <w:divsChild>
            <w:div w:id="778793815">
              <w:marLeft w:val="0"/>
              <w:marRight w:val="0"/>
              <w:marTop w:val="0"/>
              <w:marBottom w:val="0"/>
              <w:divBdr>
                <w:top w:val="none" w:sz="0" w:space="0" w:color="auto"/>
                <w:left w:val="none" w:sz="0" w:space="0" w:color="auto"/>
                <w:bottom w:val="none" w:sz="0" w:space="0" w:color="auto"/>
                <w:right w:val="none" w:sz="0" w:space="0" w:color="auto"/>
              </w:divBdr>
            </w:div>
          </w:divsChild>
        </w:div>
        <w:div w:id="167448771">
          <w:marLeft w:val="0"/>
          <w:marRight w:val="0"/>
          <w:marTop w:val="0"/>
          <w:marBottom w:val="0"/>
          <w:divBdr>
            <w:top w:val="none" w:sz="0" w:space="0" w:color="auto"/>
            <w:left w:val="none" w:sz="0" w:space="0" w:color="auto"/>
            <w:bottom w:val="none" w:sz="0" w:space="0" w:color="auto"/>
            <w:right w:val="none" w:sz="0" w:space="0" w:color="auto"/>
          </w:divBdr>
          <w:divsChild>
            <w:div w:id="1390614450">
              <w:marLeft w:val="0"/>
              <w:marRight w:val="0"/>
              <w:marTop w:val="0"/>
              <w:marBottom w:val="0"/>
              <w:divBdr>
                <w:top w:val="none" w:sz="0" w:space="0" w:color="auto"/>
                <w:left w:val="none" w:sz="0" w:space="0" w:color="auto"/>
                <w:bottom w:val="none" w:sz="0" w:space="0" w:color="auto"/>
                <w:right w:val="none" w:sz="0" w:space="0" w:color="auto"/>
              </w:divBdr>
            </w:div>
          </w:divsChild>
        </w:div>
        <w:div w:id="1401057590">
          <w:marLeft w:val="0"/>
          <w:marRight w:val="0"/>
          <w:marTop w:val="0"/>
          <w:marBottom w:val="0"/>
          <w:divBdr>
            <w:top w:val="none" w:sz="0" w:space="0" w:color="auto"/>
            <w:left w:val="none" w:sz="0" w:space="0" w:color="auto"/>
            <w:bottom w:val="none" w:sz="0" w:space="0" w:color="auto"/>
            <w:right w:val="none" w:sz="0" w:space="0" w:color="auto"/>
          </w:divBdr>
          <w:divsChild>
            <w:div w:id="513111507">
              <w:marLeft w:val="0"/>
              <w:marRight w:val="0"/>
              <w:marTop w:val="0"/>
              <w:marBottom w:val="0"/>
              <w:divBdr>
                <w:top w:val="none" w:sz="0" w:space="0" w:color="auto"/>
                <w:left w:val="none" w:sz="0" w:space="0" w:color="auto"/>
                <w:bottom w:val="none" w:sz="0" w:space="0" w:color="auto"/>
                <w:right w:val="none" w:sz="0" w:space="0" w:color="auto"/>
              </w:divBdr>
            </w:div>
          </w:divsChild>
        </w:div>
        <w:div w:id="1015571662">
          <w:marLeft w:val="0"/>
          <w:marRight w:val="0"/>
          <w:marTop w:val="0"/>
          <w:marBottom w:val="0"/>
          <w:divBdr>
            <w:top w:val="none" w:sz="0" w:space="0" w:color="auto"/>
            <w:left w:val="none" w:sz="0" w:space="0" w:color="auto"/>
            <w:bottom w:val="none" w:sz="0" w:space="0" w:color="auto"/>
            <w:right w:val="none" w:sz="0" w:space="0" w:color="auto"/>
          </w:divBdr>
          <w:divsChild>
            <w:div w:id="1603301015">
              <w:marLeft w:val="0"/>
              <w:marRight w:val="0"/>
              <w:marTop w:val="0"/>
              <w:marBottom w:val="0"/>
              <w:divBdr>
                <w:top w:val="none" w:sz="0" w:space="0" w:color="auto"/>
                <w:left w:val="none" w:sz="0" w:space="0" w:color="auto"/>
                <w:bottom w:val="none" w:sz="0" w:space="0" w:color="auto"/>
                <w:right w:val="none" w:sz="0" w:space="0" w:color="auto"/>
              </w:divBdr>
            </w:div>
          </w:divsChild>
        </w:div>
        <w:div w:id="2028093813">
          <w:marLeft w:val="0"/>
          <w:marRight w:val="0"/>
          <w:marTop w:val="0"/>
          <w:marBottom w:val="0"/>
          <w:divBdr>
            <w:top w:val="none" w:sz="0" w:space="0" w:color="auto"/>
            <w:left w:val="none" w:sz="0" w:space="0" w:color="auto"/>
            <w:bottom w:val="none" w:sz="0" w:space="0" w:color="auto"/>
            <w:right w:val="none" w:sz="0" w:space="0" w:color="auto"/>
          </w:divBdr>
          <w:divsChild>
            <w:div w:id="1471286736">
              <w:marLeft w:val="0"/>
              <w:marRight w:val="0"/>
              <w:marTop w:val="0"/>
              <w:marBottom w:val="0"/>
              <w:divBdr>
                <w:top w:val="none" w:sz="0" w:space="0" w:color="auto"/>
                <w:left w:val="none" w:sz="0" w:space="0" w:color="auto"/>
                <w:bottom w:val="none" w:sz="0" w:space="0" w:color="auto"/>
                <w:right w:val="none" w:sz="0" w:space="0" w:color="auto"/>
              </w:divBdr>
            </w:div>
          </w:divsChild>
        </w:div>
        <w:div w:id="662583602">
          <w:marLeft w:val="0"/>
          <w:marRight w:val="0"/>
          <w:marTop w:val="0"/>
          <w:marBottom w:val="0"/>
          <w:divBdr>
            <w:top w:val="none" w:sz="0" w:space="0" w:color="auto"/>
            <w:left w:val="none" w:sz="0" w:space="0" w:color="auto"/>
            <w:bottom w:val="none" w:sz="0" w:space="0" w:color="auto"/>
            <w:right w:val="none" w:sz="0" w:space="0" w:color="auto"/>
          </w:divBdr>
          <w:divsChild>
            <w:div w:id="1214653237">
              <w:marLeft w:val="0"/>
              <w:marRight w:val="0"/>
              <w:marTop w:val="0"/>
              <w:marBottom w:val="0"/>
              <w:divBdr>
                <w:top w:val="none" w:sz="0" w:space="0" w:color="auto"/>
                <w:left w:val="none" w:sz="0" w:space="0" w:color="auto"/>
                <w:bottom w:val="none" w:sz="0" w:space="0" w:color="auto"/>
                <w:right w:val="none" w:sz="0" w:space="0" w:color="auto"/>
              </w:divBdr>
            </w:div>
          </w:divsChild>
        </w:div>
        <w:div w:id="1576545797">
          <w:marLeft w:val="0"/>
          <w:marRight w:val="0"/>
          <w:marTop w:val="0"/>
          <w:marBottom w:val="0"/>
          <w:divBdr>
            <w:top w:val="none" w:sz="0" w:space="0" w:color="auto"/>
            <w:left w:val="none" w:sz="0" w:space="0" w:color="auto"/>
            <w:bottom w:val="none" w:sz="0" w:space="0" w:color="auto"/>
            <w:right w:val="none" w:sz="0" w:space="0" w:color="auto"/>
          </w:divBdr>
          <w:divsChild>
            <w:div w:id="1420322512">
              <w:marLeft w:val="0"/>
              <w:marRight w:val="0"/>
              <w:marTop w:val="0"/>
              <w:marBottom w:val="0"/>
              <w:divBdr>
                <w:top w:val="none" w:sz="0" w:space="0" w:color="auto"/>
                <w:left w:val="none" w:sz="0" w:space="0" w:color="auto"/>
                <w:bottom w:val="none" w:sz="0" w:space="0" w:color="auto"/>
                <w:right w:val="none" w:sz="0" w:space="0" w:color="auto"/>
              </w:divBdr>
            </w:div>
          </w:divsChild>
        </w:div>
        <w:div w:id="745034387">
          <w:marLeft w:val="0"/>
          <w:marRight w:val="0"/>
          <w:marTop w:val="0"/>
          <w:marBottom w:val="0"/>
          <w:divBdr>
            <w:top w:val="none" w:sz="0" w:space="0" w:color="auto"/>
            <w:left w:val="none" w:sz="0" w:space="0" w:color="auto"/>
            <w:bottom w:val="none" w:sz="0" w:space="0" w:color="auto"/>
            <w:right w:val="none" w:sz="0" w:space="0" w:color="auto"/>
          </w:divBdr>
          <w:divsChild>
            <w:div w:id="392389116">
              <w:marLeft w:val="0"/>
              <w:marRight w:val="0"/>
              <w:marTop w:val="0"/>
              <w:marBottom w:val="0"/>
              <w:divBdr>
                <w:top w:val="none" w:sz="0" w:space="0" w:color="auto"/>
                <w:left w:val="none" w:sz="0" w:space="0" w:color="auto"/>
                <w:bottom w:val="none" w:sz="0" w:space="0" w:color="auto"/>
                <w:right w:val="none" w:sz="0" w:space="0" w:color="auto"/>
              </w:divBdr>
            </w:div>
          </w:divsChild>
        </w:div>
        <w:div w:id="186875254">
          <w:marLeft w:val="0"/>
          <w:marRight w:val="0"/>
          <w:marTop w:val="0"/>
          <w:marBottom w:val="0"/>
          <w:divBdr>
            <w:top w:val="none" w:sz="0" w:space="0" w:color="auto"/>
            <w:left w:val="none" w:sz="0" w:space="0" w:color="auto"/>
            <w:bottom w:val="none" w:sz="0" w:space="0" w:color="auto"/>
            <w:right w:val="none" w:sz="0" w:space="0" w:color="auto"/>
          </w:divBdr>
          <w:divsChild>
            <w:div w:id="1952665859">
              <w:marLeft w:val="0"/>
              <w:marRight w:val="0"/>
              <w:marTop w:val="0"/>
              <w:marBottom w:val="0"/>
              <w:divBdr>
                <w:top w:val="none" w:sz="0" w:space="0" w:color="auto"/>
                <w:left w:val="none" w:sz="0" w:space="0" w:color="auto"/>
                <w:bottom w:val="none" w:sz="0" w:space="0" w:color="auto"/>
                <w:right w:val="none" w:sz="0" w:space="0" w:color="auto"/>
              </w:divBdr>
            </w:div>
          </w:divsChild>
        </w:div>
        <w:div w:id="78453231">
          <w:marLeft w:val="0"/>
          <w:marRight w:val="0"/>
          <w:marTop w:val="0"/>
          <w:marBottom w:val="0"/>
          <w:divBdr>
            <w:top w:val="none" w:sz="0" w:space="0" w:color="auto"/>
            <w:left w:val="none" w:sz="0" w:space="0" w:color="auto"/>
            <w:bottom w:val="none" w:sz="0" w:space="0" w:color="auto"/>
            <w:right w:val="none" w:sz="0" w:space="0" w:color="auto"/>
          </w:divBdr>
          <w:divsChild>
            <w:div w:id="1183127604">
              <w:marLeft w:val="0"/>
              <w:marRight w:val="0"/>
              <w:marTop w:val="0"/>
              <w:marBottom w:val="0"/>
              <w:divBdr>
                <w:top w:val="none" w:sz="0" w:space="0" w:color="auto"/>
                <w:left w:val="none" w:sz="0" w:space="0" w:color="auto"/>
                <w:bottom w:val="none" w:sz="0" w:space="0" w:color="auto"/>
                <w:right w:val="none" w:sz="0" w:space="0" w:color="auto"/>
              </w:divBdr>
            </w:div>
          </w:divsChild>
        </w:div>
        <w:div w:id="833763394">
          <w:marLeft w:val="0"/>
          <w:marRight w:val="0"/>
          <w:marTop w:val="0"/>
          <w:marBottom w:val="0"/>
          <w:divBdr>
            <w:top w:val="none" w:sz="0" w:space="0" w:color="auto"/>
            <w:left w:val="none" w:sz="0" w:space="0" w:color="auto"/>
            <w:bottom w:val="none" w:sz="0" w:space="0" w:color="auto"/>
            <w:right w:val="none" w:sz="0" w:space="0" w:color="auto"/>
          </w:divBdr>
          <w:divsChild>
            <w:div w:id="1759474941">
              <w:marLeft w:val="0"/>
              <w:marRight w:val="0"/>
              <w:marTop w:val="0"/>
              <w:marBottom w:val="0"/>
              <w:divBdr>
                <w:top w:val="none" w:sz="0" w:space="0" w:color="auto"/>
                <w:left w:val="none" w:sz="0" w:space="0" w:color="auto"/>
                <w:bottom w:val="none" w:sz="0" w:space="0" w:color="auto"/>
                <w:right w:val="none" w:sz="0" w:space="0" w:color="auto"/>
              </w:divBdr>
            </w:div>
          </w:divsChild>
        </w:div>
        <w:div w:id="1632130510">
          <w:marLeft w:val="0"/>
          <w:marRight w:val="0"/>
          <w:marTop w:val="0"/>
          <w:marBottom w:val="0"/>
          <w:divBdr>
            <w:top w:val="none" w:sz="0" w:space="0" w:color="auto"/>
            <w:left w:val="none" w:sz="0" w:space="0" w:color="auto"/>
            <w:bottom w:val="none" w:sz="0" w:space="0" w:color="auto"/>
            <w:right w:val="none" w:sz="0" w:space="0" w:color="auto"/>
          </w:divBdr>
          <w:divsChild>
            <w:div w:id="1178934019">
              <w:marLeft w:val="0"/>
              <w:marRight w:val="0"/>
              <w:marTop w:val="0"/>
              <w:marBottom w:val="0"/>
              <w:divBdr>
                <w:top w:val="none" w:sz="0" w:space="0" w:color="auto"/>
                <w:left w:val="none" w:sz="0" w:space="0" w:color="auto"/>
                <w:bottom w:val="none" w:sz="0" w:space="0" w:color="auto"/>
                <w:right w:val="none" w:sz="0" w:space="0" w:color="auto"/>
              </w:divBdr>
            </w:div>
          </w:divsChild>
        </w:div>
        <w:div w:id="34621153">
          <w:marLeft w:val="0"/>
          <w:marRight w:val="0"/>
          <w:marTop w:val="0"/>
          <w:marBottom w:val="0"/>
          <w:divBdr>
            <w:top w:val="none" w:sz="0" w:space="0" w:color="auto"/>
            <w:left w:val="none" w:sz="0" w:space="0" w:color="auto"/>
            <w:bottom w:val="none" w:sz="0" w:space="0" w:color="auto"/>
            <w:right w:val="none" w:sz="0" w:space="0" w:color="auto"/>
          </w:divBdr>
          <w:divsChild>
            <w:div w:id="1596476538">
              <w:marLeft w:val="0"/>
              <w:marRight w:val="0"/>
              <w:marTop w:val="0"/>
              <w:marBottom w:val="0"/>
              <w:divBdr>
                <w:top w:val="none" w:sz="0" w:space="0" w:color="auto"/>
                <w:left w:val="none" w:sz="0" w:space="0" w:color="auto"/>
                <w:bottom w:val="none" w:sz="0" w:space="0" w:color="auto"/>
                <w:right w:val="none" w:sz="0" w:space="0" w:color="auto"/>
              </w:divBdr>
            </w:div>
          </w:divsChild>
        </w:div>
        <w:div w:id="537741503">
          <w:marLeft w:val="0"/>
          <w:marRight w:val="0"/>
          <w:marTop w:val="0"/>
          <w:marBottom w:val="0"/>
          <w:divBdr>
            <w:top w:val="none" w:sz="0" w:space="0" w:color="auto"/>
            <w:left w:val="none" w:sz="0" w:space="0" w:color="auto"/>
            <w:bottom w:val="none" w:sz="0" w:space="0" w:color="auto"/>
            <w:right w:val="none" w:sz="0" w:space="0" w:color="auto"/>
          </w:divBdr>
          <w:divsChild>
            <w:div w:id="917401348">
              <w:marLeft w:val="0"/>
              <w:marRight w:val="0"/>
              <w:marTop w:val="0"/>
              <w:marBottom w:val="0"/>
              <w:divBdr>
                <w:top w:val="none" w:sz="0" w:space="0" w:color="auto"/>
                <w:left w:val="none" w:sz="0" w:space="0" w:color="auto"/>
                <w:bottom w:val="none" w:sz="0" w:space="0" w:color="auto"/>
                <w:right w:val="none" w:sz="0" w:space="0" w:color="auto"/>
              </w:divBdr>
            </w:div>
          </w:divsChild>
        </w:div>
        <w:div w:id="1557814052">
          <w:marLeft w:val="0"/>
          <w:marRight w:val="0"/>
          <w:marTop w:val="0"/>
          <w:marBottom w:val="0"/>
          <w:divBdr>
            <w:top w:val="none" w:sz="0" w:space="0" w:color="auto"/>
            <w:left w:val="none" w:sz="0" w:space="0" w:color="auto"/>
            <w:bottom w:val="none" w:sz="0" w:space="0" w:color="auto"/>
            <w:right w:val="none" w:sz="0" w:space="0" w:color="auto"/>
          </w:divBdr>
          <w:divsChild>
            <w:div w:id="1487431823">
              <w:marLeft w:val="0"/>
              <w:marRight w:val="0"/>
              <w:marTop w:val="0"/>
              <w:marBottom w:val="0"/>
              <w:divBdr>
                <w:top w:val="none" w:sz="0" w:space="0" w:color="auto"/>
                <w:left w:val="none" w:sz="0" w:space="0" w:color="auto"/>
                <w:bottom w:val="none" w:sz="0" w:space="0" w:color="auto"/>
                <w:right w:val="none" w:sz="0" w:space="0" w:color="auto"/>
              </w:divBdr>
            </w:div>
          </w:divsChild>
        </w:div>
        <w:div w:id="1750805451">
          <w:marLeft w:val="0"/>
          <w:marRight w:val="0"/>
          <w:marTop w:val="0"/>
          <w:marBottom w:val="0"/>
          <w:divBdr>
            <w:top w:val="none" w:sz="0" w:space="0" w:color="auto"/>
            <w:left w:val="none" w:sz="0" w:space="0" w:color="auto"/>
            <w:bottom w:val="none" w:sz="0" w:space="0" w:color="auto"/>
            <w:right w:val="none" w:sz="0" w:space="0" w:color="auto"/>
          </w:divBdr>
          <w:divsChild>
            <w:div w:id="561525753">
              <w:marLeft w:val="0"/>
              <w:marRight w:val="0"/>
              <w:marTop w:val="0"/>
              <w:marBottom w:val="0"/>
              <w:divBdr>
                <w:top w:val="none" w:sz="0" w:space="0" w:color="auto"/>
                <w:left w:val="none" w:sz="0" w:space="0" w:color="auto"/>
                <w:bottom w:val="none" w:sz="0" w:space="0" w:color="auto"/>
                <w:right w:val="none" w:sz="0" w:space="0" w:color="auto"/>
              </w:divBdr>
            </w:div>
          </w:divsChild>
        </w:div>
        <w:div w:id="779297321">
          <w:marLeft w:val="0"/>
          <w:marRight w:val="0"/>
          <w:marTop w:val="0"/>
          <w:marBottom w:val="0"/>
          <w:divBdr>
            <w:top w:val="none" w:sz="0" w:space="0" w:color="auto"/>
            <w:left w:val="none" w:sz="0" w:space="0" w:color="auto"/>
            <w:bottom w:val="none" w:sz="0" w:space="0" w:color="auto"/>
            <w:right w:val="none" w:sz="0" w:space="0" w:color="auto"/>
          </w:divBdr>
          <w:divsChild>
            <w:div w:id="411660097">
              <w:marLeft w:val="0"/>
              <w:marRight w:val="0"/>
              <w:marTop w:val="0"/>
              <w:marBottom w:val="0"/>
              <w:divBdr>
                <w:top w:val="none" w:sz="0" w:space="0" w:color="auto"/>
                <w:left w:val="none" w:sz="0" w:space="0" w:color="auto"/>
                <w:bottom w:val="none" w:sz="0" w:space="0" w:color="auto"/>
                <w:right w:val="none" w:sz="0" w:space="0" w:color="auto"/>
              </w:divBdr>
            </w:div>
          </w:divsChild>
        </w:div>
        <w:div w:id="42483220">
          <w:marLeft w:val="0"/>
          <w:marRight w:val="0"/>
          <w:marTop w:val="0"/>
          <w:marBottom w:val="0"/>
          <w:divBdr>
            <w:top w:val="none" w:sz="0" w:space="0" w:color="auto"/>
            <w:left w:val="none" w:sz="0" w:space="0" w:color="auto"/>
            <w:bottom w:val="none" w:sz="0" w:space="0" w:color="auto"/>
            <w:right w:val="none" w:sz="0" w:space="0" w:color="auto"/>
          </w:divBdr>
          <w:divsChild>
            <w:div w:id="44989288">
              <w:marLeft w:val="0"/>
              <w:marRight w:val="0"/>
              <w:marTop w:val="0"/>
              <w:marBottom w:val="0"/>
              <w:divBdr>
                <w:top w:val="none" w:sz="0" w:space="0" w:color="auto"/>
                <w:left w:val="none" w:sz="0" w:space="0" w:color="auto"/>
                <w:bottom w:val="none" w:sz="0" w:space="0" w:color="auto"/>
                <w:right w:val="none" w:sz="0" w:space="0" w:color="auto"/>
              </w:divBdr>
            </w:div>
          </w:divsChild>
        </w:div>
        <w:div w:id="773327462">
          <w:marLeft w:val="0"/>
          <w:marRight w:val="0"/>
          <w:marTop w:val="0"/>
          <w:marBottom w:val="0"/>
          <w:divBdr>
            <w:top w:val="none" w:sz="0" w:space="0" w:color="auto"/>
            <w:left w:val="none" w:sz="0" w:space="0" w:color="auto"/>
            <w:bottom w:val="none" w:sz="0" w:space="0" w:color="auto"/>
            <w:right w:val="none" w:sz="0" w:space="0" w:color="auto"/>
          </w:divBdr>
          <w:divsChild>
            <w:div w:id="682970886">
              <w:marLeft w:val="0"/>
              <w:marRight w:val="0"/>
              <w:marTop w:val="0"/>
              <w:marBottom w:val="0"/>
              <w:divBdr>
                <w:top w:val="none" w:sz="0" w:space="0" w:color="auto"/>
                <w:left w:val="none" w:sz="0" w:space="0" w:color="auto"/>
                <w:bottom w:val="none" w:sz="0" w:space="0" w:color="auto"/>
                <w:right w:val="none" w:sz="0" w:space="0" w:color="auto"/>
              </w:divBdr>
            </w:div>
          </w:divsChild>
        </w:div>
        <w:div w:id="1218516600">
          <w:marLeft w:val="0"/>
          <w:marRight w:val="0"/>
          <w:marTop w:val="0"/>
          <w:marBottom w:val="0"/>
          <w:divBdr>
            <w:top w:val="none" w:sz="0" w:space="0" w:color="auto"/>
            <w:left w:val="none" w:sz="0" w:space="0" w:color="auto"/>
            <w:bottom w:val="none" w:sz="0" w:space="0" w:color="auto"/>
            <w:right w:val="none" w:sz="0" w:space="0" w:color="auto"/>
          </w:divBdr>
          <w:divsChild>
            <w:div w:id="2046175410">
              <w:marLeft w:val="0"/>
              <w:marRight w:val="0"/>
              <w:marTop w:val="0"/>
              <w:marBottom w:val="0"/>
              <w:divBdr>
                <w:top w:val="none" w:sz="0" w:space="0" w:color="auto"/>
                <w:left w:val="none" w:sz="0" w:space="0" w:color="auto"/>
                <w:bottom w:val="none" w:sz="0" w:space="0" w:color="auto"/>
                <w:right w:val="none" w:sz="0" w:space="0" w:color="auto"/>
              </w:divBdr>
            </w:div>
          </w:divsChild>
        </w:div>
        <w:div w:id="475613037">
          <w:marLeft w:val="0"/>
          <w:marRight w:val="0"/>
          <w:marTop w:val="0"/>
          <w:marBottom w:val="0"/>
          <w:divBdr>
            <w:top w:val="none" w:sz="0" w:space="0" w:color="auto"/>
            <w:left w:val="none" w:sz="0" w:space="0" w:color="auto"/>
            <w:bottom w:val="none" w:sz="0" w:space="0" w:color="auto"/>
            <w:right w:val="none" w:sz="0" w:space="0" w:color="auto"/>
          </w:divBdr>
          <w:divsChild>
            <w:div w:id="202833987">
              <w:marLeft w:val="0"/>
              <w:marRight w:val="0"/>
              <w:marTop w:val="0"/>
              <w:marBottom w:val="0"/>
              <w:divBdr>
                <w:top w:val="none" w:sz="0" w:space="0" w:color="auto"/>
                <w:left w:val="none" w:sz="0" w:space="0" w:color="auto"/>
                <w:bottom w:val="none" w:sz="0" w:space="0" w:color="auto"/>
                <w:right w:val="none" w:sz="0" w:space="0" w:color="auto"/>
              </w:divBdr>
            </w:div>
          </w:divsChild>
        </w:div>
        <w:div w:id="220336665">
          <w:marLeft w:val="0"/>
          <w:marRight w:val="0"/>
          <w:marTop w:val="0"/>
          <w:marBottom w:val="0"/>
          <w:divBdr>
            <w:top w:val="none" w:sz="0" w:space="0" w:color="auto"/>
            <w:left w:val="none" w:sz="0" w:space="0" w:color="auto"/>
            <w:bottom w:val="none" w:sz="0" w:space="0" w:color="auto"/>
            <w:right w:val="none" w:sz="0" w:space="0" w:color="auto"/>
          </w:divBdr>
          <w:divsChild>
            <w:div w:id="1258439224">
              <w:marLeft w:val="0"/>
              <w:marRight w:val="0"/>
              <w:marTop w:val="0"/>
              <w:marBottom w:val="0"/>
              <w:divBdr>
                <w:top w:val="none" w:sz="0" w:space="0" w:color="auto"/>
                <w:left w:val="none" w:sz="0" w:space="0" w:color="auto"/>
                <w:bottom w:val="none" w:sz="0" w:space="0" w:color="auto"/>
                <w:right w:val="none" w:sz="0" w:space="0" w:color="auto"/>
              </w:divBdr>
            </w:div>
          </w:divsChild>
        </w:div>
        <w:div w:id="1683126760">
          <w:marLeft w:val="0"/>
          <w:marRight w:val="0"/>
          <w:marTop w:val="0"/>
          <w:marBottom w:val="0"/>
          <w:divBdr>
            <w:top w:val="none" w:sz="0" w:space="0" w:color="auto"/>
            <w:left w:val="none" w:sz="0" w:space="0" w:color="auto"/>
            <w:bottom w:val="none" w:sz="0" w:space="0" w:color="auto"/>
            <w:right w:val="none" w:sz="0" w:space="0" w:color="auto"/>
          </w:divBdr>
          <w:divsChild>
            <w:div w:id="1655834130">
              <w:marLeft w:val="0"/>
              <w:marRight w:val="0"/>
              <w:marTop w:val="0"/>
              <w:marBottom w:val="0"/>
              <w:divBdr>
                <w:top w:val="none" w:sz="0" w:space="0" w:color="auto"/>
                <w:left w:val="none" w:sz="0" w:space="0" w:color="auto"/>
                <w:bottom w:val="none" w:sz="0" w:space="0" w:color="auto"/>
                <w:right w:val="none" w:sz="0" w:space="0" w:color="auto"/>
              </w:divBdr>
            </w:div>
          </w:divsChild>
        </w:div>
        <w:div w:id="751662891">
          <w:marLeft w:val="0"/>
          <w:marRight w:val="0"/>
          <w:marTop w:val="0"/>
          <w:marBottom w:val="0"/>
          <w:divBdr>
            <w:top w:val="none" w:sz="0" w:space="0" w:color="auto"/>
            <w:left w:val="none" w:sz="0" w:space="0" w:color="auto"/>
            <w:bottom w:val="none" w:sz="0" w:space="0" w:color="auto"/>
            <w:right w:val="none" w:sz="0" w:space="0" w:color="auto"/>
          </w:divBdr>
          <w:divsChild>
            <w:div w:id="1697659372">
              <w:marLeft w:val="0"/>
              <w:marRight w:val="0"/>
              <w:marTop w:val="0"/>
              <w:marBottom w:val="0"/>
              <w:divBdr>
                <w:top w:val="none" w:sz="0" w:space="0" w:color="auto"/>
                <w:left w:val="none" w:sz="0" w:space="0" w:color="auto"/>
                <w:bottom w:val="none" w:sz="0" w:space="0" w:color="auto"/>
                <w:right w:val="none" w:sz="0" w:space="0" w:color="auto"/>
              </w:divBdr>
            </w:div>
          </w:divsChild>
        </w:div>
        <w:div w:id="1607688927">
          <w:marLeft w:val="0"/>
          <w:marRight w:val="0"/>
          <w:marTop w:val="0"/>
          <w:marBottom w:val="0"/>
          <w:divBdr>
            <w:top w:val="none" w:sz="0" w:space="0" w:color="auto"/>
            <w:left w:val="none" w:sz="0" w:space="0" w:color="auto"/>
            <w:bottom w:val="none" w:sz="0" w:space="0" w:color="auto"/>
            <w:right w:val="none" w:sz="0" w:space="0" w:color="auto"/>
          </w:divBdr>
          <w:divsChild>
            <w:div w:id="1623923409">
              <w:marLeft w:val="0"/>
              <w:marRight w:val="0"/>
              <w:marTop w:val="0"/>
              <w:marBottom w:val="0"/>
              <w:divBdr>
                <w:top w:val="none" w:sz="0" w:space="0" w:color="auto"/>
                <w:left w:val="none" w:sz="0" w:space="0" w:color="auto"/>
                <w:bottom w:val="none" w:sz="0" w:space="0" w:color="auto"/>
                <w:right w:val="none" w:sz="0" w:space="0" w:color="auto"/>
              </w:divBdr>
            </w:div>
          </w:divsChild>
        </w:div>
        <w:div w:id="1711152774">
          <w:marLeft w:val="0"/>
          <w:marRight w:val="0"/>
          <w:marTop w:val="0"/>
          <w:marBottom w:val="0"/>
          <w:divBdr>
            <w:top w:val="none" w:sz="0" w:space="0" w:color="auto"/>
            <w:left w:val="none" w:sz="0" w:space="0" w:color="auto"/>
            <w:bottom w:val="none" w:sz="0" w:space="0" w:color="auto"/>
            <w:right w:val="none" w:sz="0" w:space="0" w:color="auto"/>
          </w:divBdr>
          <w:divsChild>
            <w:div w:id="846528708">
              <w:marLeft w:val="0"/>
              <w:marRight w:val="0"/>
              <w:marTop w:val="0"/>
              <w:marBottom w:val="0"/>
              <w:divBdr>
                <w:top w:val="none" w:sz="0" w:space="0" w:color="auto"/>
                <w:left w:val="none" w:sz="0" w:space="0" w:color="auto"/>
                <w:bottom w:val="none" w:sz="0" w:space="0" w:color="auto"/>
                <w:right w:val="none" w:sz="0" w:space="0" w:color="auto"/>
              </w:divBdr>
            </w:div>
          </w:divsChild>
        </w:div>
        <w:div w:id="156575035">
          <w:marLeft w:val="0"/>
          <w:marRight w:val="0"/>
          <w:marTop w:val="0"/>
          <w:marBottom w:val="0"/>
          <w:divBdr>
            <w:top w:val="none" w:sz="0" w:space="0" w:color="auto"/>
            <w:left w:val="none" w:sz="0" w:space="0" w:color="auto"/>
            <w:bottom w:val="none" w:sz="0" w:space="0" w:color="auto"/>
            <w:right w:val="none" w:sz="0" w:space="0" w:color="auto"/>
          </w:divBdr>
          <w:divsChild>
            <w:div w:id="3627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75903">
      <w:bodyDiv w:val="1"/>
      <w:marLeft w:val="0"/>
      <w:marRight w:val="0"/>
      <w:marTop w:val="0"/>
      <w:marBottom w:val="0"/>
      <w:divBdr>
        <w:top w:val="none" w:sz="0" w:space="0" w:color="auto"/>
        <w:left w:val="none" w:sz="0" w:space="0" w:color="auto"/>
        <w:bottom w:val="none" w:sz="0" w:space="0" w:color="auto"/>
        <w:right w:val="none" w:sz="0" w:space="0" w:color="auto"/>
      </w:divBdr>
    </w:div>
    <w:div w:id="1971547622">
      <w:bodyDiv w:val="1"/>
      <w:marLeft w:val="0"/>
      <w:marRight w:val="0"/>
      <w:marTop w:val="0"/>
      <w:marBottom w:val="0"/>
      <w:divBdr>
        <w:top w:val="none" w:sz="0" w:space="0" w:color="auto"/>
        <w:left w:val="none" w:sz="0" w:space="0" w:color="auto"/>
        <w:bottom w:val="none" w:sz="0" w:space="0" w:color="auto"/>
        <w:right w:val="none" w:sz="0" w:space="0" w:color="auto"/>
      </w:divBdr>
    </w:div>
    <w:div w:id="1992371592">
      <w:bodyDiv w:val="1"/>
      <w:marLeft w:val="0"/>
      <w:marRight w:val="0"/>
      <w:marTop w:val="0"/>
      <w:marBottom w:val="0"/>
      <w:divBdr>
        <w:top w:val="none" w:sz="0" w:space="0" w:color="auto"/>
        <w:left w:val="none" w:sz="0" w:space="0" w:color="auto"/>
        <w:bottom w:val="none" w:sz="0" w:space="0" w:color="auto"/>
        <w:right w:val="none" w:sz="0" w:space="0" w:color="auto"/>
      </w:divBdr>
    </w:div>
    <w:div w:id="2038891233">
      <w:bodyDiv w:val="1"/>
      <w:marLeft w:val="0"/>
      <w:marRight w:val="0"/>
      <w:marTop w:val="0"/>
      <w:marBottom w:val="0"/>
      <w:divBdr>
        <w:top w:val="none" w:sz="0" w:space="0" w:color="auto"/>
        <w:left w:val="none" w:sz="0" w:space="0" w:color="auto"/>
        <w:bottom w:val="none" w:sz="0" w:space="0" w:color="auto"/>
        <w:right w:val="none" w:sz="0" w:space="0" w:color="auto"/>
      </w:divBdr>
    </w:div>
    <w:div w:id="2140950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6.svg"/><Relationship Id="rId25" Type="http://schemas.openxmlformats.org/officeDocument/2006/relationships/image" Target="media/image14.emf"/><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image" Target="media/image13.emf"/><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diagrams/_rels/data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5FC1BF-AA7E-425F-BC25-8D7E6B16407C}" type="doc">
      <dgm:prSet loTypeId="urn:microsoft.com/office/officeart/2005/8/layout/vList3" loCatId="list" qsTypeId="urn:microsoft.com/office/officeart/2005/8/quickstyle/simple1" qsCatId="simple" csTypeId="urn:microsoft.com/office/officeart/2005/8/colors/colorful5" csCatId="colorful" phldr="1"/>
      <dgm:spPr/>
    </dgm:pt>
    <dgm:pt modelId="{08688DB6-63FE-40CE-BB35-F04BCCC671EF}">
      <dgm:prSet phldrT="[Texto]"/>
      <dgm:spPr>
        <a:xfrm rot="10800000">
          <a:off x="581668" y="645073"/>
          <a:ext cx="5078298" cy="496248"/>
        </a:xfr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dirty="0">
              <a:solidFill>
                <a:sysClr val="windowText" lastClr="000000"/>
              </a:solidFill>
              <a:latin typeface="Calibri" panose="020F0502020204030204"/>
              <a:ea typeface="+mn-ea"/>
              <a:cs typeface="+mn-cs"/>
            </a:rPr>
            <a:t>Garantizar la integralidad, interoperabilidad y difusión de la información catastral y geográfica con enfoque multipropósito en el marco de una ciudad región inteligente como gestor y operador catastral en el territorio nacional.</a:t>
          </a:r>
          <a:endParaRPr lang="es-CO" dirty="0">
            <a:solidFill>
              <a:sysClr val="windowText" lastClr="000000"/>
            </a:solidFill>
            <a:latin typeface="Calibri" panose="020F0502020204030204"/>
            <a:ea typeface="+mn-ea"/>
            <a:cs typeface="+mn-cs"/>
          </a:endParaRPr>
        </a:p>
      </dgm:t>
    </dgm:pt>
    <dgm:pt modelId="{B3F64509-ABBB-4EA8-BE3A-6DFBD3B02C5B}" type="parTrans" cxnId="{D1A81E2D-98CA-43D3-ACF9-1D4B4EB4F4CC}">
      <dgm:prSet/>
      <dgm:spPr/>
      <dgm:t>
        <a:bodyPr/>
        <a:lstStyle/>
        <a:p>
          <a:endParaRPr lang="es-CO"/>
        </a:p>
      </dgm:t>
    </dgm:pt>
    <dgm:pt modelId="{6820EAEF-6D1B-44D7-ABD0-55A4B3F1DD82}" type="sibTrans" cxnId="{D1A81E2D-98CA-43D3-ACF9-1D4B4EB4F4CC}">
      <dgm:prSet/>
      <dgm:spPr/>
      <dgm:t>
        <a:bodyPr/>
        <a:lstStyle/>
        <a:p>
          <a:endParaRPr lang="es-CO"/>
        </a:p>
      </dgm:t>
    </dgm:pt>
    <dgm:pt modelId="{21A70F03-42B2-44CC-B6C4-D54D68F96296}">
      <dgm:prSet/>
      <dgm:spPr>
        <a:xfrm rot="10800000">
          <a:off x="581668" y="1289455"/>
          <a:ext cx="5078298" cy="496248"/>
        </a:xfrm>
        <a:solidFill>
          <a:srgbClr val="AAE2EA"/>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dirty="0">
              <a:solidFill>
                <a:sysClr val="windowText" lastClr="000000"/>
              </a:solidFill>
              <a:latin typeface="Calibri" panose="020F0502020204030204"/>
              <a:ea typeface="+mn-ea"/>
              <a:cs typeface="+mn-cs"/>
            </a:rPr>
            <a:t>Liderar la Infraestructura de Datos Espaciales y Robustecer los modelos, metodologías y tecnologías con innovación y calidad en la gestión y operación catastral.</a:t>
          </a:r>
          <a:endParaRPr lang="es-CO" dirty="0">
            <a:solidFill>
              <a:sysClr val="windowText" lastClr="000000"/>
            </a:solidFill>
            <a:latin typeface="Calibri" panose="020F0502020204030204"/>
            <a:ea typeface="+mn-ea"/>
            <a:cs typeface="+mn-cs"/>
          </a:endParaRPr>
        </a:p>
      </dgm:t>
    </dgm:pt>
    <dgm:pt modelId="{4B19EAE7-278D-474B-8FFB-756311A1DE2A}" type="parTrans" cxnId="{021D32BD-805A-47DC-8E81-6BC0A7C2A85B}">
      <dgm:prSet/>
      <dgm:spPr/>
      <dgm:t>
        <a:bodyPr/>
        <a:lstStyle/>
        <a:p>
          <a:endParaRPr lang="es-CO"/>
        </a:p>
      </dgm:t>
    </dgm:pt>
    <dgm:pt modelId="{8EB4B451-9641-459F-90EA-B5FF87DEA318}" type="sibTrans" cxnId="{021D32BD-805A-47DC-8E81-6BC0A7C2A85B}">
      <dgm:prSet/>
      <dgm:spPr/>
      <dgm:t>
        <a:bodyPr/>
        <a:lstStyle/>
        <a:p>
          <a:endParaRPr lang="es-CO"/>
        </a:p>
      </dgm:t>
    </dgm:pt>
    <dgm:pt modelId="{D19C87DB-6165-4CDE-8639-B8DC6DD12231}">
      <dgm:prSet/>
      <dgm:spPr>
        <a:xfrm rot="10800000">
          <a:off x="581668" y="1937648"/>
          <a:ext cx="5078298" cy="496248"/>
        </a:xfr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dirty="0">
              <a:solidFill>
                <a:sysClr val="windowText" lastClr="000000"/>
              </a:solidFill>
              <a:latin typeface="Calibri" panose="020F0502020204030204"/>
              <a:ea typeface="+mn-ea"/>
              <a:cs typeface="+mn-cs"/>
            </a:rPr>
            <a:t>Garantizar la sostenibilidad financiera y administrativa de la entidad para prestar el servicio público catastral,  incorporando el fortalecimiento de la gestión comercial territorial.</a:t>
          </a:r>
          <a:endParaRPr lang="es-CO" dirty="0">
            <a:solidFill>
              <a:sysClr val="windowText" lastClr="000000"/>
            </a:solidFill>
            <a:latin typeface="Calibri" panose="020F0502020204030204"/>
            <a:ea typeface="+mn-ea"/>
            <a:cs typeface="+mn-cs"/>
          </a:endParaRPr>
        </a:p>
      </dgm:t>
    </dgm:pt>
    <dgm:pt modelId="{B53ED377-C7CC-4CA5-A198-A0B97E5E9574}" type="parTrans" cxnId="{366AD1E9-BFB5-464E-BCBD-A3E84D3CF387}">
      <dgm:prSet/>
      <dgm:spPr/>
      <dgm:t>
        <a:bodyPr/>
        <a:lstStyle/>
        <a:p>
          <a:endParaRPr lang="es-CO"/>
        </a:p>
      </dgm:t>
    </dgm:pt>
    <dgm:pt modelId="{B9E8C344-2355-425A-B1A0-B79C44E8946F}" type="sibTrans" cxnId="{366AD1E9-BFB5-464E-BCBD-A3E84D3CF387}">
      <dgm:prSet/>
      <dgm:spPr/>
      <dgm:t>
        <a:bodyPr/>
        <a:lstStyle/>
        <a:p>
          <a:endParaRPr lang="es-CO"/>
        </a:p>
      </dgm:t>
    </dgm:pt>
    <dgm:pt modelId="{010F93ED-99D9-4EDB-B307-C8D2796C1C53}">
      <dgm:prSet/>
      <dgm:spPr>
        <a:xfrm rot="10800000">
          <a:off x="581668" y="692"/>
          <a:ext cx="5078298" cy="496248"/>
        </a:xfrm>
        <a:solidFill>
          <a:srgbClr val="33C1B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dirty="0">
              <a:solidFill>
                <a:sysClr val="windowText" lastClr="000000"/>
              </a:solidFill>
              <a:latin typeface="Calibri" panose="020F0502020204030204"/>
              <a:ea typeface="+mn-ea"/>
              <a:cs typeface="+mn-cs"/>
            </a:rPr>
            <a:t>Empoderar nuestro talento humano con competencias desde el ser, el saber y el hacer y fortalecer la participación activa de la ciudadanía en la gestión catastral con enfoque multipropósito.</a:t>
          </a:r>
          <a:endParaRPr lang="es-CO" dirty="0">
            <a:solidFill>
              <a:sysClr val="windowText" lastClr="000000"/>
            </a:solidFill>
            <a:latin typeface="Calibri" panose="020F0502020204030204"/>
            <a:ea typeface="+mn-ea"/>
            <a:cs typeface="+mn-cs"/>
          </a:endParaRPr>
        </a:p>
      </dgm:t>
    </dgm:pt>
    <dgm:pt modelId="{8378F06A-267C-43E6-B91C-943F5BC408B1}" type="sibTrans" cxnId="{23ADD775-5A8C-4844-8242-8C935E88372A}">
      <dgm:prSet/>
      <dgm:spPr/>
      <dgm:t>
        <a:bodyPr/>
        <a:lstStyle/>
        <a:p>
          <a:endParaRPr lang="es-CO"/>
        </a:p>
      </dgm:t>
    </dgm:pt>
    <dgm:pt modelId="{0720E908-2B24-44DC-9FA1-9EE9D33EAD6B}" type="parTrans" cxnId="{23ADD775-5A8C-4844-8242-8C935E88372A}">
      <dgm:prSet/>
      <dgm:spPr/>
      <dgm:t>
        <a:bodyPr/>
        <a:lstStyle/>
        <a:p>
          <a:endParaRPr lang="es-CO"/>
        </a:p>
      </dgm:t>
    </dgm:pt>
    <dgm:pt modelId="{6973A92F-6186-40F4-9A1B-A3C19D2650DB}" type="pres">
      <dgm:prSet presAssocID="{E65FC1BF-AA7E-425F-BC25-8D7E6B16407C}" presName="linearFlow" presStyleCnt="0">
        <dgm:presLayoutVars>
          <dgm:dir/>
          <dgm:resizeHandles val="exact"/>
        </dgm:presLayoutVars>
      </dgm:prSet>
      <dgm:spPr/>
    </dgm:pt>
    <dgm:pt modelId="{548D9B15-5519-4CD5-A7B0-4E47C2C029A1}" type="pres">
      <dgm:prSet presAssocID="{010F93ED-99D9-4EDB-B307-C8D2796C1C53}" presName="composite" presStyleCnt="0"/>
      <dgm:spPr/>
    </dgm:pt>
    <dgm:pt modelId="{7D552BBF-032A-4921-B33C-E9505C46EA16}" type="pres">
      <dgm:prSet presAssocID="{010F93ED-99D9-4EDB-B307-C8D2796C1C53}" presName="imgShp" presStyleLbl="fgImgPlace1" presStyleIdx="0" presStyleCnt="4" custLinFactX="-16649" custLinFactNeighborX="-100000"/>
      <dgm:spPr>
        <a:xfrm>
          <a:off x="144629" y="692"/>
          <a:ext cx="496248" cy="496248"/>
        </a:xfrm>
        <a:prstGeom prst="ellipse">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FAA452DF-860F-40CF-AA2F-2C3D076DCBAE}" type="pres">
      <dgm:prSet presAssocID="{010F93ED-99D9-4EDB-B307-C8D2796C1C53}" presName="txShp" presStyleLbl="node1" presStyleIdx="0" presStyleCnt="4" custScaleX="131648" custLinFactNeighborX="5715">
        <dgm:presLayoutVars>
          <dgm:bulletEnabled val="1"/>
        </dgm:presLayoutVars>
      </dgm:prSet>
      <dgm:spPr>
        <a:prstGeom prst="homePlate">
          <a:avLst/>
        </a:prstGeom>
      </dgm:spPr>
    </dgm:pt>
    <dgm:pt modelId="{B255DEC9-2F4B-43D1-80F4-3502E5B2523A}" type="pres">
      <dgm:prSet presAssocID="{8378F06A-267C-43E6-B91C-943F5BC408B1}" presName="spacing" presStyleCnt="0"/>
      <dgm:spPr/>
    </dgm:pt>
    <dgm:pt modelId="{BD014C6D-6C49-4F3E-8BA4-82C1EFA7A0BB}" type="pres">
      <dgm:prSet presAssocID="{08688DB6-63FE-40CE-BB35-F04BCCC671EF}" presName="composite" presStyleCnt="0"/>
      <dgm:spPr/>
    </dgm:pt>
    <dgm:pt modelId="{43AEABCD-FD6F-424A-AC6A-F19A4FB929FB}" type="pres">
      <dgm:prSet presAssocID="{08688DB6-63FE-40CE-BB35-F04BCCC671EF}" presName="imgShp" presStyleLbl="fgImgPlace1" presStyleIdx="1" presStyleCnt="4" custLinFactX="-24316" custLinFactNeighborX="-100000"/>
      <dgm:spPr>
        <a:xfrm>
          <a:off x="106581" y="645073"/>
          <a:ext cx="496248" cy="496248"/>
        </a:xfrm>
        <a:prstGeom prst="ellipse">
          <a:avLst/>
        </a:prstGeom>
        <a:blipFill rotWithShape="1">
          <a:blip xmlns:r="http://schemas.openxmlformats.org/officeDocument/2006/relationships" r:embed="rId2" cstate="email">
            <a:extLst>
              <a:ext uri="{28A0092B-C50C-407E-A947-70E740481C1C}">
                <a14:useLocalDpi xmlns:a14="http://schemas.microsoft.com/office/drawing/2010/main" val="0"/>
              </a:ext>
            </a:extLst>
          </a:blip>
          <a:srcRect/>
          <a:stretch>
            <a:fillRect/>
          </a:stretch>
        </a:blipFill>
        <a:ln w="12700" cap="flat" cmpd="sng" algn="ctr">
          <a:solidFill>
            <a:srgbClr val="7030A0"/>
          </a:solidFill>
          <a:prstDash val="solid"/>
          <a:miter lim="800000"/>
        </a:ln>
        <a:effectLst/>
      </dgm:spPr>
    </dgm:pt>
    <dgm:pt modelId="{B836BD35-CDCA-45FC-8AE4-A7F6583E1F7F}" type="pres">
      <dgm:prSet presAssocID="{08688DB6-63FE-40CE-BB35-F04BCCC671EF}" presName="txShp" presStyleLbl="node1" presStyleIdx="1" presStyleCnt="4" custScaleX="131648" custLinFactNeighborX="5715">
        <dgm:presLayoutVars>
          <dgm:bulletEnabled val="1"/>
        </dgm:presLayoutVars>
      </dgm:prSet>
      <dgm:spPr>
        <a:prstGeom prst="homePlate">
          <a:avLst/>
        </a:prstGeom>
      </dgm:spPr>
    </dgm:pt>
    <dgm:pt modelId="{5901A935-5A9A-4B62-B4EA-2BEB9365D4A5}" type="pres">
      <dgm:prSet presAssocID="{6820EAEF-6D1B-44D7-ABD0-55A4B3F1DD82}" presName="spacing" presStyleCnt="0"/>
      <dgm:spPr/>
    </dgm:pt>
    <dgm:pt modelId="{118FE700-0ECF-40CE-B6FE-B73B2202779E}" type="pres">
      <dgm:prSet presAssocID="{21A70F03-42B2-44CC-B6C4-D54D68F96296}" presName="composite" presStyleCnt="0"/>
      <dgm:spPr/>
    </dgm:pt>
    <dgm:pt modelId="{DDA61E8A-611E-41FE-B551-FEC202E79093}" type="pres">
      <dgm:prSet presAssocID="{21A70F03-42B2-44CC-B6C4-D54D68F96296}" presName="imgShp" presStyleLbl="fgImgPlace1" presStyleIdx="2" presStyleCnt="4" custLinFactX="-24316" custLinFactNeighborX="-100000"/>
      <dgm:spPr>
        <a:xfrm>
          <a:off x="106581" y="1289455"/>
          <a:ext cx="496248" cy="496248"/>
        </a:xfrm>
        <a:prstGeom prst="ellipse">
          <a:avLst/>
        </a:prstGeom>
        <a:blipFill rotWithShape="1">
          <a:blip xmlns:r="http://schemas.openxmlformats.org/officeDocument/2006/relationships" r:embed="rId3" cstate="screen">
            <a:extLst>
              <a:ext uri="{28A0092B-C50C-407E-A947-70E740481C1C}">
                <a14:useLocalDpi xmlns:a14="http://schemas.microsoft.com/office/drawing/2010/main" val="0"/>
              </a:ext>
            </a:extLst>
          </a:blip>
          <a:srcRect/>
          <a:stretch>
            <a:fillRect l="-39000" r="-39000"/>
          </a:stretch>
        </a:blipFill>
        <a:ln w="12700" cap="flat" cmpd="sng" algn="ctr">
          <a:solidFill>
            <a:srgbClr val="7030A0"/>
          </a:solidFill>
          <a:prstDash val="solid"/>
          <a:miter lim="800000"/>
        </a:ln>
        <a:effectLst/>
      </dgm:spPr>
    </dgm:pt>
    <dgm:pt modelId="{B1FD75FF-11D5-4962-A9A5-4A06AF82E3B5}" type="pres">
      <dgm:prSet presAssocID="{21A70F03-42B2-44CC-B6C4-D54D68F96296}" presName="txShp" presStyleLbl="node1" presStyleIdx="2" presStyleCnt="4" custScaleX="131648" custLinFactNeighborX="5715">
        <dgm:presLayoutVars>
          <dgm:bulletEnabled val="1"/>
        </dgm:presLayoutVars>
      </dgm:prSet>
      <dgm:spPr>
        <a:prstGeom prst="homePlate">
          <a:avLst/>
        </a:prstGeom>
      </dgm:spPr>
    </dgm:pt>
    <dgm:pt modelId="{BD73ADA2-8B8E-4E01-A9A9-46AB00DF0756}" type="pres">
      <dgm:prSet presAssocID="{8EB4B451-9641-459F-90EA-B5FF87DEA318}" presName="spacing" presStyleCnt="0"/>
      <dgm:spPr/>
    </dgm:pt>
    <dgm:pt modelId="{45AE3879-2BF7-46D3-AC14-E1AC11C32644}" type="pres">
      <dgm:prSet presAssocID="{D19C87DB-6165-4CDE-8639-B8DC6DD12231}" presName="composite" presStyleCnt="0"/>
      <dgm:spPr/>
    </dgm:pt>
    <dgm:pt modelId="{F2DA1781-8E12-4B7B-95A0-33C43EB1CD2E}" type="pres">
      <dgm:prSet presAssocID="{D19C87DB-6165-4CDE-8639-B8DC6DD12231}" presName="imgShp" presStyleLbl="fgImgPlace1" presStyleIdx="3" presStyleCnt="4" custScaleX="100169" custScaleY="101536" custLinFactX="-19612" custLinFactNeighborX="-100000"/>
      <dgm:spPr>
        <a:xfrm>
          <a:off x="129505" y="1933837"/>
          <a:ext cx="497086" cy="503870"/>
        </a:xfrm>
        <a:prstGeom prst="ellipse">
          <a:avLst/>
        </a:prstGeom>
        <a:blipFill rotWithShape="1">
          <a:blip xmlns:r="http://schemas.openxmlformats.org/officeDocument/2006/relationships" r:embed="rId4" cstate="email">
            <a:extLst>
              <a:ext uri="{28A0092B-C50C-407E-A947-70E740481C1C}">
                <a14:useLocalDpi xmlns:a14="http://schemas.microsoft.com/office/drawing/2010/main" val="0"/>
              </a:ext>
            </a:extLst>
          </a:blip>
          <a:srcRect/>
          <a:stretch>
            <a:fillRect l="-15000" r="-15000"/>
          </a:stretch>
        </a:blipFill>
        <a:ln w="12700" cap="flat" cmpd="sng" algn="ctr">
          <a:solidFill>
            <a:srgbClr val="7030A0"/>
          </a:solidFill>
          <a:prstDash val="solid"/>
          <a:miter lim="800000"/>
        </a:ln>
        <a:effectLst/>
      </dgm:spPr>
    </dgm:pt>
    <dgm:pt modelId="{764D5BCF-C656-47E5-8C17-A8942E36FCC9}" type="pres">
      <dgm:prSet presAssocID="{D19C87DB-6165-4CDE-8639-B8DC6DD12231}" presName="txShp" presStyleLbl="node1" presStyleIdx="3" presStyleCnt="4" custScaleX="131648" custLinFactNeighborX="5715">
        <dgm:presLayoutVars>
          <dgm:bulletEnabled val="1"/>
        </dgm:presLayoutVars>
      </dgm:prSet>
      <dgm:spPr>
        <a:prstGeom prst="homePlate">
          <a:avLst/>
        </a:prstGeom>
      </dgm:spPr>
    </dgm:pt>
  </dgm:ptLst>
  <dgm:cxnLst>
    <dgm:cxn modelId="{18141C1D-F671-41AE-A14E-75B942F1F785}" type="presOf" srcId="{E65FC1BF-AA7E-425F-BC25-8D7E6B16407C}" destId="{6973A92F-6186-40F4-9A1B-A3C19D2650DB}" srcOrd="0" destOrd="0" presId="urn:microsoft.com/office/officeart/2005/8/layout/vList3"/>
    <dgm:cxn modelId="{D1A81E2D-98CA-43D3-ACF9-1D4B4EB4F4CC}" srcId="{E65FC1BF-AA7E-425F-BC25-8D7E6B16407C}" destId="{08688DB6-63FE-40CE-BB35-F04BCCC671EF}" srcOrd="1" destOrd="0" parTransId="{B3F64509-ABBB-4EA8-BE3A-6DFBD3B02C5B}" sibTransId="{6820EAEF-6D1B-44D7-ABD0-55A4B3F1DD82}"/>
    <dgm:cxn modelId="{A14DE632-6A7C-49FF-8BD8-496597E7E307}" type="presOf" srcId="{010F93ED-99D9-4EDB-B307-C8D2796C1C53}" destId="{FAA452DF-860F-40CF-AA2F-2C3D076DCBAE}" srcOrd="0" destOrd="0" presId="urn:microsoft.com/office/officeart/2005/8/layout/vList3"/>
    <dgm:cxn modelId="{CF5C5F5F-8A2E-4CBF-B6A0-FC959D7E1C66}" type="presOf" srcId="{D19C87DB-6165-4CDE-8639-B8DC6DD12231}" destId="{764D5BCF-C656-47E5-8C17-A8942E36FCC9}" srcOrd="0" destOrd="0" presId="urn:microsoft.com/office/officeart/2005/8/layout/vList3"/>
    <dgm:cxn modelId="{20584A67-94A6-4F58-8F98-3B7A5A4401BC}" type="presOf" srcId="{21A70F03-42B2-44CC-B6C4-D54D68F96296}" destId="{B1FD75FF-11D5-4962-A9A5-4A06AF82E3B5}" srcOrd="0" destOrd="0" presId="urn:microsoft.com/office/officeart/2005/8/layout/vList3"/>
    <dgm:cxn modelId="{23ADD775-5A8C-4844-8242-8C935E88372A}" srcId="{E65FC1BF-AA7E-425F-BC25-8D7E6B16407C}" destId="{010F93ED-99D9-4EDB-B307-C8D2796C1C53}" srcOrd="0" destOrd="0" parTransId="{0720E908-2B24-44DC-9FA1-9EE9D33EAD6B}" sibTransId="{8378F06A-267C-43E6-B91C-943F5BC408B1}"/>
    <dgm:cxn modelId="{EDBD3691-5B73-4444-903F-3DE5736401A1}" type="presOf" srcId="{08688DB6-63FE-40CE-BB35-F04BCCC671EF}" destId="{B836BD35-CDCA-45FC-8AE4-A7F6583E1F7F}" srcOrd="0" destOrd="0" presId="urn:microsoft.com/office/officeart/2005/8/layout/vList3"/>
    <dgm:cxn modelId="{021D32BD-805A-47DC-8E81-6BC0A7C2A85B}" srcId="{E65FC1BF-AA7E-425F-BC25-8D7E6B16407C}" destId="{21A70F03-42B2-44CC-B6C4-D54D68F96296}" srcOrd="2" destOrd="0" parTransId="{4B19EAE7-278D-474B-8FFB-756311A1DE2A}" sibTransId="{8EB4B451-9641-459F-90EA-B5FF87DEA318}"/>
    <dgm:cxn modelId="{366AD1E9-BFB5-464E-BCBD-A3E84D3CF387}" srcId="{E65FC1BF-AA7E-425F-BC25-8D7E6B16407C}" destId="{D19C87DB-6165-4CDE-8639-B8DC6DD12231}" srcOrd="3" destOrd="0" parTransId="{B53ED377-C7CC-4CA5-A198-A0B97E5E9574}" sibTransId="{B9E8C344-2355-425A-B1A0-B79C44E8946F}"/>
    <dgm:cxn modelId="{A2406443-B785-4066-84BB-CA262DF158BB}" type="presParOf" srcId="{6973A92F-6186-40F4-9A1B-A3C19D2650DB}" destId="{548D9B15-5519-4CD5-A7B0-4E47C2C029A1}" srcOrd="0" destOrd="0" presId="urn:microsoft.com/office/officeart/2005/8/layout/vList3"/>
    <dgm:cxn modelId="{759C4BF3-A837-44B4-A961-8B21F5502EB7}" type="presParOf" srcId="{548D9B15-5519-4CD5-A7B0-4E47C2C029A1}" destId="{7D552BBF-032A-4921-B33C-E9505C46EA16}" srcOrd="0" destOrd="0" presId="urn:microsoft.com/office/officeart/2005/8/layout/vList3"/>
    <dgm:cxn modelId="{7F07ED7E-DBB6-4427-88A7-8E3C73DF2B39}" type="presParOf" srcId="{548D9B15-5519-4CD5-A7B0-4E47C2C029A1}" destId="{FAA452DF-860F-40CF-AA2F-2C3D076DCBAE}" srcOrd="1" destOrd="0" presId="urn:microsoft.com/office/officeart/2005/8/layout/vList3"/>
    <dgm:cxn modelId="{C4376FD0-EA69-4567-8E26-B32B9A4BC578}" type="presParOf" srcId="{6973A92F-6186-40F4-9A1B-A3C19D2650DB}" destId="{B255DEC9-2F4B-43D1-80F4-3502E5B2523A}" srcOrd="1" destOrd="0" presId="urn:microsoft.com/office/officeart/2005/8/layout/vList3"/>
    <dgm:cxn modelId="{E5BAC525-0E44-4AE6-B904-FA24AD01F9D0}" type="presParOf" srcId="{6973A92F-6186-40F4-9A1B-A3C19D2650DB}" destId="{BD014C6D-6C49-4F3E-8BA4-82C1EFA7A0BB}" srcOrd="2" destOrd="0" presId="urn:microsoft.com/office/officeart/2005/8/layout/vList3"/>
    <dgm:cxn modelId="{0D5FC265-8623-455D-A08D-F38C75AE8750}" type="presParOf" srcId="{BD014C6D-6C49-4F3E-8BA4-82C1EFA7A0BB}" destId="{43AEABCD-FD6F-424A-AC6A-F19A4FB929FB}" srcOrd="0" destOrd="0" presId="urn:microsoft.com/office/officeart/2005/8/layout/vList3"/>
    <dgm:cxn modelId="{A693957C-7208-4011-9B36-BD34CBC1A790}" type="presParOf" srcId="{BD014C6D-6C49-4F3E-8BA4-82C1EFA7A0BB}" destId="{B836BD35-CDCA-45FC-8AE4-A7F6583E1F7F}" srcOrd="1" destOrd="0" presId="urn:microsoft.com/office/officeart/2005/8/layout/vList3"/>
    <dgm:cxn modelId="{22D102AE-CE70-4CEE-8535-9AEE6EE0543B}" type="presParOf" srcId="{6973A92F-6186-40F4-9A1B-A3C19D2650DB}" destId="{5901A935-5A9A-4B62-B4EA-2BEB9365D4A5}" srcOrd="3" destOrd="0" presId="urn:microsoft.com/office/officeart/2005/8/layout/vList3"/>
    <dgm:cxn modelId="{689457C7-CE82-4483-8CC8-8CE042EB0A2B}" type="presParOf" srcId="{6973A92F-6186-40F4-9A1B-A3C19D2650DB}" destId="{118FE700-0ECF-40CE-B6FE-B73B2202779E}" srcOrd="4" destOrd="0" presId="urn:microsoft.com/office/officeart/2005/8/layout/vList3"/>
    <dgm:cxn modelId="{87C120C5-A77C-4777-998B-3B0786DC3AF5}" type="presParOf" srcId="{118FE700-0ECF-40CE-B6FE-B73B2202779E}" destId="{DDA61E8A-611E-41FE-B551-FEC202E79093}" srcOrd="0" destOrd="0" presId="urn:microsoft.com/office/officeart/2005/8/layout/vList3"/>
    <dgm:cxn modelId="{65D0BDAD-519F-4F82-8DE4-6F28B5781050}" type="presParOf" srcId="{118FE700-0ECF-40CE-B6FE-B73B2202779E}" destId="{B1FD75FF-11D5-4962-A9A5-4A06AF82E3B5}" srcOrd="1" destOrd="0" presId="urn:microsoft.com/office/officeart/2005/8/layout/vList3"/>
    <dgm:cxn modelId="{1681FBD4-1F01-4FF3-B14C-B71341EC7EFD}" type="presParOf" srcId="{6973A92F-6186-40F4-9A1B-A3C19D2650DB}" destId="{BD73ADA2-8B8E-4E01-A9A9-46AB00DF0756}" srcOrd="5" destOrd="0" presId="urn:microsoft.com/office/officeart/2005/8/layout/vList3"/>
    <dgm:cxn modelId="{827A5029-4109-4338-9573-EA425FDAA213}" type="presParOf" srcId="{6973A92F-6186-40F4-9A1B-A3C19D2650DB}" destId="{45AE3879-2BF7-46D3-AC14-E1AC11C32644}" srcOrd="6" destOrd="0" presId="urn:microsoft.com/office/officeart/2005/8/layout/vList3"/>
    <dgm:cxn modelId="{D768EF98-C2E1-4D9C-A858-03E57C375E40}" type="presParOf" srcId="{45AE3879-2BF7-46D3-AC14-E1AC11C32644}" destId="{F2DA1781-8E12-4B7B-95A0-33C43EB1CD2E}" srcOrd="0" destOrd="0" presId="urn:microsoft.com/office/officeart/2005/8/layout/vList3"/>
    <dgm:cxn modelId="{F4185AD8-FF7F-4E4D-A076-0099210372E0}" type="presParOf" srcId="{45AE3879-2BF7-46D3-AC14-E1AC11C32644}" destId="{764D5BCF-C656-47E5-8C17-A8942E36FCC9}" srcOrd="1" destOrd="0" presId="urn:microsoft.com/office/officeart/2005/8/layout/vList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A452DF-860F-40CF-AA2F-2C3D076DCBAE}">
      <dsp:nvSpPr>
        <dsp:cNvPr id="0" name=""/>
        <dsp:cNvSpPr/>
      </dsp:nvSpPr>
      <dsp:spPr>
        <a:xfrm rot="10800000">
          <a:off x="526016" y="1571"/>
          <a:ext cx="4592426" cy="539724"/>
        </a:xfrm>
        <a:prstGeom prst="homePlate">
          <a:avLst/>
        </a:prstGeom>
        <a:solidFill>
          <a:srgbClr val="33C1B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8003" tIns="34290" rIns="64008" bIns="34290" numCol="1" spcCol="1270" anchor="ctr" anchorCtr="0">
          <a:noAutofit/>
        </a:bodyPr>
        <a:lstStyle/>
        <a:p>
          <a:pPr marL="0" lvl="0" indent="0" algn="ctr" defTabSz="400050">
            <a:lnSpc>
              <a:spcPct val="90000"/>
            </a:lnSpc>
            <a:spcBef>
              <a:spcPct val="0"/>
            </a:spcBef>
            <a:spcAft>
              <a:spcPct val="35000"/>
            </a:spcAft>
            <a:buNone/>
          </a:pPr>
          <a:r>
            <a:rPr lang="es-ES" sz="900" kern="1200" dirty="0">
              <a:solidFill>
                <a:sysClr val="windowText" lastClr="000000"/>
              </a:solidFill>
              <a:latin typeface="Calibri" panose="020F0502020204030204"/>
              <a:ea typeface="+mn-ea"/>
              <a:cs typeface="+mn-cs"/>
            </a:rPr>
            <a:t>Empoderar nuestro talento humano con competencias desde el ser, el saber y el hacer y fortalecer la participación activa de la ciudadanía en la gestión catastral con enfoque multipropósito.</a:t>
          </a:r>
          <a:endParaRPr lang="es-CO" sz="900" kern="1200" dirty="0">
            <a:solidFill>
              <a:sysClr val="windowText" lastClr="000000"/>
            </a:solidFill>
            <a:latin typeface="Calibri" panose="020F0502020204030204"/>
            <a:ea typeface="+mn-ea"/>
            <a:cs typeface="+mn-cs"/>
          </a:endParaRPr>
        </a:p>
      </dsp:txBody>
      <dsp:txXfrm rot="10800000">
        <a:off x="660947" y="1571"/>
        <a:ext cx="4457495" cy="539724"/>
      </dsp:txXfrm>
    </dsp:sp>
    <dsp:sp modelId="{7D552BBF-032A-4921-B33C-E9505C46EA16}">
      <dsp:nvSpPr>
        <dsp:cNvPr id="0" name=""/>
        <dsp:cNvSpPr/>
      </dsp:nvSpPr>
      <dsp:spPr>
        <a:xfrm>
          <a:off x="0" y="1571"/>
          <a:ext cx="539724" cy="539724"/>
        </a:xfrm>
        <a:prstGeom prst="ellipse">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836BD35-CDCA-45FC-8AE4-A7F6583E1F7F}">
      <dsp:nvSpPr>
        <dsp:cNvPr id="0" name=""/>
        <dsp:cNvSpPr/>
      </dsp:nvSpPr>
      <dsp:spPr>
        <a:xfrm rot="10800000">
          <a:off x="526016" y="702407"/>
          <a:ext cx="4592426" cy="539724"/>
        </a:xfrm>
        <a:prstGeom prst="homePlate">
          <a:avLst/>
        </a:prstGeo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8003" tIns="34290" rIns="64008" bIns="34290" numCol="1" spcCol="1270" anchor="ctr" anchorCtr="0">
          <a:noAutofit/>
        </a:bodyPr>
        <a:lstStyle/>
        <a:p>
          <a:pPr marL="0" lvl="0" indent="0" algn="ctr" defTabSz="400050">
            <a:lnSpc>
              <a:spcPct val="90000"/>
            </a:lnSpc>
            <a:spcBef>
              <a:spcPct val="0"/>
            </a:spcBef>
            <a:spcAft>
              <a:spcPct val="35000"/>
            </a:spcAft>
            <a:buNone/>
          </a:pPr>
          <a:r>
            <a:rPr lang="es-ES" sz="900" kern="1200" dirty="0">
              <a:solidFill>
                <a:sysClr val="windowText" lastClr="000000"/>
              </a:solidFill>
              <a:latin typeface="Calibri" panose="020F0502020204030204"/>
              <a:ea typeface="+mn-ea"/>
              <a:cs typeface="+mn-cs"/>
            </a:rPr>
            <a:t>Garantizar la integralidad, interoperabilidad y difusión de la información catastral y geográfica con enfoque multipropósito en el marco de una ciudad región inteligente como gestor y operador catastral en el territorio nacional.</a:t>
          </a:r>
          <a:endParaRPr lang="es-CO" sz="900" kern="1200" dirty="0">
            <a:solidFill>
              <a:sysClr val="windowText" lastClr="000000"/>
            </a:solidFill>
            <a:latin typeface="Calibri" panose="020F0502020204030204"/>
            <a:ea typeface="+mn-ea"/>
            <a:cs typeface="+mn-cs"/>
          </a:endParaRPr>
        </a:p>
      </dsp:txBody>
      <dsp:txXfrm rot="10800000">
        <a:off x="660947" y="702407"/>
        <a:ext cx="4457495" cy="539724"/>
      </dsp:txXfrm>
    </dsp:sp>
    <dsp:sp modelId="{43AEABCD-FD6F-424A-AC6A-F19A4FB929FB}">
      <dsp:nvSpPr>
        <dsp:cNvPr id="0" name=""/>
        <dsp:cNvSpPr/>
      </dsp:nvSpPr>
      <dsp:spPr>
        <a:xfrm>
          <a:off x="0" y="702407"/>
          <a:ext cx="539724" cy="539724"/>
        </a:xfrm>
        <a:prstGeom prst="ellipse">
          <a:avLst/>
        </a:prstGeom>
        <a:blipFill rotWithShape="1">
          <a:blip xmlns:r="http://schemas.openxmlformats.org/officeDocument/2006/relationships" r:embed="rId2" cstate="email">
            <a:extLst>
              <a:ext uri="{28A0092B-C50C-407E-A947-70E740481C1C}">
                <a14:useLocalDpi xmlns:a14="http://schemas.microsoft.com/office/drawing/2010/main" val="0"/>
              </a:ext>
            </a:extLst>
          </a:blip>
          <a:srcRect/>
          <a:stretch>
            <a:fillRect/>
          </a:stretch>
        </a:blip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dsp:style>
    </dsp:sp>
    <dsp:sp modelId="{B1FD75FF-11D5-4962-A9A5-4A06AF82E3B5}">
      <dsp:nvSpPr>
        <dsp:cNvPr id="0" name=""/>
        <dsp:cNvSpPr/>
      </dsp:nvSpPr>
      <dsp:spPr>
        <a:xfrm rot="10800000">
          <a:off x="526016" y="1403243"/>
          <a:ext cx="4592426" cy="539724"/>
        </a:xfrm>
        <a:prstGeom prst="homePlate">
          <a:avLst/>
        </a:prstGeom>
        <a:solidFill>
          <a:srgbClr val="AAE2E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8003" tIns="34290" rIns="64008" bIns="34290" numCol="1" spcCol="1270" anchor="ctr" anchorCtr="0">
          <a:noAutofit/>
        </a:bodyPr>
        <a:lstStyle/>
        <a:p>
          <a:pPr marL="0" lvl="0" indent="0" algn="ctr" defTabSz="400050">
            <a:lnSpc>
              <a:spcPct val="90000"/>
            </a:lnSpc>
            <a:spcBef>
              <a:spcPct val="0"/>
            </a:spcBef>
            <a:spcAft>
              <a:spcPct val="35000"/>
            </a:spcAft>
            <a:buNone/>
          </a:pPr>
          <a:r>
            <a:rPr lang="es-ES" sz="900" kern="1200" dirty="0">
              <a:solidFill>
                <a:sysClr val="windowText" lastClr="000000"/>
              </a:solidFill>
              <a:latin typeface="Calibri" panose="020F0502020204030204"/>
              <a:ea typeface="+mn-ea"/>
              <a:cs typeface="+mn-cs"/>
            </a:rPr>
            <a:t>Liderar la Infraestructura de Datos Espaciales y Robustecer los modelos, metodologías y tecnologías con innovación y calidad en la gestión y operación catastral.</a:t>
          </a:r>
          <a:endParaRPr lang="es-CO" sz="900" kern="1200" dirty="0">
            <a:solidFill>
              <a:sysClr val="windowText" lastClr="000000"/>
            </a:solidFill>
            <a:latin typeface="Calibri" panose="020F0502020204030204"/>
            <a:ea typeface="+mn-ea"/>
            <a:cs typeface="+mn-cs"/>
          </a:endParaRPr>
        </a:p>
      </dsp:txBody>
      <dsp:txXfrm rot="10800000">
        <a:off x="660947" y="1403243"/>
        <a:ext cx="4457495" cy="539724"/>
      </dsp:txXfrm>
    </dsp:sp>
    <dsp:sp modelId="{DDA61E8A-611E-41FE-B551-FEC202E79093}">
      <dsp:nvSpPr>
        <dsp:cNvPr id="0" name=""/>
        <dsp:cNvSpPr/>
      </dsp:nvSpPr>
      <dsp:spPr>
        <a:xfrm>
          <a:off x="0" y="1403243"/>
          <a:ext cx="539724" cy="539724"/>
        </a:xfrm>
        <a:prstGeom prst="ellipse">
          <a:avLst/>
        </a:prstGeom>
        <a:blipFill rotWithShape="1">
          <a:blip xmlns:r="http://schemas.openxmlformats.org/officeDocument/2006/relationships" r:embed="rId3" cstate="screen">
            <a:extLst>
              <a:ext uri="{28A0092B-C50C-407E-A947-70E740481C1C}">
                <a14:useLocalDpi xmlns:a14="http://schemas.microsoft.com/office/drawing/2010/main" val="0"/>
              </a:ext>
            </a:extLst>
          </a:blip>
          <a:srcRect/>
          <a:stretch>
            <a:fillRect l="-39000" r="-39000"/>
          </a:stretch>
        </a:blip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dsp:style>
    </dsp:sp>
    <dsp:sp modelId="{764D5BCF-C656-47E5-8C17-A8942E36FCC9}">
      <dsp:nvSpPr>
        <dsp:cNvPr id="0" name=""/>
        <dsp:cNvSpPr/>
      </dsp:nvSpPr>
      <dsp:spPr>
        <a:xfrm rot="10800000">
          <a:off x="526016" y="2108224"/>
          <a:ext cx="4592426" cy="539724"/>
        </a:xfrm>
        <a:prstGeom prst="homePlate">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8003" tIns="34290" rIns="64008" bIns="34290" numCol="1" spcCol="1270" anchor="ctr" anchorCtr="0">
          <a:noAutofit/>
        </a:bodyPr>
        <a:lstStyle/>
        <a:p>
          <a:pPr marL="0" lvl="0" indent="0" algn="ctr" defTabSz="400050">
            <a:lnSpc>
              <a:spcPct val="90000"/>
            </a:lnSpc>
            <a:spcBef>
              <a:spcPct val="0"/>
            </a:spcBef>
            <a:spcAft>
              <a:spcPct val="35000"/>
            </a:spcAft>
            <a:buNone/>
          </a:pPr>
          <a:r>
            <a:rPr lang="es-ES" sz="900" kern="1200" dirty="0">
              <a:solidFill>
                <a:sysClr val="windowText" lastClr="000000"/>
              </a:solidFill>
              <a:latin typeface="Calibri" panose="020F0502020204030204"/>
              <a:ea typeface="+mn-ea"/>
              <a:cs typeface="+mn-cs"/>
            </a:rPr>
            <a:t>Garantizar la sostenibilidad financiera y administrativa de la entidad para prestar el servicio público catastral,  incorporando el fortalecimiento de la gestión comercial territorial.</a:t>
          </a:r>
          <a:endParaRPr lang="es-CO" sz="900" kern="1200" dirty="0">
            <a:solidFill>
              <a:sysClr val="windowText" lastClr="000000"/>
            </a:solidFill>
            <a:latin typeface="Calibri" panose="020F0502020204030204"/>
            <a:ea typeface="+mn-ea"/>
            <a:cs typeface="+mn-cs"/>
          </a:endParaRPr>
        </a:p>
      </dsp:txBody>
      <dsp:txXfrm rot="10800000">
        <a:off x="660947" y="2108224"/>
        <a:ext cx="4457495" cy="539724"/>
      </dsp:txXfrm>
    </dsp:sp>
    <dsp:sp modelId="{F2DA1781-8E12-4B7B-95A0-33C43EB1CD2E}">
      <dsp:nvSpPr>
        <dsp:cNvPr id="0" name=""/>
        <dsp:cNvSpPr/>
      </dsp:nvSpPr>
      <dsp:spPr>
        <a:xfrm>
          <a:off x="0" y="2104079"/>
          <a:ext cx="540636" cy="548014"/>
        </a:xfrm>
        <a:prstGeom prst="ellipse">
          <a:avLst/>
        </a:prstGeom>
        <a:blipFill rotWithShape="1">
          <a:blip xmlns:r="http://schemas.openxmlformats.org/officeDocument/2006/relationships" r:embed="rId4" cstate="email">
            <a:extLst>
              <a:ext uri="{28A0092B-C50C-407E-A947-70E740481C1C}">
                <a14:useLocalDpi xmlns:a14="http://schemas.microsoft.com/office/drawing/2010/main" val="0"/>
              </a:ext>
            </a:extLst>
          </a:blip>
          <a:srcRect/>
          <a:stretch>
            <a:fillRect l="-15000" r="-15000"/>
          </a:stretch>
        </a:blip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AC94EED20FF254D9BB965461BE9D3F9" ma:contentTypeVersion="2" ma:contentTypeDescription="Crear nuevo documento." ma:contentTypeScope="" ma:versionID="e96b4ee6f9ea4972dd0bf6ff4421de9b">
  <xsd:schema xmlns:xsd="http://www.w3.org/2001/XMLSchema" xmlns:xs="http://www.w3.org/2001/XMLSchema" xmlns:p="http://schemas.microsoft.com/office/2006/metadata/properties" xmlns:ns2="63d93305-3ca5-4075-b5cf-9769d02938f9" targetNamespace="http://schemas.microsoft.com/office/2006/metadata/properties" ma:root="true" ma:fieldsID="d9445dac9a08d9c2457f15b3d50c0d9a" ns2:_="">
    <xsd:import namespace="63d93305-3ca5-4075-b5cf-9769d02938f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d93305-3ca5-4075-b5cf-9769d02938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769B4-495F-4820-8BE2-2572A060D725}">
  <ds:schemaRefs>
    <ds:schemaRef ds:uri="http://schemas.microsoft.com/sharepoint/v3/contenttype/forms"/>
  </ds:schemaRefs>
</ds:datastoreItem>
</file>

<file path=customXml/itemProps2.xml><?xml version="1.0" encoding="utf-8"?>
<ds:datastoreItem xmlns:ds="http://schemas.openxmlformats.org/officeDocument/2006/customXml" ds:itemID="{E59D81F5-8228-4EC2-BE2B-394608E60BB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20DF908-DAE7-4400-958B-F6F8FFF895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d93305-3ca5-4075-b5cf-9769d02938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08CE94-0946-4EBB-BC2E-8A624C581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71</Pages>
  <Words>19376</Words>
  <Characters>106568</Characters>
  <Application>Microsoft Office Word</Application>
  <DocSecurity>0</DocSecurity>
  <Lines>888</Lines>
  <Paragraphs>251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Nayeth  Vela Molina</dc:creator>
  <cp:keywords/>
  <cp:lastModifiedBy>David Felipe Novoa Dueñas</cp:lastModifiedBy>
  <cp:revision>82</cp:revision>
  <cp:lastPrinted>2023-01-31T14:05:00Z</cp:lastPrinted>
  <dcterms:created xsi:type="dcterms:W3CDTF">2022-12-20T17:16:00Z</dcterms:created>
  <dcterms:modified xsi:type="dcterms:W3CDTF">2023-01-31T14:53:00Z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0x010100FAC94EED20FF254D9BB965461BE9D3F9</vt:lpwstr>
  </property>
</Properties>
</file>